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378C" w14:textId="77777777" w:rsidR="00970E84" w:rsidRPr="009A4784" w:rsidRDefault="00970E84" w:rsidP="009A4784">
      <w:pPr>
        <w:spacing w:before="100" w:beforeAutospacing="1" w:after="100" w:afterAutospacing="1" w:line="360" w:lineRule="auto"/>
        <w:ind w:left="117" w:right="0" w:hanging="10"/>
        <w:jc w:val="center"/>
        <w:rPr>
          <w:rFonts w:asciiTheme="minorHAnsi" w:hAnsiTheme="minorHAnsi" w:cs="Calibri"/>
          <w:b/>
          <w:sz w:val="22"/>
        </w:rPr>
      </w:pPr>
      <w:bookmarkStart w:id="1" w:name="_Hlk524282253"/>
    </w:p>
    <w:p w14:paraId="24A7D03A" w14:textId="34AFA33D" w:rsidR="003712EF" w:rsidRPr="009A4784" w:rsidRDefault="003712EF" w:rsidP="009A4784">
      <w:pPr>
        <w:spacing w:before="1200" w:after="0" w:line="360" w:lineRule="auto"/>
        <w:ind w:left="0" w:right="0" w:firstLine="0"/>
        <w:jc w:val="right"/>
        <w:rPr>
          <w:rFonts w:asciiTheme="minorHAnsi" w:eastAsia="MS Mincho" w:hAnsiTheme="minorHAnsi"/>
          <w:b/>
          <w:bCs/>
          <w:color w:val="auto"/>
          <w:sz w:val="36"/>
          <w:szCs w:val="36"/>
          <w:lang w:eastAsia="ja-JP"/>
        </w:rPr>
      </w:pPr>
      <w:r w:rsidRPr="009A4784">
        <w:rPr>
          <w:rFonts w:asciiTheme="minorHAnsi" w:eastAsia="MS Mincho" w:hAnsiTheme="minorHAnsi"/>
          <w:b/>
          <w:bCs/>
          <w:color w:val="auto"/>
          <w:sz w:val="36"/>
          <w:szCs w:val="36"/>
          <w:lang w:eastAsia="ja-JP"/>
        </w:rPr>
        <w:t xml:space="preserve">Załącznik nr </w:t>
      </w:r>
      <w:r w:rsidR="002D7FEE">
        <w:rPr>
          <w:rFonts w:asciiTheme="minorHAnsi" w:eastAsia="MS Mincho" w:hAnsiTheme="minorHAnsi"/>
          <w:b/>
          <w:bCs/>
          <w:color w:val="auto"/>
          <w:sz w:val="36"/>
          <w:szCs w:val="36"/>
          <w:lang w:eastAsia="ja-JP"/>
        </w:rPr>
        <w:t>1A</w:t>
      </w:r>
      <w:r w:rsidRPr="009A4784">
        <w:rPr>
          <w:rFonts w:asciiTheme="minorHAnsi" w:eastAsia="MS Mincho" w:hAnsiTheme="minorHAnsi"/>
          <w:b/>
          <w:bCs/>
          <w:color w:val="auto"/>
          <w:sz w:val="36"/>
          <w:szCs w:val="36"/>
          <w:lang w:eastAsia="ja-JP"/>
        </w:rPr>
        <w:t xml:space="preserve"> do SIWZ</w:t>
      </w:r>
    </w:p>
    <w:p w14:paraId="54EBF6CB" w14:textId="77777777" w:rsidR="003712EF" w:rsidRPr="009A4784" w:rsidRDefault="003712EF" w:rsidP="009A4784">
      <w:pPr>
        <w:spacing w:after="0" w:line="360" w:lineRule="auto"/>
        <w:ind w:left="0" w:right="0" w:firstLine="0"/>
        <w:jc w:val="right"/>
        <w:rPr>
          <w:rFonts w:asciiTheme="minorHAnsi" w:hAnsiTheme="minorHAnsi" w:cs="Arial"/>
          <w:b/>
          <w:bCs/>
          <w:smallCaps/>
          <w:color w:val="7F7F7F"/>
          <w:sz w:val="36"/>
          <w:szCs w:val="36"/>
          <w:lang w:eastAsia="ja-JP"/>
        </w:rPr>
      </w:pPr>
    </w:p>
    <w:p w14:paraId="7B67ACA6" w14:textId="77777777" w:rsidR="00313E2C" w:rsidRPr="009A4784" w:rsidRDefault="00313E2C" w:rsidP="009A4784">
      <w:pPr>
        <w:spacing w:after="0" w:line="360" w:lineRule="auto"/>
        <w:ind w:left="0" w:right="0" w:firstLine="0"/>
        <w:jc w:val="right"/>
        <w:rPr>
          <w:rFonts w:asciiTheme="minorHAnsi" w:hAnsiTheme="minorHAnsi" w:cs="Arial"/>
          <w:b/>
          <w:bCs/>
          <w:smallCaps/>
          <w:color w:val="7F7F7F"/>
          <w:sz w:val="36"/>
          <w:szCs w:val="36"/>
          <w:lang w:eastAsia="ja-JP"/>
        </w:rPr>
      </w:pPr>
    </w:p>
    <w:p w14:paraId="53575384" w14:textId="77777777" w:rsidR="003712EF" w:rsidRPr="009A4784" w:rsidRDefault="00804E72" w:rsidP="009A4784">
      <w:pPr>
        <w:spacing w:after="0" w:line="360" w:lineRule="auto"/>
        <w:ind w:left="0" w:right="0" w:firstLine="0"/>
        <w:jc w:val="right"/>
        <w:rPr>
          <w:rFonts w:asciiTheme="minorHAnsi" w:eastAsia="MS Mincho" w:hAnsiTheme="minorHAnsi"/>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Szczegółowy </w:t>
      </w:r>
      <w:r w:rsidR="003712EF" w:rsidRPr="009A4784">
        <w:rPr>
          <w:rFonts w:asciiTheme="minorHAnsi" w:hAnsiTheme="minorHAnsi" w:cs="Arial"/>
          <w:b/>
          <w:bCs/>
          <w:smallCaps/>
          <w:color w:val="7F7F7F"/>
          <w:sz w:val="36"/>
          <w:szCs w:val="36"/>
          <w:lang w:eastAsia="ja-JP"/>
        </w:rPr>
        <w:t>Opis Przedmiotu Zamówienia</w:t>
      </w:r>
    </w:p>
    <w:p w14:paraId="582BC87E" w14:textId="77777777" w:rsidR="003712EF" w:rsidRPr="009A4784" w:rsidRDefault="003712EF"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22B765F0" w14:textId="77777777" w:rsidR="00313E2C" w:rsidRPr="009A4784"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27B70A7B" w14:textId="77777777" w:rsidR="002D7FEE"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r w:rsidRPr="009A4784">
        <w:rPr>
          <w:rFonts w:asciiTheme="minorHAnsi" w:eastAsia="MS Mincho" w:hAnsiTheme="minorHAnsi"/>
          <w:b/>
          <w:bCs/>
          <w:color w:val="7F7F7F"/>
          <w:sz w:val="36"/>
          <w:szCs w:val="36"/>
          <w:lang w:eastAsia="ja-JP"/>
        </w:rPr>
        <w:t>Do</w:t>
      </w:r>
      <w:r w:rsidR="003712EF" w:rsidRPr="009A4784">
        <w:rPr>
          <w:rFonts w:asciiTheme="minorHAnsi" w:eastAsia="MS Mincho" w:hAnsiTheme="minorHAnsi"/>
          <w:b/>
          <w:bCs/>
          <w:color w:val="7F7F7F"/>
          <w:sz w:val="36"/>
          <w:szCs w:val="36"/>
          <w:lang w:eastAsia="ja-JP"/>
        </w:rPr>
        <w:t>staw</w:t>
      </w:r>
      <w:r w:rsidRPr="009A4784">
        <w:rPr>
          <w:rFonts w:asciiTheme="minorHAnsi" w:eastAsia="MS Mincho" w:hAnsiTheme="minorHAnsi"/>
          <w:b/>
          <w:bCs/>
          <w:color w:val="7F7F7F"/>
          <w:sz w:val="36"/>
          <w:szCs w:val="36"/>
          <w:lang w:eastAsia="ja-JP"/>
        </w:rPr>
        <w:t>a</w:t>
      </w:r>
      <w:r w:rsidR="003712EF" w:rsidRPr="009A4784">
        <w:rPr>
          <w:rFonts w:asciiTheme="minorHAnsi" w:eastAsia="MS Mincho" w:hAnsiTheme="minorHAnsi"/>
          <w:b/>
          <w:bCs/>
          <w:color w:val="7F7F7F"/>
          <w:sz w:val="36"/>
          <w:szCs w:val="36"/>
          <w:lang w:eastAsia="ja-JP"/>
        </w:rPr>
        <w:t xml:space="preserve"> i Wdrożenie </w:t>
      </w:r>
      <w:r w:rsidR="00804E72" w:rsidRPr="009A4784">
        <w:rPr>
          <w:rFonts w:asciiTheme="minorHAnsi" w:eastAsia="MS Mincho" w:hAnsiTheme="minorHAnsi"/>
          <w:b/>
          <w:bCs/>
          <w:color w:val="7F7F7F"/>
          <w:sz w:val="36"/>
          <w:szCs w:val="36"/>
          <w:lang w:eastAsia="ja-JP"/>
        </w:rPr>
        <w:t xml:space="preserve">Infrastruktury </w:t>
      </w:r>
    </w:p>
    <w:p w14:paraId="70CE6BB2" w14:textId="5AE53F37" w:rsidR="003712EF" w:rsidRPr="009A4784" w:rsidRDefault="00804E72" w:rsidP="009A4784">
      <w:pPr>
        <w:spacing w:after="0" w:line="360" w:lineRule="auto"/>
        <w:ind w:left="1701" w:right="0" w:firstLine="0"/>
        <w:jc w:val="right"/>
        <w:rPr>
          <w:rFonts w:asciiTheme="minorHAnsi" w:eastAsia="MS Mincho" w:hAnsiTheme="minorHAnsi"/>
          <w:b/>
          <w:bCs/>
          <w:color w:val="7F7F7F"/>
          <w:sz w:val="36"/>
          <w:szCs w:val="36"/>
          <w:lang w:eastAsia="ja-JP"/>
        </w:rPr>
      </w:pPr>
      <w:r w:rsidRPr="009A4784">
        <w:rPr>
          <w:rFonts w:asciiTheme="minorHAnsi" w:eastAsia="MS Mincho" w:hAnsiTheme="minorHAnsi"/>
          <w:b/>
          <w:bCs/>
          <w:color w:val="7F7F7F"/>
          <w:sz w:val="36"/>
          <w:szCs w:val="36"/>
          <w:lang w:eastAsia="ja-JP"/>
        </w:rPr>
        <w:t xml:space="preserve">Serwerowej </w:t>
      </w:r>
      <w:r w:rsidR="00313E2C" w:rsidRPr="009A4784">
        <w:rPr>
          <w:rFonts w:asciiTheme="minorHAnsi" w:eastAsia="MS Mincho" w:hAnsiTheme="minorHAnsi"/>
          <w:b/>
          <w:bCs/>
          <w:color w:val="7F7F7F"/>
          <w:sz w:val="36"/>
          <w:szCs w:val="36"/>
          <w:lang w:eastAsia="ja-JP"/>
        </w:rPr>
        <w:t>i</w:t>
      </w:r>
      <w:r w:rsidR="00CC5F2C">
        <w:rPr>
          <w:rFonts w:asciiTheme="minorHAnsi" w:eastAsia="MS Mincho" w:hAnsiTheme="minorHAnsi"/>
          <w:b/>
          <w:bCs/>
          <w:color w:val="7F7F7F"/>
          <w:sz w:val="36"/>
          <w:szCs w:val="36"/>
          <w:lang w:eastAsia="ja-JP"/>
        </w:rPr>
        <w:t xml:space="preserve"> </w:t>
      </w:r>
      <w:r w:rsidR="00313E2C" w:rsidRPr="009A4784">
        <w:rPr>
          <w:rFonts w:asciiTheme="minorHAnsi" w:eastAsia="MS Mincho" w:hAnsiTheme="minorHAnsi"/>
          <w:b/>
          <w:bCs/>
          <w:color w:val="7F7F7F"/>
          <w:sz w:val="36"/>
          <w:szCs w:val="36"/>
          <w:lang w:eastAsia="ja-JP"/>
        </w:rPr>
        <w:t xml:space="preserve">Sieciowej </w:t>
      </w:r>
    </w:p>
    <w:p w14:paraId="3A067EC1" w14:textId="77777777" w:rsidR="003E6CC4" w:rsidRPr="009A4784"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p>
    <w:p w14:paraId="26398BF4" w14:textId="5517AC14" w:rsidR="003E6CC4" w:rsidRPr="009A4784"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p>
    <w:p w14:paraId="08BAE151" w14:textId="77777777" w:rsidR="003D0577" w:rsidRPr="009A4784" w:rsidRDefault="003D0577" w:rsidP="009A4784">
      <w:pPr>
        <w:spacing w:after="0" w:line="360" w:lineRule="auto"/>
        <w:ind w:left="0" w:right="0" w:firstLine="0"/>
        <w:jc w:val="center"/>
        <w:rPr>
          <w:rFonts w:asciiTheme="minorHAnsi" w:hAnsiTheme="minorHAnsi" w:cs="Arial"/>
          <w:b/>
          <w:bCs/>
          <w:smallCaps/>
          <w:color w:val="7F7F7F"/>
          <w:sz w:val="36"/>
          <w:szCs w:val="36"/>
          <w:lang w:eastAsia="ja-JP"/>
        </w:rPr>
      </w:pPr>
    </w:p>
    <w:p w14:paraId="04629375" w14:textId="7C6F5612" w:rsidR="003712EF" w:rsidRPr="009A4784" w:rsidRDefault="003D0577" w:rsidP="009A4784">
      <w:pPr>
        <w:spacing w:after="0" w:line="360" w:lineRule="auto"/>
        <w:ind w:left="0" w:right="0" w:firstLine="0"/>
        <w:jc w:val="right"/>
        <w:rPr>
          <w:rFonts w:asciiTheme="minorHAnsi" w:hAnsiTheme="minorHAnsi" w:cs="Arial"/>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dotyczy części </w:t>
      </w:r>
      <w:r w:rsidR="004A4F85">
        <w:rPr>
          <w:rFonts w:asciiTheme="minorHAnsi" w:hAnsiTheme="minorHAnsi" w:cs="Arial"/>
          <w:b/>
          <w:bCs/>
          <w:smallCaps/>
          <w:color w:val="7F7F7F"/>
          <w:sz w:val="36"/>
          <w:szCs w:val="36"/>
          <w:lang w:eastAsia="ja-JP"/>
        </w:rPr>
        <w:t>1</w:t>
      </w:r>
      <w:r w:rsidRPr="009A4784">
        <w:rPr>
          <w:rFonts w:asciiTheme="minorHAnsi" w:hAnsiTheme="minorHAnsi" w:cs="Arial"/>
          <w:b/>
          <w:bCs/>
          <w:smallCaps/>
          <w:color w:val="7F7F7F"/>
          <w:sz w:val="36"/>
          <w:szCs w:val="36"/>
          <w:lang w:eastAsia="ja-JP"/>
        </w:rPr>
        <w:t xml:space="preserve"> zamówienia</w:t>
      </w:r>
    </w:p>
    <w:p w14:paraId="54BF975D"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551EBC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1741B5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4EEBF313" w14:textId="77777777" w:rsidR="00313E2C" w:rsidRPr="009A4784" w:rsidRDefault="00313E2C" w:rsidP="009A4784">
      <w:pPr>
        <w:spacing w:after="0" w:line="360" w:lineRule="auto"/>
        <w:ind w:left="0" w:right="0" w:firstLine="0"/>
        <w:jc w:val="left"/>
        <w:rPr>
          <w:rFonts w:asciiTheme="minorHAnsi" w:eastAsia="MS Mincho" w:hAnsiTheme="minorHAnsi"/>
          <w:b/>
          <w:color w:val="auto"/>
          <w:sz w:val="22"/>
          <w:lang w:eastAsia="ja-JP"/>
        </w:rPr>
      </w:pPr>
    </w:p>
    <w:p w14:paraId="4CD8F46C" w14:textId="77777777" w:rsidR="00313E2C" w:rsidRDefault="00313E2C" w:rsidP="009A4784">
      <w:pPr>
        <w:spacing w:after="0" w:line="360" w:lineRule="auto"/>
        <w:ind w:left="0" w:right="0" w:firstLine="0"/>
        <w:jc w:val="left"/>
        <w:rPr>
          <w:rFonts w:asciiTheme="minorHAnsi" w:eastAsia="MS Mincho" w:hAnsiTheme="minorHAnsi"/>
          <w:b/>
          <w:color w:val="auto"/>
          <w:sz w:val="22"/>
          <w:lang w:eastAsia="ja-JP"/>
        </w:rPr>
      </w:pPr>
    </w:p>
    <w:p w14:paraId="3A25A8E1" w14:textId="77777777" w:rsidR="009A4784" w:rsidRPr="009A4784" w:rsidRDefault="009A4784" w:rsidP="009A4784">
      <w:pPr>
        <w:spacing w:after="0" w:line="360" w:lineRule="auto"/>
        <w:ind w:left="0" w:right="0" w:firstLine="0"/>
        <w:jc w:val="left"/>
        <w:rPr>
          <w:rFonts w:asciiTheme="minorHAnsi" w:eastAsia="MS Mincho" w:hAnsiTheme="minorHAnsi"/>
          <w:b/>
          <w:color w:val="auto"/>
          <w:sz w:val="22"/>
          <w:lang w:eastAsia="ja-JP"/>
        </w:rPr>
      </w:pPr>
    </w:p>
    <w:p w14:paraId="2EF64DEB" w14:textId="08316644" w:rsidR="003712EF" w:rsidRDefault="003712EF" w:rsidP="009A4784">
      <w:pPr>
        <w:spacing w:after="0" w:line="360" w:lineRule="auto"/>
        <w:ind w:left="0" w:right="0" w:firstLine="0"/>
        <w:jc w:val="left"/>
        <w:rPr>
          <w:rFonts w:asciiTheme="minorHAnsi" w:eastAsia="MS Mincho" w:hAnsiTheme="minorHAnsi"/>
          <w:b/>
          <w:color w:val="auto"/>
          <w:sz w:val="22"/>
          <w:lang w:eastAsia="ja-JP"/>
        </w:rPr>
      </w:pPr>
    </w:p>
    <w:p w14:paraId="6A2D00DD" w14:textId="77777777" w:rsidR="002D7FEE" w:rsidRPr="009A4784" w:rsidRDefault="002D7FEE" w:rsidP="009A4784">
      <w:pPr>
        <w:spacing w:after="0" w:line="360" w:lineRule="auto"/>
        <w:ind w:left="0" w:right="0" w:firstLine="0"/>
        <w:jc w:val="left"/>
        <w:rPr>
          <w:rFonts w:asciiTheme="minorHAnsi" w:eastAsia="MS Mincho" w:hAnsiTheme="minorHAnsi"/>
          <w:b/>
          <w:color w:val="auto"/>
          <w:sz w:val="22"/>
          <w:lang w:eastAsia="ja-JP"/>
        </w:rPr>
      </w:pPr>
    </w:p>
    <w:p w14:paraId="3A17E99E" w14:textId="77777777" w:rsidR="003712EF" w:rsidRPr="009A4784" w:rsidRDefault="003266B0" w:rsidP="009A4784">
      <w:pPr>
        <w:spacing w:after="0" w:line="360" w:lineRule="auto"/>
        <w:ind w:left="0" w:right="0" w:firstLine="0"/>
        <w:jc w:val="center"/>
        <w:rPr>
          <w:rFonts w:asciiTheme="minorHAnsi" w:eastAsia="MS Mincho" w:hAnsiTheme="minorHAnsi"/>
          <w:color w:val="auto"/>
          <w:sz w:val="22"/>
          <w:lang w:eastAsia="ja-JP"/>
        </w:rPr>
      </w:pPr>
      <w:r w:rsidRPr="009A4784">
        <w:rPr>
          <w:rFonts w:asciiTheme="minorHAnsi" w:eastAsia="MS Mincho" w:hAnsiTheme="minorHAnsi"/>
          <w:color w:val="auto"/>
          <w:sz w:val="22"/>
          <w:lang w:eastAsia="ja-JP"/>
        </w:rPr>
        <w:t>Kielce</w:t>
      </w:r>
      <w:r w:rsidR="003712EF" w:rsidRPr="009A4784">
        <w:rPr>
          <w:rFonts w:asciiTheme="minorHAnsi" w:eastAsia="MS Mincho" w:hAnsiTheme="minorHAnsi"/>
          <w:color w:val="auto"/>
          <w:sz w:val="22"/>
          <w:lang w:eastAsia="ja-JP"/>
        </w:rPr>
        <w:t xml:space="preserve"> 20</w:t>
      </w:r>
      <w:r w:rsidR="009A4784" w:rsidRPr="009A4784">
        <w:rPr>
          <w:rFonts w:asciiTheme="minorHAnsi" w:eastAsia="MS Mincho" w:hAnsiTheme="minorHAnsi"/>
          <w:color w:val="auto"/>
          <w:sz w:val="22"/>
          <w:lang w:eastAsia="ja-JP"/>
        </w:rPr>
        <w:t>20</w:t>
      </w:r>
    </w:p>
    <w:p w14:paraId="426A238C" w14:textId="77777777" w:rsidR="003712EF" w:rsidRPr="009A4784" w:rsidRDefault="003712EF" w:rsidP="009A4784">
      <w:pPr>
        <w:spacing w:after="120" w:line="360" w:lineRule="auto"/>
        <w:ind w:left="0" w:right="0" w:firstLine="0"/>
        <w:rPr>
          <w:rFonts w:asciiTheme="minorHAnsi" w:eastAsia="MS Mincho" w:hAnsiTheme="minorHAnsi"/>
          <w:b/>
          <w:color w:val="auto"/>
          <w:sz w:val="22"/>
          <w:lang w:eastAsia="ja-JP"/>
        </w:rPr>
      </w:pPr>
    </w:p>
    <w:p w14:paraId="1281674F" w14:textId="77777777" w:rsidR="00EE5ADC" w:rsidRPr="009A4784" w:rsidRDefault="001971A9" w:rsidP="009A4784">
      <w:pPr>
        <w:spacing w:after="0" w:line="360" w:lineRule="auto"/>
        <w:ind w:left="0" w:right="0" w:firstLine="0"/>
        <w:rPr>
          <w:rFonts w:asciiTheme="minorHAnsi" w:hAnsiTheme="minorHAnsi" w:cs="Calibri"/>
          <w:sz w:val="22"/>
        </w:rPr>
      </w:pPr>
      <w:r w:rsidRPr="009A4784">
        <w:rPr>
          <w:rFonts w:asciiTheme="minorHAnsi" w:hAnsiTheme="minorHAnsi"/>
          <w:sz w:val="22"/>
        </w:rPr>
        <w:br w:type="page"/>
      </w:r>
    </w:p>
    <w:sdt>
      <w:sdtPr>
        <w:rPr>
          <w:rFonts w:asciiTheme="minorHAnsi" w:eastAsia="Times New Roman" w:hAnsiTheme="minorHAnsi" w:cs="Times New Roman"/>
          <w:color w:val="000000"/>
          <w:sz w:val="22"/>
          <w:szCs w:val="22"/>
        </w:rPr>
        <w:id w:val="2123873062"/>
        <w:docPartObj>
          <w:docPartGallery w:val="Table of Contents"/>
          <w:docPartUnique/>
        </w:docPartObj>
      </w:sdtPr>
      <w:sdtEndPr>
        <w:rPr>
          <w:b/>
          <w:bCs/>
        </w:rPr>
      </w:sdtEndPr>
      <w:sdtContent>
        <w:p w14:paraId="0964FE52" w14:textId="77777777" w:rsidR="00EE5ADC" w:rsidRPr="009A4784" w:rsidRDefault="00EE5ADC" w:rsidP="009A4784">
          <w:pPr>
            <w:pStyle w:val="Nagwekspisutreci"/>
            <w:numPr>
              <w:ilvl w:val="0"/>
              <w:numId w:val="0"/>
            </w:numPr>
            <w:spacing w:line="360" w:lineRule="auto"/>
            <w:rPr>
              <w:rFonts w:asciiTheme="minorHAnsi" w:hAnsiTheme="minorHAnsi"/>
              <w:sz w:val="22"/>
              <w:szCs w:val="22"/>
            </w:rPr>
          </w:pPr>
          <w:r w:rsidRPr="009A4784">
            <w:rPr>
              <w:rFonts w:asciiTheme="minorHAnsi" w:hAnsiTheme="minorHAnsi"/>
              <w:sz w:val="22"/>
              <w:szCs w:val="22"/>
            </w:rPr>
            <w:t>Spis treści</w:t>
          </w:r>
        </w:p>
        <w:p w14:paraId="1E79EC09" w14:textId="4A4AC1AD" w:rsidR="00867D17" w:rsidRDefault="001A7353">
          <w:pPr>
            <w:pStyle w:val="Spistreci1"/>
            <w:rPr>
              <w:rFonts w:eastAsiaTheme="minorEastAsia" w:cstheme="minorBidi"/>
              <w:b w:val="0"/>
              <w:bCs w:val="0"/>
              <w:caps w:val="0"/>
              <w:noProof/>
              <w:sz w:val="22"/>
              <w:szCs w:val="22"/>
            </w:rPr>
          </w:pPr>
          <w:r w:rsidRPr="009A4784">
            <w:rPr>
              <w:sz w:val="22"/>
              <w:szCs w:val="22"/>
            </w:rPr>
            <w:fldChar w:fldCharType="begin"/>
          </w:r>
          <w:r w:rsidR="00EE5ADC" w:rsidRPr="009A4784">
            <w:rPr>
              <w:sz w:val="22"/>
              <w:szCs w:val="22"/>
            </w:rPr>
            <w:instrText xml:space="preserve"> TOC \o "1-3" \h \z \u </w:instrText>
          </w:r>
          <w:r w:rsidRPr="009A4784">
            <w:rPr>
              <w:sz w:val="22"/>
              <w:szCs w:val="22"/>
            </w:rPr>
            <w:fldChar w:fldCharType="separate"/>
          </w:r>
          <w:hyperlink w:anchor="_Toc58838505" w:history="1">
            <w:r w:rsidR="00867D17" w:rsidRPr="00AC2B0A">
              <w:rPr>
                <w:rStyle w:val="Hipercze"/>
                <w:rFonts w:ascii="Calibri" w:hAnsi="Calibri"/>
                <w:noProof/>
              </w:rPr>
              <w:t>Rozdział I.</w:t>
            </w:r>
            <w:r w:rsidR="00867D17">
              <w:rPr>
                <w:rFonts w:eastAsiaTheme="minorEastAsia" w:cstheme="minorBidi"/>
                <w:b w:val="0"/>
                <w:bCs w:val="0"/>
                <w:caps w:val="0"/>
                <w:noProof/>
                <w:sz w:val="22"/>
                <w:szCs w:val="22"/>
              </w:rPr>
              <w:tab/>
            </w:r>
            <w:r w:rsidR="00867D17" w:rsidRPr="00AC2B0A">
              <w:rPr>
                <w:rStyle w:val="Hipercze"/>
                <w:noProof/>
              </w:rPr>
              <w:t>Założenia początkowe oraz wymagania ogólne</w:t>
            </w:r>
            <w:r w:rsidR="00867D17">
              <w:rPr>
                <w:noProof/>
                <w:webHidden/>
              </w:rPr>
              <w:tab/>
            </w:r>
            <w:r w:rsidR="00867D17">
              <w:rPr>
                <w:noProof/>
                <w:webHidden/>
              </w:rPr>
              <w:fldChar w:fldCharType="begin"/>
            </w:r>
            <w:r w:rsidR="00867D17">
              <w:rPr>
                <w:noProof/>
                <w:webHidden/>
              </w:rPr>
              <w:instrText xml:space="preserve"> PAGEREF _Toc58838505 \h </w:instrText>
            </w:r>
            <w:r w:rsidR="00867D17">
              <w:rPr>
                <w:noProof/>
                <w:webHidden/>
              </w:rPr>
            </w:r>
            <w:r w:rsidR="00867D17">
              <w:rPr>
                <w:noProof/>
                <w:webHidden/>
              </w:rPr>
              <w:fldChar w:fldCharType="separate"/>
            </w:r>
            <w:r w:rsidR="00867D17">
              <w:rPr>
                <w:noProof/>
                <w:webHidden/>
              </w:rPr>
              <w:t>3</w:t>
            </w:r>
            <w:r w:rsidR="00867D17">
              <w:rPr>
                <w:noProof/>
                <w:webHidden/>
              </w:rPr>
              <w:fldChar w:fldCharType="end"/>
            </w:r>
          </w:hyperlink>
        </w:p>
        <w:p w14:paraId="4660D9D4" w14:textId="644B8F39" w:rsidR="00867D17" w:rsidRDefault="00867D17">
          <w:pPr>
            <w:pStyle w:val="Spistreci2"/>
            <w:tabs>
              <w:tab w:val="left" w:pos="720"/>
              <w:tab w:val="right" w:leader="dot" w:pos="9398"/>
            </w:tabs>
            <w:rPr>
              <w:rFonts w:eastAsiaTheme="minorEastAsia" w:cstheme="minorBidi"/>
              <w:smallCaps w:val="0"/>
              <w:noProof/>
              <w:sz w:val="22"/>
              <w:szCs w:val="22"/>
            </w:rPr>
          </w:pPr>
          <w:hyperlink w:anchor="_Toc58838506" w:history="1">
            <w:r w:rsidRPr="00AC2B0A">
              <w:rPr>
                <w:rStyle w:val="Hipercze"/>
                <w:noProof/>
              </w:rPr>
              <w:t>I.1</w:t>
            </w:r>
            <w:r>
              <w:rPr>
                <w:rFonts w:eastAsiaTheme="minorEastAsia" w:cstheme="minorBidi"/>
                <w:smallCaps w:val="0"/>
                <w:noProof/>
                <w:sz w:val="22"/>
                <w:szCs w:val="22"/>
              </w:rPr>
              <w:tab/>
            </w:r>
            <w:r w:rsidRPr="00AC2B0A">
              <w:rPr>
                <w:rStyle w:val="Hipercze"/>
                <w:noProof/>
              </w:rPr>
              <w:t>Wprowadzenie</w:t>
            </w:r>
            <w:r>
              <w:rPr>
                <w:noProof/>
                <w:webHidden/>
              </w:rPr>
              <w:tab/>
            </w:r>
            <w:r>
              <w:rPr>
                <w:noProof/>
                <w:webHidden/>
              </w:rPr>
              <w:fldChar w:fldCharType="begin"/>
            </w:r>
            <w:r>
              <w:rPr>
                <w:noProof/>
                <w:webHidden/>
              </w:rPr>
              <w:instrText xml:space="preserve"> PAGEREF _Toc58838506 \h </w:instrText>
            </w:r>
            <w:r>
              <w:rPr>
                <w:noProof/>
                <w:webHidden/>
              </w:rPr>
            </w:r>
            <w:r>
              <w:rPr>
                <w:noProof/>
                <w:webHidden/>
              </w:rPr>
              <w:fldChar w:fldCharType="separate"/>
            </w:r>
            <w:r>
              <w:rPr>
                <w:noProof/>
                <w:webHidden/>
              </w:rPr>
              <w:t>3</w:t>
            </w:r>
            <w:r>
              <w:rPr>
                <w:noProof/>
                <w:webHidden/>
              </w:rPr>
              <w:fldChar w:fldCharType="end"/>
            </w:r>
          </w:hyperlink>
        </w:p>
        <w:p w14:paraId="0C917B93" w14:textId="7F4DBB05" w:rsidR="00867D17" w:rsidRDefault="00867D17">
          <w:pPr>
            <w:pStyle w:val="Spistreci2"/>
            <w:tabs>
              <w:tab w:val="left" w:pos="720"/>
              <w:tab w:val="right" w:leader="dot" w:pos="9398"/>
            </w:tabs>
            <w:rPr>
              <w:rFonts w:eastAsiaTheme="minorEastAsia" w:cstheme="minorBidi"/>
              <w:smallCaps w:val="0"/>
              <w:noProof/>
              <w:sz w:val="22"/>
              <w:szCs w:val="22"/>
            </w:rPr>
          </w:pPr>
          <w:hyperlink w:anchor="_Toc58838507" w:history="1">
            <w:r w:rsidRPr="00AC2B0A">
              <w:rPr>
                <w:rStyle w:val="Hipercze"/>
                <w:noProof/>
              </w:rPr>
              <w:t>I.2</w:t>
            </w:r>
            <w:r>
              <w:rPr>
                <w:rFonts w:eastAsiaTheme="minorEastAsia" w:cstheme="minorBidi"/>
                <w:smallCaps w:val="0"/>
                <w:noProof/>
                <w:sz w:val="22"/>
                <w:szCs w:val="22"/>
              </w:rPr>
              <w:tab/>
            </w:r>
            <w:r w:rsidRPr="00AC2B0A">
              <w:rPr>
                <w:rStyle w:val="Hipercze"/>
                <w:noProof/>
              </w:rPr>
              <w:t>Cel projektu</w:t>
            </w:r>
            <w:r>
              <w:rPr>
                <w:noProof/>
                <w:webHidden/>
              </w:rPr>
              <w:tab/>
            </w:r>
            <w:r>
              <w:rPr>
                <w:noProof/>
                <w:webHidden/>
              </w:rPr>
              <w:fldChar w:fldCharType="begin"/>
            </w:r>
            <w:r>
              <w:rPr>
                <w:noProof/>
                <w:webHidden/>
              </w:rPr>
              <w:instrText xml:space="preserve"> PAGEREF _Toc58838507 \h </w:instrText>
            </w:r>
            <w:r>
              <w:rPr>
                <w:noProof/>
                <w:webHidden/>
              </w:rPr>
            </w:r>
            <w:r>
              <w:rPr>
                <w:noProof/>
                <w:webHidden/>
              </w:rPr>
              <w:fldChar w:fldCharType="separate"/>
            </w:r>
            <w:r>
              <w:rPr>
                <w:noProof/>
                <w:webHidden/>
              </w:rPr>
              <w:t>3</w:t>
            </w:r>
            <w:r>
              <w:rPr>
                <w:noProof/>
                <w:webHidden/>
              </w:rPr>
              <w:fldChar w:fldCharType="end"/>
            </w:r>
          </w:hyperlink>
        </w:p>
        <w:p w14:paraId="443E7CE9" w14:textId="095E2346" w:rsidR="00867D17" w:rsidRDefault="00867D17">
          <w:pPr>
            <w:pStyle w:val="Spistreci2"/>
            <w:tabs>
              <w:tab w:val="left" w:pos="720"/>
              <w:tab w:val="right" w:leader="dot" w:pos="9398"/>
            </w:tabs>
            <w:rPr>
              <w:rFonts w:eastAsiaTheme="minorEastAsia" w:cstheme="minorBidi"/>
              <w:smallCaps w:val="0"/>
              <w:noProof/>
              <w:sz w:val="22"/>
              <w:szCs w:val="22"/>
            </w:rPr>
          </w:pPr>
          <w:hyperlink w:anchor="_Toc58838508" w:history="1">
            <w:r w:rsidRPr="00AC2B0A">
              <w:rPr>
                <w:rStyle w:val="Hipercze"/>
                <w:noProof/>
              </w:rPr>
              <w:t>I.3</w:t>
            </w:r>
            <w:r>
              <w:rPr>
                <w:rFonts w:eastAsiaTheme="minorEastAsia" w:cstheme="minorBidi"/>
                <w:smallCaps w:val="0"/>
                <w:noProof/>
                <w:sz w:val="22"/>
                <w:szCs w:val="22"/>
              </w:rPr>
              <w:tab/>
            </w:r>
            <w:r w:rsidRPr="00AC2B0A">
              <w:rPr>
                <w:rStyle w:val="Hipercze"/>
                <w:noProof/>
              </w:rPr>
              <w:t>Akty prawne</w:t>
            </w:r>
            <w:r>
              <w:rPr>
                <w:noProof/>
                <w:webHidden/>
              </w:rPr>
              <w:tab/>
            </w:r>
            <w:r>
              <w:rPr>
                <w:noProof/>
                <w:webHidden/>
              </w:rPr>
              <w:fldChar w:fldCharType="begin"/>
            </w:r>
            <w:r>
              <w:rPr>
                <w:noProof/>
                <w:webHidden/>
              </w:rPr>
              <w:instrText xml:space="preserve"> PAGEREF _Toc58838508 \h </w:instrText>
            </w:r>
            <w:r>
              <w:rPr>
                <w:noProof/>
                <w:webHidden/>
              </w:rPr>
            </w:r>
            <w:r>
              <w:rPr>
                <w:noProof/>
                <w:webHidden/>
              </w:rPr>
              <w:fldChar w:fldCharType="separate"/>
            </w:r>
            <w:r>
              <w:rPr>
                <w:noProof/>
                <w:webHidden/>
              </w:rPr>
              <w:t>4</w:t>
            </w:r>
            <w:r>
              <w:rPr>
                <w:noProof/>
                <w:webHidden/>
              </w:rPr>
              <w:fldChar w:fldCharType="end"/>
            </w:r>
          </w:hyperlink>
        </w:p>
        <w:p w14:paraId="2C4ACD90" w14:textId="315D5A13" w:rsidR="00867D17" w:rsidRDefault="00867D17">
          <w:pPr>
            <w:pStyle w:val="Spistreci2"/>
            <w:tabs>
              <w:tab w:val="left" w:pos="720"/>
              <w:tab w:val="right" w:leader="dot" w:pos="9398"/>
            </w:tabs>
            <w:rPr>
              <w:rFonts w:eastAsiaTheme="minorEastAsia" w:cstheme="minorBidi"/>
              <w:smallCaps w:val="0"/>
              <w:noProof/>
              <w:sz w:val="22"/>
              <w:szCs w:val="22"/>
            </w:rPr>
          </w:pPr>
          <w:hyperlink w:anchor="_Toc58838509" w:history="1">
            <w:r w:rsidRPr="00AC2B0A">
              <w:rPr>
                <w:rStyle w:val="Hipercze"/>
                <w:noProof/>
              </w:rPr>
              <w:t>I.4</w:t>
            </w:r>
            <w:r>
              <w:rPr>
                <w:rFonts w:eastAsiaTheme="minorEastAsia" w:cstheme="minorBidi"/>
                <w:smallCaps w:val="0"/>
                <w:noProof/>
                <w:sz w:val="22"/>
                <w:szCs w:val="22"/>
              </w:rPr>
              <w:tab/>
            </w:r>
            <w:r w:rsidRPr="00AC2B0A">
              <w:rPr>
                <w:rStyle w:val="Hipercze"/>
                <w:noProof/>
              </w:rPr>
              <w:t>Ogólny opis przedmiotu zamówienia</w:t>
            </w:r>
            <w:r>
              <w:rPr>
                <w:noProof/>
                <w:webHidden/>
              </w:rPr>
              <w:tab/>
            </w:r>
            <w:r>
              <w:rPr>
                <w:noProof/>
                <w:webHidden/>
              </w:rPr>
              <w:fldChar w:fldCharType="begin"/>
            </w:r>
            <w:r>
              <w:rPr>
                <w:noProof/>
                <w:webHidden/>
              </w:rPr>
              <w:instrText xml:space="preserve"> PAGEREF _Toc58838509 \h </w:instrText>
            </w:r>
            <w:r>
              <w:rPr>
                <w:noProof/>
                <w:webHidden/>
              </w:rPr>
            </w:r>
            <w:r>
              <w:rPr>
                <w:noProof/>
                <w:webHidden/>
              </w:rPr>
              <w:fldChar w:fldCharType="separate"/>
            </w:r>
            <w:r>
              <w:rPr>
                <w:noProof/>
                <w:webHidden/>
              </w:rPr>
              <w:t>4</w:t>
            </w:r>
            <w:r>
              <w:rPr>
                <w:noProof/>
                <w:webHidden/>
              </w:rPr>
              <w:fldChar w:fldCharType="end"/>
            </w:r>
          </w:hyperlink>
        </w:p>
        <w:p w14:paraId="4CBCDBC3" w14:textId="6D20B648" w:rsidR="00867D17" w:rsidRDefault="00867D17">
          <w:pPr>
            <w:pStyle w:val="Spistreci2"/>
            <w:tabs>
              <w:tab w:val="left" w:pos="720"/>
              <w:tab w:val="right" w:leader="dot" w:pos="9398"/>
            </w:tabs>
            <w:rPr>
              <w:rFonts w:eastAsiaTheme="minorEastAsia" w:cstheme="minorBidi"/>
              <w:smallCaps w:val="0"/>
              <w:noProof/>
              <w:sz w:val="22"/>
              <w:szCs w:val="22"/>
            </w:rPr>
          </w:pPr>
          <w:hyperlink w:anchor="_Toc58838510" w:history="1">
            <w:r w:rsidRPr="00AC2B0A">
              <w:rPr>
                <w:rStyle w:val="Hipercze"/>
                <w:noProof/>
              </w:rPr>
              <w:t>I.5</w:t>
            </w:r>
            <w:r>
              <w:rPr>
                <w:rFonts w:eastAsiaTheme="minorEastAsia" w:cstheme="minorBidi"/>
                <w:smallCaps w:val="0"/>
                <w:noProof/>
                <w:sz w:val="22"/>
                <w:szCs w:val="22"/>
              </w:rPr>
              <w:tab/>
            </w:r>
            <w:r w:rsidRPr="00AC2B0A">
              <w:rPr>
                <w:rStyle w:val="Hipercze"/>
                <w:noProof/>
              </w:rPr>
              <w:t>Termin realizacji Przedmiotu Zamówienia</w:t>
            </w:r>
            <w:r>
              <w:rPr>
                <w:noProof/>
                <w:webHidden/>
              </w:rPr>
              <w:tab/>
            </w:r>
            <w:r>
              <w:rPr>
                <w:noProof/>
                <w:webHidden/>
              </w:rPr>
              <w:fldChar w:fldCharType="begin"/>
            </w:r>
            <w:r>
              <w:rPr>
                <w:noProof/>
                <w:webHidden/>
              </w:rPr>
              <w:instrText xml:space="preserve"> PAGEREF _Toc58838510 \h </w:instrText>
            </w:r>
            <w:r>
              <w:rPr>
                <w:noProof/>
                <w:webHidden/>
              </w:rPr>
            </w:r>
            <w:r>
              <w:rPr>
                <w:noProof/>
                <w:webHidden/>
              </w:rPr>
              <w:fldChar w:fldCharType="separate"/>
            </w:r>
            <w:r>
              <w:rPr>
                <w:noProof/>
                <w:webHidden/>
              </w:rPr>
              <w:t>6</w:t>
            </w:r>
            <w:r>
              <w:rPr>
                <w:noProof/>
                <w:webHidden/>
              </w:rPr>
              <w:fldChar w:fldCharType="end"/>
            </w:r>
          </w:hyperlink>
        </w:p>
        <w:p w14:paraId="0447A880" w14:textId="32979296" w:rsidR="00867D17" w:rsidRDefault="00867D17">
          <w:pPr>
            <w:pStyle w:val="Spistreci2"/>
            <w:tabs>
              <w:tab w:val="left" w:pos="720"/>
              <w:tab w:val="right" w:leader="dot" w:pos="9398"/>
            </w:tabs>
            <w:rPr>
              <w:rFonts w:eastAsiaTheme="minorEastAsia" w:cstheme="minorBidi"/>
              <w:smallCaps w:val="0"/>
              <w:noProof/>
              <w:sz w:val="22"/>
              <w:szCs w:val="22"/>
            </w:rPr>
          </w:pPr>
          <w:hyperlink w:anchor="_Toc58838511" w:history="1">
            <w:r w:rsidRPr="00AC2B0A">
              <w:rPr>
                <w:rStyle w:val="Hipercze"/>
                <w:noProof/>
              </w:rPr>
              <w:t>I.6</w:t>
            </w:r>
            <w:r>
              <w:rPr>
                <w:rFonts w:eastAsiaTheme="minorEastAsia" w:cstheme="minorBidi"/>
                <w:smallCaps w:val="0"/>
                <w:noProof/>
                <w:sz w:val="22"/>
                <w:szCs w:val="22"/>
              </w:rPr>
              <w:tab/>
            </w:r>
            <w:r w:rsidRPr="00AC2B0A">
              <w:rPr>
                <w:rStyle w:val="Hipercze"/>
                <w:noProof/>
              </w:rPr>
              <w:t>Organizacja wdrożenia</w:t>
            </w:r>
            <w:r>
              <w:rPr>
                <w:noProof/>
                <w:webHidden/>
              </w:rPr>
              <w:tab/>
            </w:r>
            <w:r>
              <w:rPr>
                <w:noProof/>
                <w:webHidden/>
              </w:rPr>
              <w:fldChar w:fldCharType="begin"/>
            </w:r>
            <w:r>
              <w:rPr>
                <w:noProof/>
                <w:webHidden/>
              </w:rPr>
              <w:instrText xml:space="preserve"> PAGEREF _Toc58838511 \h </w:instrText>
            </w:r>
            <w:r>
              <w:rPr>
                <w:noProof/>
                <w:webHidden/>
              </w:rPr>
            </w:r>
            <w:r>
              <w:rPr>
                <w:noProof/>
                <w:webHidden/>
              </w:rPr>
              <w:fldChar w:fldCharType="separate"/>
            </w:r>
            <w:r>
              <w:rPr>
                <w:noProof/>
                <w:webHidden/>
              </w:rPr>
              <w:t>7</w:t>
            </w:r>
            <w:r>
              <w:rPr>
                <w:noProof/>
                <w:webHidden/>
              </w:rPr>
              <w:fldChar w:fldCharType="end"/>
            </w:r>
          </w:hyperlink>
        </w:p>
        <w:p w14:paraId="4C17F61D" w14:textId="5D807589"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12" w:history="1">
            <w:r w:rsidRPr="00AC2B0A">
              <w:rPr>
                <w:rStyle w:val="Hipercze"/>
                <w:noProof/>
              </w:rPr>
              <w:t>I.6.1</w:t>
            </w:r>
            <w:r>
              <w:rPr>
                <w:rFonts w:eastAsiaTheme="minorEastAsia" w:cstheme="minorBidi"/>
                <w:i w:val="0"/>
                <w:iCs w:val="0"/>
                <w:noProof/>
                <w:sz w:val="22"/>
                <w:szCs w:val="22"/>
              </w:rPr>
              <w:tab/>
            </w:r>
            <w:r w:rsidRPr="00AC2B0A">
              <w:rPr>
                <w:rStyle w:val="Hipercze"/>
                <w:noProof/>
              </w:rPr>
              <w:t>Założenia podstawowe</w:t>
            </w:r>
            <w:r>
              <w:rPr>
                <w:noProof/>
                <w:webHidden/>
              </w:rPr>
              <w:tab/>
            </w:r>
            <w:r>
              <w:rPr>
                <w:noProof/>
                <w:webHidden/>
              </w:rPr>
              <w:fldChar w:fldCharType="begin"/>
            </w:r>
            <w:r>
              <w:rPr>
                <w:noProof/>
                <w:webHidden/>
              </w:rPr>
              <w:instrText xml:space="preserve"> PAGEREF _Toc58838512 \h </w:instrText>
            </w:r>
            <w:r>
              <w:rPr>
                <w:noProof/>
                <w:webHidden/>
              </w:rPr>
            </w:r>
            <w:r>
              <w:rPr>
                <w:noProof/>
                <w:webHidden/>
              </w:rPr>
              <w:fldChar w:fldCharType="separate"/>
            </w:r>
            <w:r>
              <w:rPr>
                <w:noProof/>
                <w:webHidden/>
              </w:rPr>
              <w:t>7</w:t>
            </w:r>
            <w:r>
              <w:rPr>
                <w:noProof/>
                <w:webHidden/>
              </w:rPr>
              <w:fldChar w:fldCharType="end"/>
            </w:r>
          </w:hyperlink>
        </w:p>
        <w:p w14:paraId="4E49988A" w14:textId="72D2B063"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13" w:history="1">
            <w:r w:rsidRPr="00AC2B0A">
              <w:rPr>
                <w:rStyle w:val="Hipercze"/>
                <w:noProof/>
              </w:rPr>
              <w:t>I.6.2</w:t>
            </w:r>
            <w:r>
              <w:rPr>
                <w:rFonts w:eastAsiaTheme="minorEastAsia" w:cstheme="minorBidi"/>
                <w:i w:val="0"/>
                <w:iCs w:val="0"/>
                <w:noProof/>
                <w:sz w:val="22"/>
                <w:szCs w:val="22"/>
              </w:rPr>
              <w:tab/>
            </w:r>
            <w:r w:rsidRPr="00AC2B0A">
              <w:rPr>
                <w:rStyle w:val="Hipercze"/>
                <w:noProof/>
              </w:rPr>
              <w:t>Przygotowanie Dokumentacji</w:t>
            </w:r>
            <w:r>
              <w:rPr>
                <w:noProof/>
                <w:webHidden/>
              </w:rPr>
              <w:tab/>
            </w:r>
            <w:r>
              <w:rPr>
                <w:noProof/>
                <w:webHidden/>
              </w:rPr>
              <w:fldChar w:fldCharType="begin"/>
            </w:r>
            <w:r>
              <w:rPr>
                <w:noProof/>
                <w:webHidden/>
              </w:rPr>
              <w:instrText xml:space="preserve"> PAGEREF _Toc58838513 \h </w:instrText>
            </w:r>
            <w:r>
              <w:rPr>
                <w:noProof/>
                <w:webHidden/>
              </w:rPr>
            </w:r>
            <w:r>
              <w:rPr>
                <w:noProof/>
                <w:webHidden/>
              </w:rPr>
              <w:fldChar w:fldCharType="separate"/>
            </w:r>
            <w:r>
              <w:rPr>
                <w:noProof/>
                <w:webHidden/>
              </w:rPr>
              <w:t>8</w:t>
            </w:r>
            <w:r>
              <w:rPr>
                <w:noProof/>
                <w:webHidden/>
              </w:rPr>
              <w:fldChar w:fldCharType="end"/>
            </w:r>
          </w:hyperlink>
        </w:p>
        <w:p w14:paraId="786DD672" w14:textId="3648A48F"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14" w:history="1">
            <w:r w:rsidRPr="00AC2B0A">
              <w:rPr>
                <w:rStyle w:val="Hipercze"/>
                <w:noProof/>
              </w:rPr>
              <w:t>I.6.3</w:t>
            </w:r>
            <w:r>
              <w:rPr>
                <w:rFonts w:eastAsiaTheme="minorEastAsia" w:cstheme="minorBidi"/>
                <w:i w:val="0"/>
                <w:iCs w:val="0"/>
                <w:noProof/>
                <w:sz w:val="22"/>
                <w:szCs w:val="22"/>
              </w:rPr>
              <w:tab/>
            </w:r>
            <w:r w:rsidRPr="00AC2B0A">
              <w:rPr>
                <w:rStyle w:val="Hipercze"/>
                <w:noProof/>
              </w:rPr>
              <w:t>Harmonogram wdrożenia</w:t>
            </w:r>
            <w:r>
              <w:rPr>
                <w:noProof/>
                <w:webHidden/>
              </w:rPr>
              <w:tab/>
            </w:r>
            <w:r>
              <w:rPr>
                <w:noProof/>
                <w:webHidden/>
              </w:rPr>
              <w:fldChar w:fldCharType="begin"/>
            </w:r>
            <w:r>
              <w:rPr>
                <w:noProof/>
                <w:webHidden/>
              </w:rPr>
              <w:instrText xml:space="preserve"> PAGEREF _Toc58838514 \h </w:instrText>
            </w:r>
            <w:r>
              <w:rPr>
                <w:noProof/>
                <w:webHidden/>
              </w:rPr>
            </w:r>
            <w:r>
              <w:rPr>
                <w:noProof/>
                <w:webHidden/>
              </w:rPr>
              <w:fldChar w:fldCharType="separate"/>
            </w:r>
            <w:r>
              <w:rPr>
                <w:noProof/>
                <w:webHidden/>
              </w:rPr>
              <w:t>8</w:t>
            </w:r>
            <w:r>
              <w:rPr>
                <w:noProof/>
                <w:webHidden/>
              </w:rPr>
              <w:fldChar w:fldCharType="end"/>
            </w:r>
          </w:hyperlink>
        </w:p>
        <w:p w14:paraId="28C8DE55" w14:textId="13234471"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15" w:history="1">
            <w:r w:rsidRPr="00AC2B0A">
              <w:rPr>
                <w:rStyle w:val="Hipercze"/>
                <w:noProof/>
              </w:rPr>
              <w:t>I.6.4</w:t>
            </w:r>
            <w:r>
              <w:rPr>
                <w:rFonts w:eastAsiaTheme="minorEastAsia" w:cstheme="minorBidi"/>
                <w:i w:val="0"/>
                <w:iCs w:val="0"/>
                <w:noProof/>
                <w:sz w:val="22"/>
                <w:szCs w:val="22"/>
              </w:rPr>
              <w:tab/>
            </w:r>
            <w:r w:rsidRPr="00AC2B0A">
              <w:rPr>
                <w:rStyle w:val="Hipercze"/>
                <w:noProof/>
              </w:rPr>
              <w:t>Analiza Przedwdrożeniowa</w:t>
            </w:r>
            <w:r>
              <w:rPr>
                <w:noProof/>
                <w:webHidden/>
              </w:rPr>
              <w:tab/>
            </w:r>
            <w:r>
              <w:rPr>
                <w:noProof/>
                <w:webHidden/>
              </w:rPr>
              <w:fldChar w:fldCharType="begin"/>
            </w:r>
            <w:r>
              <w:rPr>
                <w:noProof/>
                <w:webHidden/>
              </w:rPr>
              <w:instrText xml:space="preserve"> PAGEREF _Toc58838515 \h </w:instrText>
            </w:r>
            <w:r>
              <w:rPr>
                <w:noProof/>
                <w:webHidden/>
              </w:rPr>
            </w:r>
            <w:r>
              <w:rPr>
                <w:noProof/>
                <w:webHidden/>
              </w:rPr>
              <w:fldChar w:fldCharType="separate"/>
            </w:r>
            <w:r>
              <w:rPr>
                <w:noProof/>
                <w:webHidden/>
              </w:rPr>
              <w:t>8</w:t>
            </w:r>
            <w:r>
              <w:rPr>
                <w:noProof/>
                <w:webHidden/>
              </w:rPr>
              <w:fldChar w:fldCharType="end"/>
            </w:r>
          </w:hyperlink>
        </w:p>
        <w:p w14:paraId="3D0633BA" w14:textId="321DC5C9"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16" w:history="1">
            <w:r w:rsidRPr="00AC2B0A">
              <w:rPr>
                <w:rStyle w:val="Hipercze"/>
                <w:noProof/>
              </w:rPr>
              <w:t>I.6.5</w:t>
            </w:r>
            <w:r>
              <w:rPr>
                <w:rFonts w:eastAsiaTheme="minorEastAsia" w:cstheme="minorBidi"/>
                <w:i w:val="0"/>
                <w:iCs w:val="0"/>
                <w:noProof/>
                <w:sz w:val="22"/>
                <w:szCs w:val="22"/>
              </w:rPr>
              <w:tab/>
            </w:r>
            <w:r w:rsidRPr="00AC2B0A">
              <w:rPr>
                <w:rStyle w:val="Hipercze"/>
                <w:noProof/>
              </w:rPr>
              <w:t>Dokumentacja Powykonawcza</w:t>
            </w:r>
            <w:r>
              <w:rPr>
                <w:noProof/>
                <w:webHidden/>
              </w:rPr>
              <w:tab/>
            </w:r>
            <w:r>
              <w:rPr>
                <w:noProof/>
                <w:webHidden/>
              </w:rPr>
              <w:fldChar w:fldCharType="begin"/>
            </w:r>
            <w:r>
              <w:rPr>
                <w:noProof/>
                <w:webHidden/>
              </w:rPr>
              <w:instrText xml:space="preserve"> PAGEREF _Toc58838516 \h </w:instrText>
            </w:r>
            <w:r>
              <w:rPr>
                <w:noProof/>
                <w:webHidden/>
              </w:rPr>
            </w:r>
            <w:r>
              <w:rPr>
                <w:noProof/>
                <w:webHidden/>
              </w:rPr>
              <w:fldChar w:fldCharType="separate"/>
            </w:r>
            <w:r>
              <w:rPr>
                <w:noProof/>
                <w:webHidden/>
              </w:rPr>
              <w:t>9</w:t>
            </w:r>
            <w:r>
              <w:rPr>
                <w:noProof/>
                <w:webHidden/>
              </w:rPr>
              <w:fldChar w:fldCharType="end"/>
            </w:r>
          </w:hyperlink>
        </w:p>
        <w:p w14:paraId="31FB4009" w14:textId="68F2FD1A"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17" w:history="1">
            <w:r w:rsidRPr="00AC2B0A">
              <w:rPr>
                <w:rStyle w:val="Hipercze"/>
                <w:noProof/>
              </w:rPr>
              <w:t>I.6.6</w:t>
            </w:r>
            <w:r>
              <w:rPr>
                <w:rFonts w:eastAsiaTheme="minorEastAsia" w:cstheme="minorBidi"/>
                <w:i w:val="0"/>
                <w:iCs w:val="0"/>
                <w:noProof/>
                <w:sz w:val="22"/>
                <w:szCs w:val="22"/>
              </w:rPr>
              <w:tab/>
            </w:r>
            <w:r w:rsidRPr="00AC2B0A">
              <w:rPr>
                <w:rStyle w:val="Hipercze"/>
                <w:noProof/>
              </w:rPr>
              <w:t>Odbiory</w:t>
            </w:r>
            <w:r>
              <w:rPr>
                <w:noProof/>
                <w:webHidden/>
              </w:rPr>
              <w:tab/>
            </w:r>
            <w:r>
              <w:rPr>
                <w:noProof/>
                <w:webHidden/>
              </w:rPr>
              <w:fldChar w:fldCharType="begin"/>
            </w:r>
            <w:r>
              <w:rPr>
                <w:noProof/>
                <w:webHidden/>
              </w:rPr>
              <w:instrText xml:space="preserve"> PAGEREF _Toc58838517 \h </w:instrText>
            </w:r>
            <w:r>
              <w:rPr>
                <w:noProof/>
                <w:webHidden/>
              </w:rPr>
            </w:r>
            <w:r>
              <w:rPr>
                <w:noProof/>
                <w:webHidden/>
              </w:rPr>
              <w:fldChar w:fldCharType="separate"/>
            </w:r>
            <w:r>
              <w:rPr>
                <w:noProof/>
                <w:webHidden/>
              </w:rPr>
              <w:t>11</w:t>
            </w:r>
            <w:r>
              <w:rPr>
                <w:noProof/>
                <w:webHidden/>
              </w:rPr>
              <w:fldChar w:fldCharType="end"/>
            </w:r>
          </w:hyperlink>
        </w:p>
        <w:p w14:paraId="0ED46E77" w14:textId="31260A1E"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18" w:history="1">
            <w:r w:rsidRPr="00AC2B0A">
              <w:rPr>
                <w:rStyle w:val="Hipercze"/>
                <w:noProof/>
              </w:rPr>
              <w:t>I.6.7</w:t>
            </w:r>
            <w:r>
              <w:rPr>
                <w:rFonts w:eastAsiaTheme="minorEastAsia" w:cstheme="minorBidi"/>
                <w:i w:val="0"/>
                <w:iCs w:val="0"/>
                <w:noProof/>
                <w:sz w:val="22"/>
                <w:szCs w:val="22"/>
              </w:rPr>
              <w:tab/>
            </w:r>
            <w:r w:rsidRPr="00AC2B0A">
              <w:rPr>
                <w:rStyle w:val="Hipercze"/>
                <w:noProof/>
              </w:rPr>
              <w:t>Testy</w:t>
            </w:r>
            <w:r>
              <w:rPr>
                <w:noProof/>
                <w:webHidden/>
              </w:rPr>
              <w:tab/>
            </w:r>
            <w:r>
              <w:rPr>
                <w:noProof/>
                <w:webHidden/>
              </w:rPr>
              <w:fldChar w:fldCharType="begin"/>
            </w:r>
            <w:r>
              <w:rPr>
                <w:noProof/>
                <w:webHidden/>
              </w:rPr>
              <w:instrText xml:space="preserve"> PAGEREF _Toc58838518 \h </w:instrText>
            </w:r>
            <w:r>
              <w:rPr>
                <w:noProof/>
                <w:webHidden/>
              </w:rPr>
            </w:r>
            <w:r>
              <w:rPr>
                <w:noProof/>
                <w:webHidden/>
              </w:rPr>
              <w:fldChar w:fldCharType="separate"/>
            </w:r>
            <w:r>
              <w:rPr>
                <w:noProof/>
                <w:webHidden/>
              </w:rPr>
              <w:t>11</w:t>
            </w:r>
            <w:r>
              <w:rPr>
                <w:noProof/>
                <w:webHidden/>
              </w:rPr>
              <w:fldChar w:fldCharType="end"/>
            </w:r>
          </w:hyperlink>
        </w:p>
        <w:p w14:paraId="069E92DE" w14:textId="03CE7C14"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19" w:history="1">
            <w:r w:rsidRPr="00AC2B0A">
              <w:rPr>
                <w:rStyle w:val="Hipercze"/>
                <w:noProof/>
              </w:rPr>
              <w:t>I.6.8</w:t>
            </w:r>
            <w:r>
              <w:rPr>
                <w:rFonts w:eastAsiaTheme="minorEastAsia" w:cstheme="minorBidi"/>
                <w:i w:val="0"/>
                <w:iCs w:val="0"/>
                <w:noProof/>
                <w:sz w:val="22"/>
                <w:szCs w:val="22"/>
              </w:rPr>
              <w:tab/>
            </w:r>
            <w:r w:rsidRPr="00AC2B0A">
              <w:rPr>
                <w:rStyle w:val="Hipercze"/>
                <w:noProof/>
              </w:rPr>
              <w:t>Dodatkowe zobowiązania Wykonawcy</w:t>
            </w:r>
            <w:r>
              <w:rPr>
                <w:noProof/>
                <w:webHidden/>
              </w:rPr>
              <w:tab/>
            </w:r>
            <w:r>
              <w:rPr>
                <w:noProof/>
                <w:webHidden/>
              </w:rPr>
              <w:fldChar w:fldCharType="begin"/>
            </w:r>
            <w:r>
              <w:rPr>
                <w:noProof/>
                <w:webHidden/>
              </w:rPr>
              <w:instrText xml:space="preserve"> PAGEREF _Toc58838519 \h </w:instrText>
            </w:r>
            <w:r>
              <w:rPr>
                <w:noProof/>
                <w:webHidden/>
              </w:rPr>
            </w:r>
            <w:r>
              <w:rPr>
                <w:noProof/>
                <w:webHidden/>
              </w:rPr>
              <w:fldChar w:fldCharType="separate"/>
            </w:r>
            <w:r>
              <w:rPr>
                <w:noProof/>
                <w:webHidden/>
              </w:rPr>
              <w:t>11</w:t>
            </w:r>
            <w:r>
              <w:rPr>
                <w:noProof/>
                <w:webHidden/>
              </w:rPr>
              <w:fldChar w:fldCharType="end"/>
            </w:r>
          </w:hyperlink>
        </w:p>
        <w:p w14:paraId="0C74F4A4" w14:textId="7A67A271"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20" w:history="1">
            <w:r w:rsidRPr="00AC2B0A">
              <w:rPr>
                <w:rStyle w:val="Hipercze"/>
                <w:noProof/>
              </w:rPr>
              <w:t>I.6.9</w:t>
            </w:r>
            <w:r>
              <w:rPr>
                <w:rFonts w:eastAsiaTheme="minorEastAsia" w:cstheme="minorBidi"/>
                <w:i w:val="0"/>
                <w:iCs w:val="0"/>
                <w:noProof/>
                <w:sz w:val="22"/>
                <w:szCs w:val="22"/>
              </w:rPr>
              <w:tab/>
            </w:r>
            <w:r w:rsidRPr="00AC2B0A">
              <w:rPr>
                <w:rStyle w:val="Hipercze"/>
                <w:noProof/>
              </w:rPr>
              <w:t>Instruktaże stanowiskowe</w:t>
            </w:r>
            <w:r>
              <w:rPr>
                <w:noProof/>
                <w:webHidden/>
              </w:rPr>
              <w:tab/>
            </w:r>
            <w:r>
              <w:rPr>
                <w:noProof/>
                <w:webHidden/>
              </w:rPr>
              <w:fldChar w:fldCharType="begin"/>
            </w:r>
            <w:r>
              <w:rPr>
                <w:noProof/>
                <w:webHidden/>
              </w:rPr>
              <w:instrText xml:space="preserve"> PAGEREF _Toc58838520 \h </w:instrText>
            </w:r>
            <w:r>
              <w:rPr>
                <w:noProof/>
                <w:webHidden/>
              </w:rPr>
            </w:r>
            <w:r>
              <w:rPr>
                <w:noProof/>
                <w:webHidden/>
              </w:rPr>
              <w:fldChar w:fldCharType="separate"/>
            </w:r>
            <w:r>
              <w:rPr>
                <w:noProof/>
                <w:webHidden/>
              </w:rPr>
              <w:t>12</w:t>
            </w:r>
            <w:r>
              <w:rPr>
                <w:noProof/>
                <w:webHidden/>
              </w:rPr>
              <w:fldChar w:fldCharType="end"/>
            </w:r>
          </w:hyperlink>
        </w:p>
        <w:p w14:paraId="7DD9EE92" w14:textId="3EAF3511" w:rsidR="00867D17" w:rsidRDefault="00867D17">
          <w:pPr>
            <w:pStyle w:val="Spistreci1"/>
            <w:rPr>
              <w:rFonts w:eastAsiaTheme="minorEastAsia" w:cstheme="minorBidi"/>
              <w:b w:val="0"/>
              <w:bCs w:val="0"/>
              <w:caps w:val="0"/>
              <w:noProof/>
              <w:sz w:val="22"/>
              <w:szCs w:val="22"/>
            </w:rPr>
          </w:pPr>
          <w:hyperlink w:anchor="_Toc58838521" w:history="1">
            <w:r w:rsidRPr="00AC2B0A">
              <w:rPr>
                <w:rStyle w:val="Hipercze"/>
                <w:rFonts w:ascii="Calibri" w:hAnsi="Calibri"/>
                <w:noProof/>
              </w:rPr>
              <w:t>Rozdział II.</w:t>
            </w:r>
            <w:r>
              <w:rPr>
                <w:rFonts w:eastAsiaTheme="minorEastAsia" w:cstheme="minorBidi"/>
                <w:b w:val="0"/>
                <w:bCs w:val="0"/>
                <w:caps w:val="0"/>
                <w:noProof/>
                <w:sz w:val="22"/>
                <w:szCs w:val="22"/>
              </w:rPr>
              <w:tab/>
            </w:r>
            <w:r w:rsidRPr="00AC2B0A">
              <w:rPr>
                <w:rStyle w:val="Hipercze"/>
                <w:noProof/>
              </w:rPr>
              <w:t>Szczegółowy opis przedmiotu zamówienia</w:t>
            </w:r>
            <w:r>
              <w:rPr>
                <w:noProof/>
                <w:webHidden/>
              </w:rPr>
              <w:tab/>
            </w:r>
            <w:r>
              <w:rPr>
                <w:noProof/>
                <w:webHidden/>
              </w:rPr>
              <w:fldChar w:fldCharType="begin"/>
            </w:r>
            <w:r>
              <w:rPr>
                <w:noProof/>
                <w:webHidden/>
              </w:rPr>
              <w:instrText xml:space="preserve"> PAGEREF _Toc58838521 \h </w:instrText>
            </w:r>
            <w:r>
              <w:rPr>
                <w:noProof/>
                <w:webHidden/>
              </w:rPr>
            </w:r>
            <w:r>
              <w:rPr>
                <w:noProof/>
                <w:webHidden/>
              </w:rPr>
              <w:fldChar w:fldCharType="separate"/>
            </w:r>
            <w:r>
              <w:rPr>
                <w:noProof/>
                <w:webHidden/>
              </w:rPr>
              <w:t>13</w:t>
            </w:r>
            <w:r>
              <w:rPr>
                <w:noProof/>
                <w:webHidden/>
              </w:rPr>
              <w:fldChar w:fldCharType="end"/>
            </w:r>
          </w:hyperlink>
        </w:p>
        <w:p w14:paraId="2CA263AE" w14:textId="2BF07E4B" w:rsidR="00867D17" w:rsidRDefault="00867D17">
          <w:pPr>
            <w:pStyle w:val="Spistreci2"/>
            <w:tabs>
              <w:tab w:val="left" w:pos="720"/>
              <w:tab w:val="right" w:leader="dot" w:pos="9398"/>
            </w:tabs>
            <w:rPr>
              <w:rFonts w:eastAsiaTheme="minorEastAsia" w:cstheme="minorBidi"/>
              <w:smallCaps w:val="0"/>
              <w:noProof/>
              <w:sz w:val="22"/>
              <w:szCs w:val="22"/>
            </w:rPr>
          </w:pPr>
          <w:hyperlink w:anchor="_Toc58838522" w:history="1">
            <w:r w:rsidRPr="00AC2B0A">
              <w:rPr>
                <w:rStyle w:val="Hipercze"/>
                <w:noProof/>
              </w:rPr>
              <w:t>II.1</w:t>
            </w:r>
            <w:r>
              <w:rPr>
                <w:rFonts w:eastAsiaTheme="minorEastAsia" w:cstheme="minorBidi"/>
                <w:smallCaps w:val="0"/>
                <w:noProof/>
                <w:sz w:val="22"/>
                <w:szCs w:val="22"/>
              </w:rPr>
              <w:tab/>
            </w:r>
            <w:r w:rsidRPr="00AC2B0A">
              <w:rPr>
                <w:rStyle w:val="Hipercze"/>
                <w:noProof/>
              </w:rPr>
              <w:t>Modernizacja sieci LAN w zakresie dostawy i wdrożenia aktywnych urządzeń sieciowych</w:t>
            </w:r>
            <w:r>
              <w:rPr>
                <w:noProof/>
                <w:webHidden/>
              </w:rPr>
              <w:tab/>
            </w:r>
            <w:r>
              <w:rPr>
                <w:noProof/>
                <w:webHidden/>
              </w:rPr>
              <w:fldChar w:fldCharType="begin"/>
            </w:r>
            <w:r>
              <w:rPr>
                <w:noProof/>
                <w:webHidden/>
              </w:rPr>
              <w:instrText xml:space="preserve"> PAGEREF _Toc58838522 \h </w:instrText>
            </w:r>
            <w:r>
              <w:rPr>
                <w:noProof/>
                <w:webHidden/>
              </w:rPr>
            </w:r>
            <w:r>
              <w:rPr>
                <w:noProof/>
                <w:webHidden/>
              </w:rPr>
              <w:fldChar w:fldCharType="separate"/>
            </w:r>
            <w:r>
              <w:rPr>
                <w:noProof/>
                <w:webHidden/>
              </w:rPr>
              <w:t>13</w:t>
            </w:r>
            <w:r>
              <w:rPr>
                <w:noProof/>
                <w:webHidden/>
              </w:rPr>
              <w:fldChar w:fldCharType="end"/>
            </w:r>
          </w:hyperlink>
        </w:p>
        <w:p w14:paraId="6CD6E1CD" w14:textId="7FB6B6F2"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23" w:history="1">
            <w:r w:rsidRPr="00AC2B0A">
              <w:rPr>
                <w:rStyle w:val="Hipercze"/>
                <w:noProof/>
              </w:rPr>
              <w:t>II.1.1</w:t>
            </w:r>
            <w:r>
              <w:rPr>
                <w:rFonts w:eastAsiaTheme="minorEastAsia" w:cstheme="minorBidi"/>
                <w:i w:val="0"/>
                <w:iCs w:val="0"/>
                <w:noProof/>
                <w:sz w:val="22"/>
                <w:szCs w:val="22"/>
              </w:rPr>
              <w:tab/>
            </w:r>
            <w:r w:rsidRPr="00AC2B0A">
              <w:rPr>
                <w:rStyle w:val="Hipercze"/>
                <w:noProof/>
              </w:rPr>
              <w:t>Przełącznik szkieletowy – 2 szt.</w:t>
            </w:r>
            <w:r>
              <w:rPr>
                <w:noProof/>
                <w:webHidden/>
              </w:rPr>
              <w:tab/>
            </w:r>
            <w:r>
              <w:rPr>
                <w:noProof/>
                <w:webHidden/>
              </w:rPr>
              <w:fldChar w:fldCharType="begin"/>
            </w:r>
            <w:r>
              <w:rPr>
                <w:noProof/>
                <w:webHidden/>
              </w:rPr>
              <w:instrText xml:space="preserve"> PAGEREF _Toc58838523 \h </w:instrText>
            </w:r>
            <w:r>
              <w:rPr>
                <w:noProof/>
                <w:webHidden/>
              </w:rPr>
            </w:r>
            <w:r>
              <w:rPr>
                <w:noProof/>
                <w:webHidden/>
              </w:rPr>
              <w:fldChar w:fldCharType="separate"/>
            </w:r>
            <w:r>
              <w:rPr>
                <w:noProof/>
                <w:webHidden/>
              </w:rPr>
              <w:t>15</w:t>
            </w:r>
            <w:r>
              <w:rPr>
                <w:noProof/>
                <w:webHidden/>
              </w:rPr>
              <w:fldChar w:fldCharType="end"/>
            </w:r>
          </w:hyperlink>
        </w:p>
        <w:p w14:paraId="0AA15C47" w14:textId="38BE91BF"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24" w:history="1">
            <w:r w:rsidRPr="00AC2B0A">
              <w:rPr>
                <w:rStyle w:val="Hipercze"/>
                <w:noProof/>
              </w:rPr>
              <w:t>II.1.2</w:t>
            </w:r>
            <w:r>
              <w:rPr>
                <w:rFonts w:eastAsiaTheme="minorEastAsia" w:cstheme="minorBidi"/>
                <w:i w:val="0"/>
                <w:iCs w:val="0"/>
                <w:noProof/>
                <w:sz w:val="22"/>
                <w:szCs w:val="22"/>
              </w:rPr>
              <w:tab/>
            </w:r>
            <w:r w:rsidRPr="00AC2B0A">
              <w:rPr>
                <w:rStyle w:val="Hipercze"/>
                <w:noProof/>
              </w:rPr>
              <w:t>Przełącznik dostępowy typ 1 – 1 szt.</w:t>
            </w:r>
            <w:r>
              <w:rPr>
                <w:noProof/>
                <w:webHidden/>
              </w:rPr>
              <w:tab/>
            </w:r>
            <w:r>
              <w:rPr>
                <w:noProof/>
                <w:webHidden/>
              </w:rPr>
              <w:fldChar w:fldCharType="begin"/>
            </w:r>
            <w:r>
              <w:rPr>
                <w:noProof/>
                <w:webHidden/>
              </w:rPr>
              <w:instrText xml:space="preserve"> PAGEREF _Toc58838524 \h </w:instrText>
            </w:r>
            <w:r>
              <w:rPr>
                <w:noProof/>
                <w:webHidden/>
              </w:rPr>
            </w:r>
            <w:r>
              <w:rPr>
                <w:noProof/>
                <w:webHidden/>
              </w:rPr>
              <w:fldChar w:fldCharType="separate"/>
            </w:r>
            <w:r>
              <w:rPr>
                <w:noProof/>
                <w:webHidden/>
              </w:rPr>
              <w:t>18</w:t>
            </w:r>
            <w:r>
              <w:rPr>
                <w:noProof/>
                <w:webHidden/>
              </w:rPr>
              <w:fldChar w:fldCharType="end"/>
            </w:r>
          </w:hyperlink>
        </w:p>
        <w:p w14:paraId="6B5DCB5C" w14:textId="0D1B6AC7"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25" w:history="1">
            <w:r w:rsidRPr="00AC2B0A">
              <w:rPr>
                <w:rStyle w:val="Hipercze"/>
                <w:noProof/>
              </w:rPr>
              <w:t>II.1.3</w:t>
            </w:r>
            <w:r>
              <w:rPr>
                <w:rFonts w:eastAsiaTheme="minorEastAsia" w:cstheme="minorBidi"/>
                <w:i w:val="0"/>
                <w:iCs w:val="0"/>
                <w:noProof/>
                <w:sz w:val="22"/>
                <w:szCs w:val="22"/>
              </w:rPr>
              <w:tab/>
            </w:r>
            <w:r w:rsidRPr="00AC2B0A">
              <w:rPr>
                <w:rStyle w:val="Hipercze"/>
                <w:noProof/>
              </w:rPr>
              <w:t>Przełącznik dostępowy typ 2 – 6 szt.</w:t>
            </w:r>
            <w:r>
              <w:rPr>
                <w:noProof/>
                <w:webHidden/>
              </w:rPr>
              <w:tab/>
            </w:r>
            <w:r>
              <w:rPr>
                <w:noProof/>
                <w:webHidden/>
              </w:rPr>
              <w:fldChar w:fldCharType="begin"/>
            </w:r>
            <w:r>
              <w:rPr>
                <w:noProof/>
                <w:webHidden/>
              </w:rPr>
              <w:instrText xml:space="preserve"> PAGEREF _Toc58838525 \h </w:instrText>
            </w:r>
            <w:r>
              <w:rPr>
                <w:noProof/>
                <w:webHidden/>
              </w:rPr>
            </w:r>
            <w:r>
              <w:rPr>
                <w:noProof/>
                <w:webHidden/>
              </w:rPr>
              <w:fldChar w:fldCharType="separate"/>
            </w:r>
            <w:r>
              <w:rPr>
                <w:noProof/>
                <w:webHidden/>
              </w:rPr>
              <w:t>24</w:t>
            </w:r>
            <w:r>
              <w:rPr>
                <w:noProof/>
                <w:webHidden/>
              </w:rPr>
              <w:fldChar w:fldCharType="end"/>
            </w:r>
          </w:hyperlink>
        </w:p>
        <w:p w14:paraId="084F71C6" w14:textId="2653741F"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26" w:history="1">
            <w:r w:rsidRPr="00AC2B0A">
              <w:rPr>
                <w:rStyle w:val="Hipercze"/>
                <w:noProof/>
              </w:rPr>
              <w:t>II.1.4</w:t>
            </w:r>
            <w:r>
              <w:rPr>
                <w:rFonts w:eastAsiaTheme="minorEastAsia" w:cstheme="minorBidi"/>
                <w:i w:val="0"/>
                <w:iCs w:val="0"/>
                <w:noProof/>
                <w:sz w:val="22"/>
                <w:szCs w:val="22"/>
              </w:rPr>
              <w:tab/>
            </w:r>
            <w:r w:rsidRPr="00AC2B0A">
              <w:rPr>
                <w:rStyle w:val="Hipercze"/>
                <w:noProof/>
              </w:rPr>
              <w:t>Przełącznik dostępowy typ 3 – 4 szt.</w:t>
            </w:r>
            <w:r>
              <w:rPr>
                <w:noProof/>
                <w:webHidden/>
              </w:rPr>
              <w:tab/>
            </w:r>
            <w:r>
              <w:rPr>
                <w:noProof/>
                <w:webHidden/>
              </w:rPr>
              <w:fldChar w:fldCharType="begin"/>
            </w:r>
            <w:r>
              <w:rPr>
                <w:noProof/>
                <w:webHidden/>
              </w:rPr>
              <w:instrText xml:space="preserve"> PAGEREF _Toc58838526 \h </w:instrText>
            </w:r>
            <w:r>
              <w:rPr>
                <w:noProof/>
                <w:webHidden/>
              </w:rPr>
            </w:r>
            <w:r>
              <w:rPr>
                <w:noProof/>
                <w:webHidden/>
              </w:rPr>
              <w:fldChar w:fldCharType="separate"/>
            </w:r>
            <w:r>
              <w:rPr>
                <w:noProof/>
                <w:webHidden/>
              </w:rPr>
              <w:t>30</w:t>
            </w:r>
            <w:r>
              <w:rPr>
                <w:noProof/>
                <w:webHidden/>
              </w:rPr>
              <w:fldChar w:fldCharType="end"/>
            </w:r>
          </w:hyperlink>
        </w:p>
        <w:p w14:paraId="6ACC7B64" w14:textId="6674CB88"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27" w:history="1">
            <w:r w:rsidRPr="00AC2B0A">
              <w:rPr>
                <w:rStyle w:val="Hipercze"/>
                <w:noProof/>
              </w:rPr>
              <w:t>II.1.5</w:t>
            </w:r>
            <w:r>
              <w:rPr>
                <w:rFonts w:eastAsiaTheme="minorEastAsia" w:cstheme="minorBidi"/>
                <w:i w:val="0"/>
                <w:iCs w:val="0"/>
                <w:noProof/>
                <w:sz w:val="22"/>
                <w:szCs w:val="22"/>
              </w:rPr>
              <w:tab/>
            </w:r>
            <w:r w:rsidRPr="00AC2B0A">
              <w:rPr>
                <w:rStyle w:val="Hipercze"/>
                <w:noProof/>
              </w:rPr>
              <w:t>Moduły stackujące – 7 szt.</w:t>
            </w:r>
            <w:r>
              <w:rPr>
                <w:noProof/>
                <w:webHidden/>
              </w:rPr>
              <w:tab/>
            </w:r>
            <w:r>
              <w:rPr>
                <w:noProof/>
                <w:webHidden/>
              </w:rPr>
              <w:fldChar w:fldCharType="begin"/>
            </w:r>
            <w:r>
              <w:rPr>
                <w:noProof/>
                <w:webHidden/>
              </w:rPr>
              <w:instrText xml:space="preserve"> PAGEREF _Toc58838527 \h </w:instrText>
            </w:r>
            <w:r>
              <w:rPr>
                <w:noProof/>
                <w:webHidden/>
              </w:rPr>
            </w:r>
            <w:r>
              <w:rPr>
                <w:noProof/>
                <w:webHidden/>
              </w:rPr>
              <w:fldChar w:fldCharType="separate"/>
            </w:r>
            <w:r>
              <w:rPr>
                <w:noProof/>
                <w:webHidden/>
              </w:rPr>
              <w:t>36</w:t>
            </w:r>
            <w:r>
              <w:rPr>
                <w:noProof/>
                <w:webHidden/>
              </w:rPr>
              <w:fldChar w:fldCharType="end"/>
            </w:r>
          </w:hyperlink>
        </w:p>
        <w:p w14:paraId="41A68997" w14:textId="0AABBC4D"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28" w:history="1">
            <w:r w:rsidRPr="00AC2B0A">
              <w:rPr>
                <w:rStyle w:val="Hipercze"/>
                <w:noProof/>
              </w:rPr>
              <w:t>II.1.6</w:t>
            </w:r>
            <w:r>
              <w:rPr>
                <w:rFonts w:eastAsiaTheme="minorEastAsia" w:cstheme="minorBidi"/>
                <w:i w:val="0"/>
                <w:iCs w:val="0"/>
                <w:noProof/>
                <w:sz w:val="22"/>
                <w:szCs w:val="22"/>
              </w:rPr>
              <w:tab/>
            </w:r>
            <w:r w:rsidRPr="00AC2B0A">
              <w:rPr>
                <w:rStyle w:val="Hipercze"/>
                <w:noProof/>
              </w:rPr>
              <w:t>Moduły SFP/SFP+/QSFP/kable DAC – 1 komplet</w:t>
            </w:r>
            <w:r>
              <w:rPr>
                <w:noProof/>
                <w:webHidden/>
              </w:rPr>
              <w:tab/>
            </w:r>
            <w:r>
              <w:rPr>
                <w:noProof/>
                <w:webHidden/>
              </w:rPr>
              <w:fldChar w:fldCharType="begin"/>
            </w:r>
            <w:r>
              <w:rPr>
                <w:noProof/>
                <w:webHidden/>
              </w:rPr>
              <w:instrText xml:space="preserve"> PAGEREF _Toc58838528 \h </w:instrText>
            </w:r>
            <w:r>
              <w:rPr>
                <w:noProof/>
                <w:webHidden/>
              </w:rPr>
            </w:r>
            <w:r>
              <w:rPr>
                <w:noProof/>
                <w:webHidden/>
              </w:rPr>
              <w:fldChar w:fldCharType="separate"/>
            </w:r>
            <w:r>
              <w:rPr>
                <w:noProof/>
                <w:webHidden/>
              </w:rPr>
              <w:t>36</w:t>
            </w:r>
            <w:r>
              <w:rPr>
                <w:noProof/>
                <w:webHidden/>
              </w:rPr>
              <w:fldChar w:fldCharType="end"/>
            </w:r>
          </w:hyperlink>
        </w:p>
        <w:p w14:paraId="2CF92CD0" w14:textId="796165DA"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29" w:history="1">
            <w:r w:rsidRPr="00AC2B0A">
              <w:rPr>
                <w:rStyle w:val="Hipercze"/>
                <w:noProof/>
              </w:rPr>
              <w:t>II.1.7</w:t>
            </w:r>
            <w:r>
              <w:rPr>
                <w:rFonts w:eastAsiaTheme="minorEastAsia" w:cstheme="minorBidi"/>
                <w:i w:val="0"/>
                <w:iCs w:val="0"/>
                <w:noProof/>
                <w:sz w:val="22"/>
                <w:szCs w:val="22"/>
              </w:rPr>
              <w:tab/>
            </w:r>
            <w:r w:rsidRPr="00AC2B0A">
              <w:rPr>
                <w:rStyle w:val="Hipercze"/>
                <w:noProof/>
              </w:rPr>
              <w:t>Firewall – 2 szt. (1klaster)</w:t>
            </w:r>
            <w:r>
              <w:rPr>
                <w:noProof/>
                <w:webHidden/>
              </w:rPr>
              <w:tab/>
            </w:r>
            <w:r>
              <w:rPr>
                <w:noProof/>
                <w:webHidden/>
              </w:rPr>
              <w:fldChar w:fldCharType="begin"/>
            </w:r>
            <w:r>
              <w:rPr>
                <w:noProof/>
                <w:webHidden/>
              </w:rPr>
              <w:instrText xml:space="preserve"> PAGEREF _Toc58838529 \h </w:instrText>
            </w:r>
            <w:r>
              <w:rPr>
                <w:noProof/>
                <w:webHidden/>
              </w:rPr>
            </w:r>
            <w:r>
              <w:rPr>
                <w:noProof/>
                <w:webHidden/>
              </w:rPr>
              <w:fldChar w:fldCharType="separate"/>
            </w:r>
            <w:r>
              <w:rPr>
                <w:noProof/>
                <w:webHidden/>
              </w:rPr>
              <w:t>37</w:t>
            </w:r>
            <w:r>
              <w:rPr>
                <w:noProof/>
                <w:webHidden/>
              </w:rPr>
              <w:fldChar w:fldCharType="end"/>
            </w:r>
          </w:hyperlink>
        </w:p>
        <w:p w14:paraId="6E3901EC" w14:textId="0897DEDA" w:rsidR="00867D17" w:rsidRDefault="00867D17">
          <w:pPr>
            <w:pStyle w:val="Spistreci1"/>
            <w:rPr>
              <w:rFonts w:eastAsiaTheme="minorEastAsia" w:cstheme="minorBidi"/>
              <w:b w:val="0"/>
              <w:bCs w:val="0"/>
              <w:caps w:val="0"/>
              <w:noProof/>
              <w:sz w:val="22"/>
              <w:szCs w:val="22"/>
            </w:rPr>
          </w:pPr>
          <w:hyperlink w:anchor="_Toc58838530" w:history="1">
            <w:r w:rsidRPr="00AC2B0A">
              <w:rPr>
                <w:rStyle w:val="Hipercze"/>
                <w:rFonts w:ascii="Calibri" w:hAnsi="Calibri"/>
                <w:noProof/>
              </w:rPr>
              <w:t>Rozdział III.</w:t>
            </w:r>
            <w:r>
              <w:rPr>
                <w:rFonts w:eastAsiaTheme="minorEastAsia" w:cstheme="minorBidi"/>
                <w:b w:val="0"/>
                <w:bCs w:val="0"/>
                <w:caps w:val="0"/>
                <w:noProof/>
                <w:sz w:val="22"/>
                <w:szCs w:val="22"/>
              </w:rPr>
              <w:tab/>
            </w:r>
            <w:r w:rsidRPr="00AC2B0A">
              <w:rPr>
                <w:rStyle w:val="Hipercze"/>
                <w:noProof/>
              </w:rPr>
              <w:t>Gwarancja</w:t>
            </w:r>
            <w:r>
              <w:rPr>
                <w:noProof/>
                <w:webHidden/>
              </w:rPr>
              <w:tab/>
            </w:r>
            <w:r>
              <w:rPr>
                <w:noProof/>
                <w:webHidden/>
              </w:rPr>
              <w:fldChar w:fldCharType="begin"/>
            </w:r>
            <w:r>
              <w:rPr>
                <w:noProof/>
                <w:webHidden/>
              </w:rPr>
              <w:instrText xml:space="preserve"> PAGEREF _Toc58838530 \h </w:instrText>
            </w:r>
            <w:r>
              <w:rPr>
                <w:noProof/>
                <w:webHidden/>
              </w:rPr>
            </w:r>
            <w:r>
              <w:rPr>
                <w:noProof/>
                <w:webHidden/>
              </w:rPr>
              <w:fldChar w:fldCharType="separate"/>
            </w:r>
            <w:r>
              <w:rPr>
                <w:noProof/>
                <w:webHidden/>
              </w:rPr>
              <w:t>43</w:t>
            </w:r>
            <w:r>
              <w:rPr>
                <w:noProof/>
                <w:webHidden/>
              </w:rPr>
              <w:fldChar w:fldCharType="end"/>
            </w:r>
          </w:hyperlink>
        </w:p>
        <w:p w14:paraId="1C0BBD30" w14:textId="4D167308" w:rsidR="00867D17" w:rsidRDefault="00867D17">
          <w:pPr>
            <w:pStyle w:val="Spistreci3"/>
            <w:tabs>
              <w:tab w:val="left" w:pos="1200"/>
              <w:tab w:val="right" w:leader="dot" w:pos="9398"/>
            </w:tabs>
            <w:rPr>
              <w:rFonts w:eastAsiaTheme="minorEastAsia" w:cstheme="minorBidi"/>
              <w:i w:val="0"/>
              <w:iCs w:val="0"/>
              <w:noProof/>
              <w:sz w:val="22"/>
              <w:szCs w:val="22"/>
            </w:rPr>
          </w:pPr>
          <w:hyperlink w:anchor="_Toc58838531" w:history="1">
            <w:r w:rsidRPr="00AC2B0A">
              <w:rPr>
                <w:rStyle w:val="Hipercze"/>
                <w:noProof/>
              </w:rPr>
              <w:t>III.1.1</w:t>
            </w:r>
            <w:r>
              <w:rPr>
                <w:rFonts w:eastAsiaTheme="minorEastAsia" w:cstheme="minorBidi"/>
                <w:i w:val="0"/>
                <w:iCs w:val="0"/>
                <w:noProof/>
                <w:sz w:val="22"/>
                <w:szCs w:val="22"/>
              </w:rPr>
              <w:tab/>
            </w:r>
            <w:r w:rsidRPr="00AC2B0A">
              <w:rPr>
                <w:rStyle w:val="Hipercze"/>
                <w:noProof/>
              </w:rPr>
              <w:t>Usługi gwarancyjne</w:t>
            </w:r>
            <w:r>
              <w:rPr>
                <w:noProof/>
                <w:webHidden/>
              </w:rPr>
              <w:tab/>
            </w:r>
            <w:r>
              <w:rPr>
                <w:noProof/>
                <w:webHidden/>
              </w:rPr>
              <w:fldChar w:fldCharType="begin"/>
            </w:r>
            <w:r>
              <w:rPr>
                <w:noProof/>
                <w:webHidden/>
              </w:rPr>
              <w:instrText xml:space="preserve"> PAGEREF _Toc58838531 \h </w:instrText>
            </w:r>
            <w:r>
              <w:rPr>
                <w:noProof/>
                <w:webHidden/>
              </w:rPr>
            </w:r>
            <w:r>
              <w:rPr>
                <w:noProof/>
                <w:webHidden/>
              </w:rPr>
              <w:fldChar w:fldCharType="separate"/>
            </w:r>
            <w:r>
              <w:rPr>
                <w:noProof/>
                <w:webHidden/>
              </w:rPr>
              <w:t>44</w:t>
            </w:r>
            <w:r>
              <w:rPr>
                <w:noProof/>
                <w:webHidden/>
              </w:rPr>
              <w:fldChar w:fldCharType="end"/>
            </w:r>
          </w:hyperlink>
        </w:p>
        <w:p w14:paraId="5D970C5C" w14:textId="0965970F" w:rsidR="00EE5ADC" w:rsidRPr="009A4784" w:rsidRDefault="001A7353" w:rsidP="009A4784">
          <w:pPr>
            <w:spacing w:line="360" w:lineRule="auto"/>
            <w:rPr>
              <w:rFonts w:asciiTheme="minorHAnsi" w:hAnsiTheme="minorHAnsi"/>
              <w:sz w:val="22"/>
            </w:rPr>
          </w:pPr>
          <w:r w:rsidRPr="009A4784">
            <w:rPr>
              <w:rFonts w:asciiTheme="minorHAnsi" w:hAnsiTheme="minorHAnsi"/>
              <w:b/>
              <w:bCs/>
              <w:sz w:val="22"/>
            </w:rPr>
            <w:fldChar w:fldCharType="end"/>
          </w:r>
        </w:p>
      </w:sdtContent>
    </w:sdt>
    <w:p w14:paraId="06C2100C" w14:textId="77777777" w:rsidR="00CA2FED" w:rsidRPr="009A4784" w:rsidRDefault="00CA2FED" w:rsidP="009A4784">
      <w:pPr>
        <w:spacing w:line="360" w:lineRule="auto"/>
        <w:rPr>
          <w:rFonts w:asciiTheme="minorHAnsi" w:hAnsiTheme="minorHAnsi"/>
          <w:sz w:val="22"/>
        </w:rPr>
      </w:pPr>
      <w:bookmarkStart w:id="2" w:name="_Toc513541535"/>
      <w:bookmarkStart w:id="3" w:name="_Toc407010529"/>
      <w:bookmarkStart w:id="4" w:name="_Toc406338122"/>
    </w:p>
    <w:p w14:paraId="5DEE620B" w14:textId="77777777" w:rsidR="00CA2FED" w:rsidRPr="009A4784" w:rsidRDefault="00CA2FED" w:rsidP="009A4784">
      <w:pPr>
        <w:spacing w:line="360" w:lineRule="auto"/>
        <w:rPr>
          <w:rFonts w:asciiTheme="minorHAnsi" w:hAnsiTheme="minorHAnsi" w:cstheme="minorHAnsi"/>
          <w:sz w:val="22"/>
        </w:rPr>
      </w:pPr>
    </w:p>
    <w:p w14:paraId="1D3416FE" w14:textId="77777777" w:rsidR="003D0577" w:rsidRPr="009A4784" w:rsidRDefault="003D0577" w:rsidP="009A4784">
      <w:pPr>
        <w:spacing w:line="360" w:lineRule="auto"/>
        <w:rPr>
          <w:rFonts w:asciiTheme="minorHAnsi" w:hAnsiTheme="minorHAnsi" w:cstheme="minorHAnsi"/>
          <w:sz w:val="22"/>
        </w:rPr>
      </w:pPr>
    </w:p>
    <w:p w14:paraId="7262BD53" w14:textId="77777777" w:rsidR="003D0577" w:rsidRPr="009A4784" w:rsidRDefault="003D0577" w:rsidP="009A4784">
      <w:pPr>
        <w:spacing w:line="360" w:lineRule="auto"/>
        <w:rPr>
          <w:rFonts w:asciiTheme="minorHAnsi" w:hAnsiTheme="minorHAnsi" w:cstheme="minorHAnsi"/>
          <w:sz w:val="22"/>
        </w:rPr>
      </w:pPr>
    </w:p>
    <w:p w14:paraId="51061C0D" w14:textId="77777777" w:rsidR="003D0577" w:rsidRPr="009A4784" w:rsidRDefault="003D0577" w:rsidP="009A4784">
      <w:pPr>
        <w:spacing w:line="360" w:lineRule="auto"/>
        <w:rPr>
          <w:rFonts w:asciiTheme="minorHAnsi" w:hAnsiTheme="minorHAnsi" w:cstheme="minorHAnsi"/>
          <w:sz w:val="22"/>
        </w:rPr>
      </w:pPr>
    </w:p>
    <w:p w14:paraId="726F0526" w14:textId="77777777" w:rsidR="003C7495" w:rsidRPr="009A4784" w:rsidRDefault="003C7495" w:rsidP="009A4784">
      <w:pPr>
        <w:spacing w:line="360" w:lineRule="auto"/>
        <w:rPr>
          <w:rFonts w:asciiTheme="minorHAnsi" w:hAnsiTheme="minorHAnsi" w:cstheme="minorHAnsi"/>
          <w:sz w:val="22"/>
        </w:rPr>
      </w:pPr>
    </w:p>
    <w:p w14:paraId="28256842" w14:textId="77777777" w:rsidR="003C7495" w:rsidRPr="009A4784" w:rsidRDefault="003C7495" w:rsidP="009A4784">
      <w:pPr>
        <w:spacing w:line="360" w:lineRule="auto"/>
        <w:rPr>
          <w:rFonts w:asciiTheme="minorHAnsi" w:hAnsiTheme="minorHAnsi" w:cstheme="minorHAnsi"/>
          <w:sz w:val="22"/>
        </w:rPr>
      </w:pPr>
    </w:p>
    <w:p w14:paraId="3E1D83B8" w14:textId="77777777" w:rsidR="00DD67D7" w:rsidRPr="009A4784" w:rsidRDefault="00DD67D7" w:rsidP="009A4784">
      <w:pPr>
        <w:spacing w:line="360" w:lineRule="auto"/>
        <w:rPr>
          <w:rFonts w:asciiTheme="minorHAnsi" w:hAnsiTheme="minorHAnsi" w:cstheme="minorHAnsi"/>
          <w:sz w:val="22"/>
        </w:rPr>
      </w:pPr>
    </w:p>
    <w:p w14:paraId="0D52F839" w14:textId="77777777" w:rsidR="00DD67D7" w:rsidRPr="009A4784" w:rsidRDefault="00DD67D7" w:rsidP="009A4784">
      <w:pPr>
        <w:spacing w:line="360" w:lineRule="auto"/>
        <w:rPr>
          <w:rFonts w:asciiTheme="minorHAnsi" w:hAnsiTheme="minorHAnsi" w:cstheme="minorHAnsi"/>
          <w:sz w:val="22"/>
        </w:rPr>
      </w:pPr>
    </w:p>
    <w:p w14:paraId="43095608" w14:textId="77777777" w:rsidR="002B3D82" w:rsidRPr="009A4784" w:rsidRDefault="002B3D82" w:rsidP="009A4784">
      <w:pPr>
        <w:spacing w:line="360" w:lineRule="auto"/>
        <w:rPr>
          <w:rFonts w:asciiTheme="minorHAnsi" w:hAnsiTheme="minorHAnsi" w:cstheme="minorHAnsi"/>
          <w:sz w:val="22"/>
        </w:rPr>
      </w:pPr>
    </w:p>
    <w:p w14:paraId="58365B01" w14:textId="77777777" w:rsidR="001D7B78" w:rsidRPr="009A4784" w:rsidRDefault="001D7B78" w:rsidP="009A4784">
      <w:pPr>
        <w:spacing w:line="360" w:lineRule="auto"/>
        <w:rPr>
          <w:rFonts w:asciiTheme="minorHAnsi" w:hAnsiTheme="minorHAnsi" w:cstheme="minorHAnsi"/>
          <w:sz w:val="22"/>
        </w:rPr>
      </w:pPr>
    </w:p>
    <w:p w14:paraId="384E16FF" w14:textId="77777777" w:rsidR="001D7B78" w:rsidRPr="009A4784" w:rsidRDefault="001D7B78" w:rsidP="009A4784">
      <w:pPr>
        <w:spacing w:line="360" w:lineRule="auto"/>
        <w:rPr>
          <w:rFonts w:asciiTheme="minorHAnsi" w:hAnsiTheme="minorHAnsi" w:cstheme="minorHAnsi"/>
          <w:sz w:val="22"/>
        </w:rPr>
      </w:pPr>
    </w:p>
    <w:p w14:paraId="3A70BCB4" w14:textId="77777777" w:rsidR="006E7E30" w:rsidRPr="00975955" w:rsidRDefault="006E7E30" w:rsidP="009A4784">
      <w:pPr>
        <w:pStyle w:val="Nagwek1"/>
        <w:numPr>
          <w:ilvl w:val="0"/>
          <w:numId w:val="6"/>
        </w:numPr>
        <w:spacing w:line="360" w:lineRule="auto"/>
        <w:rPr>
          <w:szCs w:val="28"/>
        </w:rPr>
      </w:pPr>
      <w:bookmarkStart w:id="5" w:name="_Toc58838505"/>
      <w:r w:rsidRPr="00975955">
        <w:rPr>
          <w:szCs w:val="28"/>
        </w:rPr>
        <w:lastRenderedPageBreak/>
        <w:t>Założenia początkowe oraz wymagania ogólne</w:t>
      </w:r>
      <w:bookmarkEnd w:id="2"/>
      <w:bookmarkEnd w:id="3"/>
      <w:bookmarkEnd w:id="4"/>
      <w:bookmarkEnd w:id="5"/>
    </w:p>
    <w:p w14:paraId="12042288" w14:textId="77777777" w:rsidR="006027B0" w:rsidRPr="009A4784" w:rsidRDefault="00E4343B" w:rsidP="009A4784">
      <w:pPr>
        <w:pStyle w:val="Nagwek2"/>
        <w:spacing w:line="360" w:lineRule="auto"/>
        <w:rPr>
          <w:rFonts w:asciiTheme="minorHAnsi" w:hAnsiTheme="minorHAnsi"/>
          <w:sz w:val="22"/>
        </w:rPr>
      </w:pPr>
      <w:bookmarkStart w:id="6" w:name="_Toc58838506"/>
      <w:r w:rsidRPr="009A4784">
        <w:rPr>
          <w:rFonts w:asciiTheme="minorHAnsi" w:hAnsiTheme="minorHAnsi"/>
          <w:sz w:val="22"/>
        </w:rPr>
        <w:t>Wprowadzenie</w:t>
      </w:r>
      <w:bookmarkEnd w:id="6"/>
    </w:p>
    <w:p w14:paraId="43AD666A" w14:textId="24736093" w:rsidR="006027B0"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W projekcie „I</w:t>
      </w:r>
      <w:r w:rsidR="00E4343B" w:rsidRPr="009A4784">
        <w:rPr>
          <w:rFonts w:asciiTheme="minorHAnsi" w:hAnsiTheme="minorHAnsi" w:cs="Calibri"/>
          <w:sz w:val="22"/>
        </w:rPr>
        <w:t>nformatyzacja Placówek Medycznych Województwa Świętokrzyskiego (InPlaMed WŚ),  w</w:t>
      </w:r>
      <w:r w:rsidR="00AB169A">
        <w:rPr>
          <w:rFonts w:asciiTheme="minorHAnsi" w:hAnsiTheme="minorHAnsi" w:cs="Calibri"/>
          <w:sz w:val="22"/>
        </w:rPr>
        <w:t xml:space="preserve"> </w:t>
      </w:r>
      <w:r w:rsidR="00E4343B" w:rsidRPr="009A4784">
        <w:rPr>
          <w:rFonts w:asciiTheme="minorHAnsi" w:hAnsiTheme="minorHAnsi" w:cs="Calibri"/>
          <w:sz w:val="22"/>
        </w:rPr>
        <w:t>ramach Regionalnego Programu Operacyjnego Województwa Świętokrzyskiego na lata</w:t>
      </w:r>
      <w:r w:rsidRPr="009A4784">
        <w:rPr>
          <w:rFonts w:asciiTheme="minorHAnsi" w:hAnsiTheme="minorHAnsi" w:cs="Calibri"/>
          <w:sz w:val="22"/>
        </w:rPr>
        <w:t xml:space="preserve"> 2014-2020 (RPOWŚ 2007-2014)”</w:t>
      </w:r>
      <w:r w:rsidR="00E4343B" w:rsidRPr="009A4784">
        <w:rPr>
          <w:rFonts w:asciiTheme="minorHAnsi" w:hAnsiTheme="minorHAnsi" w:cs="Calibri"/>
          <w:sz w:val="22"/>
        </w:rPr>
        <w:t>,</w:t>
      </w:r>
      <w:r w:rsidRPr="009A4784">
        <w:rPr>
          <w:rFonts w:asciiTheme="minorHAnsi" w:hAnsiTheme="minorHAnsi" w:cs="Calibri"/>
          <w:sz w:val="22"/>
        </w:rPr>
        <w:t xml:space="preserve"> bierze udział Województwo Świętokrzyskie - będące Liderem Projektu, w imieniu którego zadania realizowane są przez Urząd Marszałkowski Województwa Świętokrzyskiego i 8 podmiotów leczniczych jednostek organizacyjnych Województwa oraz 12 podmiotów leczniczych będących jednostkami organizacyjnymi powiatów.</w:t>
      </w:r>
    </w:p>
    <w:p w14:paraId="6E3ED462" w14:textId="77777777" w:rsidR="009A4784" w:rsidRPr="009A4784" w:rsidRDefault="009A4784" w:rsidP="009A4784">
      <w:pPr>
        <w:spacing w:after="0" w:line="360" w:lineRule="auto"/>
        <w:ind w:left="0" w:right="0" w:firstLine="0"/>
        <w:rPr>
          <w:rFonts w:asciiTheme="minorHAnsi" w:hAnsiTheme="minorHAnsi" w:cs="Calibri"/>
          <w:sz w:val="22"/>
        </w:rPr>
      </w:pPr>
    </w:p>
    <w:p w14:paraId="7B66B8AC" w14:textId="77777777" w:rsidR="006027B0" w:rsidRPr="009A4784" w:rsidRDefault="006027B0" w:rsidP="009A4784">
      <w:pPr>
        <w:spacing w:line="360" w:lineRule="auto"/>
        <w:rPr>
          <w:rFonts w:asciiTheme="minorHAnsi" w:hAnsiTheme="minorHAnsi"/>
          <w:sz w:val="22"/>
        </w:rPr>
      </w:pPr>
    </w:p>
    <w:p w14:paraId="2EC78F1A" w14:textId="77777777" w:rsidR="006E7E30" w:rsidRPr="009A4784" w:rsidRDefault="00BD4BEE" w:rsidP="009A4784">
      <w:pPr>
        <w:pStyle w:val="Nagwek2"/>
        <w:spacing w:line="360" w:lineRule="auto"/>
        <w:rPr>
          <w:rFonts w:asciiTheme="minorHAnsi" w:hAnsiTheme="minorHAnsi"/>
          <w:sz w:val="22"/>
        </w:rPr>
      </w:pPr>
      <w:bookmarkStart w:id="7" w:name="_Toc58838507"/>
      <w:r w:rsidRPr="009A4784">
        <w:rPr>
          <w:rFonts w:asciiTheme="minorHAnsi" w:hAnsiTheme="minorHAnsi"/>
          <w:sz w:val="22"/>
        </w:rPr>
        <w:t>Cel projektu</w:t>
      </w:r>
      <w:bookmarkEnd w:id="7"/>
    </w:p>
    <w:p w14:paraId="38C9B296" w14:textId="0B6C374A"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Głównym celem</w:t>
      </w:r>
      <w:r w:rsidR="004A4F85">
        <w:rPr>
          <w:rFonts w:asciiTheme="minorHAnsi" w:hAnsiTheme="minorHAnsi" w:cs="Calibri"/>
          <w:sz w:val="22"/>
        </w:rPr>
        <w:t xml:space="preserve"> </w:t>
      </w:r>
      <w:r w:rsidRPr="009A4784">
        <w:rPr>
          <w:rFonts w:asciiTheme="minorHAnsi" w:hAnsiTheme="minorHAnsi" w:cs="Calibri"/>
          <w:sz w:val="22"/>
        </w:rPr>
        <w:t xml:space="preserve">Projektu „Informatyzacja Placówek Medycznych Województwa Świętokrzyskiego”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leczniczych. </w:t>
      </w:r>
    </w:p>
    <w:p w14:paraId="2CD4EBAD"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14:paraId="7F6214C0" w14:textId="794CB9BF"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Kluczową usługą budowaną w ramach Projektu będzie gromadzenie i udostępnianie elektronicznej dokumentacji medycznej (EDM) w sposób zapewniający nienaruszalność i bezpieczeństwo przechowywania danych w długim okresie</w:t>
      </w:r>
      <w:r w:rsidR="00AB169A">
        <w:rPr>
          <w:rFonts w:asciiTheme="minorHAnsi" w:hAnsiTheme="minorHAnsi" w:cs="Calibri"/>
          <w:sz w:val="22"/>
        </w:rPr>
        <w:t xml:space="preserve"> </w:t>
      </w:r>
      <w:r w:rsidRPr="009A4784">
        <w:rPr>
          <w:rFonts w:asciiTheme="minorHAnsi" w:hAnsiTheme="minorHAnsi" w:cs="Calibri"/>
          <w:sz w:val="22"/>
        </w:rPr>
        <w:t>czasu, przy jednoczesnym zapewnieniu łatwego dostępu dla wszystkich uprawnionych użytkowników oraz zachowaniu wysokiej wydajności działania.</w:t>
      </w:r>
    </w:p>
    <w:p w14:paraId="70C2FFD6"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Zakłada się osiągnięcie celów Projektu poprzez rozbudowę i rozszerzenie aktualnego stanu informatyzacji poszczególnych placówek medycznych uczestniczących w projekcie z możliwością w przyszłości rozbudowy o kolejne e-usługi i funkcjonalności, w tym także budowę integracyjnej warstwy regionalnej.</w:t>
      </w:r>
    </w:p>
    <w:p w14:paraId="673AAA49" w14:textId="7BDF7A8F" w:rsidR="00AA0496" w:rsidRDefault="006027B0" w:rsidP="004739C0">
      <w:pPr>
        <w:spacing w:after="0" w:line="360" w:lineRule="auto"/>
        <w:ind w:left="0" w:right="0" w:firstLine="0"/>
        <w:rPr>
          <w:rFonts w:asciiTheme="minorHAnsi" w:hAnsiTheme="minorHAnsi"/>
          <w:sz w:val="22"/>
        </w:rPr>
      </w:pPr>
      <w:r w:rsidRPr="009A4784">
        <w:rPr>
          <w:rFonts w:asciiTheme="minorHAnsi" w:hAnsiTheme="minorHAnsi" w:cs="Calibri"/>
          <w:sz w:val="22"/>
        </w:rPr>
        <w:t xml:space="preserve">Zakres rozbudowy i rozszerzenia aktualnego stanu informatyzacji poszczególnych placówek medycznych został w ramach projektu zaktualizowany indywidualnie dla poszczególnych placówek medycznych </w:t>
      </w:r>
      <w:r w:rsidRPr="009A4784">
        <w:rPr>
          <w:rFonts w:asciiTheme="minorHAnsi" w:hAnsiTheme="minorHAnsi" w:cs="Calibri"/>
          <w:sz w:val="22"/>
        </w:rPr>
        <w:lastRenderedPageBreak/>
        <w:t>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infrastrukturalno–systemowej poprzez dostawę komponentów i rozwiązań w obszarze sieciowym, sprzętowym oraz oprogramowania systemowego.</w:t>
      </w:r>
    </w:p>
    <w:p w14:paraId="50A3A1DD" w14:textId="77777777" w:rsidR="009A4784" w:rsidRPr="009A4784" w:rsidRDefault="009A4784" w:rsidP="009A4784">
      <w:pPr>
        <w:spacing w:after="120" w:line="360" w:lineRule="auto"/>
        <w:ind w:left="0" w:right="0" w:firstLine="0"/>
        <w:rPr>
          <w:rFonts w:asciiTheme="minorHAnsi" w:hAnsiTheme="minorHAnsi"/>
          <w:sz w:val="22"/>
        </w:rPr>
      </w:pPr>
    </w:p>
    <w:p w14:paraId="308571FA" w14:textId="77777777" w:rsidR="00BD4BEE" w:rsidRPr="009A4784" w:rsidRDefault="00BD4BEE" w:rsidP="009A4784">
      <w:pPr>
        <w:pStyle w:val="Nagwek2"/>
        <w:spacing w:line="360" w:lineRule="auto"/>
        <w:rPr>
          <w:rFonts w:asciiTheme="minorHAnsi" w:hAnsiTheme="minorHAnsi"/>
          <w:sz w:val="22"/>
        </w:rPr>
      </w:pPr>
      <w:bookmarkStart w:id="8" w:name="_Toc58838508"/>
      <w:r w:rsidRPr="009A4784">
        <w:rPr>
          <w:rFonts w:asciiTheme="minorHAnsi" w:hAnsiTheme="minorHAnsi"/>
          <w:sz w:val="22"/>
        </w:rPr>
        <w:t>Akty prawne</w:t>
      </w:r>
      <w:bookmarkEnd w:id="8"/>
    </w:p>
    <w:p w14:paraId="0A7263BB" w14:textId="0FF5DD47" w:rsidR="006E7E30" w:rsidRDefault="006E7E30" w:rsidP="009A4784">
      <w:pPr>
        <w:spacing w:after="0" w:line="360" w:lineRule="auto"/>
        <w:ind w:left="0" w:right="0" w:hanging="6"/>
        <w:contextualSpacing/>
        <w:rPr>
          <w:rFonts w:asciiTheme="minorHAnsi" w:hAnsiTheme="minorHAnsi"/>
          <w:sz w:val="22"/>
        </w:rPr>
      </w:pPr>
      <w:r w:rsidRPr="009A4784">
        <w:rPr>
          <w:rFonts w:asciiTheme="minorHAnsi" w:hAnsiTheme="minorHAnsi"/>
          <w:sz w:val="22"/>
        </w:rPr>
        <w:t>Dostarczone rozwiązania teleinformatyczne</w:t>
      </w:r>
      <w:r w:rsidR="00AB169A">
        <w:rPr>
          <w:rFonts w:asciiTheme="minorHAnsi" w:hAnsiTheme="minorHAnsi"/>
          <w:sz w:val="22"/>
        </w:rPr>
        <w:t xml:space="preserve"> </w:t>
      </w:r>
      <w:r w:rsidR="00D469E9" w:rsidRPr="009A4784">
        <w:rPr>
          <w:rFonts w:asciiTheme="minorHAnsi" w:hAnsiTheme="minorHAnsi"/>
          <w:sz w:val="22"/>
        </w:rPr>
        <w:t>mus</w:t>
      </w:r>
      <w:r w:rsidR="00D3104A" w:rsidRPr="009A4784">
        <w:rPr>
          <w:rFonts w:asciiTheme="minorHAnsi" w:hAnsiTheme="minorHAnsi"/>
          <w:sz w:val="22"/>
        </w:rPr>
        <w:t>zą</w:t>
      </w:r>
      <w:r w:rsidR="00D469E9" w:rsidRPr="009A4784">
        <w:rPr>
          <w:rFonts w:asciiTheme="minorHAnsi" w:hAnsiTheme="minorHAnsi"/>
          <w:sz w:val="22"/>
        </w:rPr>
        <w:t xml:space="preserve"> być zgodn</w:t>
      </w:r>
      <w:r w:rsidRPr="009A4784">
        <w:rPr>
          <w:rFonts w:asciiTheme="minorHAnsi" w:hAnsiTheme="minorHAnsi"/>
          <w:sz w:val="22"/>
        </w:rPr>
        <w:t>e</w:t>
      </w:r>
      <w:r w:rsidR="00D469E9" w:rsidRPr="009A4784">
        <w:rPr>
          <w:rFonts w:asciiTheme="minorHAnsi" w:hAnsiTheme="minorHAnsi"/>
          <w:sz w:val="22"/>
        </w:rPr>
        <w:t xml:space="preserve"> z powszechnie obowiązującymi przepisami prawa polskiego</w:t>
      </w:r>
      <w:r w:rsidR="00AB169A">
        <w:rPr>
          <w:rFonts w:asciiTheme="minorHAnsi" w:hAnsiTheme="minorHAnsi"/>
          <w:sz w:val="22"/>
        </w:rPr>
        <w:t xml:space="preserve"> </w:t>
      </w:r>
      <w:r w:rsidR="00D469E9" w:rsidRPr="009A4784">
        <w:rPr>
          <w:rFonts w:asciiTheme="minorHAnsi" w:hAnsiTheme="minorHAnsi"/>
          <w:sz w:val="22"/>
        </w:rPr>
        <w:t>i europejskiego. Mus</w:t>
      </w:r>
      <w:r w:rsidR="009A4784">
        <w:rPr>
          <w:rFonts w:asciiTheme="minorHAnsi" w:hAnsiTheme="minorHAnsi"/>
          <w:sz w:val="22"/>
        </w:rPr>
        <w:t>zą</w:t>
      </w:r>
      <w:r w:rsidR="00AB169A">
        <w:rPr>
          <w:rFonts w:asciiTheme="minorHAnsi" w:hAnsiTheme="minorHAnsi"/>
          <w:sz w:val="22"/>
        </w:rPr>
        <w:t xml:space="preserve"> </w:t>
      </w:r>
      <w:r w:rsidRPr="009A4784">
        <w:rPr>
          <w:rFonts w:asciiTheme="minorHAnsi" w:hAnsiTheme="minorHAnsi"/>
          <w:sz w:val="22"/>
        </w:rPr>
        <w:t xml:space="preserve">pozwalać na gromadzenie, przetwarzanie i analizowanie </w:t>
      </w:r>
      <w:r w:rsidR="00D469E9" w:rsidRPr="009A4784">
        <w:rPr>
          <w:rFonts w:asciiTheme="minorHAnsi" w:hAnsiTheme="minorHAnsi"/>
          <w:sz w:val="22"/>
        </w:rPr>
        <w:t xml:space="preserve">danych i informacji </w:t>
      </w:r>
      <w:r w:rsidRPr="009A4784">
        <w:rPr>
          <w:rFonts w:asciiTheme="minorHAnsi" w:hAnsiTheme="minorHAnsi"/>
          <w:sz w:val="22"/>
        </w:rPr>
        <w:t>w obszarach objętych wdrożeniem</w:t>
      </w:r>
      <w:r w:rsidR="00035B4C" w:rsidRPr="009A4784">
        <w:rPr>
          <w:rFonts w:asciiTheme="minorHAnsi" w:hAnsiTheme="minorHAnsi"/>
          <w:sz w:val="22"/>
        </w:rPr>
        <w:t>.</w:t>
      </w:r>
    </w:p>
    <w:p w14:paraId="0B245CB6" w14:textId="77777777" w:rsidR="009A4784" w:rsidRPr="009A4784" w:rsidRDefault="009A4784" w:rsidP="009A4784">
      <w:pPr>
        <w:spacing w:after="0" w:line="360" w:lineRule="auto"/>
        <w:ind w:left="0" w:right="0" w:hanging="6"/>
        <w:contextualSpacing/>
        <w:rPr>
          <w:rFonts w:asciiTheme="minorHAnsi" w:hAnsiTheme="minorHAnsi"/>
          <w:sz w:val="22"/>
        </w:rPr>
      </w:pPr>
    </w:p>
    <w:p w14:paraId="0D057854" w14:textId="77777777" w:rsidR="00E4343B" w:rsidRPr="009A4784" w:rsidRDefault="003C3134" w:rsidP="009A4784">
      <w:pPr>
        <w:pStyle w:val="Nagwek2"/>
        <w:spacing w:line="360" w:lineRule="auto"/>
        <w:jc w:val="both"/>
        <w:rPr>
          <w:rFonts w:asciiTheme="minorHAnsi" w:hAnsiTheme="minorHAnsi"/>
          <w:sz w:val="22"/>
        </w:rPr>
      </w:pPr>
      <w:bookmarkStart w:id="9" w:name="_Toc58838509"/>
      <w:r>
        <w:rPr>
          <w:rFonts w:asciiTheme="minorHAnsi" w:hAnsiTheme="minorHAnsi"/>
          <w:sz w:val="22"/>
        </w:rPr>
        <w:t>Ogólny opis</w:t>
      </w:r>
      <w:r w:rsidR="00140D85" w:rsidRPr="009A4784">
        <w:rPr>
          <w:rFonts w:asciiTheme="minorHAnsi" w:hAnsiTheme="minorHAnsi"/>
          <w:sz w:val="22"/>
        </w:rPr>
        <w:t xml:space="preserve"> p</w:t>
      </w:r>
      <w:r w:rsidR="00BD4BEE" w:rsidRPr="009A4784">
        <w:rPr>
          <w:rFonts w:asciiTheme="minorHAnsi" w:hAnsiTheme="minorHAnsi"/>
          <w:sz w:val="22"/>
        </w:rPr>
        <w:t>rzedmiot</w:t>
      </w:r>
      <w:r>
        <w:rPr>
          <w:rFonts w:asciiTheme="minorHAnsi" w:hAnsiTheme="minorHAnsi"/>
          <w:sz w:val="22"/>
        </w:rPr>
        <w:t>u</w:t>
      </w:r>
      <w:r w:rsidR="00BD4BEE" w:rsidRPr="009A4784">
        <w:rPr>
          <w:rFonts w:asciiTheme="minorHAnsi" w:hAnsiTheme="minorHAnsi"/>
          <w:sz w:val="22"/>
        </w:rPr>
        <w:t xml:space="preserve"> zamówienia</w:t>
      </w:r>
      <w:bookmarkEnd w:id="9"/>
    </w:p>
    <w:p w14:paraId="25E5E990" w14:textId="61FF3890" w:rsidR="00E4343B" w:rsidRPr="009A4784" w:rsidRDefault="002E6F1F" w:rsidP="009A4784">
      <w:pPr>
        <w:spacing w:after="0" w:line="360" w:lineRule="auto"/>
        <w:ind w:right="0"/>
        <w:rPr>
          <w:rFonts w:asciiTheme="minorHAnsi" w:hAnsiTheme="minorHAnsi" w:cstheme="minorHAnsi"/>
          <w:sz w:val="22"/>
        </w:rPr>
      </w:pPr>
      <w:r w:rsidRPr="009A4784">
        <w:rPr>
          <w:rFonts w:asciiTheme="minorHAnsi" w:hAnsiTheme="minorHAnsi" w:cstheme="minorHAnsi"/>
          <w:b/>
          <w:sz w:val="22"/>
        </w:rPr>
        <w:t xml:space="preserve">Część </w:t>
      </w:r>
      <w:r w:rsidR="004A4F85">
        <w:rPr>
          <w:rFonts w:asciiTheme="minorHAnsi" w:hAnsiTheme="minorHAnsi" w:cstheme="minorHAnsi"/>
          <w:b/>
          <w:sz w:val="22"/>
        </w:rPr>
        <w:t>1</w:t>
      </w:r>
      <w:r w:rsidRPr="009A4784">
        <w:rPr>
          <w:rFonts w:asciiTheme="minorHAnsi" w:hAnsiTheme="minorHAnsi" w:cstheme="minorHAnsi"/>
          <w:sz w:val="22"/>
        </w:rPr>
        <w:t xml:space="preserve"> – </w:t>
      </w:r>
      <w:r w:rsidRPr="009A4784">
        <w:rPr>
          <w:rFonts w:asciiTheme="minorHAnsi" w:hAnsiTheme="minorHAnsi" w:cstheme="minorHAnsi"/>
          <w:b/>
          <w:bCs/>
          <w:sz w:val="22"/>
        </w:rPr>
        <w:t>modernizacja sieci LAN w zakresie dostawy i wdrożenia sieciowej infrastruktury sprzętowej w postaci urządzeń aktywnych</w:t>
      </w:r>
      <w:r w:rsidR="00E4343B" w:rsidRPr="009A4784">
        <w:rPr>
          <w:rFonts w:asciiTheme="minorHAnsi" w:hAnsiTheme="minorHAnsi" w:cstheme="minorHAnsi"/>
          <w:b/>
          <w:bCs/>
          <w:sz w:val="22"/>
        </w:rPr>
        <w:t>.</w:t>
      </w:r>
    </w:p>
    <w:p w14:paraId="003DF1E3" w14:textId="77777777" w:rsidR="00E4343B" w:rsidRPr="009A4784" w:rsidRDefault="00E4343B" w:rsidP="009A4784">
      <w:pPr>
        <w:spacing w:after="0" w:line="360" w:lineRule="auto"/>
        <w:ind w:right="0"/>
        <w:rPr>
          <w:rFonts w:asciiTheme="minorHAnsi" w:hAnsiTheme="minorHAnsi" w:cstheme="minorHAnsi"/>
          <w:sz w:val="22"/>
        </w:rPr>
      </w:pPr>
    </w:p>
    <w:p w14:paraId="63754A42" w14:textId="3D0D4504" w:rsidR="00E4343B" w:rsidRPr="009A4784" w:rsidRDefault="00E4343B" w:rsidP="009A4784">
      <w:pPr>
        <w:pStyle w:val="Akapitzlist"/>
        <w:numPr>
          <w:ilvl w:val="0"/>
          <w:numId w:val="13"/>
        </w:numPr>
        <w:spacing w:after="0" w:line="360" w:lineRule="auto"/>
        <w:ind w:right="0"/>
        <w:rPr>
          <w:rFonts w:asciiTheme="minorHAnsi" w:hAnsiTheme="minorHAnsi" w:cstheme="minorHAnsi"/>
          <w:sz w:val="22"/>
        </w:rPr>
      </w:pPr>
      <w:r w:rsidRPr="009A4784">
        <w:rPr>
          <w:rFonts w:asciiTheme="minorHAnsi" w:hAnsiTheme="minorHAnsi"/>
          <w:sz w:val="22"/>
        </w:rPr>
        <w:t xml:space="preserve">Przedmiot zamówienia niniejszego postepowania </w:t>
      </w:r>
      <w:r w:rsidR="009A4784" w:rsidRPr="009A4784">
        <w:rPr>
          <w:rFonts w:asciiTheme="minorHAnsi" w:hAnsiTheme="minorHAnsi"/>
          <w:sz w:val="22"/>
        </w:rPr>
        <w:t>przetargowego</w:t>
      </w:r>
      <w:r w:rsidRPr="009A4784">
        <w:rPr>
          <w:rFonts w:asciiTheme="minorHAnsi" w:hAnsiTheme="minorHAnsi"/>
          <w:sz w:val="22"/>
        </w:rPr>
        <w:t xml:space="preserve"> dla części </w:t>
      </w:r>
      <w:r w:rsidR="004A4F85">
        <w:rPr>
          <w:rFonts w:asciiTheme="minorHAnsi" w:hAnsiTheme="minorHAnsi"/>
          <w:sz w:val="22"/>
        </w:rPr>
        <w:t>1</w:t>
      </w:r>
      <w:r w:rsidRPr="009A4784">
        <w:rPr>
          <w:rFonts w:asciiTheme="minorHAnsi" w:hAnsiTheme="minorHAnsi"/>
          <w:sz w:val="22"/>
        </w:rPr>
        <w:t xml:space="preserve"> obejmuje:</w:t>
      </w:r>
    </w:p>
    <w:p w14:paraId="25AEBA0B" w14:textId="77777777" w:rsidR="00E4343B" w:rsidRPr="009A4784" w:rsidRDefault="00E4343B" w:rsidP="009A4784">
      <w:pPr>
        <w:pStyle w:val="Akapitzlist"/>
        <w:spacing w:after="0" w:line="360" w:lineRule="auto"/>
        <w:ind w:left="786" w:right="0" w:firstLine="0"/>
        <w:rPr>
          <w:rFonts w:asciiTheme="minorHAnsi" w:hAnsiTheme="minorHAnsi"/>
          <w:sz w:val="22"/>
        </w:rPr>
      </w:pPr>
    </w:p>
    <w:p w14:paraId="3B2407B8" w14:textId="77777777" w:rsidR="006027B0" w:rsidRPr="009A4784" w:rsidRDefault="006027B0" w:rsidP="009A4784">
      <w:pPr>
        <w:pStyle w:val="Akapitzlist"/>
        <w:numPr>
          <w:ilvl w:val="0"/>
          <w:numId w:val="14"/>
        </w:numPr>
        <w:spacing w:after="0" w:line="360" w:lineRule="auto"/>
        <w:ind w:right="0"/>
        <w:rPr>
          <w:rFonts w:asciiTheme="minorHAnsi" w:eastAsia="Arial" w:hAnsiTheme="minorHAnsi" w:cs="Calibri"/>
          <w:sz w:val="22"/>
        </w:rPr>
      </w:pPr>
      <w:r w:rsidRPr="009A4784">
        <w:rPr>
          <w:rFonts w:asciiTheme="minorHAnsi" w:eastAsia="Arial" w:hAnsiTheme="minorHAnsi" w:cs="Calibri"/>
          <w:b/>
          <w:sz w:val="22"/>
        </w:rPr>
        <w:t>modernizacja sieci LA</w:t>
      </w:r>
      <w:r w:rsidR="00E4343B" w:rsidRPr="009A4784">
        <w:rPr>
          <w:rFonts w:asciiTheme="minorHAnsi" w:eastAsia="Arial" w:hAnsiTheme="minorHAnsi" w:cs="Calibri"/>
          <w:sz w:val="22"/>
        </w:rPr>
        <w:t xml:space="preserve">N </w:t>
      </w:r>
      <w:r w:rsidRPr="009A4784">
        <w:rPr>
          <w:rFonts w:asciiTheme="minorHAnsi" w:eastAsia="Arial" w:hAnsiTheme="minorHAnsi" w:cs="Calibri"/>
          <w:sz w:val="22"/>
        </w:rPr>
        <w:t>w zakresie</w:t>
      </w:r>
      <w:r w:rsidR="001C7397" w:rsidRPr="009A4784">
        <w:rPr>
          <w:rFonts w:asciiTheme="minorHAnsi" w:eastAsia="Arial" w:hAnsiTheme="minorHAnsi" w:cs="Calibri"/>
          <w:sz w:val="22"/>
        </w:rPr>
        <w:t xml:space="preserve"> dostawy i wdrożenia </w:t>
      </w:r>
      <w:r w:rsidR="00A764F2" w:rsidRPr="009A4784">
        <w:rPr>
          <w:rFonts w:asciiTheme="minorHAnsi" w:eastAsia="Arial" w:hAnsiTheme="minorHAnsi" w:cs="Calibri"/>
          <w:sz w:val="22"/>
        </w:rPr>
        <w:t>sieciowej infrastruktury sprzętowej</w:t>
      </w:r>
      <w:r w:rsidRPr="009A4784">
        <w:rPr>
          <w:rFonts w:asciiTheme="minorHAnsi" w:eastAsia="Arial" w:hAnsiTheme="minorHAnsi" w:cs="Calibri"/>
          <w:sz w:val="22"/>
        </w:rPr>
        <w:t>:</w:t>
      </w:r>
    </w:p>
    <w:p w14:paraId="704901DF" w14:textId="77777777" w:rsidR="00E4343B" w:rsidRPr="009A4784" w:rsidRDefault="00E4343B" w:rsidP="009A4784">
      <w:pPr>
        <w:spacing w:after="0" w:line="360" w:lineRule="auto"/>
        <w:ind w:right="0"/>
        <w:rPr>
          <w:rFonts w:asciiTheme="minorHAnsi" w:eastAsia="Arial" w:hAnsiTheme="minorHAnsi" w:cs="Calibri"/>
          <w:sz w:val="22"/>
          <w:u w:val="single"/>
        </w:rPr>
      </w:pPr>
    </w:p>
    <w:tbl>
      <w:tblPr>
        <w:tblW w:w="8555" w:type="dxa"/>
        <w:tblInd w:w="496" w:type="dxa"/>
        <w:tblCellMar>
          <w:left w:w="70" w:type="dxa"/>
          <w:right w:w="70" w:type="dxa"/>
        </w:tblCellMar>
        <w:tblLook w:val="04A0" w:firstRow="1" w:lastRow="0" w:firstColumn="1" w:lastColumn="0" w:noHBand="0" w:noVBand="1"/>
      </w:tblPr>
      <w:tblGrid>
        <w:gridCol w:w="1711"/>
        <w:gridCol w:w="5415"/>
        <w:gridCol w:w="1429"/>
      </w:tblGrid>
      <w:tr w:rsidR="000B7150" w:rsidRPr="009A4784" w14:paraId="3EED2B89" w14:textId="77777777" w:rsidTr="004B2B1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E0E0E0" w:themeFill="accent2" w:themeFillTint="66"/>
            <w:noWrap/>
            <w:vAlign w:val="bottom"/>
            <w:hideMark/>
          </w:tcPr>
          <w:p w14:paraId="3BD9B4A9"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Poz. SOPZ</w:t>
            </w:r>
          </w:p>
        </w:tc>
        <w:tc>
          <w:tcPr>
            <w:tcW w:w="5415"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9F4798F"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Opis</w:t>
            </w:r>
          </w:p>
        </w:tc>
        <w:tc>
          <w:tcPr>
            <w:tcW w:w="1429"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2E82556"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Ilość</w:t>
            </w:r>
          </w:p>
        </w:tc>
      </w:tr>
      <w:tr w:rsidR="000B7150" w:rsidRPr="009A4784" w14:paraId="5144C672" w14:textId="77777777" w:rsidTr="004B2B10">
        <w:trPr>
          <w:trHeight w:val="315"/>
        </w:trPr>
        <w:tc>
          <w:tcPr>
            <w:tcW w:w="1711" w:type="dxa"/>
            <w:tcBorders>
              <w:top w:val="nil"/>
              <w:left w:val="single" w:sz="4" w:space="0" w:color="auto"/>
              <w:bottom w:val="single" w:sz="4" w:space="0" w:color="auto"/>
              <w:right w:val="single" w:sz="4" w:space="0" w:color="auto"/>
            </w:tcBorders>
            <w:shd w:val="clear" w:color="auto" w:fill="E0E0E0" w:themeFill="accent2" w:themeFillTint="66"/>
            <w:vAlign w:val="center"/>
            <w:hideMark/>
          </w:tcPr>
          <w:p w14:paraId="2BABF1B3"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Rozdział II.</w:t>
            </w:r>
            <w:r w:rsidRPr="009A4784">
              <w:rPr>
                <w:rFonts w:asciiTheme="minorHAnsi" w:hAnsiTheme="minorHAnsi"/>
                <w:b/>
                <w:bCs/>
                <w:caps/>
                <w:color w:val="auto"/>
                <w:sz w:val="22"/>
              </w:rPr>
              <w:t>1</w:t>
            </w:r>
          </w:p>
        </w:tc>
        <w:tc>
          <w:tcPr>
            <w:tcW w:w="5415" w:type="dxa"/>
            <w:tcBorders>
              <w:top w:val="nil"/>
              <w:left w:val="nil"/>
              <w:bottom w:val="single" w:sz="4" w:space="0" w:color="auto"/>
              <w:right w:val="single" w:sz="4" w:space="0" w:color="auto"/>
            </w:tcBorders>
            <w:shd w:val="clear" w:color="auto" w:fill="E0E0E0" w:themeFill="accent2" w:themeFillTint="66"/>
            <w:noWrap/>
            <w:vAlign w:val="center"/>
            <w:hideMark/>
          </w:tcPr>
          <w:p w14:paraId="7E642C13"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Modernizacja sieci LAN</w:t>
            </w:r>
          </w:p>
        </w:tc>
        <w:tc>
          <w:tcPr>
            <w:tcW w:w="1429" w:type="dxa"/>
            <w:tcBorders>
              <w:top w:val="nil"/>
              <w:left w:val="nil"/>
              <w:bottom w:val="single" w:sz="4" w:space="0" w:color="auto"/>
              <w:right w:val="single" w:sz="4" w:space="0" w:color="auto"/>
            </w:tcBorders>
            <w:shd w:val="clear" w:color="auto" w:fill="E0E0E0" w:themeFill="accent2" w:themeFillTint="66"/>
            <w:noWrap/>
            <w:vAlign w:val="bottom"/>
            <w:hideMark/>
          </w:tcPr>
          <w:p w14:paraId="63FBE31D" w14:textId="77777777" w:rsidR="000B7150" w:rsidRPr="009A4784" w:rsidRDefault="000B7150" w:rsidP="009A4784">
            <w:pPr>
              <w:spacing w:after="0" w:line="360" w:lineRule="auto"/>
              <w:ind w:left="0" w:right="0" w:firstLine="0"/>
              <w:jc w:val="center"/>
              <w:rPr>
                <w:rFonts w:asciiTheme="minorHAnsi" w:hAnsiTheme="minorHAnsi"/>
                <w:caps/>
              </w:rPr>
            </w:pPr>
          </w:p>
        </w:tc>
      </w:tr>
      <w:tr w:rsidR="000B7150" w:rsidRPr="009A4784" w14:paraId="3721E6D4" w14:textId="77777777" w:rsidTr="000B7150">
        <w:trPr>
          <w:trHeight w:val="300"/>
        </w:trPr>
        <w:tc>
          <w:tcPr>
            <w:tcW w:w="8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E75E" w14:textId="77777777" w:rsidR="000B7150" w:rsidRPr="009A4784" w:rsidRDefault="000B7150" w:rsidP="009A4784">
            <w:pPr>
              <w:spacing w:after="0" w:line="360" w:lineRule="auto"/>
              <w:ind w:left="0" w:right="0" w:firstLine="0"/>
              <w:jc w:val="center"/>
              <w:rPr>
                <w:rFonts w:asciiTheme="minorHAnsi" w:hAnsiTheme="minorHAnsi"/>
                <w:b/>
                <w:bCs/>
              </w:rPr>
            </w:pPr>
            <w:r w:rsidRPr="009A4784">
              <w:rPr>
                <w:rFonts w:asciiTheme="minorHAnsi" w:hAnsiTheme="minorHAnsi"/>
                <w:b/>
                <w:bCs/>
                <w:sz w:val="22"/>
              </w:rPr>
              <w:t>AKTYWNE URZĄDZENIA SIECIOWE</w:t>
            </w:r>
          </w:p>
        </w:tc>
      </w:tr>
      <w:tr w:rsidR="00B05A90" w:rsidRPr="009A4784" w14:paraId="6F78CE8C" w14:textId="77777777" w:rsidTr="009A4784">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AA11926" w14:textId="77777777" w:rsidR="00B05A90" w:rsidRPr="004739C0" w:rsidRDefault="00B05A90" w:rsidP="009A4784">
            <w:pPr>
              <w:spacing w:after="0" w:line="360" w:lineRule="auto"/>
              <w:ind w:left="0" w:right="0" w:firstLine="0"/>
              <w:jc w:val="center"/>
              <w:rPr>
                <w:rFonts w:asciiTheme="minorHAnsi" w:hAnsiTheme="minorHAnsi"/>
              </w:rPr>
            </w:pPr>
            <w:r w:rsidRPr="004739C0">
              <w:rPr>
                <w:rFonts w:asciiTheme="minorHAnsi" w:hAnsiTheme="minorHAnsi"/>
                <w:sz w:val="22"/>
              </w:rPr>
              <w:t>II.1.1</w:t>
            </w:r>
          </w:p>
        </w:tc>
        <w:tc>
          <w:tcPr>
            <w:tcW w:w="5415" w:type="dxa"/>
            <w:tcBorders>
              <w:top w:val="nil"/>
              <w:left w:val="nil"/>
              <w:bottom w:val="single" w:sz="4" w:space="0" w:color="auto"/>
              <w:right w:val="single" w:sz="4" w:space="0" w:color="auto"/>
            </w:tcBorders>
            <w:shd w:val="clear" w:color="auto" w:fill="auto"/>
            <w:noWrap/>
            <w:vAlign w:val="bottom"/>
          </w:tcPr>
          <w:p w14:paraId="014EA13F" w14:textId="13A1DF4C" w:rsidR="00B05A90" w:rsidRPr="009A4784" w:rsidRDefault="00B05A90" w:rsidP="009A4784">
            <w:pPr>
              <w:spacing w:after="0" w:line="360" w:lineRule="auto"/>
              <w:ind w:left="0" w:right="0" w:firstLine="0"/>
              <w:jc w:val="left"/>
              <w:rPr>
                <w:rFonts w:asciiTheme="minorHAnsi" w:hAnsiTheme="minorHAnsi"/>
              </w:rPr>
            </w:pPr>
            <w:r w:rsidRPr="009A4784">
              <w:rPr>
                <w:rFonts w:asciiTheme="minorHAnsi" w:hAnsiTheme="minorHAnsi"/>
                <w:sz w:val="22"/>
              </w:rPr>
              <w:t>Przełącznik s</w:t>
            </w:r>
            <w:r w:rsidR="004A4F85">
              <w:rPr>
                <w:rFonts w:asciiTheme="minorHAnsi" w:hAnsiTheme="minorHAnsi"/>
                <w:sz w:val="22"/>
              </w:rPr>
              <w:t>zkieletowy</w:t>
            </w:r>
          </w:p>
        </w:tc>
        <w:tc>
          <w:tcPr>
            <w:tcW w:w="1429" w:type="dxa"/>
            <w:tcBorders>
              <w:top w:val="nil"/>
              <w:left w:val="nil"/>
              <w:bottom w:val="single" w:sz="4" w:space="0" w:color="auto"/>
              <w:right w:val="single" w:sz="4" w:space="0" w:color="auto"/>
            </w:tcBorders>
            <w:shd w:val="clear" w:color="auto" w:fill="auto"/>
            <w:noWrap/>
            <w:vAlign w:val="bottom"/>
          </w:tcPr>
          <w:p w14:paraId="408CAA94" w14:textId="54D59A11" w:rsidR="00B05A90" w:rsidRPr="009A4784" w:rsidRDefault="004A4F85" w:rsidP="009A4784">
            <w:pPr>
              <w:spacing w:after="0" w:line="360" w:lineRule="auto"/>
              <w:ind w:left="0" w:right="0" w:firstLine="0"/>
              <w:jc w:val="center"/>
              <w:rPr>
                <w:rFonts w:asciiTheme="minorHAnsi" w:hAnsiTheme="minorHAnsi"/>
              </w:rPr>
            </w:pPr>
            <w:r>
              <w:rPr>
                <w:rFonts w:asciiTheme="minorHAnsi" w:hAnsiTheme="minorHAnsi"/>
                <w:sz w:val="22"/>
              </w:rPr>
              <w:t>2</w:t>
            </w:r>
            <w:r w:rsidR="00B05A90" w:rsidRPr="009A4784">
              <w:rPr>
                <w:rFonts w:asciiTheme="minorHAnsi" w:hAnsiTheme="minorHAnsi"/>
                <w:sz w:val="22"/>
              </w:rPr>
              <w:t xml:space="preserve"> szt</w:t>
            </w:r>
            <w:r w:rsidR="009A4784">
              <w:rPr>
                <w:rFonts w:asciiTheme="minorHAnsi" w:hAnsiTheme="minorHAnsi"/>
                <w:sz w:val="22"/>
              </w:rPr>
              <w:t>.</w:t>
            </w:r>
          </w:p>
        </w:tc>
      </w:tr>
      <w:tr w:rsidR="000B7150" w:rsidRPr="009A4784" w14:paraId="6E65AEF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0B4FC" w14:textId="77777777" w:rsidR="000B7150" w:rsidRPr="004739C0" w:rsidRDefault="00B05A90" w:rsidP="009A4784">
            <w:pPr>
              <w:spacing w:after="0" w:line="360" w:lineRule="auto"/>
              <w:ind w:left="0" w:right="0" w:firstLine="0"/>
              <w:jc w:val="center"/>
              <w:rPr>
                <w:rFonts w:asciiTheme="minorHAnsi" w:hAnsiTheme="minorHAnsi"/>
              </w:rPr>
            </w:pPr>
            <w:r w:rsidRPr="004739C0">
              <w:rPr>
                <w:rFonts w:asciiTheme="minorHAnsi" w:hAnsiTheme="minorHAnsi"/>
                <w:sz w:val="22"/>
              </w:rPr>
              <w:t>II.1.2</w:t>
            </w:r>
          </w:p>
        </w:tc>
        <w:tc>
          <w:tcPr>
            <w:tcW w:w="5415" w:type="dxa"/>
            <w:tcBorders>
              <w:top w:val="nil"/>
              <w:left w:val="nil"/>
              <w:bottom w:val="single" w:sz="4" w:space="0" w:color="auto"/>
              <w:right w:val="single" w:sz="4" w:space="0" w:color="auto"/>
            </w:tcBorders>
            <w:shd w:val="clear" w:color="auto" w:fill="auto"/>
            <w:noWrap/>
            <w:vAlign w:val="bottom"/>
            <w:hideMark/>
          </w:tcPr>
          <w:p w14:paraId="7B0C06A1" w14:textId="77777777" w:rsidR="000B7150" w:rsidRPr="009A4784" w:rsidRDefault="000B7150" w:rsidP="009A4784">
            <w:pPr>
              <w:spacing w:after="0" w:line="360" w:lineRule="auto"/>
              <w:ind w:left="0" w:right="0" w:firstLine="0"/>
              <w:jc w:val="left"/>
              <w:rPr>
                <w:rFonts w:asciiTheme="minorHAnsi" w:hAnsiTheme="minorHAnsi"/>
              </w:rPr>
            </w:pPr>
            <w:r w:rsidRPr="009A4784">
              <w:rPr>
                <w:rFonts w:asciiTheme="minorHAnsi" w:hAnsiTheme="minorHAnsi"/>
                <w:sz w:val="22"/>
              </w:rPr>
              <w:t>Przełącznik dostępowy typ 1</w:t>
            </w:r>
          </w:p>
        </w:tc>
        <w:tc>
          <w:tcPr>
            <w:tcW w:w="1429" w:type="dxa"/>
            <w:tcBorders>
              <w:top w:val="nil"/>
              <w:left w:val="nil"/>
              <w:bottom w:val="single" w:sz="4" w:space="0" w:color="auto"/>
              <w:right w:val="single" w:sz="4" w:space="0" w:color="auto"/>
            </w:tcBorders>
            <w:shd w:val="clear" w:color="auto" w:fill="auto"/>
            <w:noWrap/>
            <w:vAlign w:val="bottom"/>
          </w:tcPr>
          <w:p w14:paraId="17673B96" w14:textId="6D793FE4" w:rsidR="000B7150" w:rsidRPr="009A4784" w:rsidRDefault="004A4F85" w:rsidP="009A4784">
            <w:pPr>
              <w:spacing w:after="0" w:line="360" w:lineRule="auto"/>
              <w:ind w:left="0" w:right="0" w:firstLine="0"/>
              <w:jc w:val="center"/>
              <w:rPr>
                <w:rFonts w:asciiTheme="minorHAnsi" w:hAnsiTheme="minorHAnsi"/>
              </w:rPr>
            </w:pPr>
            <w:r>
              <w:rPr>
                <w:rFonts w:asciiTheme="minorHAnsi" w:hAnsiTheme="minorHAnsi"/>
                <w:sz w:val="22"/>
              </w:rPr>
              <w:t>1</w:t>
            </w:r>
            <w:r w:rsidR="000B7150" w:rsidRPr="009A4784">
              <w:rPr>
                <w:rFonts w:asciiTheme="minorHAnsi" w:hAnsiTheme="minorHAnsi"/>
                <w:sz w:val="22"/>
              </w:rPr>
              <w:t xml:space="preserve"> szt</w:t>
            </w:r>
            <w:r w:rsidR="009A4784">
              <w:rPr>
                <w:rFonts w:asciiTheme="minorHAnsi" w:hAnsiTheme="minorHAnsi"/>
                <w:sz w:val="22"/>
              </w:rPr>
              <w:t>.</w:t>
            </w:r>
          </w:p>
        </w:tc>
      </w:tr>
      <w:tr w:rsidR="000B7150" w:rsidRPr="009A4784" w14:paraId="11C7F98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DF588BA" w14:textId="77777777" w:rsidR="000B7150" w:rsidRPr="004739C0" w:rsidRDefault="00B05A90" w:rsidP="009A4784">
            <w:pPr>
              <w:spacing w:after="0" w:line="360" w:lineRule="auto"/>
              <w:ind w:left="0" w:right="0" w:firstLine="0"/>
              <w:jc w:val="center"/>
              <w:rPr>
                <w:rFonts w:asciiTheme="minorHAnsi" w:hAnsiTheme="minorHAnsi"/>
              </w:rPr>
            </w:pPr>
            <w:r w:rsidRPr="004739C0">
              <w:rPr>
                <w:rFonts w:asciiTheme="minorHAnsi" w:hAnsiTheme="minorHAnsi"/>
                <w:sz w:val="22"/>
              </w:rPr>
              <w:t>II.1.3</w:t>
            </w:r>
          </w:p>
        </w:tc>
        <w:tc>
          <w:tcPr>
            <w:tcW w:w="5415" w:type="dxa"/>
            <w:tcBorders>
              <w:top w:val="nil"/>
              <w:left w:val="nil"/>
              <w:bottom w:val="single" w:sz="4" w:space="0" w:color="auto"/>
              <w:right w:val="single" w:sz="4" w:space="0" w:color="auto"/>
            </w:tcBorders>
            <w:shd w:val="clear" w:color="auto" w:fill="auto"/>
            <w:noWrap/>
            <w:vAlign w:val="bottom"/>
          </w:tcPr>
          <w:p w14:paraId="5F8B2980" w14:textId="77777777" w:rsidR="000B7150" w:rsidRPr="009A4784" w:rsidRDefault="000B7150" w:rsidP="009A4784">
            <w:pPr>
              <w:spacing w:after="0" w:line="360" w:lineRule="auto"/>
              <w:ind w:left="0" w:right="0" w:firstLine="0"/>
              <w:jc w:val="left"/>
              <w:rPr>
                <w:rFonts w:asciiTheme="minorHAnsi" w:hAnsiTheme="minorHAnsi"/>
              </w:rPr>
            </w:pPr>
            <w:r w:rsidRPr="009A4784">
              <w:rPr>
                <w:rFonts w:asciiTheme="minorHAnsi" w:hAnsiTheme="minorHAnsi"/>
                <w:sz w:val="22"/>
              </w:rPr>
              <w:t>Przełącznik dostępowy typ 2</w:t>
            </w:r>
          </w:p>
        </w:tc>
        <w:tc>
          <w:tcPr>
            <w:tcW w:w="1429" w:type="dxa"/>
            <w:tcBorders>
              <w:top w:val="nil"/>
              <w:left w:val="nil"/>
              <w:bottom w:val="single" w:sz="4" w:space="0" w:color="auto"/>
              <w:right w:val="single" w:sz="4" w:space="0" w:color="auto"/>
            </w:tcBorders>
            <w:shd w:val="clear" w:color="auto" w:fill="auto"/>
            <w:noWrap/>
            <w:vAlign w:val="bottom"/>
          </w:tcPr>
          <w:p w14:paraId="78C3FCD9" w14:textId="7045E8E5" w:rsidR="000B7150" w:rsidRPr="009A4784" w:rsidRDefault="004A4F85" w:rsidP="009A4784">
            <w:pPr>
              <w:spacing w:after="0" w:line="360" w:lineRule="auto"/>
              <w:ind w:left="0" w:right="0" w:firstLine="0"/>
              <w:jc w:val="center"/>
              <w:rPr>
                <w:rFonts w:asciiTheme="minorHAnsi" w:hAnsiTheme="minorHAnsi"/>
              </w:rPr>
            </w:pPr>
            <w:r>
              <w:rPr>
                <w:rFonts w:asciiTheme="minorHAnsi" w:hAnsiTheme="minorHAnsi"/>
                <w:sz w:val="22"/>
              </w:rPr>
              <w:t>6</w:t>
            </w:r>
            <w:r w:rsidR="000B7150" w:rsidRPr="009A4784">
              <w:rPr>
                <w:rFonts w:asciiTheme="minorHAnsi" w:hAnsiTheme="minorHAnsi"/>
                <w:sz w:val="22"/>
              </w:rPr>
              <w:t xml:space="preserve"> szt</w:t>
            </w:r>
            <w:r w:rsidR="009A4784">
              <w:rPr>
                <w:rFonts w:asciiTheme="minorHAnsi" w:hAnsiTheme="minorHAnsi"/>
                <w:sz w:val="22"/>
              </w:rPr>
              <w:t>.</w:t>
            </w:r>
          </w:p>
        </w:tc>
      </w:tr>
      <w:tr w:rsidR="004A4F85" w:rsidRPr="009A4784" w14:paraId="430D2B2E"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554B0754" w14:textId="48DF2EA9" w:rsidR="004A4F85" w:rsidRPr="004739C0" w:rsidRDefault="00D05432" w:rsidP="009A4784">
            <w:pPr>
              <w:spacing w:after="0" w:line="360" w:lineRule="auto"/>
              <w:ind w:left="0" w:right="0" w:firstLine="0"/>
              <w:jc w:val="center"/>
              <w:rPr>
                <w:rFonts w:asciiTheme="minorHAnsi" w:hAnsiTheme="minorHAnsi"/>
                <w:sz w:val="22"/>
              </w:rPr>
            </w:pPr>
            <w:r w:rsidRPr="004739C0">
              <w:rPr>
                <w:rFonts w:asciiTheme="minorHAnsi" w:hAnsiTheme="minorHAnsi"/>
                <w:sz w:val="22"/>
              </w:rPr>
              <w:t>II.1.4</w:t>
            </w:r>
          </w:p>
        </w:tc>
        <w:tc>
          <w:tcPr>
            <w:tcW w:w="5415" w:type="dxa"/>
            <w:tcBorders>
              <w:top w:val="nil"/>
              <w:left w:val="nil"/>
              <w:bottom w:val="single" w:sz="4" w:space="0" w:color="auto"/>
              <w:right w:val="single" w:sz="4" w:space="0" w:color="auto"/>
            </w:tcBorders>
            <w:shd w:val="clear" w:color="auto" w:fill="auto"/>
            <w:noWrap/>
            <w:vAlign w:val="bottom"/>
          </w:tcPr>
          <w:p w14:paraId="3A65162E" w14:textId="25381B4D" w:rsidR="004A4F85" w:rsidRPr="009A4784" w:rsidRDefault="004A4F85" w:rsidP="009A4784">
            <w:pPr>
              <w:spacing w:after="0" w:line="360" w:lineRule="auto"/>
              <w:ind w:left="0" w:right="0" w:firstLine="0"/>
              <w:jc w:val="left"/>
              <w:rPr>
                <w:rFonts w:asciiTheme="minorHAnsi" w:hAnsiTheme="minorHAnsi"/>
                <w:sz w:val="22"/>
              </w:rPr>
            </w:pPr>
            <w:r w:rsidRPr="009A4784">
              <w:rPr>
                <w:rFonts w:asciiTheme="minorHAnsi" w:hAnsiTheme="minorHAnsi"/>
                <w:sz w:val="22"/>
              </w:rPr>
              <w:t xml:space="preserve">Przełącznik dostępowy typ </w:t>
            </w:r>
            <w:r>
              <w:rPr>
                <w:rFonts w:asciiTheme="minorHAnsi" w:hAnsiTheme="minorHAnsi"/>
                <w:sz w:val="22"/>
              </w:rPr>
              <w:t>3</w:t>
            </w:r>
          </w:p>
        </w:tc>
        <w:tc>
          <w:tcPr>
            <w:tcW w:w="1429" w:type="dxa"/>
            <w:tcBorders>
              <w:top w:val="nil"/>
              <w:left w:val="nil"/>
              <w:bottom w:val="single" w:sz="4" w:space="0" w:color="auto"/>
              <w:right w:val="single" w:sz="4" w:space="0" w:color="auto"/>
            </w:tcBorders>
            <w:shd w:val="clear" w:color="auto" w:fill="auto"/>
            <w:noWrap/>
            <w:vAlign w:val="bottom"/>
          </w:tcPr>
          <w:p w14:paraId="5310B56E" w14:textId="56951AEB" w:rsidR="004A4F85" w:rsidRDefault="004A4F85" w:rsidP="009A4784">
            <w:pPr>
              <w:spacing w:after="0" w:line="360" w:lineRule="auto"/>
              <w:ind w:left="0" w:right="0" w:firstLine="0"/>
              <w:jc w:val="center"/>
              <w:rPr>
                <w:rFonts w:asciiTheme="minorHAnsi" w:hAnsiTheme="minorHAnsi"/>
                <w:sz w:val="22"/>
              </w:rPr>
            </w:pPr>
            <w:r>
              <w:rPr>
                <w:rFonts w:asciiTheme="minorHAnsi" w:hAnsiTheme="minorHAnsi"/>
                <w:sz w:val="22"/>
              </w:rPr>
              <w:t>4 szt.</w:t>
            </w:r>
          </w:p>
        </w:tc>
      </w:tr>
      <w:tr w:rsidR="00D05432" w:rsidRPr="009A4784" w14:paraId="7A554599"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044606FC" w14:textId="019D09AD" w:rsidR="00D05432" w:rsidRPr="004739C0" w:rsidRDefault="00D05432" w:rsidP="009A4784">
            <w:pPr>
              <w:spacing w:after="0" w:line="360" w:lineRule="auto"/>
              <w:ind w:left="0" w:right="0" w:firstLine="0"/>
              <w:jc w:val="center"/>
              <w:rPr>
                <w:rFonts w:asciiTheme="minorHAnsi" w:hAnsiTheme="minorHAnsi"/>
                <w:sz w:val="22"/>
              </w:rPr>
            </w:pPr>
            <w:r w:rsidRPr="004739C0">
              <w:rPr>
                <w:rFonts w:asciiTheme="minorHAnsi" w:hAnsiTheme="minorHAnsi"/>
                <w:sz w:val="22"/>
              </w:rPr>
              <w:t>II.1.5</w:t>
            </w:r>
          </w:p>
        </w:tc>
        <w:tc>
          <w:tcPr>
            <w:tcW w:w="5415" w:type="dxa"/>
            <w:tcBorders>
              <w:top w:val="nil"/>
              <w:left w:val="nil"/>
              <w:bottom w:val="single" w:sz="4" w:space="0" w:color="auto"/>
              <w:right w:val="single" w:sz="4" w:space="0" w:color="auto"/>
            </w:tcBorders>
            <w:shd w:val="clear" w:color="auto" w:fill="auto"/>
            <w:noWrap/>
            <w:vAlign w:val="bottom"/>
          </w:tcPr>
          <w:p w14:paraId="0D86A5B3" w14:textId="7D0B83A4" w:rsidR="00D05432" w:rsidRPr="009A4784" w:rsidRDefault="00D05432" w:rsidP="009A4784">
            <w:pPr>
              <w:spacing w:after="0" w:line="360" w:lineRule="auto"/>
              <w:ind w:left="0" w:right="0" w:firstLine="0"/>
              <w:jc w:val="left"/>
              <w:rPr>
                <w:rFonts w:asciiTheme="minorHAnsi" w:hAnsiTheme="minorHAnsi"/>
                <w:sz w:val="22"/>
              </w:rPr>
            </w:pPr>
            <w:r>
              <w:rPr>
                <w:rFonts w:asciiTheme="minorHAnsi" w:hAnsiTheme="minorHAnsi"/>
                <w:sz w:val="22"/>
              </w:rPr>
              <w:t>Moduły stackujące</w:t>
            </w:r>
          </w:p>
        </w:tc>
        <w:tc>
          <w:tcPr>
            <w:tcW w:w="1429" w:type="dxa"/>
            <w:tcBorders>
              <w:top w:val="nil"/>
              <w:left w:val="nil"/>
              <w:bottom w:val="single" w:sz="4" w:space="0" w:color="auto"/>
              <w:right w:val="single" w:sz="4" w:space="0" w:color="auto"/>
            </w:tcBorders>
            <w:shd w:val="clear" w:color="auto" w:fill="auto"/>
            <w:noWrap/>
            <w:vAlign w:val="bottom"/>
          </w:tcPr>
          <w:p w14:paraId="018F87B1" w14:textId="70AD3670" w:rsidR="00D05432" w:rsidRDefault="00D05432" w:rsidP="009A4784">
            <w:pPr>
              <w:spacing w:after="0" w:line="360" w:lineRule="auto"/>
              <w:ind w:left="0" w:right="0" w:firstLine="0"/>
              <w:jc w:val="center"/>
              <w:rPr>
                <w:rFonts w:asciiTheme="minorHAnsi" w:hAnsiTheme="minorHAnsi"/>
                <w:sz w:val="22"/>
              </w:rPr>
            </w:pPr>
            <w:r>
              <w:rPr>
                <w:rFonts w:asciiTheme="minorHAnsi" w:hAnsiTheme="minorHAnsi"/>
                <w:sz w:val="22"/>
              </w:rPr>
              <w:t>7 szt.</w:t>
            </w:r>
          </w:p>
        </w:tc>
      </w:tr>
      <w:tr w:rsidR="00116EF0" w:rsidRPr="009A4784" w14:paraId="5BC59A95"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33BE5FD" w14:textId="693053E3" w:rsidR="00116EF0" w:rsidRPr="004739C0" w:rsidRDefault="00116EF0" w:rsidP="009A4784">
            <w:pPr>
              <w:spacing w:after="0" w:line="360" w:lineRule="auto"/>
              <w:ind w:left="0" w:right="0" w:firstLine="0"/>
              <w:jc w:val="center"/>
              <w:rPr>
                <w:rFonts w:asciiTheme="minorHAnsi" w:hAnsiTheme="minorHAnsi"/>
                <w:sz w:val="22"/>
              </w:rPr>
            </w:pPr>
            <w:r w:rsidRPr="004739C0">
              <w:rPr>
                <w:rFonts w:asciiTheme="minorHAnsi" w:hAnsiTheme="minorHAnsi"/>
                <w:sz w:val="22"/>
              </w:rPr>
              <w:t>II.1.</w:t>
            </w:r>
            <w:r>
              <w:rPr>
                <w:rFonts w:asciiTheme="minorHAnsi" w:hAnsiTheme="minorHAnsi"/>
                <w:sz w:val="22"/>
              </w:rPr>
              <w:t>6</w:t>
            </w:r>
          </w:p>
        </w:tc>
        <w:tc>
          <w:tcPr>
            <w:tcW w:w="5415" w:type="dxa"/>
            <w:tcBorders>
              <w:top w:val="nil"/>
              <w:left w:val="nil"/>
              <w:bottom w:val="single" w:sz="4" w:space="0" w:color="auto"/>
              <w:right w:val="single" w:sz="4" w:space="0" w:color="auto"/>
            </w:tcBorders>
            <w:shd w:val="clear" w:color="auto" w:fill="auto"/>
            <w:noWrap/>
            <w:vAlign w:val="bottom"/>
          </w:tcPr>
          <w:p w14:paraId="6BF2E503" w14:textId="51245532" w:rsidR="00116EF0" w:rsidRDefault="00116EF0" w:rsidP="009A4784">
            <w:pPr>
              <w:spacing w:after="0" w:line="360" w:lineRule="auto"/>
              <w:ind w:left="0" w:right="0" w:firstLine="0"/>
              <w:jc w:val="left"/>
              <w:rPr>
                <w:rFonts w:asciiTheme="minorHAnsi" w:hAnsiTheme="minorHAnsi"/>
                <w:sz w:val="22"/>
              </w:rPr>
            </w:pPr>
            <w:r>
              <w:rPr>
                <w:rFonts w:asciiTheme="minorHAnsi" w:hAnsiTheme="minorHAnsi"/>
                <w:sz w:val="22"/>
              </w:rPr>
              <w:t>Moduły SFP/SFP+/QSFP/kable DAC</w:t>
            </w:r>
          </w:p>
        </w:tc>
        <w:tc>
          <w:tcPr>
            <w:tcW w:w="1429" w:type="dxa"/>
            <w:tcBorders>
              <w:top w:val="nil"/>
              <w:left w:val="nil"/>
              <w:bottom w:val="single" w:sz="4" w:space="0" w:color="auto"/>
              <w:right w:val="single" w:sz="4" w:space="0" w:color="auto"/>
            </w:tcBorders>
            <w:shd w:val="clear" w:color="auto" w:fill="auto"/>
            <w:noWrap/>
            <w:vAlign w:val="bottom"/>
          </w:tcPr>
          <w:p w14:paraId="60489694" w14:textId="44B39D1A" w:rsidR="00116EF0" w:rsidRDefault="00116EF0" w:rsidP="009A4784">
            <w:pPr>
              <w:spacing w:after="0" w:line="360" w:lineRule="auto"/>
              <w:ind w:left="0" w:right="0" w:firstLine="0"/>
              <w:jc w:val="center"/>
              <w:rPr>
                <w:rFonts w:asciiTheme="minorHAnsi" w:hAnsiTheme="minorHAnsi"/>
                <w:sz w:val="22"/>
              </w:rPr>
            </w:pPr>
            <w:r>
              <w:rPr>
                <w:rFonts w:asciiTheme="minorHAnsi" w:hAnsiTheme="minorHAnsi"/>
                <w:sz w:val="22"/>
              </w:rPr>
              <w:t>1 kpl.</w:t>
            </w:r>
          </w:p>
        </w:tc>
      </w:tr>
      <w:tr w:rsidR="004A4F85" w:rsidRPr="009A4784" w14:paraId="1537B3BB" w14:textId="77777777" w:rsidTr="002A0B7E">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7F52B" w14:textId="0A36B3F6" w:rsidR="004A4F85" w:rsidRPr="004739C0" w:rsidRDefault="004739C0" w:rsidP="009A4784">
            <w:pPr>
              <w:spacing w:after="0" w:line="360" w:lineRule="auto"/>
              <w:ind w:left="0" w:right="0" w:firstLine="0"/>
              <w:jc w:val="center"/>
              <w:rPr>
                <w:rFonts w:asciiTheme="minorHAnsi" w:hAnsiTheme="minorHAnsi"/>
                <w:sz w:val="22"/>
              </w:rPr>
            </w:pPr>
            <w:r w:rsidRPr="004739C0">
              <w:rPr>
                <w:rFonts w:asciiTheme="minorHAnsi" w:hAnsiTheme="minorHAnsi"/>
                <w:sz w:val="22"/>
              </w:rPr>
              <w:t>II.1.</w:t>
            </w:r>
            <w:r w:rsidR="00116EF0">
              <w:rPr>
                <w:rFonts w:asciiTheme="minorHAnsi" w:hAnsiTheme="minorHAnsi"/>
                <w:sz w:val="22"/>
              </w:rPr>
              <w:t>7</w:t>
            </w:r>
          </w:p>
        </w:tc>
        <w:tc>
          <w:tcPr>
            <w:tcW w:w="5415" w:type="dxa"/>
            <w:tcBorders>
              <w:top w:val="nil"/>
              <w:left w:val="nil"/>
              <w:bottom w:val="single" w:sz="4" w:space="0" w:color="auto"/>
              <w:right w:val="single" w:sz="4" w:space="0" w:color="auto"/>
            </w:tcBorders>
            <w:shd w:val="clear" w:color="auto" w:fill="auto"/>
            <w:noWrap/>
            <w:vAlign w:val="center"/>
          </w:tcPr>
          <w:p w14:paraId="7A453BF9" w14:textId="179E03DB" w:rsidR="004A4F85" w:rsidRPr="009A4784" w:rsidRDefault="004A4F85" w:rsidP="009A4784">
            <w:pPr>
              <w:spacing w:after="0" w:line="360" w:lineRule="auto"/>
              <w:ind w:left="0" w:right="0" w:firstLine="0"/>
              <w:jc w:val="left"/>
              <w:rPr>
                <w:rFonts w:asciiTheme="minorHAnsi" w:hAnsiTheme="minorHAnsi"/>
                <w:sz w:val="22"/>
              </w:rPr>
            </w:pPr>
            <w:r>
              <w:rPr>
                <w:rFonts w:asciiTheme="minorHAnsi" w:hAnsiTheme="minorHAnsi"/>
                <w:sz w:val="22"/>
              </w:rPr>
              <w:t xml:space="preserve">Firewall </w:t>
            </w:r>
          </w:p>
        </w:tc>
        <w:tc>
          <w:tcPr>
            <w:tcW w:w="1429" w:type="dxa"/>
            <w:tcBorders>
              <w:top w:val="nil"/>
              <w:left w:val="nil"/>
              <w:bottom w:val="single" w:sz="4" w:space="0" w:color="auto"/>
              <w:right w:val="single" w:sz="4" w:space="0" w:color="auto"/>
            </w:tcBorders>
            <w:shd w:val="clear" w:color="auto" w:fill="auto"/>
            <w:noWrap/>
            <w:vAlign w:val="bottom"/>
          </w:tcPr>
          <w:p w14:paraId="4D1AB8FE" w14:textId="48CDA921" w:rsidR="004A4F85" w:rsidRDefault="004A4F85"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2 szt. </w:t>
            </w:r>
            <w:r>
              <w:rPr>
                <w:rFonts w:asciiTheme="minorHAnsi" w:hAnsiTheme="minorHAnsi"/>
                <w:sz w:val="22"/>
              </w:rPr>
              <w:br/>
              <w:t>(1 klaster)</w:t>
            </w:r>
          </w:p>
        </w:tc>
      </w:tr>
    </w:tbl>
    <w:p w14:paraId="42989678" w14:textId="77777777" w:rsidR="00E868D8" w:rsidRPr="009A4784" w:rsidRDefault="00E868D8" w:rsidP="009A4784">
      <w:pPr>
        <w:pStyle w:val="Akapitzlist"/>
        <w:spacing w:after="0" w:line="360" w:lineRule="auto"/>
        <w:ind w:right="0" w:firstLine="0"/>
        <w:rPr>
          <w:rFonts w:asciiTheme="minorHAnsi" w:hAnsiTheme="minorHAnsi"/>
          <w:sz w:val="22"/>
        </w:rPr>
      </w:pPr>
    </w:p>
    <w:p w14:paraId="72D14F29" w14:textId="77777777"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Przedmiot zamówienia musi być dostarczany</w:t>
      </w:r>
      <w:r w:rsidR="00A764F2" w:rsidRPr="009A4784">
        <w:rPr>
          <w:rFonts w:asciiTheme="minorHAnsi" w:hAnsiTheme="minorHAnsi"/>
          <w:sz w:val="22"/>
        </w:rPr>
        <w:t xml:space="preserve">, </w:t>
      </w:r>
      <w:r w:rsidRPr="009A4784">
        <w:rPr>
          <w:rFonts w:asciiTheme="minorHAnsi" w:hAnsiTheme="minorHAnsi"/>
          <w:sz w:val="22"/>
        </w:rPr>
        <w:t>wdrożony</w:t>
      </w:r>
      <w:r w:rsidR="00A764F2" w:rsidRPr="009A4784">
        <w:rPr>
          <w:rFonts w:asciiTheme="minorHAnsi" w:hAnsiTheme="minorHAnsi"/>
          <w:sz w:val="22"/>
        </w:rPr>
        <w:t xml:space="preserve"> i </w:t>
      </w:r>
      <w:r w:rsidR="009A4784" w:rsidRPr="009A4784">
        <w:rPr>
          <w:rFonts w:asciiTheme="minorHAnsi" w:hAnsiTheme="minorHAnsi"/>
          <w:sz w:val="22"/>
        </w:rPr>
        <w:t>zainstalowany</w:t>
      </w:r>
      <w:r w:rsidRPr="009A4784">
        <w:rPr>
          <w:rFonts w:asciiTheme="minorHAnsi" w:hAnsiTheme="minorHAnsi"/>
          <w:sz w:val="22"/>
        </w:rPr>
        <w:t xml:space="preserve"> w całości do siedziby Zamawiającego</w:t>
      </w:r>
      <w:r w:rsidR="00E868D8" w:rsidRPr="009A4784">
        <w:rPr>
          <w:rFonts w:asciiTheme="minorHAnsi" w:hAnsiTheme="minorHAnsi"/>
          <w:sz w:val="22"/>
        </w:rPr>
        <w:t>.</w:t>
      </w:r>
    </w:p>
    <w:p w14:paraId="62D6C25E" w14:textId="77777777" w:rsidR="007373C0"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Wszystkie dostarczane:</w:t>
      </w:r>
    </w:p>
    <w:p w14:paraId="63EB6E55" w14:textId="77777777" w:rsidR="007373C0"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xml:space="preserve">- Produkty (rozumiane jako elementarny efekt działań/prac/dostaw objętych całym zakresem Przedmiotu Zamówienia wykonywanych przez Wykonawcę podczas realizacji Umowy </w:t>
      </w:r>
      <w:r w:rsidR="006C00AC" w:rsidRPr="009A4784">
        <w:rPr>
          <w:rFonts w:asciiTheme="minorHAnsi" w:hAnsiTheme="minorHAnsi"/>
          <w:sz w:val="22"/>
        </w:rPr>
        <w:br/>
      </w:r>
      <w:r w:rsidRPr="009A4784">
        <w:rPr>
          <w:rFonts w:asciiTheme="minorHAnsi" w:hAnsiTheme="minorHAnsi"/>
          <w:sz w:val="22"/>
        </w:rPr>
        <w:t>w poszczególnych Etapach)</w:t>
      </w:r>
      <w:r w:rsidR="00E868D8" w:rsidRPr="009A4784">
        <w:rPr>
          <w:rFonts w:asciiTheme="minorHAnsi" w:hAnsiTheme="minorHAnsi"/>
          <w:sz w:val="22"/>
        </w:rPr>
        <w:t>.</w:t>
      </w:r>
    </w:p>
    <w:p w14:paraId="59F49914" w14:textId="6636B732" w:rsidR="00E868D8"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Komponenty (</w:t>
      </w:r>
      <w:r w:rsidRPr="009A4784">
        <w:rPr>
          <w:rFonts w:asciiTheme="minorHAnsi" w:hAnsiTheme="minorHAnsi"/>
          <w:color w:val="auto"/>
          <w:sz w:val="22"/>
        </w:rPr>
        <w:t>rozumiane jako integralna część dostawy i wdrożenia Przedmiotu Zamówienia, składający się przynajmniej z jednego Produktu lub wielu Produktów powiązanych ze sobą merytorycznie)</w:t>
      </w:r>
      <w:r w:rsidR="00AB169A">
        <w:rPr>
          <w:rFonts w:asciiTheme="minorHAnsi" w:hAnsiTheme="minorHAnsi"/>
          <w:color w:val="auto"/>
          <w:sz w:val="22"/>
        </w:rPr>
        <w:t xml:space="preserve"> </w:t>
      </w:r>
      <w:r w:rsidRPr="009A4784">
        <w:rPr>
          <w:rFonts w:asciiTheme="minorHAnsi" w:hAnsiTheme="minorHAnsi"/>
          <w:sz w:val="22"/>
        </w:rPr>
        <w:t>podlegają usługom projektowania, dostaw, instalacji, konfiguracji i wdrożenia.</w:t>
      </w:r>
    </w:p>
    <w:p w14:paraId="17A18B2E" w14:textId="77777777"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 xml:space="preserve">Usługi projektowania, instalacji, konfiguracji i wdrożenia Wykonawca przeprowadzi zgodnie </w:t>
      </w:r>
      <w:r w:rsidR="006C00AC" w:rsidRPr="009A4784">
        <w:rPr>
          <w:rFonts w:asciiTheme="minorHAnsi" w:hAnsiTheme="minorHAnsi"/>
          <w:sz w:val="22"/>
        </w:rPr>
        <w:br/>
      </w:r>
      <w:r w:rsidRPr="009A4784">
        <w:rPr>
          <w:rFonts w:asciiTheme="minorHAnsi" w:hAnsiTheme="minorHAnsi"/>
          <w:sz w:val="22"/>
        </w:rPr>
        <w:t xml:space="preserve">z zapisami </w:t>
      </w:r>
      <w:r w:rsidR="00E070C1" w:rsidRPr="009A4784">
        <w:rPr>
          <w:rFonts w:asciiTheme="minorHAnsi" w:hAnsiTheme="minorHAnsi"/>
          <w:sz w:val="22"/>
        </w:rPr>
        <w:t>S</w:t>
      </w:r>
      <w:r w:rsidRPr="009A4784">
        <w:rPr>
          <w:rFonts w:asciiTheme="minorHAnsi" w:hAnsiTheme="minorHAnsi"/>
          <w:sz w:val="22"/>
        </w:rPr>
        <w:t xml:space="preserve">OPZ </w:t>
      </w:r>
      <w:r w:rsidR="00E868D8" w:rsidRPr="009A4784">
        <w:rPr>
          <w:rFonts w:asciiTheme="minorHAnsi" w:hAnsiTheme="minorHAnsi"/>
          <w:sz w:val="22"/>
        </w:rPr>
        <w:t xml:space="preserve">dla </w:t>
      </w:r>
      <w:r w:rsidR="00E070C1" w:rsidRPr="009A4784">
        <w:rPr>
          <w:rFonts w:asciiTheme="minorHAnsi" w:hAnsiTheme="minorHAnsi"/>
          <w:sz w:val="22"/>
        </w:rPr>
        <w:t>część 2</w:t>
      </w:r>
      <w:r w:rsidRPr="009A4784">
        <w:rPr>
          <w:rFonts w:asciiTheme="minorHAnsi" w:hAnsiTheme="minorHAnsi"/>
          <w:sz w:val="22"/>
        </w:rPr>
        <w:t>w uzgodnieniu z Zamawiającym zgodnie z obowiązującymi przepisami, zasadami wykonywania projektów teleinformatycznych oraz najlepszymi praktykami w ich realizacji.</w:t>
      </w:r>
    </w:p>
    <w:p w14:paraId="2B65214E" w14:textId="77777777"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 xml:space="preserve">Wykonawca jest zobowiązany do realizacji Przedmiotu Zamówienia zgodnie z zasadami i wytycznymi Zamawiającego, </w:t>
      </w:r>
      <w:r w:rsidR="00E868D8" w:rsidRPr="009A4784">
        <w:rPr>
          <w:rFonts w:asciiTheme="minorHAnsi" w:hAnsiTheme="minorHAnsi"/>
          <w:sz w:val="22"/>
        </w:rPr>
        <w:t xml:space="preserve">niniejszymi </w:t>
      </w:r>
      <w:r w:rsidRPr="009A4784">
        <w:rPr>
          <w:rFonts w:asciiTheme="minorHAnsi" w:hAnsiTheme="minorHAnsi"/>
          <w:sz w:val="22"/>
        </w:rPr>
        <w:t xml:space="preserve">zapisami </w:t>
      </w:r>
      <w:r w:rsidR="00140D85" w:rsidRPr="009A4784">
        <w:rPr>
          <w:rFonts w:asciiTheme="minorHAnsi" w:hAnsiTheme="minorHAnsi"/>
          <w:sz w:val="22"/>
        </w:rPr>
        <w:t>S</w:t>
      </w:r>
      <w:r w:rsidRPr="009A4784">
        <w:rPr>
          <w:rFonts w:asciiTheme="minorHAnsi" w:hAnsiTheme="minorHAnsi"/>
          <w:sz w:val="22"/>
        </w:rPr>
        <w:t xml:space="preserve">OPZ oraz Umowy. </w:t>
      </w:r>
    </w:p>
    <w:p w14:paraId="61BB6CA6" w14:textId="61E89EBB"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 xml:space="preserve">Ilekroć w niniejszym </w:t>
      </w:r>
      <w:r w:rsidR="00E070C1" w:rsidRPr="009A4784">
        <w:rPr>
          <w:rFonts w:asciiTheme="minorHAnsi" w:hAnsiTheme="minorHAnsi"/>
          <w:sz w:val="22"/>
        </w:rPr>
        <w:t>S</w:t>
      </w:r>
      <w:r w:rsidRPr="009A4784">
        <w:rPr>
          <w:rFonts w:asciiTheme="minorHAnsi" w:hAnsiTheme="minorHAnsi"/>
          <w:sz w:val="22"/>
        </w:rPr>
        <w:t xml:space="preserve">OPZ Zamawiający użył w opisie oznaczeń norm, aprobat, specyfikacji technicznych i systemów odniesienia, o których mowa w art. 30 ust. 1-3 Pzp należy je rozumieć jako przykładowe. Zamawiający zgodnie z art. 30 ust. 4 ustawy Pzp dopuszcza produkty równoważne opisywanym w treści SIWZ. Jeżeli zapisy zawarte w </w:t>
      </w:r>
      <w:r w:rsidR="001703DA">
        <w:rPr>
          <w:rFonts w:asciiTheme="minorHAnsi" w:hAnsiTheme="minorHAnsi"/>
          <w:sz w:val="22"/>
        </w:rPr>
        <w:t>niniejszym</w:t>
      </w:r>
      <w:r w:rsidR="002D7FEE">
        <w:rPr>
          <w:rFonts w:asciiTheme="minorHAnsi" w:hAnsiTheme="minorHAnsi"/>
          <w:sz w:val="22"/>
        </w:rPr>
        <w:t xml:space="preserve"> </w:t>
      </w:r>
      <w:r w:rsidRPr="009A4784">
        <w:rPr>
          <w:rFonts w:asciiTheme="minorHAnsi" w:hAnsiTheme="minorHAnsi"/>
          <w:sz w:val="22"/>
        </w:rPr>
        <w:t>wskazywałyby w odniesieniu do rozwiązań, materiałów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w:t>
      </w:r>
      <w:r w:rsidR="00AB169A">
        <w:rPr>
          <w:rFonts w:asciiTheme="minorHAnsi" w:hAnsiTheme="minorHAnsi"/>
          <w:sz w:val="22"/>
        </w:rPr>
        <w:t xml:space="preserve"> </w:t>
      </w:r>
      <w:r w:rsidRPr="009A4784">
        <w:rPr>
          <w:rFonts w:asciiTheme="minorHAnsi" w:hAnsiTheme="minorHAnsi"/>
          <w:sz w:val="22"/>
        </w:rPr>
        <w:t xml:space="preserve">i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w:t>
      </w:r>
      <w:r w:rsidRPr="009A4784">
        <w:rPr>
          <w:rFonts w:asciiTheme="minorHAnsi" w:hAnsiTheme="minorHAnsi"/>
          <w:sz w:val="22"/>
        </w:rPr>
        <w:lastRenderedPageBreak/>
        <w:t>lub lepszych. W takiej sytuacji Zamawiający wymaga złożenia stosownych dokumentów, wykazujących spełnienie przez produkty równoważne ww. parametrów i cech.</w:t>
      </w:r>
    </w:p>
    <w:p w14:paraId="6E4408CC" w14:textId="77777777" w:rsidR="00E868D8" w:rsidRPr="009A4784" w:rsidRDefault="00B87FC6"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color w:val="auto"/>
          <w:sz w:val="22"/>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43127AE9" w14:textId="77777777" w:rsidR="00E868D8" w:rsidRPr="009A4784" w:rsidRDefault="00000884"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Zamawiający wymaga</w:t>
      </w:r>
      <w:r w:rsidR="00470DDE" w:rsidRPr="009A4784">
        <w:rPr>
          <w:rFonts w:asciiTheme="minorHAnsi" w:hAnsiTheme="minorHAnsi"/>
          <w:sz w:val="22"/>
        </w:rPr>
        <w:t>,</w:t>
      </w:r>
      <w:r w:rsidRPr="009A4784">
        <w:rPr>
          <w:rFonts w:asciiTheme="minorHAnsi" w:hAnsiTheme="minorHAnsi"/>
          <w:sz w:val="22"/>
        </w:rPr>
        <w:t xml:space="preserve"> aby zaoferowane rozwiązanie było rozwiązaniem istniejącym, działającym, gotowym do wdrożenia i zapewniającym realizację wszystkich wymaganych w SIWZ </w:t>
      </w:r>
      <w:r w:rsidR="006C00AC" w:rsidRPr="009A4784">
        <w:rPr>
          <w:rFonts w:asciiTheme="minorHAnsi" w:hAnsiTheme="minorHAnsi"/>
          <w:sz w:val="22"/>
        </w:rPr>
        <w:br/>
      </w:r>
      <w:r w:rsidRPr="009A4784">
        <w:rPr>
          <w:rFonts w:asciiTheme="minorHAnsi" w:hAnsiTheme="minorHAnsi"/>
          <w:sz w:val="22"/>
        </w:rPr>
        <w:t xml:space="preserve">(w szczególności </w:t>
      </w:r>
      <w:r w:rsidR="00E070C1" w:rsidRPr="009A4784">
        <w:rPr>
          <w:rFonts w:asciiTheme="minorHAnsi" w:hAnsiTheme="minorHAnsi"/>
          <w:sz w:val="22"/>
        </w:rPr>
        <w:t>S</w:t>
      </w:r>
      <w:r w:rsidRPr="009A4784">
        <w:rPr>
          <w:rFonts w:asciiTheme="minorHAnsi" w:hAnsiTheme="minorHAnsi"/>
          <w:sz w:val="22"/>
        </w:rPr>
        <w:t>OPZ) funkcjonalności na dzień składania ofert i nie może być w fazie opracowywania, budowy, testów, projektowania itp.</w:t>
      </w:r>
    </w:p>
    <w:p w14:paraId="37021FC7" w14:textId="77777777" w:rsidR="00273EB6" w:rsidRPr="009A4784" w:rsidRDefault="00B0453F" w:rsidP="009A4784">
      <w:pPr>
        <w:pStyle w:val="Akapitzlist"/>
        <w:numPr>
          <w:ilvl w:val="0"/>
          <w:numId w:val="13"/>
        </w:numPr>
        <w:spacing w:after="0" w:line="360" w:lineRule="auto"/>
        <w:ind w:right="0"/>
        <w:rPr>
          <w:rFonts w:asciiTheme="minorHAnsi" w:hAnsiTheme="minorHAnsi"/>
          <w:sz w:val="22"/>
        </w:rPr>
      </w:pPr>
      <w:r w:rsidRPr="009A4784">
        <w:rPr>
          <w:rFonts w:asciiTheme="minorHAnsi" w:hAnsiTheme="minorHAnsi"/>
          <w:color w:val="auto"/>
          <w:sz w:val="22"/>
        </w:rPr>
        <w:t>W</w:t>
      </w:r>
      <w:r w:rsidR="00273EB6" w:rsidRPr="009A4784">
        <w:rPr>
          <w:rFonts w:asciiTheme="minorHAnsi" w:hAnsiTheme="minorHAnsi"/>
          <w:color w:val="auto"/>
          <w:sz w:val="22"/>
        </w:rPr>
        <w:t>szelkie dostarczane urządzenia:</w:t>
      </w:r>
    </w:p>
    <w:p w14:paraId="6789D4AE" w14:textId="77777777" w:rsidR="007E6C9C" w:rsidRPr="009A4784" w:rsidRDefault="00273EB6"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 xml:space="preserve">Muszą być </w:t>
      </w:r>
      <w:r w:rsidR="00B0453F" w:rsidRPr="009A4784">
        <w:rPr>
          <w:rFonts w:asciiTheme="minorHAnsi" w:hAnsiTheme="minorHAnsi" w:cs="Calibri"/>
          <w:sz w:val="22"/>
        </w:rPr>
        <w:t xml:space="preserve">fabrycznie nowe, pochodzić z autoryzowanego kanału sprzedaży producenta </w:t>
      </w:r>
      <w:r w:rsidR="006C00AC" w:rsidRPr="009A4784">
        <w:rPr>
          <w:rFonts w:asciiTheme="minorHAnsi" w:hAnsiTheme="minorHAnsi" w:cs="Calibri"/>
          <w:sz w:val="22"/>
        </w:rPr>
        <w:br/>
      </w:r>
      <w:r w:rsidR="00B0453F" w:rsidRPr="009A4784">
        <w:rPr>
          <w:rFonts w:asciiTheme="minorHAnsi" w:hAnsiTheme="minorHAnsi" w:cs="Calibri"/>
          <w:sz w:val="22"/>
        </w:rPr>
        <w:t>i reprezentować model bieżącej linii produkcyjnej. Nie dopuszcza się urządzeń: odnawianych, demonstracyjnych lub powystawowych.</w:t>
      </w:r>
    </w:p>
    <w:p w14:paraId="2DB10AAD" w14:textId="77777777" w:rsidR="007E6C9C" w:rsidRPr="009A4784"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Nie dopuszcza się urządzeń posiadających wadę prawną w zakresie pochodzenia sprzętu, wsparcia technicznego i gwarancji producenta.</w:t>
      </w:r>
    </w:p>
    <w:p w14:paraId="7BF36529" w14:textId="77777777" w:rsidR="007E6C9C" w:rsidRPr="009A4784"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Elementy, z których zbudowane są urządzenia muszą być produktami producenta urządzeń lub być przez niego certyfikowane oraz całe muszą być objęte gwarancją producenta.</w:t>
      </w:r>
    </w:p>
    <w:p w14:paraId="437CDFB0" w14:textId="77777777" w:rsidR="007E6C9C" w:rsidRPr="009A4784"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Urządzenia i ich komponenty muszą być oznakowane w taki sposób, aby możliwa była identyfikacja zarówno produktu jak i producenta.</w:t>
      </w:r>
    </w:p>
    <w:p w14:paraId="289E3E47" w14:textId="77777777" w:rsidR="007E6C9C" w:rsidRPr="009A4784"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Urządzenia muszą być dostarczone Zamawiającemu w oryginalny</w:t>
      </w:r>
      <w:r w:rsidR="00035B4C" w:rsidRPr="009A4784">
        <w:rPr>
          <w:rFonts w:asciiTheme="minorHAnsi" w:hAnsiTheme="minorHAnsi" w:cs="Calibri"/>
          <w:sz w:val="22"/>
        </w:rPr>
        <w:t>ch</w:t>
      </w:r>
      <w:r w:rsidRPr="009A4784">
        <w:rPr>
          <w:rFonts w:asciiTheme="minorHAnsi" w:hAnsiTheme="minorHAnsi" w:cs="Calibri"/>
          <w:sz w:val="22"/>
        </w:rPr>
        <w:t xml:space="preserve"> opakowaniach producenta.</w:t>
      </w:r>
    </w:p>
    <w:p w14:paraId="59C7ED61" w14:textId="77720588" w:rsidR="007E6C9C" w:rsidRDefault="00B0453F" w:rsidP="009A4784">
      <w:pPr>
        <w:pStyle w:val="Akapitzlist"/>
        <w:numPr>
          <w:ilvl w:val="0"/>
          <w:numId w:val="12"/>
        </w:numPr>
        <w:spacing w:after="0" w:line="360" w:lineRule="auto"/>
        <w:ind w:right="0"/>
        <w:rPr>
          <w:rFonts w:asciiTheme="minorHAnsi" w:hAnsiTheme="minorHAnsi" w:cs="Calibri"/>
          <w:sz w:val="22"/>
        </w:rPr>
      </w:pPr>
      <w:r w:rsidRPr="009A4784">
        <w:rPr>
          <w:rFonts w:asciiTheme="minorHAnsi" w:hAnsiTheme="minorHAnsi" w:cs="Calibri"/>
          <w:sz w:val="22"/>
        </w:rPr>
        <w:t>Do każdego urządzenia musi być dostarczony komplet standardowej dokumentacji w dla użytkownika w języku polskim lub angielskim w formie papierowej lub elektronicznej.</w:t>
      </w:r>
    </w:p>
    <w:p w14:paraId="6C4B2E7C" w14:textId="0924D0E7" w:rsidR="00B64BD5" w:rsidRPr="009A4784" w:rsidRDefault="00B64BD5" w:rsidP="009A4784">
      <w:pPr>
        <w:pStyle w:val="Akapitzlist"/>
        <w:numPr>
          <w:ilvl w:val="0"/>
          <w:numId w:val="12"/>
        </w:numPr>
        <w:spacing w:after="0" w:line="360" w:lineRule="auto"/>
        <w:ind w:right="0"/>
        <w:rPr>
          <w:rFonts w:asciiTheme="minorHAnsi" w:hAnsiTheme="minorHAnsi" w:cs="Calibri"/>
          <w:sz w:val="22"/>
        </w:rPr>
      </w:pPr>
      <w:r>
        <w:rPr>
          <w:rFonts w:asciiTheme="minorHAnsi" w:hAnsiTheme="minorHAnsi" w:cs="Calibri"/>
          <w:sz w:val="22"/>
        </w:rPr>
        <w:t>Urządzenia muszą być wyprodukowane po dniu 1 stycznia 2020r.</w:t>
      </w:r>
    </w:p>
    <w:p w14:paraId="6EBB278A" w14:textId="77777777" w:rsidR="009A4784" w:rsidRPr="009A4784" w:rsidRDefault="009A4784" w:rsidP="002D7FEE">
      <w:pPr>
        <w:spacing w:after="0" w:line="360" w:lineRule="auto"/>
        <w:ind w:left="0" w:right="0" w:firstLine="0"/>
        <w:rPr>
          <w:rFonts w:asciiTheme="minorHAnsi" w:hAnsiTheme="minorHAnsi" w:cs="Calibri"/>
          <w:sz w:val="22"/>
        </w:rPr>
      </w:pPr>
    </w:p>
    <w:p w14:paraId="1CE8D18C" w14:textId="77777777" w:rsidR="00027503" w:rsidRPr="009A4784" w:rsidRDefault="0070246F" w:rsidP="009A4784">
      <w:pPr>
        <w:pStyle w:val="Nagwek2"/>
        <w:spacing w:line="360" w:lineRule="auto"/>
        <w:rPr>
          <w:rFonts w:asciiTheme="minorHAnsi" w:hAnsiTheme="minorHAnsi"/>
          <w:sz w:val="22"/>
        </w:rPr>
      </w:pPr>
      <w:bookmarkStart w:id="10" w:name="_Toc58838510"/>
      <w:r w:rsidRPr="009A4784">
        <w:rPr>
          <w:rFonts w:asciiTheme="minorHAnsi" w:hAnsiTheme="minorHAnsi"/>
          <w:sz w:val="22"/>
        </w:rPr>
        <w:t>Termin realizacji P</w:t>
      </w:r>
      <w:r w:rsidR="006C7CA3" w:rsidRPr="009A4784">
        <w:rPr>
          <w:rFonts w:asciiTheme="minorHAnsi" w:hAnsiTheme="minorHAnsi"/>
          <w:sz w:val="22"/>
        </w:rPr>
        <w:t xml:space="preserve">rzedmiotu </w:t>
      </w:r>
      <w:r w:rsidRPr="009A4784">
        <w:rPr>
          <w:rFonts w:asciiTheme="minorHAnsi" w:hAnsiTheme="minorHAnsi"/>
          <w:sz w:val="22"/>
        </w:rPr>
        <w:t>Z</w:t>
      </w:r>
      <w:r w:rsidR="006C7CA3" w:rsidRPr="009A4784">
        <w:rPr>
          <w:rFonts w:asciiTheme="minorHAnsi" w:hAnsiTheme="minorHAnsi"/>
          <w:sz w:val="22"/>
        </w:rPr>
        <w:t>amówienia</w:t>
      </w:r>
      <w:bookmarkEnd w:id="10"/>
    </w:p>
    <w:p w14:paraId="2ABB9771" w14:textId="0219E7E9" w:rsidR="00F60391" w:rsidRPr="009A4784" w:rsidRDefault="00E868D8" w:rsidP="009A4784">
      <w:pPr>
        <w:spacing w:after="0" w:line="360" w:lineRule="auto"/>
        <w:ind w:right="40"/>
        <w:rPr>
          <w:rFonts w:asciiTheme="minorHAnsi" w:hAnsiTheme="minorHAnsi" w:cstheme="minorHAnsi"/>
          <w:sz w:val="22"/>
        </w:rPr>
      </w:pPr>
      <w:r w:rsidRPr="009A4784">
        <w:rPr>
          <w:rFonts w:asciiTheme="minorHAnsi" w:hAnsiTheme="minorHAnsi" w:cstheme="minorHAnsi"/>
          <w:sz w:val="22"/>
        </w:rPr>
        <w:t xml:space="preserve">Termin realizacji całości Przedmiotu </w:t>
      </w:r>
      <w:r w:rsidR="009A4784" w:rsidRPr="009A4784">
        <w:rPr>
          <w:rFonts w:asciiTheme="minorHAnsi" w:hAnsiTheme="minorHAnsi" w:cstheme="minorHAnsi"/>
          <w:sz w:val="22"/>
        </w:rPr>
        <w:t>zamówienia</w:t>
      </w:r>
      <w:r w:rsidRPr="009A4784">
        <w:rPr>
          <w:rFonts w:asciiTheme="minorHAnsi" w:hAnsiTheme="minorHAnsi" w:cstheme="minorHAnsi"/>
          <w:sz w:val="22"/>
        </w:rPr>
        <w:t xml:space="preserve"> dla </w:t>
      </w:r>
      <w:r w:rsidR="009A4784" w:rsidRPr="009A4784">
        <w:rPr>
          <w:rFonts w:asciiTheme="minorHAnsi" w:hAnsiTheme="minorHAnsi" w:cstheme="minorHAnsi"/>
          <w:sz w:val="22"/>
        </w:rPr>
        <w:t>Części</w:t>
      </w:r>
      <w:r w:rsidRPr="009A4784">
        <w:rPr>
          <w:rFonts w:asciiTheme="minorHAnsi" w:hAnsiTheme="minorHAnsi" w:cstheme="minorHAnsi"/>
          <w:sz w:val="22"/>
        </w:rPr>
        <w:t xml:space="preserve"> </w:t>
      </w:r>
      <w:r w:rsidR="00B80939">
        <w:rPr>
          <w:rFonts w:asciiTheme="minorHAnsi" w:hAnsiTheme="minorHAnsi" w:cstheme="minorHAnsi"/>
          <w:sz w:val="22"/>
        </w:rPr>
        <w:t>1</w:t>
      </w:r>
      <w:r w:rsidRPr="009A4784">
        <w:rPr>
          <w:rFonts w:asciiTheme="minorHAnsi" w:hAnsiTheme="minorHAnsi" w:cstheme="minorHAnsi"/>
          <w:sz w:val="22"/>
        </w:rPr>
        <w:t xml:space="preserve"> </w:t>
      </w:r>
      <w:r w:rsidRPr="00B80939">
        <w:rPr>
          <w:rFonts w:asciiTheme="minorHAnsi" w:hAnsiTheme="minorHAnsi" w:cstheme="minorHAnsi"/>
          <w:sz w:val="22"/>
        </w:rPr>
        <w:t xml:space="preserve">wynosi </w:t>
      </w:r>
      <w:r w:rsidR="008F71AB" w:rsidRPr="002D7FEE">
        <w:rPr>
          <w:rFonts w:asciiTheme="minorHAnsi" w:hAnsiTheme="minorHAnsi" w:cstheme="minorHAnsi"/>
          <w:b/>
          <w:bCs/>
          <w:sz w:val="22"/>
        </w:rPr>
        <w:t xml:space="preserve">90 </w:t>
      </w:r>
      <w:r w:rsidRPr="002D7FEE">
        <w:rPr>
          <w:rFonts w:asciiTheme="minorHAnsi" w:hAnsiTheme="minorHAnsi" w:cstheme="minorHAnsi"/>
          <w:b/>
          <w:bCs/>
          <w:sz w:val="22"/>
        </w:rPr>
        <w:t>dni</w:t>
      </w:r>
      <w:r w:rsidR="00CC5F2C" w:rsidRPr="00CC5F2C">
        <w:rPr>
          <w:rFonts w:asciiTheme="minorHAnsi" w:hAnsiTheme="minorHAnsi" w:cstheme="minorHAnsi"/>
          <w:sz w:val="22"/>
        </w:rPr>
        <w:t xml:space="preserve"> </w:t>
      </w:r>
      <w:r w:rsidR="00854C58" w:rsidRPr="00CC5F2C">
        <w:rPr>
          <w:rFonts w:asciiTheme="minorHAnsi" w:hAnsiTheme="minorHAnsi" w:cstheme="minorHAnsi"/>
          <w:sz w:val="22"/>
        </w:rPr>
        <w:t>od</w:t>
      </w:r>
      <w:r w:rsidR="00854C58" w:rsidRPr="009A4784">
        <w:rPr>
          <w:rFonts w:asciiTheme="minorHAnsi" w:hAnsiTheme="minorHAnsi" w:cstheme="minorHAnsi"/>
          <w:sz w:val="22"/>
        </w:rPr>
        <w:t xml:space="preserve"> </w:t>
      </w:r>
      <w:r w:rsidR="00B80939">
        <w:rPr>
          <w:rFonts w:asciiTheme="minorHAnsi" w:hAnsiTheme="minorHAnsi" w:cstheme="minorHAnsi"/>
          <w:sz w:val="22"/>
        </w:rPr>
        <w:t xml:space="preserve">dnia </w:t>
      </w:r>
      <w:r w:rsidRPr="009A4784">
        <w:rPr>
          <w:rFonts w:asciiTheme="minorHAnsi" w:hAnsiTheme="minorHAnsi" w:cstheme="minorHAnsi"/>
          <w:sz w:val="22"/>
        </w:rPr>
        <w:t>podpisania Umowy.</w:t>
      </w:r>
    </w:p>
    <w:p w14:paraId="79AD8AA3" w14:textId="77777777" w:rsidR="00E868D8" w:rsidRPr="009A4784" w:rsidRDefault="00E868D8" w:rsidP="009A4784">
      <w:pPr>
        <w:pStyle w:val="Akapitzlist"/>
        <w:spacing w:line="360" w:lineRule="auto"/>
        <w:ind w:firstLine="0"/>
        <w:rPr>
          <w:rFonts w:asciiTheme="minorHAnsi" w:hAnsiTheme="minorHAnsi" w:cstheme="minorHAnsi"/>
          <w:sz w:val="22"/>
        </w:rPr>
      </w:pPr>
    </w:p>
    <w:p w14:paraId="11AC7F16" w14:textId="77777777" w:rsidR="00E6548E" w:rsidRPr="009A4784" w:rsidRDefault="00E6548E" w:rsidP="009A4784">
      <w:pPr>
        <w:pStyle w:val="Nagwek2"/>
        <w:spacing w:line="360" w:lineRule="auto"/>
        <w:rPr>
          <w:rFonts w:asciiTheme="minorHAnsi" w:hAnsiTheme="minorHAnsi"/>
          <w:sz w:val="22"/>
        </w:rPr>
      </w:pPr>
      <w:bookmarkStart w:id="11" w:name="_Toc58838511"/>
      <w:r w:rsidRPr="009A4784">
        <w:rPr>
          <w:rFonts w:asciiTheme="minorHAnsi" w:hAnsiTheme="minorHAnsi"/>
          <w:sz w:val="22"/>
        </w:rPr>
        <w:lastRenderedPageBreak/>
        <w:t>Organizacja wdrożenia</w:t>
      </w:r>
      <w:bookmarkEnd w:id="11"/>
    </w:p>
    <w:p w14:paraId="219429D0" w14:textId="77777777" w:rsidR="00E6548E" w:rsidRPr="009A4784" w:rsidRDefault="00E6548E" w:rsidP="009A4784">
      <w:pPr>
        <w:pStyle w:val="Nagwek3"/>
        <w:spacing w:line="360" w:lineRule="auto"/>
        <w:rPr>
          <w:rFonts w:asciiTheme="minorHAnsi" w:hAnsiTheme="minorHAnsi"/>
          <w:sz w:val="22"/>
          <w:szCs w:val="22"/>
        </w:rPr>
      </w:pPr>
      <w:bookmarkStart w:id="12" w:name="_Toc58838512"/>
      <w:r w:rsidRPr="009A4784">
        <w:rPr>
          <w:rFonts w:asciiTheme="minorHAnsi" w:hAnsiTheme="minorHAnsi"/>
          <w:sz w:val="22"/>
          <w:szCs w:val="22"/>
        </w:rPr>
        <w:t>Założenia podstawowe</w:t>
      </w:r>
      <w:bookmarkEnd w:id="12"/>
    </w:p>
    <w:p w14:paraId="4C14DA97" w14:textId="77777777" w:rsidR="0044151E" w:rsidRPr="009A4784" w:rsidRDefault="0044151E" w:rsidP="00F5307E">
      <w:pPr>
        <w:numPr>
          <w:ilvl w:val="0"/>
          <w:numId w:val="15"/>
        </w:numPr>
        <w:spacing w:after="0" w:line="360" w:lineRule="auto"/>
        <w:ind w:right="0"/>
        <w:contextualSpacing/>
        <w:rPr>
          <w:rFonts w:asciiTheme="minorHAnsi" w:hAnsiTheme="minorHAnsi" w:cstheme="minorHAnsi"/>
          <w:sz w:val="22"/>
        </w:rPr>
      </w:pPr>
      <w:bookmarkStart w:id="13" w:name="_Hlk526252248"/>
      <w:r w:rsidRPr="009A4784">
        <w:rPr>
          <w:rFonts w:asciiTheme="minorHAnsi" w:hAnsiTheme="minorHAnsi" w:cstheme="minorHAnsi"/>
          <w:sz w:val="22"/>
        </w:rPr>
        <w:t xml:space="preserve">Przedmiot Zamówienia będzie realizowany w oparciu o zdefiniowany uprzednio przez Wykonawcę i zaakceptowany Harmonogram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który powinien być uzgodniony i zaakceptowany przez Zamawiającego oraz odpowiednio utrzymywany w toku realizacji </w:t>
      </w:r>
      <w:r w:rsidR="005C1DA4" w:rsidRPr="009A4784">
        <w:rPr>
          <w:rFonts w:asciiTheme="minorHAnsi" w:hAnsiTheme="minorHAnsi" w:cstheme="minorHAnsi"/>
          <w:sz w:val="22"/>
        </w:rPr>
        <w:t>P</w:t>
      </w:r>
      <w:r w:rsidR="006C7CA3" w:rsidRPr="009A4784">
        <w:rPr>
          <w:rFonts w:asciiTheme="minorHAnsi" w:hAnsiTheme="minorHAnsi" w:cstheme="minorHAnsi"/>
          <w:sz w:val="22"/>
        </w:rPr>
        <w:t xml:space="preserve">rzedmiotu </w:t>
      </w:r>
      <w:r w:rsidR="005C1DA4" w:rsidRPr="009A4784">
        <w:rPr>
          <w:rFonts w:asciiTheme="minorHAnsi" w:hAnsiTheme="minorHAnsi" w:cstheme="minorHAnsi"/>
          <w:sz w:val="22"/>
        </w:rPr>
        <w:t>Z</w:t>
      </w:r>
      <w:r w:rsidR="006C7CA3" w:rsidRPr="009A4784">
        <w:rPr>
          <w:rFonts w:asciiTheme="minorHAnsi" w:hAnsiTheme="minorHAnsi" w:cstheme="minorHAnsi"/>
          <w:sz w:val="22"/>
        </w:rPr>
        <w:t>amówienia</w:t>
      </w:r>
      <w:r w:rsidRPr="009A4784">
        <w:rPr>
          <w:rFonts w:asciiTheme="minorHAnsi" w:hAnsiTheme="minorHAnsi" w:cstheme="minorHAnsi"/>
          <w:sz w:val="22"/>
        </w:rPr>
        <w:t xml:space="preserve">. </w:t>
      </w:r>
    </w:p>
    <w:p w14:paraId="5712BE60" w14:textId="77777777" w:rsidR="0044151E" w:rsidRPr="009A4784" w:rsidRDefault="0044151E" w:rsidP="00F5307E">
      <w:pPr>
        <w:numPr>
          <w:ilvl w:val="0"/>
          <w:numId w:val="15"/>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w Harmonogramie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musi uwzględnić w szczególności podział na zadania takie jak projektowanie, dostawy, usługi instalacji/konfiguracji, testowanie, wdrożenie i odbiory.</w:t>
      </w:r>
    </w:p>
    <w:p w14:paraId="051E5BD2" w14:textId="77777777" w:rsidR="0044151E" w:rsidRPr="009A4784" w:rsidRDefault="0044151E" w:rsidP="00F5307E">
      <w:pPr>
        <w:numPr>
          <w:ilvl w:val="0"/>
          <w:numId w:val="15"/>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umożliwi Zamawiającemu udział we wszystkich pracach realizowanych przez Wykonawcę w ramach realizacji </w:t>
      </w:r>
      <w:r w:rsidR="006C7CA3" w:rsidRPr="009A4784">
        <w:rPr>
          <w:rFonts w:asciiTheme="minorHAnsi" w:hAnsiTheme="minorHAnsi" w:cstheme="minorHAnsi"/>
          <w:sz w:val="22"/>
        </w:rPr>
        <w:t>Przedmiotu Zamówienia</w:t>
      </w:r>
      <w:r w:rsidRPr="009A4784">
        <w:rPr>
          <w:rFonts w:asciiTheme="minorHAnsi" w:hAnsiTheme="minorHAnsi" w:cstheme="minorHAnsi"/>
          <w:sz w:val="22"/>
        </w:rPr>
        <w:t xml:space="preserve"> (m.in. w czasie projektowania, dostawach, instalacji/budowie, konfiguracji i wdrożeniu</w:t>
      </w:r>
      <w:r w:rsidR="00D62129" w:rsidRPr="009A4784">
        <w:rPr>
          <w:rFonts w:asciiTheme="minorHAnsi" w:hAnsiTheme="minorHAnsi" w:cstheme="minorHAnsi"/>
          <w:sz w:val="22"/>
        </w:rPr>
        <w:t xml:space="preserve"> i testowaniu</w:t>
      </w:r>
      <w:r w:rsidRPr="009A4784">
        <w:rPr>
          <w:rFonts w:asciiTheme="minorHAnsi" w:hAnsiTheme="minorHAnsi" w:cstheme="minorHAnsi"/>
          <w:sz w:val="22"/>
        </w:rPr>
        <w:t xml:space="preserve">). </w:t>
      </w:r>
    </w:p>
    <w:p w14:paraId="78B52CD3" w14:textId="77777777" w:rsidR="0044151E" w:rsidRPr="009A4784" w:rsidRDefault="0044151E" w:rsidP="00F5307E">
      <w:pPr>
        <w:numPr>
          <w:ilvl w:val="0"/>
          <w:numId w:val="15"/>
        </w:numPr>
        <w:spacing w:after="0" w:line="360" w:lineRule="auto"/>
        <w:ind w:right="0" w:hanging="357"/>
        <w:contextualSpacing/>
        <w:rPr>
          <w:rFonts w:asciiTheme="minorHAnsi" w:hAnsiTheme="minorHAnsi"/>
          <w:sz w:val="22"/>
        </w:rPr>
      </w:pPr>
      <w:r w:rsidRPr="009A4784">
        <w:rPr>
          <w:rFonts w:asciiTheme="minorHAnsi" w:hAnsiTheme="minorHAnsi"/>
          <w:sz w:val="22"/>
        </w:rPr>
        <w:t xml:space="preserve">Wykonawca zobowiązany jest przeprowadzić dostawy </w:t>
      </w:r>
      <w:r w:rsidR="006C7CA3" w:rsidRPr="009A4784">
        <w:rPr>
          <w:rFonts w:asciiTheme="minorHAnsi" w:hAnsiTheme="minorHAnsi"/>
          <w:sz w:val="22"/>
        </w:rPr>
        <w:t>Przedmiotu Zamówienia</w:t>
      </w:r>
      <w:r w:rsidRPr="009A4784">
        <w:rPr>
          <w:rFonts w:asciiTheme="minorHAnsi" w:hAnsiTheme="minorHAnsi"/>
          <w:sz w:val="22"/>
        </w:rPr>
        <w:t xml:space="preserve"> w </w:t>
      </w:r>
      <w:r w:rsidR="005C1DA4" w:rsidRPr="009A4784">
        <w:rPr>
          <w:rFonts w:asciiTheme="minorHAnsi" w:hAnsiTheme="minorHAnsi"/>
          <w:sz w:val="22"/>
        </w:rPr>
        <w:t xml:space="preserve">dokładnych </w:t>
      </w:r>
      <w:r w:rsidRPr="009A4784">
        <w:rPr>
          <w:rFonts w:asciiTheme="minorHAnsi" w:hAnsiTheme="minorHAnsi"/>
          <w:sz w:val="22"/>
        </w:rPr>
        <w:t>terminach i godzinach uzgodnionych z Zamawiającym.</w:t>
      </w:r>
    </w:p>
    <w:p w14:paraId="59859AEE" w14:textId="0E1A023C" w:rsidR="0044151E" w:rsidRPr="009A4784" w:rsidRDefault="0044151E" w:rsidP="00F5307E">
      <w:pPr>
        <w:numPr>
          <w:ilvl w:val="0"/>
          <w:numId w:val="15"/>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 xml:space="preserve">W przypadku dostarczania </w:t>
      </w:r>
      <w:r w:rsidR="00562B0F" w:rsidRPr="009A4784">
        <w:rPr>
          <w:rFonts w:asciiTheme="minorHAnsi" w:hAnsiTheme="minorHAnsi"/>
          <w:color w:val="auto"/>
          <w:sz w:val="22"/>
        </w:rPr>
        <w:t xml:space="preserve">Infrastruktury </w:t>
      </w:r>
      <w:r w:rsidR="009A4784" w:rsidRPr="009A4784">
        <w:rPr>
          <w:rFonts w:asciiTheme="minorHAnsi" w:hAnsiTheme="minorHAnsi"/>
          <w:color w:val="auto"/>
          <w:sz w:val="22"/>
        </w:rPr>
        <w:t>Sprzętowej</w:t>
      </w:r>
      <w:r w:rsidR="00AB169A">
        <w:rPr>
          <w:rFonts w:asciiTheme="minorHAnsi" w:hAnsiTheme="minorHAnsi"/>
          <w:color w:val="auto"/>
          <w:sz w:val="22"/>
        </w:rPr>
        <w:t xml:space="preserve"> </w:t>
      </w:r>
      <w:r w:rsidR="00035B4C" w:rsidRPr="009A4784">
        <w:rPr>
          <w:rFonts w:asciiTheme="minorHAnsi" w:hAnsiTheme="minorHAnsi"/>
          <w:color w:val="auto"/>
          <w:sz w:val="22"/>
        </w:rPr>
        <w:t xml:space="preserve">UTM i przełączników </w:t>
      </w:r>
      <w:r w:rsidRPr="009A4784">
        <w:rPr>
          <w:rFonts w:asciiTheme="minorHAnsi" w:hAnsiTheme="minorHAnsi"/>
          <w:color w:val="auto"/>
          <w:sz w:val="22"/>
        </w:rPr>
        <w:t>musi być on</w:t>
      </w:r>
      <w:r w:rsidR="00562B0F" w:rsidRPr="009A4784">
        <w:rPr>
          <w:rFonts w:asciiTheme="minorHAnsi" w:hAnsiTheme="minorHAnsi"/>
          <w:color w:val="auto"/>
          <w:sz w:val="22"/>
        </w:rPr>
        <w:t>a</w:t>
      </w:r>
      <w:r w:rsidR="0023549D" w:rsidRPr="009A4784">
        <w:rPr>
          <w:rFonts w:asciiTheme="minorHAnsi" w:hAnsiTheme="minorHAnsi"/>
          <w:color w:val="auto"/>
          <w:sz w:val="22"/>
        </w:rPr>
        <w:t xml:space="preserve"> oznakowan</w:t>
      </w:r>
      <w:r w:rsidR="00562B0F" w:rsidRPr="009A4784">
        <w:rPr>
          <w:rFonts w:asciiTheme="minorHAnsi" w:hAnsiTheme="minorHAnsi"/>
          <w:color w:val="auto"/>
          <w:sz w:val="22"/>
        </w:rPr>
        <w:t>a</w:t>
      </w:r>
      <w:r w:rsidRPr="009A4784">
        <w:rPr>
          <w:rFonts w:asciiTheme="minorHAnsi" w:hAnsiTheme="minorHAnsi"/>
          <w:color w:val="auto"/>
          <w:sz w:val="22"/>
        </w:rPr>
        <w:t xml:space="preserve"> w taki sposób, aby możliwa była identyfikacja systemowa zar</w:t>
      </w:r>
      <w:r w:rsidR="00D62129" w:rsidRPr="009A4784">
        <w:rPr>
          <w:rFonts w:asciiTheme="minorHAnsi" w:hAnsiTheme="minorHAnsi"/>
          <w:color w:val="auto"/>
          <w:sz w:val="22"/>
        </w:rPr>
        <w:t xml:space="preserve">ówno produktu jak i producenta, pochodzić </w:t>
      </w:r>
      <w:r w:rsidRPr="009A4784">
        <w:rPr>
          <w:rFonts w:asciiTheme="minorHAnsi" w:hAnsiTheme="minorHAnsi"/>
          <w:color w:val="auto"/>
          <w:sz w:val="22"/>
        </w:rPr>
        <w:t xml:space="preserve">z oficjalnych </w:t>
      </w:r>
      <w:r w:rsidR="002C32B9" w:rsidRPr="009A4784">
        <w:rPr>
          <w:rFonts w:asciiTheme="minorHAnsi" w:hAnsiTheme="minorHAnsi"/>
          <w:color w:val="auto"/>
          <w:sz w:val="22"/>
        </w:rPr>
        <w:t xml:space="preserve">kanałów dystrybucji producentów i </w:t>
      </w:r>
      <w:r w:rsidRPr="009A4784">
        <w:rPr>
          <w:rFonts w:asciiTheme="minorHAnsi" w:hAnsiTheme="minorHAnsi"/>
          <w:color w:val="auto"/>
          <w:sz w:val="22"/>
        </w:rPr>
        <w:t>dostarczon</w:t>
      </w:r>
      <w:r w:rsidR="00B64BD5">
        <w:rPr>
          <w:rFonts w:asciiTheme="minorHAnsi" w:hAnsiTheme="minorHAnsi"/>
          <w:color w:val="auto"/>
          <w:sz w:val="22"/>
        </w:rPr>
        <w:t>a</w:t>
      </w:r>
      <w:r w:rsidRPr="009A4784">
        <w:rPr>
          <w:rFonts w:asciiTheme="minorHAnsi" w:hAnsiTheme="minorHAnsi"/>
          <w:color w:val="auto"/>
          <w:sz w:val="22"/>
        </w:rPr>
        <w:t xml:space="preserve"> w oryginalnych opakowaniach fabrycznych.</w:t>
      </w:r>
    </w:p>
    <w:p w14:paraId="75957519" w14:textId="77777777" w:rsidR="0044151E" w:rsidRPr="009A4784" w:rsidRDefault="00D62129" w:rsidP="00F5307E">
      <w:pPr>
        <w:numPr>
          <w:ilvl w:val="0"/>
          <w:numId w:val="15"/>
        </w:numPr>
        <w:spacing w:after="0" w:line="360" w:lineRule="auto"/>
        <w:ind w:right="0" w:hanging="357"/>
        <w:contextualSpacing/>
        <w:rPr>
          <w:rFonts w:asciiTheme="minorHAnsi" w:hAnsiTheme="minorHAnsi"/>
          <w:sz w:val="22"/>
        </w:rPr>
      </w:pPr>
      <w:r w:rsidRPr="009A4784">
        <w:rPr>
          <w:rFonts w:asciiTheme="minorHAnsi" w:hAnsiTheme="minorHAnsi"/>
          <w:sz w:val="22"/>
        </w:rPr>
        <w:t>Wdrożenie</w:t>
      </w:r>
      <w:r w:rsidR="0044151E" w:rsidRPr="009A4784">
        <w:rPr>
          <w:rFonts w:asciiTheme="minorHAnsi" w:hAnsiTheme="minorHAnsi"/>
          <w:sz w:val="22"/>
        </w:rPr>
        <w:t xml:space="preserve"> należy rozumieć jako szereg uporządkowanych i zorganizowanych działań mających na celu wykonanie Przedmiotu Zamówienia. </w:t>
      </w:r>
    </w:p>
    <w:p w14:paraId="01BA3BB8" w14:textId="77777777" w:rsidR="0044151E" w:rsidRPr="009A4784" w:rsidRDefault="009A4784" w:rsidP="00F5307E">
      <w:pPr>
        <w:numPr>
          <w:ilvl w:val="0"/>
          <w:numId w:val="15"/>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Realizacja</w:t>
      </w:r>
      <w:r w:rsidR="00F60391" w:rsidRPr="009A4784">
        <w:rPr>
          <w:rFonts w:asciiTheme="minorHAnsi" w:hAnsiTheme="minorHAnsi"/>
          <w:color w:val="auto"/>
          <w:sz w:val="22"/>
        </w:rPr>
        <w:t xml:space="preserve"> przedmiotu zamówienia</w:t>
      </w:r>
      <w:r w:rsidR="0044151E" w:rsidRPr="009A4784">
        <w:rPr>
          <w:rFonts w:asciiTheme="minorHAnsi" w:hAnsiTheme="minorHAnsi"/>
          <w:color w:val="auto"/>
          <w:sz w:val="22"/>
        </w:rPr>
        <w:t xml:space="preserve"> będ</w:t>
      </w:r>
      <w:r w:rsidR="00F60391" w:rsidRPr="009A4784">
        <w:rPr>
          <w:rFonts w:asciiTheme="minorHAnsi" w:hAnsiTheme="minorHAnsi"/>
          <w:color w:val="auto"/>
          <w:sz w:val="22"/>
        </w:rPr>
        <w:t>zie</w:t>
      </w:r>
      <w:r w:rsidR="0044151E" w:rsidRPr="009A4784">
        <w:rPr>
          <w:rFonts w:asciiTheme="minorHAnsi" w:hAnsiTheme="minorHAnsi"/>
          <w:color w:val="auto"/>
          <w:sz w:val="22"/>
        </w:rPr>
        <w:t xml:space="preserve"> realizowan</w:t>
      </w:r>
      <w:r w:rsidR="00F60391" w:rsidRPr="009A4784">
        <w:rPr>
          <w:rFonts w:asciiTheme="minorHAnsi" w:hAnsiTheme="minorHAnsi"/>
          <w:color w:val="auto"/>
          <w:sz w:val="22"/>
        </w:rPr>
        <w:t>a</w:t>
      </w:r>
      <w:r w:rsidR="0044151E" w:rsidRPr="009A4784">
        <w:rPr>
          <w:rFonts w:asciiTheme="minorHAnsi" w:hAnsiTheme="minorHAnsi"/>
          <w:color w:val="auto"/>
          <w:sz w:val="22"/>
        </w:rPr>
        <w:t xml:space="preserve"> w ramach powołanych do tego celu struktur organizacyjnych po stronie Wykonawcy. </w:t>
      </w:r>
    </w:p>
    <w:p w14:paraId="6091AA3A" w14:textId="77777777" w:rsidR="0044151E" w:rsidRPr="009A4784" w:rsidRDefault="0044151E" w:rsidP="00F5307E">
      <w:pPr>
        <w:numPr>
          <w:ilvl w:val="0"/>
          <w:numId w:val="15"/>
        </w:numPr>
        <w:spacing w:after="0" w:line="360" w:lineRule="auto"/>
        <w:ind w:right="0" w:hanging="357"/>
        <w:contextualSpacing/>
        <w:rPr>
          <w:rFonts w:asciiTheme="minorHAnsi" w:hAnsiTheme="minorHAnsi"/>
          <w:sz w:val="22"/>
        </w:rPr>
      </w:pPr>
      <w:r w:rsidRPr="009A4784">
        <w:rPr>
          <w:rFonts w:asciiTheme="minorHAnsi" w:hAnsiTheme="minorHAnsi"/>
          <w:sz w:val="22"/>
        </w:rPr>
        <w:t>Wykonawca zorganizuje prace tak, aby w maksymalnym stopniu nie zakłócać ciągłości funkcjonowania prac u Zamawiającego.</w:t>
      </w:r>
    </w:p>
    <w:p w14:paraId="5C925371" w14:textId="2C8F0779" w:rsidR="00CC5F2C" w:rsidRPr="009A4784" w:rsidRDefault="0044151E" w:rsidP="00F5307E">
      <w:pPr>
        <w:numPr>
          <w:ilvl w:val="0"/>
          <w:numId w:val="15"/>
        </w:numPr>
        <w:spacing w:after="0" w:line="360" w:lineRule="auto"/>
        <w:ind w:right="0" w:hanging="357"/>
        <w:contextualSpacing/>
        <w:rPr>
          <w:rFonts w:asciiTheme="minorHAnsi" w:hAnsiTheme="minorHAnsi"/>
          <w:sz w:val="22"/>
        </w:rPr>
      </w:pPr>
      <w:r w:rsidRPr="009A4784">
        <w:rPr>
          <w:rFonts w:asciiTheme="minorHAnsi" w:hAnsiTheme="minorHAnsi"/>
          <w:sz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7497F07D" w14:textId="575AA901" w:rsidR="00CC5F2C" w:rsidRPr="004B2B10" w:rsidRDefault="0044151E" w:rsidP="00F5307E">
      <w:pPr>
        <w:numPr>
          <w:ilvl w:val="0"/>
          <w:numId w:val="15"/>
        </w:numPr>
        <w:spacing w:after="0" w:line="360" w:lineRule="auto"/>
        <w:ind w:right="0" w:hanging="357"/>
        <w:contextualSpacing/>
        <w:rPr>
          <w:rFonts w:asciiTheme="minorHAnsi" w:hAnsiTheme="minorHAnsi"/>
          <w:b/>
          <w:sz w:val="22"/>
        </w:rPr>
      </w:pPr>
      <w:r w:rsidRPr="004B2B10">
        <w:rPr>
          <w:rFonts w:asciiTheme="minorHAnsi" w:hAnsiTheme="minorHAnsi"/>
          <w:sz w:val="22"/>
        </w:rPr>
        <w:t xml:space="preserve">Wykonawca musi uwzględnić, że wszystkie prace wykonywane będą w użytkowanych obiektach przy dużym ruchu pracowników i chorych, tzn. organizacja prac powinna przede wszystkim zapewniać bezpieczeństwo przebywających </w:t>
      </w:r>
      <w:r w:rsidR="00CC5F2C" w:rsidRPr="004B2B10">
        <w:rPr>
          <w:rFonts w:asciiTheme="minorHAnsi" w:hAnsiTheme="minorHAnsi"/>
          <w:sz w:val="22"/>
        </w:rPr>
        <w:t xml:space="preserve">na terenie </w:t>
      </w:r>
      <w:r w:rsidRPr="004B2B10">
        <w:rPr>
          <w:rFonts w:asciiTheme="minorHAnsi" w:hAnsiTheme="minorHAnsi"/>
          <w:sz w:val="22"/>
        </w:rPr>
        <w:t xml:space="preserve"> pracowników i cho</w:t>
      </w:r>
      <w:r w:rsidRPr="001929EB">
        <w:rPr>
          <w:rFonts w:asciiTheme="minorHAnsi" w:hAnsiTheme="minorHAnsi"/>
          <w:sz w:val="22"/>
        </w:rPr>
        <w:t>rych</w:t>
      </w:r>
      <w:r w:rsidRPr="004B2B10">
        <w:rPr>
          <w:rFonts w:asciiTheme="minorHAnsi" w:hAnsiTheme="minorHAnsi"/>
          <w:sz w:val="22"/>
        </w:rPr>
        <w:t>.</w:t>
      </w:r>
    </w:p>
    <w:p w14:paraId="6E8A8A29" w14:textId="77777777" w:rsidR="002C32B9" w:rsidRPr="001929EB" w:rsidRDefault="002C32B9">
      <w:pPr>
        <w:pStyle w:val="Nagwek3"/>
        <w:spacing w:line="360" w:lineRule="auto"/>
        <w:rPr>
          <w:rFonts w:asciiTheme="minorHAnsi" w:hAnsiTheme="minorHAnsi"/>
          <w:sz w:val="22"/>
          <w:szCs w:val="22"/>
        </w:rPr>
      </w:pPr>
      <w:bookmarkStart w:id="14" w:name="_Toc11068169"/>
      <w:bookmarkStart w:id="15" w:name="_Toc11068253"/>
      <w:bookmarkStart w:id="16" w:name="_Toc11068469"/>
      <w:bookmarkStart w:id="17" w:name="_Toc13219555"/>
      <w:bookmarkStart w:id="18" w:name="_Toc13220886"/>
      <w:bookmarkStart w:id="19" w:name="_Toc527126040"/>
      <w:bookmarkStart w:id="20" w:name="_Toc527126401"/>
      <w:bookmarkStart w:id="21" w:name="_Toc527126650"/>
      <w:bookmarkStart w:id="22" w:name="_Toc527553233"/>
      <w:bookmarkStart w:id="23" w:name="_Toc527553665"/>
      <w:bookmarkStart w:id="24" w:name="_Toc528140239"/>
      <w:bookmarkStart w:id="25" w:name="_Toc1243273"/>
      <w:bookmarkStart w:id="26" w:name="_Toc1243509"/>
      <w:bookmarkStart w:id="27" w:name="_Toc1243748"/>
      <w:bookmarkStart w:id="28" w:name="_Toc1244216"/>
      <w:bookmarkStart w:id="29" w:name="_Toc1244460"/>
      <w:bookmarkStart w:id="30" w:name="_Toc1985996"/>
      <w:bookmarkStart w:id="31" w:name="_Toc2242069"/>
      <w:bookmarkStart w:id="32" w:name="_Toc5198198"/>
      <w:bookmarkStart w:id="33" w:name="_Toc5198527"/>
      <w:bookmarkStart w:id="34" w:name="_Toc5275718"/>
      <w:bookmarkStart w:id="35" w:name="_Toc10549915"/>
      <w:bookmarkStart w:id="36" w:name="_Toc10550087"/>
      <w:bookmarkStart w:id="37" w:name="_Toc588385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929EB">
        <w:rPr>
          <w:rFonts w:asciiTheme="minorHAnsi" w:hAnsiTheme="minorHAnsi"/>
          <w:sz w:val="22"/>
          <w:szCs w:val="22"/>
        </w:rPr>
        <w:lastRenderedPageBreak/>
        <w:t>Przygotowanie Dokumentacji</w:t>
      </w:r>
      <w:bookmarkEnd w:id="37"/>
    </w:p>
    <w:p w14:paraId="53E34C6A" w14:textId="77777777" w:rsidR="00DB5265" w:rsidRPr="009A4784" w:rsidRDefault="00DB5265" w:rsidP="00F5307E">
      <w:pPr>
        <w:pStyle w:val="Akapitzlist"/>
        <w:numPr>
          <w:ilvl w:val="0"/>
          <w:numId w:val="16"/>
        </w:numPr>
        <w:spacing w:after="0" w:line="360" w:lineRule="auto"/>
        <w:ind w:right="0"/>
        <w:rPr>
          <w:rFonts w:asciiTheme="minorHAnsi" w:hAnsiTheme="minorHAnsi"/>
          <w:sz w:val="22"/>
        </w:rPr>
      </w:pPr>
      <w:r w:rsidRPr="009A4784">
        <w:rPr>
          <w:rFonts w:asciiTheme="minorHAnsi" w:hAnsiTheme="minorHAnsi"/>
          <w:sz w:val="22"/>
        </w:rPr>
        <w:t>W ramach procesu prac Wykon</w:t>
      </w:r>
      <w:r w:rsidR="00037412" w:rsidRPr="009A4784">
        <w:rPr>
          <w:rFonts w:asciiTheme="minorHAnsi" w:hAnsiTheme="minorHAnsi"/>
          <w:sz w:val="22"/>
        </w:rPr>
        <w:t>awca opracuje dla Zamawiającego</w:t>
      </w:r>
      <w:r w:rsidR="001929EB">
        <w:rPr>
          <w:rFonts w:asciiTheme="minorHAnsi" w:hAnsiTheme="minorHAnsi"/>
          <w:sz w:val="22"/>
        </w:rPr>
        <w:t xml:space="preserve"> </w:t>
      </w:r>
      <w:r w:rsidR="00037412" w:rsidRPr="009A4784">
        <w:rPr>
          <w:rFonts w:asciiTheme="minorHAnsi" w:hAnsiTheme="minorHAnsi" w:cs="Calibri"/>
          <w:color w:val="00000A"/>
          <w:sz w:val="22"/>
        </w:rPr>
        <w:t>Dokumentacj</w:t>
      </w:r>
      <w:r w:rsidR="009A4784">
        <w:rPr>
          <w:rFonts w:asciiTheme="minorHAnsi" w:hAnsiTheme="minorHAnsi" w:cs="Calibri"/>
          <w:color w:val="00000A"/>
          <w:sz w:val="22"/>
        </w:rPr>
        <w:t>ę</w:t>
      </w:r>
      <w:r w:rsidR="00037412" w:rsidRPr="009A4784">
        <w:rPr>
          <w:rFonts w:asciiTheme="minorHAnsi" w:hAnsiTheme="minorHAnsi" w:cs="Calibri"/>
          <w:color w:val="00000A"/>
          <w:sz w:val="22"/>
        </w:rPr>
        <w:t xml:space="preserve"> Przedmiotu Zamówienia</w:t>
      </w:r>
      <w:r w:rsidR="001929EB">
        <w:rPr>
          <w:rFonts w:asciiTheme="minorHAnsi" w:hAnsiTheme="minorHAnsi" w:cs="Calibri"/>
          <w:color w:val="00000A"/>
          <w:sz w:val="22"/>
        </w:rPr>
        <w:t xml:space="preserve"> </w:t>
      </w:r>
      <w:r w:rsidR="00037412" w:rsidRPr="009A4784">
        <w:rPr>
          <w:rFonts w:asciiTheme="minorHAnsi" w:hAnsiTheme="minorHAnsi" w:cs="Calibri"/>
          <w:color w:val="00000A"/>
          <w:sz w:val="22"/>
        </w:rPr>
        <w:t xml:space="preserve">(zwaną dalej Dokumentacja, Dokumentacja PZ), </w:t>
      </w:r>
      <w:r w:rsidRPr="009A4784">
        <w:rPr>
          <w:rFonts w:asciiTheme="minorHAnsi" w:hAnsiTheme="minorHAnsi"/>
          <w:sz w:val="22"/>
        </w:rPr>
        <w:t>która składa się z nw. zakresów:</w:t>
      </w:r>
    </w:p>
    <w:p w14:paraId="51F772B9" w14:textId="6CB08924" w:rsidR="00DB5265" w:rsidRDefault="00DB5265" w:rsidP="00F5307E">
      <w:pPr>
        <w:pStyle w:val="Akapitzlist"/>
        <w:numPr>
          <w:ilvl w:val="0"/>
          <w:numId w:val="17"/>
        </w:numPr>
        <w:spacing w:after="0" w:line="360" w:lineRule="auto"/>
        <w:ind w:right="0"/>
        <w:rPr>
          <w:rFonts w:asciiTheme="minorHAnsi" w:hAnsiTheme="minorHAnsi"/>
          <w:sz w:val="22"/>
        </w:rPr>
      </w:pPr>
      <w:r w:rsidRPr="009A4784">
        <w:rPr>
          <w:rFonts w:asciiTheme="minorHAnsi" w:hAnsiTheme="minorHAnsi"/>
          <w:sz w:val="22"/>
        </w:rPr>
        <w:t>Harmonogram Wdrożenia</w:t>
      </w:r>
    </w:p>
    <w:p w14:paraId="1C56C3E3" w14:textId="77777777" w:rsidR="00D000D4" w:rsidRPr="001734EF" w:rsidRDefault="00D000D4" w:rsidP="00D000D4">
      <w:pPr>
        <w:pStyle w:val="Akapitzlist"/>
        <w:numPr>
          <w:ilvl w:val="0"/>
          <w:numId w:val="17"/>
        </w:numPr>
        <w:spacing w:after="0" w:line="360" w:lineRule="auto"/>
        <w:ind w:right="0"/>
        <w:rPr>
          <w:rFonts w:asciiTheme="minorHAnsi" w:hAnsiTheme="minorHAnsi"/>
          <w:sz w:val="22"/>
        </w:rPr>
      </w:pPr>
      <w:r w:rsidRPr="001734EF">
        <w:rPr>
          <w:rFonts w:asciiTheme="minorHAnsi" w:hAnsiTheme="minorHAnsi"/>
          <w:sz w:val="22"/>
        </w:rPr>
        <w:t>Dokumentacja Analizy Przedwdrożeniowej (DAP).</w:t>
      </w:r>
    </w:p>
    <w:p w14:paraId="1CF8F27C" w14:textId="77777777" w:rsidR="00BE2775" w:rsidRPr="009A4784" w:rsidRDefault="00DB5265" w:rsidP="00F5307E">
      <w:pPr>
        <w:pStyle w:val="Akapitzlist"/>
        <w:numPr>
          <w:ilvl w:val="0"/>
          <w:numId w:val="17"/>
        </w:numPr>
        <w:spacing w:after="0" w:line="360" w:lineRule="auto"/>
        <w:ind w:right="0"/>
        <w:rPr>
          <w:rFonts w:asciiTheme="minorHAnsi" w:hAnsiTheme="minorHAnsi"/>
          <w:sz w:val="22"/>
        </w:rPr>
      </w:pPr>
      <w:r w:rsidRPr="009A4784">
        <w:rPr>
          <w:rFonts w:asciiTheme="minorHAnsi" w:hAnsiTheme="minorHAnsi"/>
          <w:sz w:val="22"/>
        </w:rPr>
        <w:t>Dokumentacja Powykonawcza</w:t>
      </w:r>
    </w:p>
    <w:p w14:paraId="157B3945" w14:textId="77777777" w:rsidR="00BE2775" w:rsidRPr="009A4784" w:rsidRDefault="00BE2775" w:rsidP="00F5307E">
      <w:pPr>
        <w:pStyle w:val="Akapitzlist"/>
        <w:numPr>
          <w:ilvl w:val="0"/>
          <w:numId w:val="16"/>
        </w:numPr>
        <w:spacing w:after="0" w:line="360" w:lineRule="auto"/>
        <w:ind w:right="0"/>
        <w:rPr>
          <w:rFonts w:asciiTheme="minorHAnsi" w:hAnsiTheme="minorHAnsi"/>
          <w:sz w:val="22"/>
        </w:rPr>
      </w:pPr>
      <w:r w:rsidRPr="009A4784">
        <w:rPr>
          <w:rFonts w:asciiTheme="minorHAnsi" w:hAnsiTheme="minorHAnsi"/>
          <w:sz w:val="22"/>
        </w:rPr>
        <w:t xml:space="preserve">Dokumentacja </w:t>
      </w:r>
      <w:r w:rsidR="00DB5265" w:rsidRPr="009A4784">
        <w:rPr>
          <w:rFonts w:asciiTheme="minorHAnsi" w:hAnsiTheme="minorHAnsi"/>
          <w:sz w:val="22"/>
        </w:rPr>
        <w:t xml:space="preserve">będzie zawierać bazowe zapisy opisujące budowane rozwiązania, procesy oraz sposób organizacji prac i wdrożenia. Na podstawie zapisów w Dokumentacji będą prowadzone </w:t>
      </w:r>
      <w:r w:rsidR="005A00E2" w:rsidRPr="009A4784">
        <w:rPr>
          <w:rFonts w:asciiTheme="minorHAnsi" w:hAnsiTheme="minorHAnsi"/>
          <w:sz w:val="22"/>
        </w:rPr>
        <w:br/>
      </w:r>
      <w:r w:rsidR="00DB5265" w:rsidRPr="009A4784">
        <w:rPr>
          <w:rFonts w:asciiTheme="minorHAnsi" w:hAnsiTheme="minorHAnsi"/>
          <w:sz w:val="22"/>
        </w:rPr>
        <w:t xml:space="preserve">i odbierane poszczególne etapy realizowane w ramach Przedmiotu zamówienia. </w:t>
      </w:r>
    </w:p>
    <w:p w14:paraId="3350C4B7" w14:textId="488B22FE" w:rsidR="00DB5265" w:rsidRPr="009A4784" w:rsidRDefault="00DB5265" w:rsidP="00F5307E">
      <w:pPr>
        <w:pStyle w:val="Akapitzlist"/>
        <w:numPr>
          <w:ilvl w:val="0"/>
          <w:numId w:val="16"/>
        </w:numPr>
        <w:spacing w:after="0" w:line="360" w:lineRule="auto"/>
        <w:ind w:right="0"/>
        <w:rPr>
          <w:rFonts w:asciiTheme="minorHAnsi" w:hAnsiTheme="minorHAnsi"/>
          <w:sz w:val="22"/>
        </w:rPr>
      </w:pPr>
      <w:r w:rsidRPr="009A4784">
        <w:rPr>
          <w:rFonts w:asciiTheme="minorHAnsi" w:hAnsiTheme="minorHAnsi"/>
          <w:sz w:val="22"/>
        </w:rPr>
        <w:t>Dokumentacja podlega uzgadnianiu i akceptacji Zamawiającego. Akceptacja Harmonogramu wdrożenia</w:t>
      </w:r>
      <w:r w:rsidR="00AB169A">
        <w:rPr>
          <w:rFonts w:asciiTheme="minorHAnsi" w:hAnsiTheme="minorHAnsi"/>
          <w:sz w:val="22"/>
        </w:rPr>
        <w:t xml:space="preserve"> </w:t>
      </w:r>
      <w:r w:rsidRPr="009A4784">
        <w:rPr>
          <w:rFonts w:asciiTheme="minorHAnsi" w:hAnsiTheme="minorHAnsi"/>
          <w:sz w:val="22"/>
        </w:rPr>
        <w:t>warunkuje rozpoczęcie prac Wykonawcy.</w:t>
      </w:r>
    </w:p>
    <w:p w14:paraId="3C97603F" w14:textId="708E324B" w:rsidR="00DB5265" w:rsidRDefault="00C24A9C" w:rsidP="00F5307E">
      <w:pPr>
        <w:pStyle w:val="Akapitzlist"/>
        <w:numPr>
          <w:ilvl w:val="0"/>
          <w:numId w:val="16"/>
        </w:numPr>
        <w:spacing w:after="0" w:line="360" w:lineRule="auto"/>
        <w:ind w:right="0"/>
        <w:rPr>
          <w:rFonts w:asciiTheme="minorHAnsi" w:hAnsiTheme="minorHAnsi"/>
          <w:sz w:val="22"/>
        </w:rPr>
      </w:pPr>
      <w:r w:rsidRPr="009A4784">
        <w:rPr>
          <w:rFonts w:asciiTheme="minorHAnsi" w:hAnsiTheme="minorHAnsi"/>
          <w:sz w:val="22"/>
        </w:rPr>
        <w:t>H</w:t>
      </w:r>
      <w:r w:rsidR="00B200CA" w:rsidRPr="009A4784">
        <w:rPr>
          <w:rFonts w:asciiTheme="minorHAnsi" w:hAnsiTheme="minorHAnsi"/>
          <w:sz w:val="22"/>
        </w:rPr>
        <w:t>armonogramem wdrożenia</w:t>
      </w:r>
      <w:r w:rsidR="00DB5265" w:rsidRPr="009A4784">
        <w:rPr>
          <w:rFonts w:asciiTheme="minorHAnsi" w:hAnsiTheme="minorHAnsi"/>
          <w:sz w:val="22"/>
        </w:rPr>
        <w:t xml:space="preserve"> zostan</w:t>
      </w:r>
      <w:r w:rsidRPr="009A4784">
        <w:rPr>
          <w:rFonts w:asciiTheme="minorHAnsi" w:hAnsiTheme="minorHAnsi"/>
          <w:sz w:val="22"/>
        </w:rPr>
        <w:t>ie</w:t>
      </w:r>
      <w:r w:rsidR="00DB5265" w:rsidRPr="009A4784">
        <w:rPr>
          <w:rFonts w:asciiTheme="minorHAnsi" w:hAnsiTheme="minorHAnsi"/>
          <w:sz w:val="22"/>
        </w:rPr>
        <w:t xml:space="preserve"> opracowan</w:t>
      </w:r>
      <w:r w:rsidRPr="009A4784">
        <w:rPr>
          <w:rFonts w:asciiTheme="minorHAnsi" w:hAnsiTheme="minorHAnsi"/>
          <w:sz w:val="22"/>
        </w:rPr>
        <w:t>y</w:t>
      </w:r>
      <w:r w:rsidR="00DB5265" w:rsidRPr="009A4784">
        <w:rPr>
          <w:rFonts w:asciiTheme="minorHAnsi" w:hAnsiTheme="minorHAnsi"/>
          <w:sz w:val="22"/>
        </w:rPr>
        <w:t xml:space="preserve"> w oparciu o wymagania określone w </w:t>
      </w:r>
      <w:r w:rsidR="00B200CA" w:rsidRPr="009A4784">
        <w:rPr>
          <w:rFonts w:asciiTheme="minorHAnsi" w:hAnsiTheme="minorHAnsi"/>
          <w:sz w:val="22"/>
        </w:rPr>
        <w:t xml:space="preserve">niniejszym </w:t>
      </w:r>
      <w:r w:rsidR="00140D85" w:rsidRPr="009A4784">
        <w:rPr>
          <w:rFonts w:asciiTheme="minorHAnsi" w:hAnsiTheme="minorHAnsi"/>
          <w:sz w:val="22"/>
        </w:rPr>
        <w:t>S</w:t>
      </w:r>
      <w:r w:rsidR="00DB5265" w:rsidRPr="009A4784">
        <w:rPr>
          <w:rFonts w:asciiTheme="minorHAnsi" w:hAnsiTheme="minorHAnsi"/>
          <w:sz w:val="22"/>
        </w:rPr>
        <w:t>OPZ</w:t>
      </w:r>
      <w:r w:rsidR="00BE2775" w:rsidRPr="009A4784">
        <w:rPr>
          <w:rFonts w:asciiTheme="minorHAnsi" w:hAnsiTheme="minorHAnsi"/>
          <w:sz w:val="22"/>
        </w:rPr>
        <w:t xml:space="preserve"> dla części </w:t>
      </w:r>
      <w:r w:rsidR="00B64BD5">
        <w:rPr>
          <w:rFonts w:asciiTheme="minorHAnsi" w:hAnsiTheme="minorHAnsi"/>
          <w:sz w:val="22"/>
        </w:rPr>
        <w:t>1</w:t>
      </w:r>
      <w:r w:rsidR="00DB5265" w:rsidRPr="009A4784">
        <w:rPr>
          <w:rFonts w:asciiTheme="minorHAnsi" w:hAnsiTheme="minorHAnsi"/>
          <w:sz w:val="22"/>
        </w:rPr>
        <w:t xml:space="preserve">. </w:t>
      </w:r>
    </w:p>
    <w:p w14:paraId="33882F4F" w14:textId="77777777" w:rsidR="009A4784" w:rsidRPr="009A4784" w:rsidRDefault="009A4784" w:rsidP="009A4784">
      <w:pPr>
        <w:pStyle w:val="Akapitzlist"/>
        <w:spacing w:after="0" w:line="360" w:lineRule="auto"/>
        <w:ind w:right="0" w:firstLine="0"/>
        <w:rPr>
          <w:rFonts w:asciiTheme="minorHAnsi" w:hAnsiTheme="minorHAnsi"/>
          <w:sz w:val="22"/>
        </w:rPr>
      </w:pPr>
    </w:p>
    <w:p w14:paraId="0A8BA8A4" w14:textId="77777777" w:rsidR="00037412" w:rsidRPr="009A4784" w:rsidRDefault="00037412" w:rsidP="009A4784">
      <w:pPr>
        <w:pStyle w:val="Nagwek3"/>
        <w:spacing w:line="360" w:lineRule="auto"/>
        <w:rPr>
          <w:rFonts w:asciiTheme="minorHAnsi" w:hAnsiTheme="minorHAnsi"/>
          <w:sz w:val="22"/>
          <w:szCs w:val="22"/>
        </w:rPr>
      </w:pPr>
      <w:bookmarkStart w:id="38" w:name="_Toc58838514"/>
      <w:r w:rsidRPr="009A4784">
        <w:rPr>
          <w:rFonts w:asciiTheme="minorHAnsi" w:hAnsiTheme="minorHAnsi"/>
          <w:sz w:val="22"/>
          <w:szCs w:val="22"/>
        </w:rPr>
        <w:t>Harmonogram wdrożenia</w:t>
      </w:r>
      <w:bookmarkEnd w:id="38"/>
    </w:p>
    <w:p w14:paraId="2AD1653C" w14:textId="6806EBA6" w:rsidR="00037412" w:rsidRDefault="00037412" w:rsidP="00F5307E">
      <w:pPr>
        <w:pStyle w:val="Akapitzlist"/>
        <w:numPr>
          <w:ilvl w:val="0"/>
          <w:numId w:val="30"/>
        </w:numPr>
        <w:spacing w:after="0" w:line="360" w:lineRule="auto"/>
        <w:ind w:right="0"/>
        <w:rPr>
          <w:rFonts w:asciiTheme="minorHAnsi" w:hAnsiTheme="minorHAnsi"/>
          <w:sz w:val="22"/>
        </w:rPr>
      </w:pPr>
      <w:bookmarkStart w:id="39" w:name="_Toc527126660"/>
      <w:bookmarkStart w:id="40" w:name="_Toc527553243"/>
      <w:bookmarkStart w:id="41" w:name="_Toc527553675"/>
      <w:bookmarkStart w:id="42" w:name="_Toc528140249"/>
      <w:r w:rsidRPr="009A4784">
        <w:rPr>
          <w:rFonts w:asciiTheme="minorHAnsi" w:hAnsiTheme="minorHAnsi"/>
          <w:sz w:val="22"/>
        </w:rPr>
        <w:t xml:space="preserve">Wykonawca </w:t>
      </w:r>
      <w:r w:rsidR="00300590" w:rsidRPr="009A4784">
        <w:rPr>
          <w:rFonts w:asciiTheme="minorHAnsi" w:hAnsiTheme="minorHAnsi"/>
          <w:sz w:val="22"/>
        </w:rPr>
        <w:t>zobowiązany jest opracować na podstawie SIWZ</w:t>
      </w:r>
      <w:r w:rsidR="00BE2775" w:rsidRPr="009A4784">
        <w:rPr>
          <w:rFonts w:asciiTheme="minorHAnsi" w:hAnsiTheme="minorHAnsi"/>
          <w:sz w:val="22"/>
        </w:rPr>
        <w:t xml:space="preserve"> wraz z załącznikami, szczegółowy</w:t>
      </w:r>
      <w:r w:rsidR="00300590" w:rsidRPr="009A4784">
        <w:rPr>
          <w:rFonts w:asciiTheme="minorHAnsi" w:hAnsiTheme="minorHAnsi"/>
          <w:sz w:val="22"/>
        </w:rPr>
        <w:t xml:space="preserve"> harmonog</w:t>
      </w:r>
      <w:r w:rsidR="00300590" w:rsidRPr="001929EB">
        <w:rPr>
          <w:rFonts w:asciiTheme="minorHAnsi" w:hAnsiTheme="minorHAnsi"/>
          <w:sz w:val="22"/>
        </w:rPr>
        <w:t>ram wdrożenia</w:t>
      </w:r>
      <w:bookmarkEnd w:id="39"/>
      <w:bookmarkEnd w:id="40"/>
      <w:bookmarkEnd w:id="41"/>
      <w:bookmarkEnd w:id="42"/>
      <w:r w:rsidR="002D7FEE">
        <w:rPr>
          <w:rFonts w:asciiTheme="minorHAnsi" w:hAnsiTheme="minorHAnsi"/>
          <w:sz w:val="22"/>
        </w:rPr>
        <w:t xml:space="preserve">, który zostanie dostarczony do Zamawiającego </w:t>
      </w:r>
      <w:r w:rsidR="002D7FEE" w:rsidRPr="001929EB">
        <w:rPr>
          <w:rFonts w:asciiTheme="minorHAnsi" w:hAnsiTheme="minorHAnsi"/>
          <w:sz w:val="22"/>
        </w:rPr>
        <w:t xml:space="preserve">w terminie </w:t>
      </w:r>
      <w:r w:rsidR="002D7FEE" w:rsidRPr="009B467E">
        <w:rPr>
          <w:rFonts w:asciiTheme="minorHAnsi" w:hAnsiTheme="minorHAnsi"/>
          <w:sz w:val="22"/>
        </w:rPr>
        <w:t xml:space="preserve">do </w:t>
      </w:r>
      <w:r w:rsidR="002D7FEE" w:rsidRPr="001A4E5D">
        <w:rPr>
          <w:rFonts w:asciiTheme="minorHAnsi" w:hAnsiTheme="minorHAnsi"/>
          <w:b/>
          <w:bCs/>
          <w:sz w:val="22"/>
        </w:rPr>
        <w:t>21 dni kalendarzowych</w:t>
      </w:r>
      <w:r w:rsidR="002D7FEE">
        <w:rPr>
          <w:rFonts w:asciiTheme="minorHAnsi" w:hAnsiTheme="minorHAnsi"/>
          <w:sz w:val="22"/>
        </w:rPr>
        <w:t xml:space="preserve"> </w:t>
      </w:r>
      <w:r w:rsidR="002D7FEE" w:rsidRPr="001929EB">
        <w:rPr>
          <w:rFonts w:asciiTheme="minorHAnsi" w:hAnsiTheme="minorHAnsi"/>
          <w:sz w:val="22"/>
        </w:rPr>
        <w:t>od podpisania</w:t>
      </w:r>
      <w:r w:rsidR="002D7FEE" w:rsidRPr="009A4784">
        <w:rPr>
          <w:rFonts w:asciiTheme="minorHAnsi" w:hAnsiTheme="minorHAnsi"/>
          <w:sz w:val="22"/>
        </w:rPr>
        <w:t xml:space="preserve"> Umowy.</w:t>
      </w:r>
    </w:p>
    <w:p w14:paraId="3E25777A" w14:textId="4DB68A0F" w:rsidR="009A4784" w:rsidRDefault="009A4784" w:rsidP="009A4784">
      <w:pPr>
        <w:pStyle w:val="Akapitzlist"/>
        <w:spacing w:after="0" w:line="360" w:lineRule="auto"/>
        <w:ind w:right="0" w:firstLine="0"/>
        <w:rPr>
          <w:rFonts w:asciiTheme="minorHAnsi" w:hAnsiTheme="minorHAnsi"/>
          <w:sz w:val="22"/>
        </w:rPr>
      </w:pPr>
    </w:p>
    <w:p w14:paraId="697EAE93" w14:textId="77777777" w:rsidR="00D000D4" w:rsidRPr="00211942" w:rsidRDefault="00D000D4" w:rsidP="00D000D4">
      <w:pPr>
        <w:pStyle w:val="Nagwek3"/>
        <w:spacing w:line="360" w:lineRule="auto"/>
        <w:rPr>
          <w:rFonts w:asciiTheme="minorHAnsi" w:hAnsiTheme="minorHAnsi"/>
          <w:sz w:val="22"/>
          <w:szCs w:val="22"/>
        </w:rPr>
      </w:pPr>
      <w:bookmarkStart w:id="43" w:name="_Toc50986115"/>
      <w:bookmarkStart w:id="44" w:name="_Toc58838515"/>
      <w:r w:rsidRPr="00211942">
        <w:rPr>
          <w:rFonts w:asciiTheme="minorHAnsi" w:hAnsiTheme="minorHAnsi"/>
          <w:sz w:val="22"/>
          <w:szCs w:val="22"/>
        </w:rPr>
        <w:t>Analiza Przedwdrożeniowa</w:t>
      </w:r>
      <w:bookmarkEnd w:id="43"/>
      <w:bookmarkEnd w:id="44"/>
    </w:p>
    <w:p w14:paraId="3BFC1B70" w14:textId="77777777" w:rsidR="00D000D4" w:rsidRPr="00211942" w:rsidRDefault="00D000D4" w:rsidP="00D000D4">
      <w:pPr>
        <w:spacing w:line="360" w:lineRule="auto"/>
        <w:rPr>
          <w:rFonts w:asciiTheme="minorHAnsi" w:hAnsiTheme="minorHAnsi"/>
          <w:sz w:val="22"/>
        </w:rPr>
      </w:pPr>
    </w:p>
    <w:p w14:paraId="3114E930" w14:textId="53D88EE8" w:rsidR="002D7FEE" w:rsidRPr="002D7FEE" w:rsidRDefault="00D000D4" w:rsidP="002D7FEE">
      <w:pPr>
        <w:pStyle w:val="Akapitzlist"/>
        <w:numPr>
          <w:ilvl w:val="0"/>
          <w:numId w:val="52"/>
        </w:numPr>
        <w:spacing w:after="0" w:line="360" w:lineRule="auto"/>
        <w:ind w:right="0"/>
        <w:rPr>
          <w:rFonts w:asciiTheme="minorHAnsi" w:hAnsiTheme="minorHAnsi" w:cs="Calibri"/>
          <w:color w:val="auto"/>
          <w:sz w:val="22"/>
        </w:rPr>
      </w:pPr>
      <w:r w:rsidRPr="00E83605">
        <w:rPr>
          <w:rFonts w:asciiTheme="minorHAnsi" w:hAnsiTheme="minorHAnsi"/>
          <w:sz w:val="22"/>
        </w:rPr>
        <w:t>Analiza przedwdrożeni</w:t>
      </w:r>
      <w:r w:rsidRPr="001734EF">
        <w:rPr>
          <w:rFonts w:asciiTheme="minorHAnsi" w:hAnsiTheme="minorHAnsi"/>
          <w:sz w:val="22"/>
        </w:rPr>
        <w:t xml:space="preserve">owa, którą należy rozumieć jako zakres czynności do wykonania przez Wykonawcę mający na celu analizę środowiska biznesowego i informatycznego Zamawiającego. </w:t>
      </w:r>
      <w:r w:rsidRPr="001734EF">
        <w:rPr>
          <w:rFonts w:asciiTheme="minorHAnsi" w:hAnsiTheme="minorHAnsi"/>
          <w:sz w:val="22"/>
        </w:rPr>
        <w:br/>
        <w:t xml:space="preserve">W wyniku przeprowadzenia Analizy przedwdrożeniowej Wykonawca przedstawi Zamawiającemu Dokumentację </w:t>
      </w:r>
      <w:r>
        <w:rPr>
          <w:rFonts w:asciiTheme="minorHAnsi" w:hAnsiTheme="minorHAnsi"/>
          <w:sz w:val="22"/>
        </w:rPr>
        <w:t>A</w:t>
      </w:r>
      <w:r w:rsidRPr="001734EF">
        <w:rPr>
          <w:rFonts w:asciiTheme="minorHAnsi" w:hAnsiTheme="minorHAnsi"/>
          <w:sz w:val="22"/>
        </w:rPr>
        <w:t xml:space="preserve">nalizy </w:t>
      </w:r>
      <w:r>
        <w:rPr>
          <w:rFonts w:asciiTheme="minorHAnsi" w:hAnsiTheme="minorHAnsi"/>
          <w:sz w:val="22"/>
        </w:rPr>
        <w:t>P</w:t>
      </w:r>
      <w:r w:rsidRPr="001734EF">
        <w:rPr>
          <w:rFonts w:asciiTheme="minorHAnsi" w:hAnsiTheme="minorHAnsi"/>
          <w:sz w:val="22"/>
        </w:rPr>
        <w:t>rzedwdrożeniowej (zwana dalej DAP)</w:t>
      </w:r>
      <w:r w:rsidRPr="001734EF">
        <w:rPr>
          <w:rFonts w:asciiTheme="minorHAnsi" w:hAnsiTheme="minorHAnsi"/>
          <w:color w:val="auto"/>
          <w:sz w:val="22"/>
        </w:rPr>
        <w:t>, na podstawie, której będzie realizowany organizacyjnie i technicznie Przedmiot Zamówienia. Dokumentacja Analizy Przedwdrożeniowej będzie podlegała uzgodnieniu i akceptacji Zamawiającego.</w:t>
      </w:r>
    </w:p>
    <w:p w14:paraId="1BEED9CC" w14:textId="77777777" w:rsidR="002D7FEE" w:rsidRPr="001A4E5D" w:rsidRDefault="002D7FEE" w:rsidP="002D7FEE">
      <w:pPr>
        <w:pStyle w:val="Akapitzlist"/>
        <w:spacing w:after="0" w:line="360" w:lineRule="auto"/>
        <w:ind w:left="360" w:right="0" w:firstLine="0"/>
        <w:rPr>
          <w:rFonts w:asciiTheme="minorHAnsi" w:hAnsiTheme="minorHAnsi" w:cs="Calibri"/>
          <w:color w:val="auto"/>
          <w:sz w:val="22"/>
        </w:rPr>
      </w:pPr>
      <w:r w:rsidRPr="001A4E5D">
        <w:rPr>
          <w:rFonts w:asciiTheme="minorHAnsi" w:hAnsiTheme="minorHAnsi"/>
          <w:color w:val="auto"/>
          <w:sz w:val="22"/>
        </w:rPr>
        <w:t xml:space="preserve">Dokumentacja Analizy Przedwdrożeniowej </w:t>
      </w:r>
      <w:r w:rsidRPr="001A4E5D">
        <w:rPr>
          <w:rFonts w:asciiTheme="minorHAnsi" w:hAnsiTheme="minorHAnsi" w:cstheme="minorHAnsi"/>
          <w:sz w:val="22"/>
        </w:rPr>
        <w:t xml:space="preserve">(DAP) zostanie dostarczona Zamawiającemu w terminie do </w:t>
      </w:r>
      <w:r w:rsidRPr="001A4E5D">
        <w:rPr>
          <w:rFonts w:asciiTheme="minorHAnsi" w:hAnsiTheme="minorHAnsi" w:cstheme="minorHAnsi"/>
          <w:b/>
          <w:bCs/>
          <w:sz w:val="22"/>
        </w:rPr>
        <w:t>21 dni kalendarzowych</w:t>
      </w:r>
      <w:r w:rsidRPr="001A4E5D">
        <w:rPr>
          <w:rFonts w:asciiTheme="minorHAnsi" w:hAnsiTheme="minorHAnsi" w:cstheme="minorHAnsi"/>
          <w:sz w:val="22"/>
        </w:rPr>
        <w:t xml:space="preserve"> od daty podpisania Umowy.</w:t>
      </w:r>
    </w:p>
    <w:p w14:paraId="3894BC6E" w14:textId="625673A4" w:rsidR="00D000D4" w:rsidRDefault="00D000D4" w:rsidP="00D000D4">
      <w:pPr>
        <w:pStyle w:val="Akapitzlist"/>
        <w:spacing w:after="0" w:line="360" w:lineRule="auto"/>
        <w:ind w:left="360" w:right="0" w:firstLine="0"/>
        <w:rPr>
          <w:rFonts w:asciiTheme="minorHAnsi" w:hAnsiTheme="minorHAnsi" w:cs="Calibri"/>
          <w:color w:val="auto"/>
          <w:sz w:val="22"/>
        </w:rPr>
      </w:pPr>
    </w:p>
    <w:p w14:paraId="299F584F" w14:textId="610BA098" w:rsidR="002D7FEE" w:rsidRDefault="002D7FEE" w:rsidP="00D000D4">
      <w:pPr>
        <w:pStyle w:val="Akapitzlist"/>
        <w:spacing w:after="0" w:line="360" w:lineRule="auto"/>
        <w:ind w:left="360" w:right="0" w:firstLine="0"/>
        <w:rPr>
          <w:rFonts w:asciiTheme="minorHAnsi" w:hAnsiTheme="minorHAnsi" w:cs="Calibri"/>
          <w:color w:val="auto"/>
          <w:sz w:val="22"/>
        </w:rPr>
      </w:pPr>
    </w:p>
    <w:p w14:paraId="161CD584" w14:textId="77777777" w:rsidR="002D7FEE" w:rsidRPr="001734EF" w:rsidRDefault="002D7FEE" w:rsidP="00D000D4">
      <w:pPr>
        <w:pStyle w:val="Akapitzlist"/>
        <w:spacing w:after="0" w:line="360" w:lineRule="auto"/>
        <w:ind w:left="360" w:right="0" w:firstLine="0"/>
        <w:rPr>
          <w:rFonts w:asciiTheme="minorHAnsi" w:hAnsiTheme="minorHAnsi" w:cs="Calibri"/>
          <w:color w:val="auto"/>
          <w:sz w:val="22"/>
        </w:rPr>
      </w:pPr>
    </w:p>
    <w:p w14:paraId="3D0DAB2B" w14:textId="77777777" w:rsidR="00D000D4" w:rsidRPr="00211942" w:rsidRDefault="00D000D4" w:rsidP="00D000D4">
      <w:pPr>
        <w:pStyle w:val="Akapitzlist"/>
        <w:numPr>
          <w:ilvl w:val="0"/>
          <w:numId w:val="52"/>
        </w:numPr>
        <w:spacing w:after="0" w:line="360" w:lineRule="auto"/>
        <w:ind w:right="0"/>
        <w:contextualSpacing w:val="0"/>
        <w:rPr>
          <w:rFonts w:asciiTheme="minorHAnsi" w:hAnsiTheme="minorHAnsi"/>
          <w:sz w:val="22"/>
        </w:rPr>
      </w:pPr>
      <w:r w:rsidRPr="00211942">
        <w:rPr>
          <w:rFonts w:asciiTheme="minorHAnsi" w:hAnsiTheme="minorHAnsi"/>
          <w:sz w:val="22"/>
        </w:rPr>
        <w:lastRenderedPageBreak/>
        <w:t>Dokumentacja Analizy Przedwdrożeniowej DAP powinna zawierać w szczególności: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398"/>
      </w:tblGrid>
      <w:tr w:rsidR="00D000D4" w:rsidRPr="001734EF" w14:paraId="6751A429" w14:textId="77777777" w:rsidTr="00116EF0">
        <w:trPr>
          <w:trHeight w:val="41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C56FA" w14:textId="7AFA480A" w:rsidR="00D000D4" w:rsidRPr="00211942" w:rsidRDefault="00D000D4" w:rsidP="00116EF0">
            <w:pPr>
              <w:autoSpaceDE w:val="0"/>
              <w:autoSpaceDN w:val="0"/>
              <w:adjustRightInd w:val="0"/>
              <w:spacing w:after="0" w:line="360" w:lineRule="auto"/>
              <w:ind w:right="0"/>
              <w:rPr>
                <w:rFonts w:asciiTheme="minorHAnsi" w:hAnsiTheme="minorHAnsi"/>
                <w:b/>
                <w:caps/>
                <w:sz w:val="22"/>
              </w:rPr>
            </w:pPr>
            <w:r w:rsidRPr="00E83605">
              <w:rPr>
                <w:rFonts w:asciiTheme="minorHAnsi" w:hAnsiTheme="minorHAnsi"/>
                <w:b/>
                <w:caps/>
                <w:sz w:val="22"/>
              </w:rPr>
              <w:t>Zawarość</w:t>
            </w:r>
            <w:r w:rsidRPr="00211942">
              <w:rPr>
                <w:rFonts w:asciiTheme="minorHAnsi" w:hAnsiTheme="minorHAnsi"/>
                <w:b/>
                <w:caps/>
                <w:sz w:val="22"/>
              </w:rPr>
              <w:t xml:space="preserve"> DAP</w:t>
            </w:r>
            <w:r w:rsidR="00116EF0">
              <w:rPr>
                <w:rFonts w:asciiTheme="minorHAnsi" w:hAnsiTheme="minorHAnsi"/>
                <w:b/>
                <w:caps/>
                <w:sz w:val="22"/>
              </w:rPr>
              <w:t xml:space="preserve"> – wymagania ogolne</w:t>
            </w:r>
          </w:p>
        </w:tc>
      </w:tr>
      <w:tr w:rsidR="00D000D4" w:rsidRPr="001734EF" w14:paraId="3A413893"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4611F718" w14:textId="309EF353"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oraz szczegół</w:t>
            </w:r>
            <w:r w:rsidRPr="001734EF">
              <w:rPr>
                <w:rFonts w:asciiTheme="minorHAnsi" w:hAnsiTheme="minorHAnsi"/>
                <w:sz w:val="22"/>
              </w:rPr>
              <w:t xml:space="preserve">owy opis i harmonogram </w:t>
            </w:r>
            <w:r>
              <w:rPr>
                <w:rFonts w:asciiTheme="minorHAnsi" w:hAnsiTheme="minorHAnsi"/>
                <w:sz w:val="22"/>
              </w:rPr>
              <w:t xml:space="preserve">prac </w:t>
            </w:r>
          </w:p>
        </w:tc>
      </w:tr>
      <w:tr w:rsidR="00D000D4" w:rsidRPr="001734EF" w14:paraId="4CC3B314"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7324259B" w14:textId="3B38D46E"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architektur</w:t>
            </w:r>
            <w:r w:rsidR="009A30D6">
              <w:rPr>
                <w:rFonts w:asciiTheme="minorHAnsi" w:hAnsiTheme="minorHAnsi"/>
                <w:sz w:val="22"/>
              </w:rPr>
              <w:t>a</w:t>
            </w:r>
            <w:r w:rsidRPr="00E83605">
              <w:rPr>
                <w:rFonts w:asciiTheme="minorHAnsi" w:hAnsiTheme="minorHAnsi"/>
                <w:sz w:val="22"/>
              </w:rPr>
              <w:t xml:space="preserve"> </w:t>
            </w:r>
            <w:r>
              <w:rPr>
                <w:rFonts w:asciiTheme="minorHAnsi" w:hAnsiTheme="minorHAnsi"/>
                <w:sz w:val="22"/>
              </w:rPr>
              <w:t xml:space="preserve">rozwiązania </w:t>
            </w:r>
          </w:p>
        </w:tc>
      </w:tr>
      <w:tr w:rsidR="00D000D4" w:rsidRPr="001734EF" w14:paraId="1D6A01EB"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021291A4" w14:textId="7A6DB006" w:rsidR="00D000D4" w:rsidRPr="001734EF" w:rsidRDefault="00D000D4" w:rsidP="00D000D4">
            <w:pPr>
              <w:pStyle w:val="Akapitzlist"/>
              <w:numPr>
                <w:ilvl w:val="0"/>
                <w:numId w:val="49"/>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przygotowanie planu instalacji </w:t>
            </w:r>
            <w:r w:rsidRPr="001734EF">
              <w:rPr>
                <w:rFonts w:asciiTheme="minorHAnsi" w:hAnsiTheme="minorHAnsi"/>
                <w:sz w:val="22"/>
              </w:rPr>
              <w:t>Infrastruktury z uwzględnieniem rozmieszczenia sprzętu w lokalizacjach Zamawiającego</w:t>
            </w:r>
          </w:p>
        </w:tc>
      </w:tr>
      <w:tr w:rsidR="00D000D4" w:rsidRPr="001734EF" w14:paraId="759494A5"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067FF2DC" w14:textId="4CB3F974"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szczeg</w:t>
            </w:r>
            <w:r w:rsidRPr="001734EF">
              <w:rPr>
                <w:rFonts w:asciiTheme="minorHAnsi" w:hAnsiTheme="minorHAnsi"/>
                <w:sz w:val="22"/>
              </w:rPr>
              <w:t>ółową specyfikację oprogramowania</w:t>
            </w:r>
            <w:r>
              <w:rPr>
                <w:rFonts w:asciiTheme="minorHAnsi" w:hAnsiTheme="minorHAnsi"/>
                <w:sz w:val="22"/>
              </w:rPr>
              <w:t xml:space="preserve"> – jeżeli dotyczy</w:t>
            </w:r>
          </w:p>
        </w:tc>
      </w:tr>
      <w:tr w:rsidR="00D000D4" w:rsidRPr="001734EF" w14:paraId="0024050F"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60177D05" w14:textId="77777777"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w:t>
            </w:r>
            <w:r w:rsidRPr="001734EF">
              <w:rPr>
                <w:rFonts w:asciiTheme="minorHAnsi" w:hAnsiTheme="minorHAnsi"/>
                <w:sz w:val="22"/>
              </w:rPr>
              <w:t>z szczegółowy opis i harmonogram niezbędnych prac konfiguracyjnych</w:t>
            </w:r>
          </w:p>
        </w:tc>
      </w:tr>
      <w:tr w:rsidR="00D000D4" w:rsidRPr="001734EF" w14:paraId="1435E749"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00E2B492" w14:textId="024DBAF7"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ustawienia konfiguracyjne urządzeń i o</w:t>
            </w:r>
            <w:r w:rsidRPr="001734EF">
              <w:rPr>
                <w:rFonts w:asciiTheme="minorHAnsi" w:hAnsiTheme="minorHAnsi"/>
                <w:sz w:val="22"/>
              </w:rPr>
              <w:t>programowania</w:t>
            </w:r>
          </w:p>
        </w:tc>
      </w:tr>
      <w:tr w:rsidR="00D000D4" w:rsidRPr="001734EF" w14:paraId="7A0E6659"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72F69DBE" w14:textId="77777777" w:rsidR="00D000D4" w:rsidRPr="00E83605"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opozycje scenariuszy testowych uwzględniających z</w:t>
            </w:r>
            <w:r w:rsidRPr="00211942">
              <w:rPr>
                <w:rFonts w:asciiTheme="minorHAnsi" w:hAnsiTheme="minorHAnsi"/>
                <w:sz w:val="22"/>
              </w:rPr>
              <w:t>akres czynności operacyjnych, które należy wykonać w celu potwierdzenia, że wskazane wymagane funkcjonalności zostały prawidłowo skonfigurowane i działają zgodnie z opisami procesów</w:t>
            </w:r>
          </w:p>
        </w:tc>
      </w:tr>
      <w:tr w:rsidR="00D000D4" w:rsidRPr="001734EF" w14:paraId="6E549F08"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15796CEE" w14:textId="77777777" w:rsidR="00D000D4" w:rsidRPr="001734EF" w:rsidRDefault="00D000D4" w:rsidP="00D000D4">
            <w:pPr>
              <w:pStyle w:val="Akapitzlist"/>
              <w:numPr>
                <w:ilvl w:val="0"/>
                <w:numId w:val="49"/>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harmonogram instruktażu </w:t>
            </w:r>
            <w:r w:rsidRPr="001734EF">
              <w:rPr>
                <w:rFonts w:asciiTheme="minorHAnsi" w:hAnsiTheme="minorHAnsi"/>
                <w:sz w:val="22"/>
              </w:rPr>
              <w:t>personelu oraz administratorów SSI</w:t>
            </w:r>
          </w:p>
        </w:tc>
      </w:tr>
      <w:tr w:rsidR="00D000D4" w:rsidRPr="001734EF" w14:paraId="40ABBB07"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5D511" w14:textId="77777777" w:rsidR="00D000D4" w:rsidRPr="00211942" w:rsidRDefault="00D000D4" w:rsidP="00116EF0">
            <w:pPr>
              <w:autoSpaceDE w:val="0"/>
              <w:autoSpaceDN w:val="0"/>
              <w:adjustRightInd w:val="0"/>
              <w:spacing w:after="0" w:line="360" w:lineRule="auto"/>
              <w:ind w:right="0"/>
              <w:rPr>
                <w:rFonts w:asciiTheme="minorHAnsi" w:eastAsia="MS Mincho" w:hAnsiTheme="minorHAnsi"/>
                <w:b/>
                <w:caps/>
                <w:sz w:val="22"/>
                <w:lang w:eastAsia="ja-JP"/>
              </w:rPr>
            </w:pPr>
            <w:r w:rsidRPr="00211942">
              <w:rPr>
                <w:rFonts w:asciiTheme="minorHAnsi" w:hAnsiTheme="minorHAnsi"/>
                <w:b/>
                <w:caps/>
                <w:sz w:val="22"/>
              </w:rPr>
              <w:t>Zarządcze</w:t>
            </w:r>
          </w:p>
        </w:tc>
      </w:tr>
      <w:tr w:rsidR="00D000D4" w:rsidRPr="001734EF" w14:paraId="129B9483"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hideMark/>
          </w:tcPr>
          <w:p w14:paraId="1732CAD2" w14:textId="77777777" w:rsidR="00D000D4" w:rsidRPr="001734EF" w:rsidRDefault="00D000D4" w:rsidP="00D000D4">
            <w:pPr>
              <w:pStyle w:val="Akapitzlist"/>
              <w:numPr>
                <w:ilvl w:val="0"/>
                <w:numId w:val="50"/>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i sposób komunikacji Stron</w:t>
            </w:r>
          </w:p>
        </w:tc>
      </w:tr>
      <w:tr w:rsidR="00D000D4" w:rsidRPr="001734EF" w14:paraId="483BBD30"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68EB" w14:textId="77777777" w:rsidR="00D000D4" w:rsidRPr="00E83605" w:rsidRDefault="00D000D4" w:rsidP="00116EF0">
            <w:pPr>
              <w:autoSpaceDE w:val="0"/>
              <w:autoSpaceDN w:val="0"/>
              <w:adjustRightInd w:val="0"/>
              <w:spacing w:after="0" w:line="360" w:lineRule="auto"/>
              <w:ind w:right="0"/>
              <w:rPr>
                <w:rFonts w:asciiTheme="minorHAnsi" w:hAnsiTheme="minorHAnsi"/>
                <w:sz w:val="22"/>
              </w:rPr>
            </w:pPr>
            <w:r w:rsidRPr="00211942">
              <w:rPr>
                <w:rFonts w:asciiTheme="minorHAnsi" w:hAnsiTheme="minorHAnsi"/>
                <w:b/>
                <w:caps/>
                <w:sz w:val="22"/>
              </w:rPr>
              <w:t>Infrastruktura Sieciowa</w:t>
            </w:r>
          </w:p>
        </w:tc>
      </w:tr>
      <w:tr w:rsidR="00D000D4" w:rsidRPr="001734EF" w14:paraId="3E9A432A"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36D5AEA8"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podział Przedmio</w:t>
            </w:r>
            <w:r w:rsidRPr="001734EF">
              <w:rPr>
                <w:rFonts w:asciiTheme="minorHAnsi" w:hAnsiTheme="minorHAnsi"/>
                <w:sz w:val="22"/>
              </w:rPr>
              <w:t>tu Zamówienia na Produkty, a następnie ich pogrupowanie w Komponenty</w:t>
            </w:r>
          </w:p>
        </w:tc>
      </w:tr>
      <w:tr w:rsidR="00D000D4" w:rsidRPr="001734EF" w14:paraId="505AB9C7"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3F0F7DD2"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analizę wymagań Przedmiotu Z</w:t>
            </w:r>
            <w:r w:rsidRPr="001734EF">
              <w:rPr>
                <w:rFonts w:asciiTheme="minorHAnsi" w:hAnsiTheme="minorHAnsi"/>
                <w:sz w:val="22"/>
              </w:rPr>
              <w:t>amówienia zawierającą opis sposobu realizacji wymagań, sposób testowania i odbioru</w:t>
            </w:r>
          </w:p>
        </w:tc>
      </w:tr>
      <w:tr w:rsidR="00D000D4" w:rsidRPr="001734EF" w14:paraId="6AE464C0"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4395F4FD"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karty katalogowe</w:t>
            </w:r>
            <w:r w:rsidRPr="001734EF">
              <w:rPr>
                <w:rFonts w:asciiTheme="minorHAnsi" w:hAnsiTheme="minorHAnsi"/>
                <w:sz w:val="22"/>
              </w:rPr>
              <w:t xml:space="preserve"> urządzeń potwierdzające spełnienie wymagań</w:t>
            </w:r>
          </w:p>
        </w:tc>
      </w:tr>
      <w:tr w:rsidR="00D000D4" w:rsidRPr="001734EF" w14:paraId="51023725"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56FA0798"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dokumentacj</w:t>
            </w:r>
            <w:r w:rsidRPr="001734EF">
              <w:rPr>
                <w:rFonts w:asciiTheme="minorHAnsi" w:hAnsiTheme="minorHAnsi"/>
                <w:sz w:val="22"/>
              </w:rPr>
              <w:t>ę i plan dostaw</w:t>
            </w:r>
          </w:p>
        </w:tc>
      </w:tr>
      <w:tr w:rsidR="00D000D4" w:rsidRPr="001734EF" w14:paraId="75F66F77"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5D0A79FB"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Plan</w:t>
            </w:r>
            <w:r w:rsidRPr="001734EF">
              <w:rPr>
                <w:rFonts w:asciiTheme="minorHAnsi" w:hAnsiTheme="minorHAnsi"/>
                <w:sz w:val="22"/>
              </w:rPr>
              <w:t>, opis instalacji i wdrożenia oprogramowania wdrażanego wraz z aktywną Infrastrukturą sieciową</w:t>
            </w:r>
          </w:p>
        </w:tc>
      </w:tr>
      <w:tr w:rsidR="00D000D4" w:rsidRPr="001734EF" w14:paraId="6930D28E"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0A1F2DE8"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 xml:space="preserve">listę Komponentów, które </w:t>
            </w:r>
            <w:r w:rsidRPr="001734EF">
              <w:rPr>
                <w:rFonts w:asciiTheme="minorHAnsi" w:hAnsiTheme="minorHAnsi"/>
                <w:sz w:val="22"/>
              </w:rPr>
              <w:t>będę podlegały osobnym odbiorom – jeżeli dotyczy</w:t>
            </w:r>
          </w:p>
        </w:tc>
      </w:tr>
      <w:tr w:rsidR="00D000D4" w:rsidRPr="001734EF" w14:paraId="589F9C92"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110A710C"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szczegółowe uzgodnienia Stron Umowy dotyczące zakresu i sposobu integracji dostarczanych ro</w:t>
            </w:r>
            <w:r w:rsidRPr="001734EF">
              <w:rPr>
                <w:rFonts w:asciiTheme="minorHAnsi" w:hAnsiTheme="minorHAnsi"/>
                <w:sz w:val="22"/>
              </w:rPr>
              <w:t xml:space="preserve">związań z istniejącą infrastrukturą u Zamawiającego </w:t>
            </w:r>
          </w:p>
        </w:tc>
      </w:tr>
      <w:tr w:rsidR="00D000D4" w:rsidRPr="001734EF" w14:paraId="6D80FBEF"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7E466441"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zakres prac realizowanych przez podwykonawców,</w:t>
            </w:r>
          </w:p>
        </w:tc>
      </w:tr>
      <w:tr w:rsidR="00D000D4" w:rsidRPr="001734EF" w14:paraId="31F3EED8" w14:textId="77777777" w:rsidTr="00116EF0">
        <w:trPr>
          <w:trHeight w:val="285"/>
        </w:trPr>
        <w:tc>
          <w:tcPr>
            <w:tcW w:w="5000" w:type="pct"/>
            <w:tcBorders>
              <w:top w:val="single" w:sz="4" w:space="0" w:color="auto"/>
              <w:left w:val="single" w:sz="4" w:space="0" w:color="auto"/>
              <w:bottom w:val="single" w:sz="4" w:space="0" w:color="auto"/>
              <w:right w:val="single" w:sz="4" w:space="0" w:color="auto"/>
            </w:tcBorders>
          </w:tcPr>
          <w:p w14:paraId="084DF670" w14:textId="77777777" w:rsidR="00D000D4" w:rsidRPr="001734EF" w:rsidRDefault="00D000D4" w:rsidP="00D000D4">
            <w:pPr>
              <w:pStyle w:val="Akapitzlist"/>
              <w:numPr>
                <w:ilvl w:val="0"/>
                <w:numId w:val="51"/>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 xml:space="preserve">szczegółowy zakres </w:t>
            </w:r>
            <w:r w:rsidRPr="001734EF">
              <w:rPr>
                <w:rFonts w:asciiTheme="minorHAnsi" w:hAnsiTheme="minorHAnsi"/>
                <w:sz w:val="22"/>
              </w:rPr>
              <w:t>i zawartość pozostałej Dokumentacji</w:t>
            </w:r>
          </w:p>
        </w:tc>
      </w:tr>
    </w:tbl>
    <w:p w14:paraId="6EDB2DF3" w14:textId="77777777" w:rsidR="00D000D4" w:rsidRDefault="00D000D4" w:rsidP="009A4784">
      <w:pPr>
        <w:pStyle w:val="Akapitzlist"/>
        <w:spacing w:after="0" w:line="360" w:lineRule="auto"/>
        <w:ind w:right="0" w:firstLine="0"/>
        <w:rPr>
          <w:rFonts w:asciiTheme="minorHAnsi" w:hAnsiTheme="minorHAnsi"/>
          <w:sz w:val="22"/>
        </w:rPr>
      </w:pPr>
    </w:p>
    <w:p w14:paraId="52CD72E4" w14:textId="77777777" w:rsidR="00DE6AEF" w:rsidRPr="009A4784" w:rsidRDefault="00DE6AEF" w:rsidP="009A4784">
      <w:pPr>
        <w:pStyle w:val="Nagwek3"/>
        <w:spacing w:line="360" w:lineRule="auto"/>
        <w:rPr>
          <w:rFonts w:asciiTheme="minorHAnsi" w:hAnsiTheme="minorHAnsi"/>
          <w:sz w:val="22"/>
          <w:szCs w:val="22"/>
        </w:rPr>
      </w:pPr>
      <w:bookmarkStart w:id="45" w:name="_Toc58838516"/>
      <w:r w:rsidRPr="009A4784">
        <w:rPr>
          <w:rFonts w:asciiTheme="minorHAnsi" w:hAnsiTheme="minorHAnsi"/>
          <w:sz w:val="22"/>
          <w:szCs w:val="22"/>
        </w:rPr>
        <w:t>Dokumentacja Powykonawcza</w:t>
      </w:r>
      <w:bookmarkEnd w:id="45"/>
    </w:p>
    <w:p w14:paraId="2EBD805A" w14:textId="77777777" w:rsidR="00DE6AEF" w:rsidRPr="009A4784" w:rsidRDefault="00DE6AEF" w:rsidP="00F5307E">
      <w:pPr>
        <w:pStyle w:val="Akapitzlist"/>
        <w:numPr>
          <w:ilvl w:val="0"/>
          <w:numId w:val="18"/>
        </w:numPr>
        <w:spacing w:after="0" w:line="360" w:lineRule="auto"/>
        <w:ind w:right="0"/>
        <w:rPr>
          <w:rFonts w:asciiTheme="minorHAnsi" w:hAnsiTheme="minorHAnsi"/>
          <w:sz w:val="22"/>
        </w:rPr>
      </w:pPr>
      <w:r w:rsidRPr="009A4784">
        <w:rPr>
          <w:rFonts w:asciiTheme="minorHAnsi" w:hAnsiTheme="minorHAnsi"/>
          <w:sz w:val="22"/>
        </w:rPr>
        <w:t>Warunkiem dokonania Odbioru Końcowego jest dostarczenie przez Wykonawcę Dokumentacji Powykonawczej obejmującej dokumentację użytkową, techniczną i eksploatacyjną. Dokumentacja Powykonawcza musi być dostarczona w języku polskim, w wersji elektronicznej w formacie edytowalnym oraz w co najmniej jednym egzemplarzu papierowym.</w:t>
      </w:r>
    </w:p>
    <w:p w14:paraId="36F1C946" w14:textId="77777777" w:rsidR="00DE6AEF" w:rsidRPr="009A4784" w:rsidRDefault="00DE6AEF" w:rsidP="00F5307E">
      <w:pPr>
        <w:pStyle w:val="Akapitzlist"/>
        <w:numPr>
          <w:ilvl w:val="0"/>
          <w:numId w:val="18"/>
        </w:numPr>
        <w:spacing w:after="0" w:line="360" w:lineRule="auto"/>
        <w:ind w:right="0"/>
        <w:rPr>
          <w:rFonts w:asciiTheme="minorHAnsi" w:hAnsiTheme="minorHAnsi"/>
          <w:sz w:val="22"/>
        </w:rPr>
      </w:pPr>
      <w:r w:rsidRPr="009A4784">
        <w:rPr>
          <w:rFonts w:asciiTheme="minorHAnsi" w:hAnsiTheme="minorHAnsi"/>
          <w:sz w:val="22"/>
        </w:rPr>
        <w:lastRenderedPageBreak/>
        <w:t xml:space="preserve">W dokumentacji muszą być zawarte opisy wszelkich cech, właściwości i funkcjonalności pozwalających na poprawną z punktu widzenia technicznego eksploatację rozwiązań. </w:t>
      </w:r>
    </w:p>
    <w:p w14:paraId="74C34E54" w14:textId="77777777" w:rsidR="001074E1" w:rsidRPr="009A4784" w:rsidRDefault="00DE6AEF" w:rsidP="00F5307E">
      <w:pPr>
        <w:pStyle w:val="Akapitzlist"/>
        <w:numPr>
          <w:ilvl w:val="0"/>
          <w:numId w:val="18"/>
        </w:numPr>
        <w:spacing w:after="0" w:line="360" w:lineRule="auto"/>
        <w:ind w:right="0"/>
        <w:rPr>
          <w:rFonts w:asciiTheme="minorHAnsi" w:hAnsiTheme="minorHAnsi"/>
          <w:sz w:val="22"/>
        </w:rPr>
      </w:pPr>
      <w:r w:rsidRPr="009A4784">
        <w:rPr>
          <w:rFonts w:asciiTheme="minorHAnsi" w:hAnsiTheme="minorHAnsi"/>
          <w:sz w:val="22"/>
        </w:rPr>
        <w:t>W szczególności dokumentacja ta powinna zawierać:</w:t>
      </w:r>
    </w:p>
    <w:p w14:paraId="03A0ECCC" w14:textId="77777777" w:rsidR="00AD4C0D" w:rsidRPr="009A4784" w:rsidRDefault="00AD4C0D" w:rsidP="009A4784">
      <w:pPr>
        <w:pStyle w:val="Akapitzlist"/>
        <w:spacing w:after="0" w:line="360" w:lineRule="auto"/>
        <w:ind w:right="0" w:firstLine="0"/>
        <w:rPr>
          <w:rFonts w:asciiTheme="minorHAnsi" w:hAnsiTheme="minorHAnsi"/>
          <w:sz w:val="22"/>
        </w:rPr>
      </w:pPr>
    </w:p>
    <w:p w14:paraId="4FA90063" w14:textId="77777777" w:rsidR="001074E1" w:rsidRPr="009A4784" w:rsidRDefault="007B7DA9" w:rsidP="00F5307E">
      <w:pPr>
        <w:pStyle w:val="Nagwek4"/>
        <w:numPr>
          <w:ilvl w:val="0"/>
          <w:numId w:val="19"/>
        </w:numPr>
        <w:spacing w:line="360" w:lineRule="auto"/>
        <w:rPr>
          <w:rFonts w:asciiTheme="minorHAnsi" w:hAnsiTheme="minorHAnsi"/>
        </w:rPr>
      </w:pPr>
      <w:r w:rsidRPr="009A4784">
        <w:rPr>
          <w:rFonts w:asciiTheme="minorHAnsi" w:hAnsiTheme="minorHAnsi"/>
        </w:rPr>
        <w:t>Wymogi ogólne</w:t>
      </w:r>
      <w:r w:rsidR="001074E1" w:rsidRPr="009A4784">
        <w:rPr>
          <w:rFonts w:asciiTheme="minorHAnsi" w:hAnsiTheme="minorHAnsi"/>
        </w:rPr>
        <w:t>:</w:t>
      </w:r>
    </w:p>
    <w:p w14:paraId="2180AB3C" w14:textId="77777777" w:rsidR="00366EBE" w:rsidRPr="009A4784" w:rsidRDefault="00366EBE"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Konfiguracja musi obejmować wszystkie urządzenia wdrożone, zainstalo</w:t>
      </w:r>
      <w:r w:rsidR="00BD3806" w:rsidRPr="009A4784">
        <w:rPr>
          <w:rFonts w:asciiTheme="minorHAnsi" w:hAnsiTheme="minorHAnsi"/>
          <w:sz w:val="22"/>
        </w:rPr>
        <w:t xml:space="preserve">wane w ramach </w:t>
      </w:r>
      <w:r w:rsidR="00886B39" w:rsidRPr="009A4784">
        <w:rPr>
          <w:rFonts w:asciiTheme="minorHAnsi" w:hAnsiTheme="minorHAnsi"/>
          <w:sz w:val="22"/>
        </w:rPr>
        <w:t>dostawy</w:t>
      </w:r>
      <w:r w:rsidR="003C3134">
        <w:rPr>
          <w:rFonts w:asciiTheme="minorHAnsi" w:hAnsiTheme="minorHAnsi"/>
          <w:sz w:val="22"/>
        </w:rPr>
        <w:t>.</w:t>
      </w:r>
    </w:p>
    <w:p w14:paraId="6035EB65" w14:textId="77777777" w:rsidR="00366EBE" w:rsidRPr="009A4784" w:rsidRDefault="00366EBE" w:rsidP="00F5307E">
      <w:pPr>
        <w:numPr>
          <w:ilvl w:val="0"/>
          <w:numId w:val="20"/>
        </w:numPr>
        <w:spacing w:after="0" w:line="360" w:lineRule="auto"/>
        <w:ind w:right="0"/>
        <w:contextualSpacing/>
        <w:rPr>
          <w:rFonts w:asciiTheme="minorHAnsi" w:hAnsiTheme="minorHAnsi"/>
          <w:sz w:val="22"/>
        </w:rPr>
      </w:pPr>
      <w:r w:rsidRPr="009A4784">
        <w:rPr>
          <w:rFonts w:asciiTheme="minorHAnsi" w:hAnsiTheme="minorHAnsi"/>
          <w:sz w:val="22"/>
        </w:rPr>
        <w:t>Przykładowy zestaw wymaganych danych konfiguracyjnych obejmuje:</w:t>
      </w:r>
    </w:p>
    <w:p w14:paraId="0F94704A" w14:textId="77777777" w:rsidR="00366EBE" w:rsidRPr="009A4784" w:rsidRDefault="00366EBE" w:rsidP="00F5307E">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sieć (adresacja IP, itp.),</w:t>
      </w:r>
    </w:p>
    <w:p w14:paraId="4CA47E41" w14:textId="77777777" w:rsidR="00366EBE" w:rsidRPr="009A4784" w:rsidRDefault="00366EBE" w:rsidP="00F5307E">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listę zainstalowanego oprogramowania, itp.</w:t>
      </w:r>
      <w:r w:rsidR="00470DDE" w:rsidRPr="009A4784">
        <w:rPr>
          <w:rFonts w:asciiTheme="minorHAnsi" w:hAnsiTheme="minorHAnsi"/>
          <w:sz w:val="22"/>
        </w:rPr>
        <w:t>,</w:t>
      </w:r>
    </w:p>
    <w:p w14:paraId="5D8C665E"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Opis architektury logicznej:</w:t>
      </w:r>
    </w:p>
    <w:p w14:paraId="6E400D6C" w14:textId="77777777" w:rsidR="00AF3F17" w:rsidRPr="009A4784" w:rsidRDefault="00AF3F17" w:rsidP="00F5307E">
      <w:pPr>
        <w:pStyle w:val="Akapitzlist"/>
        <w:numPr>
          <w:ilvl w:val="0"/>
          <w:numId w:val="24"/>
        </w:numPr>
        <w:spacing w:after="0" w:line="360" w:lineRule="auto"/>
        <w:ind w:right="0"/>
        <w:jc w:val="left"/>
        <w:rPr>
          <w:rFonts w:asciiTheme="minorHAnsi" w:hAnsiTheme="minorHAnsi"/>
          <w:sz w:val="22"/>
        </w:rPr>
      </w:pPr>
      <w:r w:rsidRPr="009A4784">
        <w:rPr>
          <w:rFonts w:asciiTheme="minorHAnsi" w:hAnsiTheme="minorHAnsi"/>
          <w:sz w:val="22"/>
        </w:rPr>
        <w:t>schemat i opis powiązań logicznych poszczególnych komponentów i ich rolę w architekturze.</w:t>
      </w:r>
    </w:p>
    <w:p w14:paraId="2A4FC9F1"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Procedury lub instrukcje instalacji, reinstalacji, deinstalacji oraz aktualizacji.</w:t>
      </w:r>
    </w:p>
    <w:p w14:paraId="5202F6FF" w14:textId="77777777" w:rsidR="00AF3F17" w:rsidRPr="009A4784" w:rsidRDefault="00AF3F17" w:rsidP="00F5307E">
      <w:pPr>
        <w:pStyle w:val="Akapitzlist"/>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szczegółowy opis postępowania w przypadku tworzenia lub zmian w środowisku; jeśli wykorzystywane są procedury innych dostawców </w:t>
      </w:r>
      <w:r w:rsidR="00C24A9C" w:rsidRPr="009A4784">
        <w:rPr>
          <w:rFonts w:asciiTheme="minorHAnsi" w:hAnsiTheme="minorHAnsi"/>
          <w:sz w:val="22"/>
        </w:rPr>
        <w:t>(</w:t>
      </w:r>
      <w:r w:rsidRPr="009A4784">
        <w:rPr>
          <w:rFonts w:asciiTheme="minorHAnsi" w:hAnsiTheme="minorHAnsi"/>
          <w:sz w:val="22"/>
        </w:rPr>
        <w:t>dla standardowych komponentów wystarczy wskazać w dokumentacji szczegółowe odniesienie do procedur standardowych właściwych dla tych komponentów</w:t>
      </w:r>
      <w:r w:rsidR="00C24A9C" w:rsidRPr="009A4784">
        <w:rPr>
          <w:rFonts w:asciiTheme="minorHAnsi" w:hAnsiTheme="minorHAnsi"/>
          <w:sz w:val="22"/>
        </w:rPr>
        <w:t>)</w:t>
      </w:r>
      <w:r w:rsidRPr="009A4784">
        <w:rPr>
          <w:rFonts w:asciiTheme="minorHAnsi" w:hAnsiTheme="minorHAnsi"/>
          <w:sz w:val="22"/>
        </w:rPr>
        <w:t>.</w:t>
      </w:r>
    </w:p>
    <w:p w14:paraId="56CA634F"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Procedury standardowe:</w:t>
      </w:r>
    </w:p>
    <w:p w14:paraId="2D50C343" w14:textId="77777777" w:rsidR="00AF3F17" w:rsidRPr="009A4784" w:rsidRDefault="00AF3F17" w:rsidP="00F5307E">
      <w:pPr>
        <w:pStyle w:val="Akapitzlist"/>
        <w:numPr>
          <w:ilvl w:val="0"/>
          <w:numId w:val="22"/>
        </w:numPr>
        <w:spacing w:after="0" w:line="360" w:lineRule="auto"/>
        <w:ind w:right="0"/>
        <w:rPr>
          <w:rFonts w:asciiTheme="minorHAnsi" w:hAnsiTheme="minorHAnsi"/>
          <w:sz w:val="22"/>
        </w:rPr>
      </w:pPr>
      <w:r w:rsidRPr="009A4784">
        <w:rPr>
          <w:rFonts w:asciiTheme="minorHAnsi" w:hAnsiTheme="minorHAnsi"/>
          <w:sz w:val="22"/>
        </w:rPr>
        <w:t xml:space="preserve">opis stosowania standardowych procedur poprawnej eksploatacji </w:t>
      </w:r>
      <w:r w:rsidR="003C3134">
        <w:rPr>
          <w:rFonts w:asciiTheme="minorHAnsi" w:hAnsiTheme="minorHAnsi"/>
          <w:sz w:val="22"/>
        </w:rPr>
        <w:t xml:space="preserve">urządzeń, </w:t>
      </w:r>
    </w:p>
    <w:p w14:paraId="0E5FBAF5"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Dokumentacja procesu parametryzacji:</w:t>
      </w:r>
    </w:p>
    <w:p w14:paraId="099405C6" w14:textId="77777777" w:rsidR="00AF3F17" w:rsidRPr="009A4784" w:rsidRDefault="00AF3F17" w:rsidP="00F5307E">
      <w:pPr>
        <w:numPr>
          <w:ilvl w:val="0"/>
          <w:numId w:val="21"/>
        </w:numPr>
        <w:spacing w:after="0" w:line="360" w:lineRule="auto"/>
        <w:ind w:right="0"/>
        <w:rPr>
          <w:rFonts w:asciiTheme="minorHAnsi" w:hAnsiTheme="minorHAnsi"/>
          <w:sz w:val="22"/>
        </w:rPr>
      </w:pPr>
      <w:r w:rsidRPr="009A4784">
        <w:rPr>
          <w:rFonts w:asciiTheme="minorHAnsi" w:hAnsiTheme="minorHAnsi"/>
          <w:sz w:val="22"/>
        </w:rPr>
        <w:t>wyszczególnienie wszystkich parametryzowanych elementów wraz z opisem ich znaczenia i dopuszczalnych wartości oraz stosowanych wartości domyślnych.</w:t>
      </w:r>
    </w:p>
    <w:p w14:paraId="0EAE3C53"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Dokumenty z testów:</w:t>
      </w:r>
    </w:p>
    <w:p w14:paraId="4D4CE2E4" w14:textId="77777777" w:rsidR="00C24A9C" w:rsidRPr="009A4784" w:rsidRDefault="003C3134" w:rsidP="00F5307E">
      <w:pPr>
        <w:numPr>
          <w:ilvl w:val="0"/>
          <w:numId w:val="21"/>
        </w:numPr>
        <w:spacing w:after="0" w:line="360" w:lineRule="auto"/>
        <w:ind w:right="0"/>
        <w:rPr>
          <w:rFonts w:asciiTheme="minorHAnsi" w:hAnsiTheme="minorHAnsi"/>
          <w:sz w:val="22"/>
        </w:rPr>
      </w:pPr>
      <w:r>
        <w:rPr>
          <w:rFonts w:asciiTheme="minorHAnsi" w:hAnsiTheme="minorHAnsi"/>
          <w:sz w:val="22"/>
        </w:rPr>
        <w:t>p</w:t>
      </w:r>
      <w:r w:rsidR="00AF3F17" w:rsidRPr="009A4784">
        <w:rPr>
          <w:rFonts w:asciiTheme="minorHAnsi" w:hAnsiTheme="minorHAnsi"/>
          <w:sz w:val="22"/>
        </w:rPr>
        <w:t xml:space="preserve">lan testów, scenariusze testowe i protokoły z testów akceptacyjnych, </w:t>
      </w:r>
    </w:p>
    <w:p w14:paraId="19A91B26" w14:textId="77777777" w:rsidR="00AF3F17" w:rsidRPr="009A4784" w:rsidRDefault="00AF3F17" w:rsidP="00F5307E">
      <w:pPr>
        <w:numPr>
          <w:ilvl w:val="0"/>
          <w:numId w:val="20"/>
        </w:numPr>
        <w:spacing w:after="0" w:line="360" w:lineRule="auto"/>
        <w:ind w:right="0"/>
        <w:rPr>
          <w:rFonts w:asciiTheme="minorHAnsi" w:hAnsiTheme="minorHAnsi"/>
          <w:sz w:val="22"/>
        </w:rPr>
      </w:pPr>
      <w:r w:rsidRPr="009A4784">
        <w:rPr>
          <w:rFonts w:asciiTheme="minorHAnsi" w:hAnsiTheme="minorHAnsi"/>
          <w:sz w:val="22"/>
        </w:rPr>
        <w:t>Instrukcje obsługi i instrukcje użytkowania dla wersji dostarczonego oprogramowania</w:t>
      </w:r>
      <w:r w:rsidR="003C3134">
        <w:rPr>
          <w:rFonts w:asciiTheme="minorHAnsi" w:hAnsiTheme="minorHAnsi"/>
          <w:sz w:val="22"/>
        </w:rPr>
        <w:t xml:space="preserve"> – jeżeli dotyczy</w:t>
      </w:r>
      <w:r w:rsidRPr="009A4784">
        <w:rPr>
          <w:rFonts w:asciiTheme="minorHAnsi" w:hAnsiTheme="minorHAnsi"/>
          <w:sz w:val="22"/>
        </w:rPr>
        <w:t>.</w:t>
      </w:r>
    </w:p>
    <w:p w14:paraId="3049AFB0" w14:textId="77777777" w:rsidR="003C3134" w:rsidRPr="009A4784" w:rsidRDefault="003C3134" w:rsidP="009A4784">
      <w:pPr>
        <w:spacing w:after="0" w:line="360" w:lineRule="auto"/>
        <w:ind w:left="0" w:right="0" w:firstLine="0"/>
        <w:rPr>
          <w:rFonts w:asciiTheme="minorHAnsi" w:hAnsiTheme="minorHAnsi"/>
          <w:sz w:val="22"/>
        </w:rPr>
      </w:pPr>
    </w:p>
    <w:p w14:paraId="15E5B70D" w14:textId="77777777" w:rsidR="00AF3F17" w:rsidRPr="009A4784" w:rsidRDefault="00CE2684" w:rsidP="009A4784">
      <w:pPr>
        <w:pStyle w:val="Nagwek4"/>
        <w:spacing w:line="360" w:lineRule="auto"/>
        <w:ind w:left="360"/>
        <w:rPr>
          <w:rFonts w:asciiTheme="minorHAnsi" w:hAnsiTheme="minorHAnsi"/>
        </w:rPr>
      </w:pPr>
      <w:r w:rsidRPr="009A4784">
        <w:rPr>
          <w:rFonts w:asciiTheme="minorHAnsi" w:hAnsiTheme="minorHAnsi"/>
        </w:rPr>
        <w:t xml:space="preserve">2) </w:t>
      </w:r>
      <w:r w:rsidR="003C7495" w:rsidRPr="009A4784">
        <w:rPr>
          <w:rFonts w:asciiTheme="minorHAnsi" w:hAnsiTheme="minorHAnsi"/>
        </w:rPr>
        <w:t>Wymagania szczegółowe</w:t>
      </w:r>
      <w:r w:rsidR="00AF3F17" w:rsidRPr="009A4784">
        <w:rPr>
          <w:rFonts w:asciiTheme="minorHAnsi" w:hAnsiTheme="minorHAnsi"/>
        </w:rPr>
        <w:t>:</w:t>
      </w:r>
    </w:p>
    <w:p w14:paraId="28AC2579" w14:textId="77777777" w:rsidR="00CE2684" w:rsidRPr="009A4784" w:rsidRDefault="00CE2684" w:rsidP="009A4784">
      <w:pPr>
        <w:spacing w:line="360" w:lineRule="auto"/>
        <w:rPr>
          <w:rFonts w:asciiTheme="minorHAnsi" w:hAnsiTheme="minorHAnsi"/>
          <w:sz w:val="22"/>
        </w:rPr>
      </w:pPr>
    </w:p>
    <w:p w14:paraId="6F264BD3" w14:textId="77777777" w:rsidR="00AF3F17" w:rsidRPr="003C3134" w:rsidRDefault="00AF3F17" w:rsidP="003C3134">
      <w:pPr>
        <w:spacing w:after="0" w:line="360" w:lineRule="auto"/>
        <w:ind w:right="0"/>
        <w:rPr>
          <w:rFonts w:asciiTheme="minorHAnsi" w:hAnsiTheme="minorHAnsi"/>
          <w:sz w:val="22"/>
        </w:rPr>
      </w:pPr>
      <w:r w:rsidRPr="003C3134">
        <w:rPr>
          <w:rFonts w:asciiTheme="minorHAnsi" w:eastAsiaTheme="minorHAnsi" w:hAnsiTheme="minorHAnsi" w:cstheme="minorBidi"/>
          <w:sz w:val="22"/>
          <w:lang w:eastAsia="en-US"/>
        </w:rPr>
        <w:t xml:space="preserve">Dokumentacja powykonawcza </w:t>
      </w:r>
      <w:r w:rsidR="00C24A9C" w:rsidRPr="003C3134">
        <w:rPr>
          <w:rFonts w:asciiTheme="minorHAnsi" w:eastAsiaTheme="minorHAnsi" w:hAnsiTheme="minorHAnsi" w:cstheme="minorBidi"/>
          <w:sz w:val="22"/>
          <w:lang w:eastAsia="en-US"/>
        </w:rPr>
        <w:t>logicznej</w:t>
      </w:r>
      <w:r w:rsidRPr="003C3134">
        <w:rPr>
          <w:rFonts w:asciiTheme="minorHAnsi" w:eastAsiaTheme="minorHAnsi" w:hAnsiTheme="minorHAnsi" w:cstheme="minorBidi"/>
          <w:sz w:val="22"/>
          <w:lang w:eastAsia="en-US"/>
        </w:rPr>
        <w:t xml:space="preserve"> struktury</w:t>
      </w:r>
      <w:r w:rsidRPr="003C3134">
        <w:rPr>
          <w:rFonts w:asciiTheme="minorHAnsi" w:hAnsiTheme="minorHAnsi"/>
          <w:sz w:val="22"/>
        </w:rPr>
        <w:t xml:space="preserve"> sieci</w:t>
      </w:r>
      <w:r w:rsidR="00C24A9C" w:rsidRPr="003C3134">
        <w:rPr>
          <w:rFonts w:asciiTheme="minorHAnsi" w:hAnsiTheme="minorHAnsi"/>
          <w:sz w:val="22"/>
        </w:rPr>
        <w:t xml:space="preserve"> po skonfigurowaniu UTM oraz podłączeniu hostów do sieci komputerowej powinna zawierać co najmniej:</w:t>
      </w:r>
    </w:p>
    <w:tbl>
      <w:tblPr>
        <w:tblW w:w="4595"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37"/>
      </w:tblGrid>
      <w:tr w:rsidR="00C24A9C" w:rsidRPr="001929EB" w14:paraId="1880954E" w14:textId="77777777" w:rsidTr="004B2B10">
        <w:trPr>
          <w:trHeight w:val="285"/>
        </w:trPr>
        <w:tc>
          <w:tcPr>
            <w:tcW w:w="5000" w:type="pct"/>
            <w:shd w:val="clear" w:color="auto" w:fill="E0E0E0" w:themeFill="accent2" w:themeFillTint="66"/>
          </w:tcPr>
          <w:p w14:paraId="2B37D8B0" w14:textId="77777777" w:rsidR="00C24A9C" w:rsidRPr="004B2B10" w:rsidRDefault="00C24A9C" w:rsidP="009A4784">
            <w:pPr>
              <w:autoSpaceDE w:val="0"/>
              <w:autoSpaceDN w:val="0"/>
              <w:adjustRightInd w:val="0"/>
              <w:spacing w:after="0" w:line="360" w:lineRule="auto"/>
              <w:ind w:right="0"/>
              <w:rPr>
                <w:rFonts w:asciiTheme="minorHAnsi" w:hAnsiTheme="minorHAnsi"/>
                <w:b/>
                <w:bCs/>
                <w:caps/>
              </w:rPr>
            </w:pPr>
            <w:r w:rsidRPr="004B2B10">
              <w:rPr>
                <w:rFonts w:asciiTheme="minorHAnsi" w:hAnsiTheme="minorHAnsi"/>
                <w:b/>
                <w:bCs/>
                <w:caps/>
                <w:sz w:val="22"/>
              </w:rPr>
              <w:t>Dokumentacja Powykonawcza logicznej struktury sieci</w:t>
            </w:r>
          </w:p>
        </w:tc>
      </w:tr>
      <w:tr w:rsidR="00C24A9C" w:rsidRPr="009A4784" w14:paraId="6C13DEAA" w14:textId="77777777" w:rsidTr="000B7150">
        <w:trPr>
          <w:trHeight w:val="285"/>
        </w:trPr>
        <w:tc>
          <w:tcPr>
            <w:tcW w:w="5000" w:type="pct"/>
            <w:shd w:val="clear" w:color="auto" w:fill="auto"/>
          </w:tcPr>
          <w:p w14:paraId="17ECA21D" w14:textId="77777777" w:rsidR="00C24A9C" w:rsidRPr="009A4784" w:rsidRDefault="00C24A9C" w:rsidP="009A4784">
            <w:pPr>
              <w:pStyle w:val="Akapitzlist"/>
              <w:numPr>
                <w:ilvl w:val="0"/>
                <w:numId w:val="1"/>
              </w:numPr>
              <w:spacing w:after="0" w:line="360" w:lineRule="auto"/>
              <w:ind w:left="395" w:right="0"/>
              <w:rPr>
                <w:rFonts w:asciiTheme="minorHAnsi" w:hAnsiTheme="minorHAnsi"/>
              </w:rPr>
            </w:pPr>
            <w:r w:rsidRPr="009A4784">
              <w:rPr>
                <w:rFonts w:asciiTheme="minorHAnsi" w:eastAsiaTheme="minorHAnsi" w:hAnsiTheme="minorHAnsi"/>
                <w:sz w:val="22"/>
                <w:lang w:eastAsia="en-US"/>
              </w:rPr>
              <w:t xml:space="preserve">Informacje ogólne </w:t>
            </w:r>
          </w:p>
        </w:tc>
      </w:tr>
      <w:tr w:rsidR="00C24A9C" w:rsidRPr="009A4784" w14:paraId="568CD2F1" w14:textId="77777777" w:rsidTr="000B7150">
        <w:trPr>
          <w:trHeight w:val="285"/>
        </w:trPr>
        <w:tc>
          <w:tcPr>
            <w:tcW w:w="5000" w:type="pct"/>
            <w:shd w:val="clear" w:color="auto" w:fill="auto"/>
          </w:tcPr>
          <w:p w14:paraId="51521F6F" w14:textId="77777777" w:rsidR="00C24A9C" w:rsidRPr="009A4784" w:rsidRDefault="00C24A9C" w:rsidP="009A4784">
            <w:pPr>
              <w:pStyle w:val="Akapitzlist"/>
              <w:numPr>
                <w:ilvl w:val="0"/>
                <w:numId w:val="1"/>
              </w:numPr>
              <w:spacing w:after="0" w:line="360" w:lineRule="auto"/>
              <w:ind w:left="395" w:right="0"/>
              <w:rPr>
                <w:rFonts w:asciiTheme="minorHAnsi" w:hAnsiTheme="minorHAnsi"/>
              </w:rPr>
            </w:pPr>
            <w:r w:rsidRPr="009A4784">
              <w:rPr>
                <w:rFonts w:asciiTheme="minorHAnsi" w:eastAsiaTheme="minorHAnsi" w:hAnsiTheme="minorHAnsi"/>
                <w:sz w:val="22"/>
                <w:lang w:eastAsia="en-US"/>
              </w:rPr>
              <w:t xml:space="preserve">Opis sposobu i struktury adresacji logicznej sieci </w:t>
            </w:r>
          </w:p>
        </w:tc>
      </w:tr>
      <w:tr w:rsidR="00C24A9C" w:rsidRPr="009A4784" w14:paraId="5E6BD9FC" w14:textId="77777777" w:rsidTr="000B7150">
        <w:trPr>
          <w:trHeight w:val="285"/>
        </w:trPr>
        <w:tc>
          <w:tcPr>
            <w:tcW w:w="5000" w:type="pct"/>
            <w:shd w:val="clear" w:color="auto" w:fill="auto"/>
          </w:tcPr>
          <w:p w14:paraId="73855DC9" w14:textId="77777777" w:rsidR="00C24A9C" w:rsidRPr="009A4784" w:rsidRDefault="00C24A9C" w:rsidP="009A4784">
            <w:pPr>
              <w:pStyle w:val="Akapitzlist"/>
              <w:numPr>
                <w:ilvl w:val="0"/>
                <w:numId w:val="1"/>
              </w:numPr>
              <w:spacing w:after="0" w:line="360" w:lineRule="auto"/>
              <w:ind w:left="395" w:right="0"/>
              <w:rPr>
                <w:rFonts w:asciiTheme="minorHAnsi" w:hAnsiTheme="minorHAnsi"/>
              </w:rPr>
            </w:pPr>
            <w:r w:rsidRPr="009A4784">
              <w:rPr>
                <w:rFonts w:asciiTheme="minorHAnsi" w:eastAsiaTheme="minorHAnsi" w:hAnsiTheme="minorHAnsi"/>
                <w:sz w:val="22"/>
                <w:lang w:eastAsia="en-US"/>
              </w:rPr>
              <w:t xml:space="preserve">Ogólny schemat logicznej struktury sieci </w:t>
            </w:r>
          </w:p>
        </w:tc>
      </w:tr>
    </w:tbl>
    <w:p w14:paraId="6A967D06" w14:textId="77777777" w:rsidR="00CE2684" w:rsidRPr="009A4784" w:rsidRDefault="00CE2684" w:rsidP="009A4784">
      <w:pPr>
        <w:pStyle w:val="Akapitzlist"/>
        <w:spacing w:after="0" w:line="360" w:lineRule="auto"/>
        <w:ind w:left="722" w:right="0" w:firstLine="0"/>
        <w:rPr>
          <w:rFonts w:asciiTheme="minorHAnsi" w:eastAsiaTheme="minorHAnsi" w:hAnsiTheme="minorHAnsi" w:cstheme="minorBidi"/>
          <w:sz w:val="22"/>
          <w:lang w:eastAsia="en-US"/>
        </w:rPr>
      </w:pPr>
    </w:p>
    <w:p w14:paraId="2A473F46" w14:textId="77777777" w:rsidR="00AF3F17" w:rsidRPr="009A4784" w:rsidRDefault="00AF3F17" w:rsidP="009A4784">
      <w:pPr>
        <w:spacing w:after="80" w:line="360" w:lineRule="auto"/>
        <w:ind w:left="0" w:right="0" w:firstLine="0"/>
        <w:rPr>
          <w:rFonts w:asciiTheme="minorHAnsi" w:hAnsiTheme="minorHAnsi"/>
          <w:sz w:val="22"/>
        </w:rPr>
      </w:pPr>
    </w:p>
    <w:p w14:paraId="0A533015" w14:textId="77777777" w:rsidR="00DD73F7" w:rsidRPr="009A4784" w:rsidRDefault="00DD73F7" w:rsidP="009A4784">
      <w:pPr>
        <w:pStyle w:val="Nagwek3"/>
        <w:spacing w:line="360" w:lineRule="auto"/>
        <w:rPr>
          <w:rFonts w:asciiTheme="minorHAnsi" w:hAnsiTheme="minorHAnsi"/>
          <w:sz w:val="22"/>
          <w:szCs w:val="22"/>
        </w:rPr>
      </w:pPr>
      <w:bookmarkStart w:id="46" w:name="_Toc527126054"/>
      <w:bookmarkStart w:id="47" w:name="_Toc527126415"/>
      <w:bookmarkStart w:id="48" w:name="_Toc527126664"/>
      <w:bookmarkStart w:id="49" w:name="_Toc527553247"/>
      <w:bookmarkStart w:id="50" w:name="_Toc527553679"/>
      <w:bookmarkStart w:id="51" w:name="_Toc528140253"/>
      <w:bookmarkStart w:id="52" w:name="_Toc1243287"/>
      <w:bookmarkStart w:id="53" w:name="_Toc1243523"/>
      <w:bookmarkStart w:id="54" w:name="_Toc1243762"/>
      <w:bookmarkStart w:id="55" w:name="_Toc1244230"/>
      <w:bookmarkStart w:id="56" w:name="_Toc1244474"/>
      <w:bookmarkStart w:id="57" w:name="_Toc1986010"/>
      <w:bookmarkStart w:id="58" w:name="_Toc2242083"/>
      <w:bookmarkStart w:id="59" w:name="_Toc5198212"/>
      <w:bookmarkStart w:id="60" w:name="_Toc5198541"/>
      <w:bookmarkStart w:id="61" w:name="_Toc5275732"/>
      <w:bookmarkStart w:id="62" w:name="_Toc10549928"/>
      <w:bookmarkStart w:id="63" w:name="_Toc10550100"/>
      <w:bookmarkStart w:id="64" w:name="_Toc5883851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A4784">
        <w:rPr>
          <w:rFonts w:asciiTheme="minorHAnsi" w:hAnsiTheme="minorHAnsi"/>
          <w:sz w:val="22"/>
          <w:szCs w:val="22"/>
        </w:rPr>
        <w:t>Odbi</w:t>
      </w:r>
      <w:r w:rsidR="003C3134">
        <w:rPr>
          <w:rFonts w:asciiTheme="minorHAnsi" w:hAnsiTheme="minorHAnsi"/>
          <w:sz w:val="22"/>
          <w:szCs w:val="22"/>
        </w:rPr>
        <w:t>ory</w:t>
      </w:r>
      <w:bookmarkEnd w:id="64"/>
    </w:p>
    <w:p w14:paraId="34684C54" w14:textId="1EDD269F" w:rsidR="00863B23" w:rsidRPr="009A4784" w:rsidRDefault="00863B23" w:rsidP="00F5307E">
      <w:pPr>
        <w:pStyle w:val="Akapitzlist"/>
        <w:numPr>
          <w:ilvl w:val="0"/>
          <w:numId w:val="25"/>
        </w:numPr>
        <w:spacing w:after="0" w:line="360" w:lineRule="auto"/>
        <w:ind w:right="0"/>
        <w:rPr>
          <w:rFonts w:asciiTheme="minorHAnsi" w:hAnsiTheme="minorHAnsi"/>
          <w:color w:val="auto"/>
          <w:sz w:val="22"/>
        </w:rPr>
      </w:pPr>
      <w:r w:rsidRPr="009A4784">
        <w:rPr>
          <w:rFonts w:asciiTheme="minorHAnsi" w:hAnsiTheme="minorHAnsi"/>
          <w:color w:val="auto"/>
          <w:sz w:val="22"/>
        </w:rPr>
        <w:t>Odbiór Przedmiotu Zamówienia ma na celu potwierdzenie wykonania wszystkich zadań wynikających z Umowy</w:t>
      </w:r>
      <w:r w:rsidR="002D7FEE">
        <w:rPr>
          <w:rFonts w:asciiTheme="minorHAnsi" w:hAnsiTheme="minorHAnsi"/>
          <w:color w:val="auto"/>
          <w:sz w:val="22"/>
        </w:rPr>
        <w:t xml:space="preserve"> </w:t>
      </w:r>
      <w:r w:rsidRPr="009A4784">
        <w:rPr>
          <w:rFonts w:asciiTheme="minorHAnsi" w:hAnsiTheme="minorHAnsi"/>
          <w:color w:val="auto"/>
          <w:sz w:val="22"/>
        </w:rPr>
        <w:t xml:space="preserve">oraz dostarczenia wymaganej zamówieniem Dokumentacji. </w:t>
      </w:r>
    </w:p>
    <w:p w14:paraId="2044FCEC" w14:textId="37CE34AB" w:rsidR="00311048" w:rsidRPr="003C3134" w:rsidRDefault="00863B23" w:rsidP="00F5307E">
      <w:pPr>
        <w:pStyle w:val="Akapitzlist"/>
        <w:numPr>
          <w:ilvl w:val="0"/>
          <w:numId w:val="25"/>
        </w:numPr>
        <w:spacing w:after="0" w:line="360" w:lineRule="auto"/>
        <w:ind w:right="0"/>
        <w:rPr>
          <w:rFonts w:asciiTheme="minorHAnsi" w:hAnsiTheme="minorHAnsi" w:cs="Calibri"/>
          <w:color w:val="auto"/>
          <w:sz w:val="22"/>
        </w:rPr>
      </w:pPr>
      <w:r w:rsidRPr="009A4784">
        <w:rPr>
          <w:rFonts w:asciiTheme="minorHAnsi" w:hAnsiTheme="minorHAnsi"/>
          <w:color w:val="auto"/>
          <w:sz w:val="22"/>
        </w:rPr>
        <w:t xml:space="preserve">Odbiory będą odbywać się zgodnie z zapisami w Umowie stanowiącej </w:t>
      </w:r>
      <w:r w:rsidR="002D7FEE">
        <w:rPr>
          <w:rFonts w:asciiTheme="minorHAnsi" w:hAnsiTheme="minorHAnsi"/>
          <w:color w:val="auto"/>
          <w:sz w:val="22"/>
        </w:rPr>
        <w:t xml:space="preserve">Dodatek nr 4 </w:t>
      </w:r>
      <w:r w:rsidRPr="009A4784">
        <w:rPr>
          <w:rFonts w:asciiTheme="minorHAnsi" w:hAnsiTheme="minorHAnsi"/>
          <w:color w:val="auto"/>
          <w:sz w:val="22"/>
        </w:rPr>
        <w:t xml:space="preserve"> do SIWZ.</w:t>
      </w:r>
    </w:p>
    <w:p w14:paraId="686639D8" w14:textId="77777777" w:rsidR="003C3134" w:rsidRPr="003C3134" w:rsidRDefault="003C3134" w:rsidP="003C3134">
      <w:pPr>
        <w:spacing w:after="0" w:line="360" w:lineRule="auto"/>
        <w:ind w:right="0"/>
        <w:rPr>
          <w:rFonts w:asciiTheme="minorHAnsi" w:hAnsiTheme="minorHAnsi" w:cs="Calibri"/>
          <w:color w:val="auto"/>
          <w:sz w:val="22"/>
        </w:rPr>
      </w:pPr>
    </w:p>
    <w:p w14:paraId="34C6079C" w14:textId="77777777" w:rsidR="00E17A82" w:rsidRPr="009A4784" w:rsidRDefault="00E17A82" w:rsidP="009A4784">
      <w:pPr>
        <w:pStyle w:val="Nagwek3"/>
        <w:spacing w:line="360" w:lineRule="auto"/>
        <w:rPr>
          <w:rFonts w:asciiTheme="minorHAnsi" w:hAnsiTheme="minorHAnsi"/>
          <w:sz w:val="22"/>
          <w:szCs w:val="22"/>
        </w:rPr>
      </w:pPr>
      <w:bookmarkStart w:id="65" w:name="_Toc527126087"/>
      <w:bookmarkStart w:id="66" w:name="_Toc527126448"/>
      <w:bookmarkStart w:id="67" w:name="_Toc527126697"/>
      <w:bookmarkStart w:id="68" w:name="_Toc527553280"/>
      <w:bookmarkStart w:id="69" w:name="_Toc527553712"/>
      <w:bookmarkStart w:id="70" w:name="_Toc528140286"/>
      <w:bookmarkStart w:id="71" w:name="_Toc1243321"/>
      <w:bookmarkStart w:id="72" w:name="_Toc1243557"/>
      <w:bookmarkStart w:id="73" w:name="_Toc1243796"/>
      <w:bookmarkStart w:id="74" w:name="_Toc1244264"/>
      <w:bookmarkStart w:id="75" w:name="_Toc1244508"/>
      <w:bookmarkStart w:id="76" w:name="_Toc1986044"/>
      <w:bookmarkStart w:id="77" w:name="_Toc2242117"/>
      <w:bookmarkStart w:id="78" w:name="_Toc5198246"/>
      <w:bookmarkStart w:id="79" w:name="_Toc5198575"/>
      <w:bookmarkStart w:id="80" w:name="_Toc5275766"/>
      <w:bookmarkStart w:id="81" w:name="_Toc10549962"/>
      <w:bookmarkStart w:id="82" w:name="_Toc10550134"/>
      <w:bookmarkStart w:id="83" w:name="_Toc5883851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A4784">
        <w:rPr>
          <w:rFonts w:asciiTheme="minorHAnsi" w:hAnsiTheme="minorHAnsi"/>
          <w:sz w:val="22"/>
          <w:szCs w:val="22"/>
        </w:rPr>
        <w:t>Testy</w:t>
      </w:r>
      <w:bookmarkEnd w:id="83"/>
    </w:p>
    <w:p w14:paraId="2C1EB3FB" w14:textId="31D2DDD4" w:rsidR="00863B23" w:rsidRPr="009A4784" w:rsidRDefault="00863B23" w:rsidP="00F5307E">
      <w:pPr>
        <w:pStyle w:val="Akapitzlist"/>
        <w:numPr>
          <w:ilvl w:val="0"/>
          <w:numId w:val="26"/>
        </w:numPr>
        <w:spacing w:after="0" w:line="360" w:lineRule="auto"/>
        <w:ind w:right="0"/>
        <w:rPr>
          <w:rFonts w:asciiTheme="minorHAnsi" w:hAnsiTheme="minorHAnsi"/>
          <w:sz w:val="22"/>
        </w:rPr>
      </w:pPr>
      <w:r w:rsidRPr="009A4784">
        <w:rPr>
          <w:rFonts w:asciiTheme="minorHAnsi" w:hAnsiTheme="minorHAnsi"/>
          <w:sz w:val="22"/>
        </w:rPr>
        <w:t xml:space="preserve">W ramach </w:t>
      </w:r>
      <w:r w:rsidR="002D7FEE">
        <w:rPr>
          <w:rFonts w:asciiTheme="minorHAnsi" w:hAnsiTheme="minorHAnsi"/>
          <w:sz w:val="22"/>
        </w:rPr>
        <w:t xml:space="preserve">realizacji umowy </w:t>
      </w:r>
      <w:r w:rsidRPr="009A4784">
        <w:rPr>
          <w:rFonts w:asciiTheme="minorHAnsi" w:hAnsiTheme="minorHAnsi"/>
          <w:sz w:val="22"/>
        </w:rPr>
        <w:t xml:space="preserve">zostaną przeprowadzone wszystkie testy opisane w Dokumentacji. Celem testów jest weryfikacja przez </w:t>
      </w:r>
      <w:r w:rsidR="008C5B45" w:rsidRPr="009A4784">
        <w:rPr>
          <w:rFonts w:asciiTheme="minorHAnsi" w:hAnsiTheme="minorHAnsi"/>
          <w:sz w:val="22"/>
        </w:rPr>
        <w:t>Zamawiającego</w:t>
      </w:r>
      <w:r w:rsidRPr="009A4784">
        <w:rPr>
          <w:rFonts w:asciiTheme="minorHAnsi" w:hAnsiTheme="minorHAnsi"/>
          <w:sz w:val="22"/>
        </w:rPr>
        <w:t xml:space="preserve">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w:t>
      </w:r>
      <w:r w:rsidR="00C24A9C" w:rsidRPr="009A4784">
        <w:rPr>
          <w:rFonts w:asciiTheme="minorHAnsi" w:hAnsiTheme="minorHAnsi"/>
          <w:sz w:val="22"/>
        </w:rPr>
        <w:t xml:space="preserve">lub </w:t>
      </w:r>
      <w:r w:rsidRPr="009A4784">
        <w:rPr>
          <w:rFonts w:asciiTheme="minorHAnsi" w:hAnsiTheme="minorHAnsi"/>
          <w:sz w:val="22"/>
        </w:rPr>
        <w:t xml:space="preserve">podmiotów zewnętrznych. </w:t>
      </w:r>
    </w:p>
    <w:p w14:paraId="30EB6286" w14:textId="77777777" w:rsidR="00863B23" w:rsidRPr="009A4784" w:rsidRDefault="00863B23" w:rsidP="00F5307E">
      <w:pPr>
        <w:pStyle w:val="Akapitzlist"/>
        <w:numPr>
          <w:ilvl w:val="0"/>
          <w:numId w:val="26"/>
        </w:numPr>
        <w:spacing w:after="0" w:line="360" w:lineRule="auto"/>
        <w:ind w:right="0"/>
        <w:rPr>
          <w:rFonts w:asciiTheme="minorHAnsi" w:hAnsiTheme="minorHAnsi"/>
          <w:sz w:val="22"/>
        </w:rPr>
      </w:pPr>
      <w:r w:rsidRPr="009A4784">
        <w:rPr>
          <w:rFonts w:asciiTheme="minorHAnsi" w:hAnsiTheme="minorHAnsi"/>
          <w:sz w:val="22"/>
        </w:rPr>
        <w:t>Pozytywne zakończenie testów wraz z usunięciem wskazanych Wad jest niezbędne</w:t>
      </w:r>
      <w:r w:rsidR="00470DDE" w:rsidRPr="009A4784">
        <w:rPr>
          <w:rFonts w:asciiTheme="minorHAnsi" w:hAnsiTheme="minorHAnsi"/>
          <w:sz w:val="22"/>
        </w:rPr>
        <w:t>,</w:t>
      </w:r>
      <w:r w:rsidRPr="009A4784">
        <w:rPr>
          <w:rFonts w:asciiTheme="minorHAnsi" w:hAnsiTheme="minorHAnsi"/>
          <w:sz w:val="22"/>
        </w:rPr>
        <w:t xml:space="preserve"> aby dla poszczególnych Komponentów oraz całego Przedmiotu Zamówienia dokonać odbior</w:t>
      </w:r>
      <w:r w:rsidR="008C5B45" w:rsidRPr="009A4784">
        <w:rPr>
          <w:rFonts w:asciiTheme="minorHAnsi" w:hAnsiTheme="minorHAnsi"/>
          <w:sz w:val="22"/>
        </w:rPr>
        <w:t>u końcowego.</w:t>
      </w:r>
    </w:p>
    <w:p w14:paraId="512F8D50" w14:textId="77777777" w:rsidR="00863B23" w:rsidRPr="009A4784" w:rsidRDefault="00863B23" w:rsidP="00F5307E">
      <w:pPr>
        <w:pStyle w:val="Akapitzlist"/>
        <w:numPr>
          <w:ilvl w:val="0"/>
          <w:numId w:val="26"/>
        </w:numPr>
        <w:spacing w:after="0" w:line="360" w:lineRule="auto"/>
        <w:ind w:right="0"/>
        <w:rPr>
          <w:rFonts w:asciiTheme="minorHAnsi" w:hAnsiTheme="minorHAnsi"/>
          <w:sz w:val="22"/>
        </w:rPr>
      </w:pPr>
      <w:r w:rsidRPr="009A4784">
        <w:rPr>
          <w:rFonts w:asciiTheme="minorHAnsi" w:hAnsiTheme="minorHAnsi"/>
          <w:sz w:val="22"/>
        </w:rPr>
        <w:t>Zamawiający ma prawo do weryfikacji należytego wykonania Umowy dowolną metodą, w tym</w:t>
      </w:r>
      <w:r w:rsidR="001929EB">
        <w:rPr>
          <w:rFonts w:asciiTheme="minorHAnsi" w:hAnsiTheme="minorHAnsi"/>
          <w:sz w:val="22"/>
        </w:rPr>
        <w:t xml:space="preserve"> </w:t>
      </w:r>
      <w:r w:rsidR="00D704B3" w:rsidRPr="009A4784">
        <w:rPr>
          <w:rFonts w:asciiTheme="minorHAnsi" w:hAnsiTheme="minorHAnsi"/>
          <w:sz w:val="22"/>
        </w:rPr>
        <w:t>także z</w:t>
      </w:r>
      <w:r w:rsidRPr="009A4784">
        <w:rPr>
          <w:rFonts w:asciiTheme="minorHAnsi" w:hAnsiTheme="minorHAnsi"/>
          <w:sz w:val="22"/>
        </w:rPr>
        <w:t xml:space="preserve"> wykorzystaniem opinii zewnętrznego audytora. W szczególności uzgodnienie określonych</w:t>
      </w:r>
      <w:r w:rsidR="001929EB">
        <w:rPr>
          <w:rFonts w:asciiTheme="minorHAnsi" w:hAnsiTheme="minorHAnsi"/>
          <w:sz w:val="22"/>
        </w:rPr>
        <w:t xml:space="preserve"> </w:t>
      </w:r>
      <w:r w:rsidRPr="009A4784">
        <w:rPr>
          <w:rFonts w:asciiTheme="minorHAnsi" w:hAnsiTheme="minorHAnsi"/>
          <w:sz w:val="22"/>
        </w:rPr>
        <w:t>scenariuszy testowych nie wyklucza prawa do weryfikacji prac innymi testami i scenariuszami.</w:t>
      </w:r>
    </w:p>
    <w:p w14:paraId="284D1FB7" w14:textId="77777777" w:rsidR="00863B23" w:rsidRDefault="00863B23" w:rsidP="00F5307E">
      <w:pPr>
        <w:pStyle w:val="Akapitzlist"/>
        <w:numPr>
          <w:ilvl w:val="0"/>
          <w:numId w:val="26"/>
        </w:numPr>
        <w:spacing w:after="0" w:line="360" w:lineRule="auto"/>
        <w:ind w:right="0"/>
        <w:rPr>
          <w:rFonts w:asciiTheme="minorHAnsi" w:hAnsiTheme="minorHAnsi"/>
          <w:sz w:val="22"/>
        </w:rPr>
      </w:pPr>
      <w:r w:rsidRPr="009A4784">
        <w:rPr>
          <w:rFonts w:asciiTheme="minorHAnsi" w:hAnsiTheme="minorHAnsi"/>
          <w:sz w:val="22"/>
        </w:rPr>
        <w:t>W przypadku zidentyfikowania Błędów lub Wad Wykonawca jest zobowiązany do ich poprawy przed odbiorem</w:t>
      </w:r>
      <w:r w:rsidR="00D30B5B" w:rsidRPr="009A4784">
        <w:rPr>
          <w:rFonts w:asciiTheme="minorHAnsi" w:hAnsiTheme="minorHAnsi"/>
          <w:sz w:val="22"/>
        </w:rPr>
        <w:t xml:space="preserve"> końcowym </w:t>
      </w:r>
      <w:r w:rsidRPr="009A4784">
        <w:rPr>
          <w:rFonts w:asciiTheme="minorHAnsi" w:hAnsiTheme="minorHAnsi"/>
          <w:sz w:val="22"/>
        </w:rPr>
        <w:t xml:space="preserve">Przedmiotu Zamówienia. </w:t>
      </w:r>
    </w:p>
    <w:p w14:paraId="31C6674E" w14:textId="77777777" w:rsidR="003C3134" w:rsidRPr="003C3134" w:rsidRDefault="003C3134" w:rsidP="003C3134">
      <w:pPr>
        <w:spacing w:after="0" w:line="360" w:lineRule="auto"/>
        <w:ind w:right="0"/>
        <w:rPr>
          <w:rFonts w:asciiTheme="minorHAnsi" w:hAnsiTheme="minorHAnsi"/>
          <w:sz w:val="22"/>
        </w:rPr>
      </w:pPr>
    </w:p>
    <w:p w14:paraId="2375DB2D" w14:textId="77777777" w:rsidR="00E17A82" w:rsidRPr="009A4784" w:rsidRDefault="00E17A82" w:rsidP="009A4784">
      <w:pPr>
        <w:pStyle w:val="Nagwek3"/>
        <w:spacing w:line="360" w:lineRule="auto"/>
        <w:rPr>
          <w:rFonts w:asciiTheme="minorHAnsi" w:hAnsiTheme="minorHAnsi"/>
          <w:sz w:val="22"/>
          <w:szCs w:val="22"/>
        </w:rPr>
      </w:pPr>
      <w:bookmarkStart w:id="84" w:name="_Toc527126105"/>
      <w:bookmarkStart w:id="85" w:name="_Toc527126466"/>
      <w:bookmarkStart w:id="86" w:name="_Toc527126715"/>
      <w:bookmarkStart w:id="87" w:name="_Toc527553298"/>
      <w:bookmarkStart w:id="88" w:name="_Toc527553730"/>
      <w:bookmarkStart w:id="89" w:name="_Toc528140304"/>
      <w:bookmarkStart w:id="90" w:name="_Toc1243339"/>
      <w:bookmarkStart w:id="91" w:name="_Toc1243575"/>
      <w:bookmarkStart w:id="92" w:name="_Toc1243814"/>
      <w:bookmarkStart w:id="93" w:name="_Toc1244282"/>
      <w:bookmarkStart w:id="94" w:name="_Toc1244526"/>
      <w:bookmarkStart w:id="95" w:name="_Toc1986062"/>
      <w:bookmarkStart w:id="96" w:name="_Toc2242135"/>
      <w:bookmarkStart w:id="97" w:name="_Toc5198264"/>
      <w:bookmarkStart w:id="98" w:name="_Toc5198593"/>
      <w:bookmarkStart w:id="99" w:name="_Toc5275784"/>
      <w:bookmarkStart w:id="100" w:name="_Toc10549980"/>
      <w:bookmarkStart w:id="101" w:name="_Toc10550152"/>
      <w:bookmarkStart w:id="102" w:name="_Toc5883851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A4784">
        <w:rPr>
          <w:rFonts w:asciiTheme="minorHAnsi" w:hAnsiTheme="minorHAnsi"/>
          <w:sz w:val="22"/>
          <w:szCs w:val="22"/>
        </w:rPr>
        <w:t>Dodatkowe zobowiązania Wykonawcy</w:t>
      </w:r>
      <w:bookmarkEnd w:id="102"/>
    </w:p>
    <w:p w14:paraId="7B661DE4" w14:textId="77777777"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Wykonanie Przedmiotu Zamówienia z efektywnością oraz zgodnie z praktyką i wiedzą zawodową. </w:t>
      </w:r>
    </w:p>
    <w:p w14:paraId="1795BE26" w14:textId="35C3BFEE"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Wykonanie w całości Przedmiotu Zamówienia w zakresie określonym w Umowie będącej </w:t>
      </w:r>
      <w:r w:rsidR="002D7FEE">
        <w:rPr>
          <w:rFonts w:asciiTheme="minorHAnsi" w:hAnsiTheme="minorHAnsi"/>
          <w:sz w:val="22"/>
        </w:rPr>
        <w:t xml:space="preserve">Dodatkiem nr 4 </w:t>
      </w:r>
      <w:r w:rsidRPr="009A4784">
        <w:rPr>
          <w:rFonts w:asciiTheme="minorHAnsi" w:hAnsiTheme="minorHAnsi"/>
          <w:sz w:val="22"/>
        </w:rPr>
        <w:t xml:space="preserve">do SIWZ. </w:t>
      </w:r>
    </w:p>
    <w:p w14:paraId="66AC7744" w14:textId="1A2C6354"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Dokonanie z Zamawiającym wszelkich koniecznych ustaleń mogących wpływać na zakres </w:t>
      </w:r>
      <w:r w:rsidR="001170A8" w:rsidRPr="009A4784">
        <w:rPr>
          <w:rFonts w:asciiTheme="minorHAnsi" w:hAnsiTheme="minorHAnsi"/>
          <w:sz w:val="22"/>
        </w:rPr>
        <w:br/>
      </w:r>
      <w:r w:rsidRPr="009A4784">
        <w:rPr>
          <w:rFonts w:asciiTheme="minorHAnsi" w:hAnsiTheme="minorHAnsi"/>
          <w:sz w:val="22"/>
        </w:rPr>
        <w:t xml:space="preserve">i sposób realizacji Przedmiotu Zamówienia oraz ciągła współpraca z Zamawiającym na każdym etapie realizacji. </w:t>
      </w:r>
    </w:p>
    <w:p w14:paraId="01686624" w14:textId="77777777"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Stosowanie się do wytycznych i polityk bezpieczeństwa informacji obowiązujących u Zamawiającego.</w:t>
      </w:r>
    </w:p>
    <w:p w14:paraId="1D231EEA" w14:textId="77777777"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Udzielanie na każde żądanie Zamawiającego pełnej informacji na temat stanu realizacji Przedmiotu Zamówienia. </w:t>
      </w:r>
    </w:p>
    <w:p w14:paraId="6765B473" w14:textId="77777777" w:rsidR="00863B23" w:rsidRPr="009A4784" w:rsidRDefault="00863B23" w:rsidP="00F5307E">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Współdziałanie z osobami wskazanymi przez Zamawiającego. </w:t>
      </w:r>
    </w:p>
    <w:p w14:paraId="726E0924" w14:textId="77777777" w:rsidR="00887CE1" w:rsidRPr="009A4784" w:rsidRDefault="00887CE1" w:rsidP="009A4784">
      <w:pPr>
        <w:pStyle w:val="Nagwek3"/>
        <w:spacing w:line="360" w:lineRule="auto"/>
        <w:rPr>
          <w:rFonts w:asciiTheme="minorHAnsi" w:hAnsiTheme="minorHAnsi"/>
          <w:sz w:val="22"/>
          <w:szCs w:val="22"/>
        </w:rPr>
      </w:pPr>
      <w:bookmarkStart w:id="103" w:name="_Toc24650398"/>
      <w:bookmarkStart w:id="104" w:name="_Toc26455001"/>
      <w:bookmarkStart w:id="105" w:name="_Toc26996445"/>
      <w:bookmarkStart w:id="106" w:name="_Toc58838520"/>
      <w:r w:rsidRPr="009A4784">
        <w:rPr>
          <w:rFonts w:asciiTheme="minorHAnsi" w:hAnsiTheme="minorHAnsi"/>
          <w:sz w:val="22"/>
          <w:szCs w:val="22"/>
        </w:rPr>
        <w:lastRenderedPageBreak/>
        <w:t>Instruktaże stanowiskowe</w:t>
      </w:r>
      <w:bookmarkEnd w:id="103"/>
      <w:bookmarkEnd w:id="104"/>
      <w:bookmarkEnd w:id="105"/>
      <w:bookmarkEnd w:id="106"/>
    </w:p>
    <w:p w14:paraId="02619228" w14:textId="488A6333" w:rsidR="00887CE1" w:rsidRPr="009A4784" w:rsidRDefault="00887CE1" w:rsidP="00F5307E">
      <w:pPr>
        <w:numPr>
          <w:ilvl w:val="0"/>
          <w:numId w:val="31"/>
        </w:numPr>
        <w:spacing w:after="0" w:line="360" w:lineRule="auto"/>
        <w:ind w:right="0"/>
        <w:rPr>
          <w:rFonts w:asciiTheme="minorHAnsi" w:hAnsiTheme="minorHAnsi"/>
          <w:sz w:val="22"/>
        </w:rPr>
      </w:pPr>
      <w:r w:rsidRPr="009A4784">
        <w:rPr>
          <w:rFonts w:asciiTheme="minorHAnsi" w:hAnsiTheme="minorHAnsi"/>
          <w:sz w:val="22"/>
        </w:rPr>
        <w:t>Wykonawca zaplanuje w uzgodnieniu z Zamawiającym i przeprowadzi instruktaże stanowiskowe dla wskazanych pr</w:t>
      </w:r>
      <w:r w:rsidRPr="001929EB">
        <w:rPr>
          <w:rFonts w:asciiTheme="minorHAnsi" w:hAnsiTheme="minorHAnsi"/>
          <w:sz w:val="22"/>
        </w:rPr>
        <w:t xml:space="preserve">zez </w:t>
      </w:r>
      <w:r w:rsidR="003C3134" w:rsidRPr="001929EB">
        <w:rPr>
          <w:rFonts w:asciiTheme="minorHAnsi" w:hAnsiTheme="minorHAnsi"/>
          <w:sz w:val="22"/>
        </w:rPr>
        <w:t>Zamawiającego</w:t>
      </w:r>
      <w:r w:rsidRPr="001929EB">
        <w:rPr>
          <w:rFonts w:asciiTheme="minorHAnsi" w:hAnsiTheme="minorHAnsi"/>
          <w:sz w:val="22"/>
        </w:rPr>
        <w:t xml:space="preserve"> administratorów </w:t>
      </w:r>
      <w:r w:rsidR="0025331A">
        <w:rPr>
          <w:rFonts w:asciiTheme="minorHAnsi" w:hAnsiTheme="minorHAnsi"/>
          <w:sz w:val="22"/>
        </w:rPr>
        <w:t>w</w:t>
      </w:r>
      <w:r w:rsidRPr="001929EB">
        <w:rPr>
          <w:rFonts w:asciiTheme="minorHAnsi" w:hAnsiTheme="minorHAnsi"/>
          <w:sz w:val="22"/>
        </w:rPr>
        <w:t xml:space="preserve"> łącznym wymiarze nie mniej niż </w:t>
      </w:r>
      <w:r w:rsidR="0025331A">
        <w:rPr>
          <w:rFonts w:asciiTheme="minorHAnsi" w:hAnsiTheme="minorHAnsi"/>
          <w:sz w:val="22"/>
        </w:rPr>
        <w:t>120</w:t>
      </w:r>
      <w:r w:rsidRPr="001929EB">
        <w:rPr>
          <w:rFonts w:asciiTheme="minorHAnsi" w:hAnsiTheme="minorHAnsi"/>
          <w:sz w:val="22"/>
        </w:rPr>
        <w:t xml:space="preserve"> osobogodzin</w:t>
      </w:r>
      <w:r w:rsidRPr="009A4784">
        <w:rPr>
          <w:rFonts w:asciiTheme="minorHAnsi" w:hAnsiTheme="minorHAnsi"/>
          <w:sz w:val="22"/>
        </w:rPr>
        <w:t>.</w:t>
      </w:r>
    </w:p>
    <w:p w14:paraId="7430C78B" w14:textId="77777777" w:rsidR="00887CE1" w:rsidRPr="009A4784" w:rsidRDefault="00887CE1" w:rsidP="00F5307E">
      <w:pPr>
        <w:numPr>
          <w:ilvl w:val="0"/>
          <w:numId w:val="31"/>
        </w:numPr>
        <w:spacing w:after="0" w:line="360" w:lineRule="auto"/>
        <w:ind w:right="0"/>
        <w:rPr>
          <w:rFonts w:asciiTheme="minorHAnsi" w:hAnsiTheme="minorHAnsi"/>
          <w:sz w:val="22"/>
        </w:rPr>
      </w:pPr>
      <w:r w:rsidRPr="009A4784">
        <w:rPr>
          <w:rFonts w:asciiTheme="minorHAnsi" w:hAnsiTheme="minorHAnsi"/>
          <w:sz w:val="22"/>
        </w:rPr>
        <w:t>Podczas instruktaży musi zostać przekazana niezbędna wiedza w zakresie umożliwiającym samodzielne administrowanie urządzeniami, w tym co najmniej aktualizacji firmware, konfiguracji urządzeń UTM i przełączników w zakresie funkcjonalności wskazanych w SOPZ.</w:t>
      </w:r>
    </w:p>
    <w:p w14:paraId="0E64167D" w14:textId="77777777" w:rsidR="00887CE1" w:rsidRPr="009A4784" w:rsidRDefault="00887CE1" w:rsidP="00F5307E">
      <w:pPr>
        <w:numPr>
          <w:ilvl w:val="0"/>
          <w:numId w:val="31"/>
        </w:numPr>
        <w:spacing w:after="0" w:line="360" w:lineRule="auto"/>
        <w:ind w:right="0"/>
        <w:rPr>
          <w:rFonts w:asciiTheme="minorHAnsi" w:hAnsiTheme="minorHAnsi"/>
          <w:sz w:val="22"/>
        </w:rPr>
      </w:pPr>
      <w:r w:rsidRPr="009A4784">
        <w:rPr>
          <w:rFonts w:asciiTheme="minorHAnsi" w:hAnsiTheme="minorHAnsi"/>
          <w:sz w:val="22"/>
        </w:rPr>
        <w:t xml:space="preserve">Instruktaże stanowiskowe zostaną przeprowadzone w miejscu instalacji Przedmiotu Zamówienia. W przypadku potrzeby Zamawiający zapewni we własnym zakresie pomieszczenie dla przeprowadzenia instruktaży stanowiskowych. </w:t>
      </w:r>
    </w:p>
    <w:p w14:paraId="30BF6EAF" w14:textId="77777777" w:rsidR="00D7602E" w:rsidRPr="009A4784" w:rsidRDefault="00D7602E" w:rsidP="009A4784">
      <w:pPr>
        <w:spacing w:after="160" w:line="360" w:lineRule="auto"/>
        <w:ind w:left="0" w:right="0" w:firstLine="0"/>
        <w:jc w:val="left"/>
        <w:rPr>
          <w:rFonts w:asciiTheme="minorHAnsi" w:hAnsiTheme="minorHAnsi"/>
          <w:sz w:val="22"/>
        </w:rPr>
      </w:pPr>
    </w:p>
    <w:p w14:paraId="3B060F09" w14:textId="77777777" w:rsidR="00D7602E" w:rsidRPr="009A4784" w:rsidRDefault="00E17A82" w:rsidP="009A4784">
      <w:pPr>
        <w:spacing w:after="160" w:line="360" w:lineRule="auto"/>
        <w:ind w:left="0" w:right="0" w:firstLine="0"/>
        <w:jc w:val="left"/>
        <w:rPr>
          <w:rFonts w:asciiTheme="minorHAnsi" w:hAnsiTheme="minorHAnsi"/>
          <w:sz w:val="22"/>
        </w:rPr>
      </w:pPr>
      <w:r w:rsidRPr="009A4784">
        <w:rPr>
          <w:rFonts w:asciiTheme="minorHAnsi" w:hAnsiTheme="minorHAnsi"/>
          <w:sz w:val="22"/>
        </w:rPr>
        <w:br w:type="page"/>
      </w:r>
      <w:bookmarkEnd w:id="13"/>
    </w:p>
    <w:p w14:paraId="727B8F7A" w14:textId="77777777" w:rsidR="00A40A20" w:rsidRPr="003C3134" w:rsidRDefault="00923B2C" w:rsidP="009A4784">
      <w:pPr>
        <w:pStyle w:val="Nagwek1"/>
        <w:spacing w:line="360" w:lineRule="auto"/>
        <w:rPr>
          <w:szCs w:val="28"/>
        </w:rPr>
      </w:pPr>
      <w:bookmarkStart w:id="107" w:name="_Toc58838521"/>
      <w:r w:rsidRPr="003C3134">
        <w:rPr>
          <w:szCs w:val="28"/>
        </w:rPr>
        <w:lastRenderedPageBreak/>
        <w:t>Szczegółowy opis przedmiotu zamówienia</w:t>
      </w:r>
      <w:bookmarkStart w:id="108" w:name="_Toc90875"/>
      <w:bookmarkStart w:id="109" w:name="_Toc118266"/>
      <w:bookmarkStart w:id="110" w:name="_Toc118360"/>
      <w:bookmarkStart w:id="111" w:name="_Toc118532"/>
      <w:bookmarkStart w:id="112" w:name="_Toc119596"/>
      <w:bookmarkStart w:id="113" w:name="_Toc279355"/>
      <w:bookmarkStart w:id="114" w:name="_Toc279442"/>
      <w:bookmarkStart w:id="115" w:name="_Toc279927"/>
      <w:bookmarkStart w:id="116" w:name="_Toc280174"/>
      <w:bookmarkStart w:id="117" w:name="_Toc280501"/>
      <w:bookmarkStart w:id="118" w:name="_Toc281895"/>
      <w:bookmarkStart w:id="119" w:name="_Toc1243359"/>
      <w:bookmarkStart w:id="120" w:name="_Toc1243595"/>
      <w:bookmarkStart w:id="121" w:name="_Toc1243834"/>
      <w:bookmarkStart w:id="122" w:name="_Toc1244302"/>
      <w:bookmarkStart w:id="123" w:name="_Toc1244546"/>
      <w:bookmarkStart w:id="124" w:name="_Toc1986082"/>
      <w:bookmarkStart w:id="125" w:name="_Toc2242155"/>
      <w:bookmarkStart w:id="126" w:name="_Toc5198284"/>
      <w:bookmarkStart w:id="127" w:name="_Toc5198613"/>
      <w:bookmarkStart w:id="128" w:name="_Toc5275804"/>
      <w:bookmarkStart w:id="129" w:name="_Toc10550000"/>
      <w:bookmarkStart w:id="130" w:name="_Toc10550172"/>
      <w:bookmarkStart w:id="131" w:name="_Toc13219579"/>
      <w:bookmarkStart w:id="132" w:name="_Toc13220910"/>
      <w:bookmarkStart w:id="133" w:name="_Toc13219580"/>
      <w:bookmarkStart w:id="134" w:name="_Toc13220911"/>
      <w:bookmarkStart w:id="135" w:name="_Toc13219581"/>
      <w:bookmarkStart w:id="136" w:name="_Toc13220912"/>
      <w:bookmarkStart w:id="137" w:name="_Toc13219582"/>
      <w:bookmarkStart w:id="138" w:name="_Toc13220913"/>
      <w:bookmarkStart w:id="139" w:name="_Toc13219583"/>
      <w:bookmarkStart w:id="140" w:name="_Toc13220914"/>
      <w:bookmarkStart w:id="141" w:name="_Toc13219584"/>
      <w:bookmarkStart w:id="142" w:name="_Toc13220915"/>
      <w:bookmarkStart w:id="143" w:name="_Toc13219585"/>
      <w:bookmarkStart w:id="144" w:name="_Toc13220916"/>
      <w:bookmarkStart w:id="145" w:name="_Toc13219586"/>
      <w:bookmarkStart w:id="146" w:name="_Toc13220917"/>
      <w:bookmarkStart w:id="147" w:name="_Toc13219587"/>
      <w:bookmarkStart w:id="148" w:name="_Toc13220918"/>
      <w:bookmarkStart w:id="149" w:name="_Toc13219588"/>
      <w:bookmarkStart w:id="150" w:name="_Toc13220919"/>
      <w:bookmarkStart w:id="151" w:name="_Toc13219589"/>
      <w:bookmarkStart w:id="152" w:name="_Toc13220920"/>
      <w:bookmarkStart w:id="153" w:name="_Toc13219590"/>
      <w:bookmarkStart w:id="154" w:name="_Toc13220921"/>
      <w:bookmarkStart w:id="155" w:name="_Toc13219591"/>
      <w:bookmarkStart w:id="156" w:name="_Toc13220922"/>
      <w:bookmarkStart w:id="157" w:name="_Toc13219592"/>
      <w:bookmarkStart w:id="158" w:name="_Toc13220923"/>
      <w:bookmarkStart w:id="159" w:name="_Toc13219593"/>
      <w:bookmarkStart w:id="160" w:name="_Toc13220924"/>
      <w:bookmarkStart w:id="161" w:name="_Toc13219594"/>
      <w:bookmarkStart w:id="162" w:name="_Toc13220925"/>
      <w:bookmarkStart w:id="163" w:name="_Toc13219595"/>
      <w:bookmarkStart w:id="164" w:name="_Toc13220926"/>
      <w:bookmarkStart w:id="165" w:name="_Toc13219596"/>
      <w:bookmarkStart w:id="166" w:name="_Toc13220927"/>
      <w:bookmarkStart w:id="167" w:name="_Toc13219597"/>
      <w:bookmarkStart w:id="168" w:name="_Toc13220928"/>
      <w:bookmarkStart w:id="169" w:name="_Toc13219598"/>
      <w:bookmarkStart w:id="170" w:name="_Toc13220929"/>
      <w:bookmarkStart w:id="171" w:name="_Toc13219599"/>
      <w:bookmarkStart w:id="172" w:name="_Toc13220930"/>
      <w:bookmarkStart w:id="173" w:name="_Toc13219600"/>
      <w:bookmarkStart w:id="174" w:name="_Toc13220931"/>
      <w:bookmarkStart w:id="175" w:name="_Toc13219601"/>
      <w:bookmarkStart w:id="176" w:name="_Toc13220932"/>
      <w:bookmarkStart w:id="177" w:name="_Toc13219602"/>
      <w:bookmarkStart w:id="178" w:name="_Toc13220933"/>
      <w:bookmarkStart w:id="179" w:name="_Toc13219603"/>
      <w:bookmarkStart w:id="180" w:name="_Toc13220934"/>
      <w:bookmarkStart w:id="181" w:name="_Toc13219604"/>
      <w:bookmarkStart w:id="182" w:name="_Toc13220935"/>
      <w:bookmarkStart w:id="183" w:name="_Toc13219605"/>
      <w:bookmarkStart w:id="184" w:name="_Toc13220936"/>
      <w:bookmarkStart w:id="185" w:name="_Toc13219606"/>
      <w:bookmarkStart w:id="186" w:name="_Toc13220937"/>
      <w:bookmarkStart w:id="187" w:name="_Toc13219607"/>
      <w:bookmarkStart w:id="188" w:name="_Toc13220938"/>
      <w:bookmarkStart w:id="189" w:name="_Toc13219608"/>
      <w:bookmarkStart w:id="190" w:name="_Toc13220939"/>
      <w:bookmarkStart w:id="191" w:name="_Toc13219609"/>
      <w:bookmarkStart w:id="192" w:name="_Toc13220940"/>
      <w:bookmarkStart w:id="193" w:name="_Toc13219610"/>
      <w:bookmarkStart w:id="194" w:name="_Toc13220941"/>
      <w:bookmarkStart w:id="195" w:name="_Toc13219611"/>
      <w:bookmarkStart w:id="196" w:name="_Toc13220942"/>
      <w:bookmarkStart w:id="197" w:name="_Toc13219612"/>
      <w:bookmarkStart w:id="198" w:name="_Toc13220943"/>
      <w:bookmarkStart w:id="199" w:name="_Toc13219613"/>
      <w:bookmarkStart w:id="200" w:name="_Toc13220944"/>
      <w:bookmarkStart w:id="201" w:name="_Toc13219614"/>
      <w:bookmarkStart w:id="202" w:name="_Toc13220945"/>
      <w:bookmarkStart w:id="203" w:name="_Toc13219615"/>
      <w:bookmarkStart w:id="204" w:name="_Toc13220946"/>
      <w:bookmarkStart w:id="205" w:name="_Toc13219616"/>
      <w:bookmarkStart w:id="206" w:name="_Toc13220947"/>
      <w:bookmarkStart w:id="207" w:name="_Toc13219617"/>
      <w:bookmarkStart w:id="208" w:name="_Toc13220948"/>
      <w:bookmarkStart w:id="209" w:name="_Toc13219618"/>
      <w:bookmarkStart w:id="210" w:name="_Toc13220949"/>
      <w:bookmarkStart w:id="211" w:name="_Toc13219619"/>
      <w:bookmarkStart w:id="212" w:name="_Toc13220950"/>
      <w:bookmarkStart w:id="213" w:name="_Toc13219620"/>
      <w:bookmarkStart w:id="214" w:name="_Toc13220951"/>
      <w:bookmarkStart w:id="215" w:name="_Toc13219621"/>
      <w:bookmarkStart w:id="216" w:name="_Toc13220952"/>
      <w:bookmarkStart w:id="217" w:name="_Toc13219622"/>
      <w:bookmarkStart w:id="218" w:name="_Toc13220953"/>
      <w:bookmarkStart w:id="219" w:name="_Toc13219623"/>
      <w:bookmarkStart w:id="220" w:name="_Toc13220954"/>
      <w:bookmarkStart w:id="221" w:name="_Toc13219624"/>
      <w:bookmarkStart w:id="222" w:name="_Toc13220955"/>
      <w:bookmarkStart w:id="223" w:name="_Toc13219625"/>
      <w:bookmarkStart w:id="224" w:name="_Toc13220956"/>
      <w:bookmarkStart w:id="225" w:name="_Toc13219626"/>
      <w:bookmarkStart w:id="226" w:name="_Toc13220957"/>
      <w:bookmarkStart w:id="227" w:name="_Toc13219627"/>
      <w:bookmarkStart w:id="228" w:name="_Toc13220958"/>
      <w:bookmarkStart w:id="229" w:name="_Toc13219628"/>
      <w:bookmarkStart w:id="230" w:name="_Toc13220959"/>
      <w:bookmarkStart w:id="231" w:name="_Toc13219629"/>
      <w:bookmarkStart w:id="232" w:name="_Toc13220960"/>
      <w:bookmarkStart w:id="233" w:name="_Toc13219630"/>
      <w:bookmarkStart w:id="234" w:name="_Toc13220961"/>
      <w:bookmarkStart w:id="235" w:name="_Toc13219631"/>
      <w:bookmarkStart w:id="236" w:name="_Toc13220962"/>
      <w:bookmarkStart w:id="237" w:name="_Toc13219632"/>
      <w:bookmarkStart w:id="238" w:name="_Toc13220963"/>
      <w:bookmarkStart w:id="239" w:name="_Toc13219633"/>
      <w:bookmarkStart w:id="240" w:name="_Toc13220964"/>
      <w:bookmarkStart w:id="241" w:name="_Toc13219634"/>
      <w:bookmarkStart w:id="242" w:name="_Toc13220965"/>
      <w:bookmarkStart w:id="243" w:name="_Toc13219635"/>
      <w:bookmarkStart w:id="244" w:name="_Toc13220966"/>
      <w:bookmarkStart w:id="245" w:name="_Toc13219636"/>
      <w:bookmarkStart w:id="246" w:name="_Toc13220967"/>
      <w:bookmarkStart w:id="247" w:name="_Toc13219637"/>
      <w:bookmarkStart w:id="248" w:name="_Toc13220968"/>
      <w:bookmarkStart w:id="249" w:name="_Toc13219638"/>
      <w:bookmarkStart w:id="250" w:name="_Toc13220969"/>
      <w:bookmarkStart w:id="251" w:name="_Toc13219639"/>
      <w:bookmarkStart w:id="252" w:name="_Toc13220970"/>
      <w:bookmarkStart w:id="253" w:name="_Toc13219640"/>
      <w:bookmarkStart w:id="254" w:name="_Toc13220971"/>
      <w:bookmarkStart w:id="255" w:name="_Toc13219641"/>
      <w:bookmarkStart w:id="256" w:name="_Toc13220972"/>
      <w:bookmarkStart w:id="257" w:name="_Toc13219642"/>
      <w:bookmarkStart w:id="258" w:name="_Toc13220973"/>
      <w:bookmarkStart w:id="259" w:name="_Toc13219643"/>
      <w:bookmarkStart w:id="260" w:name="_Toc13220974"/>
      <w:bookmarkStart w:id="261" w:name="_Toc13219644"/>
      <w:bookmarkStart w:id="262" w:name="_Toc13220975"/>
      <w:bookmarkStart w:id="263" w:name="_Toc13219645"/>
      <w:bookmarkStart w:id="264" w:name="_Toc13220976"/>
      <w:bookmarkStart w:id="265" w:name="_Toc13219646"/>
      <w:bookmarkStart w:id="266" w:name="_Toc13220977"/>
      <w:bookmarkStart w:id="267" w:name="_Toc13219647"/>
      <w:bookmarkStart w:id="268" w:name="_Toc13220978"/>
      <w:bookmarkStart w:id="269" w:name="_Toc13219648"/>
      <w:bookmarkStart w:id="270" w:name="_Toc13220979"/>
      <w:bookmarkStart w:id="271" w:name="_Toc13219649"/>
      <w:bookmarkStart w:id="272" w:name="_Toc13220980"/>
      <w:bookmarkStart w:id="273" w:name="_Toc13219650"/>
      <w:bookmarkStart w:id="274" w:name="_Toc13220981"/>
      <w:bookmarkStart w:id="275" w:name="_Toc13219651"/>
      <w:bookmarkStart w:id="276" w:name="_Toc13220982"/>
      <w:bookmarkStart w:id="277" w:name="_Toc13219652"/>
      <w:bookmarkStart w:id="278" w:name="_Toc13220983"/>
      <w:bookmarkStart w:id="279" w:name="_Toc13219653"/>
      <w:bookmarkStart w:id="280" w:name="_Toc13220984"/>
      <w:bookmarkStart w:id="281" w:name="_Toc13219654"/>
      <w:bookmarkStart w:id="282" w:name="_Toc13220985"/>
      <w:bookmarkStart w:id="283" w:name="_Toc13219655"/>
      <w:bookmarkStart w:id="284" w:name="_Toc13220986"/>
      <w:bookmarkStart w:id="285" w:name="_Toc13219656"/>
      <w:bookmarkStart w:id="286" w:name="_Toc13220987"/>
      <w:bookmarkStart w:id="287" w:name="_Toc13219657"/>
      <w:bookmarkStart w:id="288" w:name="_Toc13220988"/>
      <w:bookmarkStart w:id="289" w:name="_Toc13219658"/>
      <w:bookmarkStart w:id="290" w:name="_Toc13220989"/>
      <w:bookmarkStart w:id="291" w:name="_Toc13219659"/>
      <w:bookmarkStart w:id="292" w:name="_Toc13220990"/>
      <w:bookmarkStart w:id="293" w:name="_Toc13219660"/>
      <w:bookmarkStart w:id="294" w:name="_Toc13220991"/>
      <w:bookmarkStart w:id="295" w:name="_Toc13219661"/>
      <w:bookmarkStart w:id="296" w:name="_Toc13220992"/>
      <w:bookmarkStart w:id="297" w:name="_Toc13219662"/>
      <w:bookmarkStart w:id="298" w:name="_Toc13220993"/>
      <w:bookmarkStart w:id="299" w:name="_Toc13219663"/>
      <w:bookmarkStart w:id="300" w:name="_Toc13220994"/>
      <w:bookmarkStart w:id="301" w:name="_Toc13219664"/>
      <w:bookmarkStart w:id="302" w:name="_Toc13220995"/>
      <w:bookmarkStart w:id="303" w:name="_Toc13219665"/>
      <w:bookmarkStart w:id="304" w:name="_Toc13220996"/>
      <w:bookmarkStart w:id="305" w:name="_Toc13219666"/>
      <w:bookmarkStart w:id="306" w:name="_Toc13220997"/>
      <w:bookmarkStart w:id="307" w:name="_Toc13219667"/>
      <w:bookmarkStart w:id="308" w:name="_Toc13220998"/>
      <w:bookmarkStart w:id="309" w:name="_Toc13219668"/>
      <w:bookmarkStart w:id="310" w:name="_Toc13220999"/>
      <w:bookmarkStart w:id="311" w:name="_Toc13219669"/>
      <w:bookmarkStart w:id="312" w:name="_Toc13221000"/>
      <w:bookmarkStart w:id="313" w:name="_Toc13219670"/>
      <w:bookmarkStart w:id="314" w:name="_Toc13221001"/>
      <w:bookmarkStart w:id="315" w:name="_Toc13219671"/>
      <w:bookmarkStart w:id="316" w:name="_Toc13221002"/>
      <w:bookmarkStart w:id="317" w:name="_Toc13219672"/>
      <w:bookmarkStart w:id="318" w:name="_Toc13221003"/>
      <w:bookmarkStart w:id="319" w:name="_Toc13219734"/>
      <w:bookmarkStart w:id="320" w:name="_Toc13221065"/>
      <w:bookmarkStart w:id="321" w:name="_Toc13219735"/>
      <w:bookmarkStart w:id="322" w:name="_Toc13221066"/>
      <w:bookmarkStart w:id="323" w:name="_Toc13219736"/>
      <w:bookmarkStart w:id="324" w:name="_Toc13221067"/>
      <w:bookmarkStart w:id="325" w:name="_Toc13219798"/>
      <w:bookmarkStart w:id="326" w:name="_Toc13221129"/>
      <w:bookmarkStart w:id="327" w:name="_Toc13219799"/>
      <w:bookmarkStart w:id="328" w:name="_Toc13221130"/>
      <w:bookmarkStart w:id="329" w:name="_Toc13219800"/>
      <w:bookmarkStart w:id="330" w:name="_Toc13221131"/>
      <w:bookmarkStart w:id="331" w:name="_Toc13219801"/>
      <w:bookmarkStart w:id="332" w:name="_Toc13221132"/>
      <w:bookmarkStart w:id="333" w:name="_Toc13219818"/>
      <w:bookmarkStart w:id="334" w:name="_Toc13221149"/>
      <w:bookmarkStart w:id="335" w:name="_Toc13219846"/>
      <w:bookmarkStart w:id="336" w:name="_Toc13221177"/>
      <w:bookmarkStart w:id="337" w:name="_Toc13219847"/>
      <w:bookmarkStart w:id="338" w:name="_Toc13221178"/>
      <w:bookmarkStart w:id="339" w:name="_Toc13219848"/>
      <w:bookmarkStart w:id="340" w:name="_Toc13221179"/>
      <w:bookmarkStart w:id="341" w:name="_Toc13219849"/>
      <w:bookmarkStart w:id="342" w:name="_Toc13221180"/>
      <w:bookmarkStart w:id="343" w:name="_Toc13219850"/>
      <w:bookmarkStart w:id="344" w:name="_Toc13221181"/>
      <w:bookmarkStart w:id="345" w:name="_Toc13219851"/>
      <w:bookmarkStart w:id="346" w:name="_Toc13221182"/>
      <w:bookmarkStart w:id="347" w:name="_Toc13219852"/>
      <w:bookmarkStart w:id="348" w:name="_Toc13221183"/>
      <w:bookmarkStart w:id="349" w:name="_Toc13219949"/>
      <w:bookmarkStart w:id="350" w:name="_Toc13221280"/>
      <w:bookmarkStart w:id="351" w:name="_Toc13219950"/>
      <w:bookmarkStart w:id="352" w:name="_Toc13221281"/>
      <w:bookmarkStart w:id="353" w:name="_Toc13219951"/>
      <w:bookmarkStart w:id="354" w:name="_Toc13221282"/>
      <w:bookmarkStart w:id="355" w:name="_Toc13219952"/>
      <w:bookmarkStart w:id="356" w:name="_Toc13221283"/>
      <w:bookmarkStart w:id="357" w:name="_Toc13219953"/>
      <w:bookmarkStart w:id="358" w:name="_Toc13221284"/>
      <w:bookmarkStart w:id="359" w:name="_Toc13219960"/>
      <w:bookmarkStart w:id="360" w:name="_Toc13221291"/>
      <w:bookmarkStart w:id="361" w:name="_Toc13219961"/>
      <w:bookmarkStart w:id="362" w:name="_Toc13221292"/>
      <w:bookmarkStart w:id="363" w:name="_Toc13219962"/>
      <w:bookmarkStart w:id="364" w:name="_Toc13221293"/>
      <w:bookmarkStart w:id="365" w:name="_Toc13220038"/>
      <w:bookmarkStart w:id="366" w:name="_Toc13221369"/>
      <w:bookmarkStart w:id="367" w:name="_Toc13220039"/>
      <w:bookmarkStart w:id="368" w:name="_Toc13221370"/>
      <w:bookmarkStart w:id="369" w:name="_Toc13220040"/>
      <w:bookmarkStart w:id="370" w:name="_Toc13221371"/>
      <w:bookmarkStart w:id="371" w:name="_Toc13220058"/>
      <w:bookmarkStart w:id="372" w:name="_Toc13221389"/>
      <w:bookmarkStart w:id="373" w:name="_Toc13220059"/>
      <w:bookmarkStart w:id="374" w:name="_Toc13221390"/>
      <w:bookmarkStart w:id="375" w:name="_Toc13220060"/>
      <w:bookmarkStart w:id="376" w:name="_Toc13221391"/>
      <w:bookmarkStart w:id="377" w:name="_Toc13220202"/>
      <w:bookmarkStart w:id="378" w:name="_Toc13221533"/>
      <w:bookmarkStart w:id="379" w:name="_Toc13220203"/>
      <w:bookmarkStart w:id="380" w:name="_Toc13221534"/>
      <w:bookmarkStart w:id="381" w:name="_Toc13220204"/>
      <w:bookmarkStart w:id="382" w:name="_Toc13221535"/>
      <w:bookmarkStart w:id="383" w:name="_Toc13220253"/>
      <w:bookmarkStart w:id="384" w:name="_Toc13221584"/>
      <w:bookmarkStart w:id="385" w:name="_Toc13220277"/>
      <w:bookmarkStart w:id="386" w:name="_Toc13221608"/>
      <w:bookmarkStart w:id="387" w:name="_Toc13220278"/>
      <w:bookmarkStart w:id="388" w:name="_Toc13221609"/>
      <w:bookmarkStart w:id="389" w:name="_Toc13220279"/>
      <w:bookmarkStart w:id="390" w:name="_Toc13221610"/>
      <w:bookmarkStart w:id="391" w:name="_Toc13220280"/>
      <w:bookmarkStart w:id="392" w:name="_Toc13221611"/>
      <w:bookmarkStart w:id="393" w:name="_Toc13220281"/>
      <w:bookmarkStart w:id="394" w:name="_Toc13221612"/>
      <w:bookmarkStart w:id="395" w:name="_Toc13220282"/>
      <w:bookmarkStart w:id="396" w:name="_Toc13221613"/>
      <w:bookmarkStart w:id="397" w:name="_Toc13220283"/>
      <w:bookmarkStart w:id="398" w:name="_Toc13221614"/>
      <w:bookmarkStart w:id="399" w:name="_Toc13220284"/>
      <w:bookmarkStart w:id="400" w:name="_Toc13221615"/>
      <w:bookmarkStart w:id="401" w:name="_Toc13220285"/>
      <w:bookmarkStart w:id="402" w:name="_Toc13221616"/>
      <w:bookmarkStart w:id="403" w:name="_Toc13220286"/>
      <w:bookmarkStart w:id="404" w:name="_Toc13221617"/>
      <w:bookmarkStart w:id="405" w:name="_Toc13220287"/>
      <w:bookmarkStart w:id="406" w:name="_Toc13221618"/>
      <w:bookmarkStart w:id="407" w:name="_Toc13220288"/>
      <w:bookmarkStart w:id="408" w:name="_Toc13221619"/>
      <w:bookmarkStart w:id="409" w:name="_Toc13220289"/>
      <w:bookmarkStart w:id="410" w:name="_Toc13221620"/>
      <w:bookmarkStart w:id="411" w:name="_Toc13220290"/>
      <w:bookmarkStart w:id="412" w:name="_Toc13221621"/>
      <w:bookmarkStart w:id="413" w:name="_Toc527126156"/>
      <w:bookmarkStart w:id="414" w:name="_Toc527126517"/>
      <w:bookmarkStart w:id="415" w:name="_Toc527126766"/>
      <w:bookmarkStart w:id="416" w:name="_Toc527553349"/>
      <w:bookmarkStart w:id="417" w:name="_Toc527553781"/>
      <w:bookmarkStart w:id="418" w:name="_Toc528140355"/>
      <w:bookmarkStart w:id="419" w:name="_Toc1243382"/>
      <w:bookmarkStart w:id="420" w:name="_Toc1243618"/>
      <w:bookmarkStart w:id="421" w:name="_Toc1243855"/>
      <w:bookmarkStart w:id="422" w:name="_Toc1244323"/>
      <w:bookmarkStart w:id="423" w:name="_Toc1244567"/>
      <w:bookmarkStart w:id="424" w:name="_Toc1986103"/>
      <w:bookmarkStart w:id="425" w:name="_Toc2242176"/>
      <w:bookmarkStart w:id="426" w:name="_Toc5198305"/>
      <w:bookmarkStart w:id="427" w:name="_Toc5198634"/>
      <w:bookmarkStart w:id="428" w:name="_Toc5275825"/>
      <w:bookmarkStart w:id="429" w:name="_Toc10550008"/>
      <w:bookmarkStart w:id="430" w:name="_Toc10550180"/>
      <w:bookmarkStart w:id="431" w:name="_Toc13220291"/>
      <w:bookmarkStart w:id="432" w:name="_Toc13221622"/>
      <w:bookmarkStart w:id="433" w:name="_Toc13220292"/>
      <w:bookmarkStart w:id="434" w:name="_Toc13221623"/>
      <w:bookmarkStart w:id="435" w:name="_Toc527126163"/>
      <w:bookmarkStart w:id="436" w:name="_Toc527126524"/>
      <w:bookmarkStart w:id="437" w:name="_Toc527126773"/>
      <w:bookmarkStart w:id="438" w:name="_Toc527553356"/>
      <w:bookmarkStart w:id="439" w:name="_Toc527553788"/>
      <w:bookmarkStart w:id="440" w:name="_Toc528140362"/>
      <w:bookmarkStart w:id="441" w:name="_Toc1243389"/>
      <w:bookmarkStart w:id="442" w:name="_Toc1243625"/>
      <w:bookmarkStart w:id="443" w:name="_Toc1243862"/>
      <w:bookmarkStart w:id="444" w:name="_Toc1244330"/>
      <w:bookmarkStart w:id="445" w:name="_Toc1244574"/>
      <w:bookmarkStart w:id="446" w:name="_Toc1986110"/>
      <w:bookmarkStart w:id="447" w:name="_Toc2242183"/>
      <w:bookmarkStart w:id="448" w:name="_Toc5198312"/>
      <w:bookmarkStart w:id="449" w:name="_Toc5198641"/>
      <w:bookmarkStart w:id="450" w:name="_Toc5275832"/>
      <w:bookmarkStart w:id="451" w:name="_Toc10550015"/>
      <w:bookmarkStart w:id="452" w:name="_Toc10550187"/>
      <w:bookmarkStart w:id="453" w:name="_Toc13220293"/>
      <w:bookmarkStart w:id="454" w:name="_Toc13221624"/>
      <w:bookmarkStart w:id="455" w:name="_Toc13220294"/>
      <w:bookmarkStart w:id="456" w:name="_Toc13221625"/>
      <w:bookmarkStart w:id="457" w:name="_Toc13220314"/>
      <w:bookmarkStart w:id="458" w:name="_Toc13221645"/>
      <w:bookmarkStart w:id="459" w:name="_Toc13220315"/>
      <w:bookmarkStart w:id="460" w:name="_Toc13221646"/>
      <w:bookmarkStart w:id="461" w:name="_Toc1244338"/>
      <w:bookmarkStart w:id="462" w:name="_Toc1244582"/>
      <w:bookmarkStart w:id="463" w:name="_Toc1986118"/>
      <w:bookmarkStart w:id="464" w:name="_Toc2242191"/>
      <w:bookmarkStart w:id="465" w:name="_Toc5198320"/>
      <w:bookmarkStart w:id="466" w:name="_Toc5198649"/>
      <w:bookmarkStart w:id="467" w:name="_Toc5275840"/>
      <w:bookmarkStart w:id="468" w:name="_Toc10550023"/>
      <w:bookmarkStart w:id="469" w:name="_Toc10550195"/>
      <w:bookmarkStart w:id="470" w:name="_Toc13220316"/>
      <w:bookmarkStart w:id="471" w:name="_Toc13221647"/>
      <w:bookmarkStart w:id="472" w:name="_Toc13220317"/>
      <w:bookmarkStart w:id="473" w:name="_Toc13221648"/>
      <w:bookmarkStart w:id="474" w:name="_Toc13220318"/>
      <w:bookmarkStart w:id="475" w:name="_Toc13221649"/>
      <w:bookmarkStart w:id="476" w:name="_Toc13220319"/>
      <w:bookmarkStart w:id="477" w:name="_Toc13221650"/>
      <w:bookmarkStart w:id="478" w:name="_Toc13220320"/>
      <w:bookmarkStart w:id="479" w:name="_Toc13221651"/>
      <w:bookmarkStart w:id="480" w:name="_Toc13220321"/>
      <w:bookmarkStart w:id="481" w:name="_Toc13221652"/>
      <w:bookmarkStart w:id="482" w:name="_Toc13220322"/>
      <w:bookmarkStart w:id="483" w:name="_Toc13221653"/>
      <w:bookmarkStart w:id="484" w:name="_Toc13220323"/>
      <w:bookmarkStart w:id="485" w:name="_Toc13221654"/>
      <w:bookmarkStart w:id="486" w:name="_Toc13220324"/>
      <w:bookmarkStart w:id="487" w:name="_Toc13221655"/>
      <w:bookmarkStart w:id="488" w:name="_Toc13220325"/>
      <w:bookmarkStart w:id="489" w:name="_Toc13221656"/>
      <w:bookmarkStart w:id="490" w:name="_Toc13220326"/>
      <w:bookmarkStart w:id="491" w:name="_Toc13221657"/>
      <w:bookmarkStart w:id="492" w:name="_Toc13220327"/>
      <w:bookmarkStart w:id="493" w:name="_Toc13221658"/>
      <w:bookmarkStart w:id="494" w:name="_Toc13220328"/>
      <w:bookmarkStart w:id="495" w:name="_Toc13221659"/>
      <w:bookmarkStart w:id="496" w:name="_Toc13220329"/>
      <w:bookmarkStart w:id="497" w:name="_Toc13221660"/>
      <w:bookmarkStart w:id="498" w:name="_Toc13220330"/>
      <w:bookmarkStart w:id="499" w:name="_Toc13221661"/>
      <w:bookmarkStart w:id="500" w:name="_Toc13220331"/>
      <w:bookmarkStart w:id="501" w:name="_Toc13221662"/>
      <w:bookmarkStart w:id="502" w:name="_Toc13220332"/>
      <w:bookmarkStart w:id="503" w:name="_Toc13221663"/>
      <w:bookmarkStart w:id="504" w:name="_Toc13220333"/>
      <w:bookmarkStart w:id="505" w:name="_Toc13221664"/>
      <w:bookmarkStart w:id="506" w:name="_Toc13220334"/>
      <w:bookmarkStart w:id="507" w:name="_Toc13221665"/>
      <w:bookmarkStart w:id="508" w:name="_Toc13220335"/>
      <w:bookmarkStart w:id="509" w:name="_Toc13221666"/>
      <w:bookmarkStart w:id="510" w:name="_Toc13220336"/>
      <w:bookmarkStart w:id="511" w:name="_Toc13221667"/>
      <w:bookmarkStart w:id="512" w:name="_Toc13220337"/>
      <w:bookmarkStart w:id="513" w:name="_Toc13221668"/>
      <w:bookmarkStart w:id="514" w:name="_Toc13220338"/>
      <w:bookmarkStart w:id="515" w:name="_Toc13221669"/>
      <w:bookmarkStart w:id="516" w:name="_Toc13220339"/>
      <w:bookmarkStart w:id="517" w:name="_Toc13221670"/>
      <w:bookmarkStart w:id="518" w:name="_Toc13220340"/>
      <w:bookmarkStart w:id="519" w:name="_Toc13221671"/>
      <w:bookmarkStart w:id="520" w:name="_Toc13220341"/>
      <w:bookmarkStart w:id="521" w:name="_Toc13221672"/>
      <w:bookmarkStart w:id="522" w:name="_Toc13220342"/>
      <w:bookmarkStart w:id="523" w:name="_Toc13221673"/>
      <w:bookmarkStart w:id="524" w:name="_Toc13220343"/>
      <w:bookmarkStart w:id="525" w:name="_Toc13221674"/>
      <w:bookmarkStart w:id="526" w:name="_Toc13220344"/>
      <w:bookmarkStart w:id="527" w:name="_Toc13221675"/>
      <w:bookmarkStart w:id="528" w:name="_Toc13220345"/>
      <w:bookmarkStart w:id="529" w:name="_Toc13221676"/>
      <w:bookmarkStart w:id="530" w:name="_Toc13220346"/>
      <w:bookmarkStart w:id="531" w:name="_Toc13221677"/>
      <w:bookmarkStart w:id="532" w:name="_Toc13220347"/>
      <w:bookmarkStart w:id="533" w:name="_Toc13221678"/>
      <w:bookmarkStart w:id="534" w:name="_Toc13220348"/>
      <w:bookmarkStart w:id="535" w:name="_Toc13221679"/>
      <w:bookmarkStart w:id="536" w:name="_Toc13220349"/>
      <w:bookmarkStart w:id="537" w:name="_Toc13221680"/>
      <w:bookmarkStart w:id="538" w:name="_Toc13220350"/>
      <w:bookmarkStart w:id="539" w:name="_Toc13221681"/>
      <w:bookmarkStart w:id="540" w:name="_Toc13220351"/>
      <w:bookmarkStart w:id="541" w:name="_Toc13221682"/>
      <w:bookmarkStart w:id="542" w:name="_Toc13220352"/>
      <w:bookmarkStart w:id="543" w:name="_Toc13221683"/>
      <w:bookmarkStart w:id="544" w:name="_Toc13220353"/>
      <w:bookmarkStart w:id="545" w:name="_Toc13221684"/>
      <w:bookmarkStart w:id="546" w:name="_Toc13220354"/>
      <w:bookmarkStart w:id="547" w:name="_Toc13221685"/>
      <w:bookmarkStart w:id="548" w:name="_Toc527126190"/>
      <w:bookmarkStart w:id="549" w:name="_Toc527126551"/>
      <w:bookmarkStart w:id="550" w:name="_Toc527126800"/>
      <w:bookmarkStart w:id="551" w:name="_Toc527553383"/>
      <w:bookmarkStart w:id="552" w:name="_Toc527553815"/>
      <w:bookmarkStart w:id="553" w:name="_Toc528140389"/>
      <w:bookmarkStart w:id="554" w:name="_Toc1243415"/>
      <w:bookmarkStart w:id="555" w:name="_Toc1243651"/>
      <w:bookmarkStart w:id="556" w:name="_Toc1243888"/>
      <w:bookmarkStart w:id="557" w:name="_Toc1244365"/>
      <w:bookmarkStart w:id="558" w:name="_Toc1244609"/>
      <w:bookmarkStart w:id="559" w:name="_Toc1986127"/>
      <w:bookmarkStart w:id="560" w:name="_Toc2242200"/>
      <w:bookmarkStart w:id="561" w:name="_Toc5198329"/>
      <w:bookmarkStart w:id="562" w:name="_Toc5198658"/>
      <w:bookmarkStart w:id="563" w:name="_Toc5275849"/>
      <w:bookmarkStart w:id="564" w:name="_Toc10550032"/>
      <w:bookmarkStart w:id="565" w:name="_Toc10550204"/>
      <w:bookmarkStart w:id="566" w:name="_Toc13220355"/>
      <w:bookmarkStart w:id="567" w:name="_Toc13221686"/>
      <w:bookmarkStart w:id="568" w:name="_Toc13220356"/>
      <w:bookmarkStart w:id="569" w:name="_Toc13221687"/>
      <w:bookmarkStart w:id="570" w:name="_Toc13220357"/>
      <w:bookmarkStart w:id="571" w:name="_Toc13221688"/>
      <w:bookmarkStart w:id="572" w:name="_Toc13220358"/>
      <w:bookmarkStart w:id="573" w:name="_Toc13221689"/>
      <w:bookmarkStart w:id="574" w:name="_Toc13220359"/>
      <w:bookmarkStart w:id="575" w:name="_Toc13221690"/>
      <w:bookmarkStart w:id="576" w:name="_Toc13220360"/>
      <w:bookmarkStart w:id="577" w:name="_Toc13221691"/>
      <w:bookmarkStart w:id="578" w:name="_Toc13220361"/>
      <w:bookmarkStart w:id="579" w:name="_Toc13221692"/>
      <w:bookmarkStart w:id="580" w:name="_Toc13220362"/>
      <w:bookmarkStart w:id="581" w:name="_Toc13221693"/>
      <w:bookmarkStart w:id="582" w:name="_Toc13220363"/>
      <w:bookmarkStart w:id="583" w:name="_Toc13221694"/>
      <w:bookmarkStart w:id="584" w:name="_Toc13220364"/>
      <w:bookmarkStart w:id="585" w:name="_Toc13221695"/>
      <w:bookmarkStart w:id="586" w:name="_Toc13220365"/>
      <w:bookmarkStart w:id="587" w:name="_Toc13221696"/>
      <w:bookmarkStart w:id="588" w:name="_Toc13220366"/>
      <w:bookmarkStart w:id="589" w:name="_Toc13221697"/>
      <w:bookmarkStart w:id="590" w:name="_Toc13220367"/>
      <w:bookmarkStart w:id="591" w:name="_Toc13221698"/>
      <w:bookmarkStart w:id="592" w:name="_Toc13220368"/>
      <w:bookmarkStart w:id="593" w:name="_Toc13221699"/>
      <w:bookmarkStart w:id="594" w:name="_Toc13220369"/>
      <w:bookmarkStart w:id="595" w:name="_Toc13221700"/>
      <w:bookmarkStart w:id="596" w:name="_Toc13220370"/>
      <w:bookmarkStart w:id="597" w:name="_Toc13221701"/>
      <w:bookmarkStart w:id="598" w:name="_Toc13220371"/>
      <w:bookmarkStart w:id="599" w:name="_Toc13221702"/>
      <w:bookmarkStart w:id="600" w:name="_Toc13220372"/>
      <w:bookmarkStart w:id="601" w:name="_Toc13221703"/>
      <w:bookmarkStart w:id="602" w:name="_Toc13220373"/>
      <w:bookmarkStart w:id="603" w:name="_Toc13221704"/>
      <w:bookmarkStart w:id="604" w:name="_Toc13220374"/>
      <w:bookmarkStart w:id="605" w:name="_Toc13221705"/>
      <w:bookmarkStart w:id="606" w:name="_Toc13220375"/>
      <w:bookmarkStart w:id="607" w:name="_Toc13221706"/>
      <w:bookmarkStart w:id="608" w:name="_Toc13220376"/>
      <w:bookmarkStart w:id="609" w:name="_Toc13221707"/>
      <w:bookmarkStart w:id="610" w:name="_Toc13220377"/>
      <w:bookmarkStart w:id="611" w:name="_Toc13221708"/>
      <w:bookmarkStart w:id="612" w:name="_Toc13220378"/>
      <w:bookmarkStart w:id="613" w:name="_Toc13221709"/>
      <w:bookmarkStart w:id="614" w:name="_Toc13220379"/>
      <w:bookmarkStart w:id="615" w:name="_Toc13221710"/>
      <w:bookmarkStart w:id="616" w:name="_Toc13220380"/>
      <w:bookmarkStart w:id="617" w:name="_Toc13221711"/>
      <w:bookmarkStart w:id="618" w:name="_Toc13220381"/>
      <w:bookmarkStart w:id="619" w:name="_Toc13221712"/>
      <w:bookmarkStart w:id="620" w:name="_Toc13220382"/>
      <w:bookmarkStart w:id="621" w:name="_Toc13221713"/>
      <w:bookmarkStart w:id="622" w:name="_Toc13220383"/>
      <w:bookmarkStart w:id="623" w:name="_Toc13221714"/>
      <w:bookmarkStart w:id="624" w:name="_Toc13220384"/>
      <w:bookmarkStart w:id="625" w:name="_Toc13221715"/>
      <w:bookmarkStart w:id="626" w:name="_Toc13220385"/>
      <w:bookmarkStart w:id="627" w:name="_Toc13221716"/>
      <w:bookmarkStart w:id="628" w:name="_Toc13220386"/>
      <w:bookmarkStart w:id="629" w:name="_Toc13221717"/>
      <w:bookmarkStart w:id="630" w:name="_Toc13220387"/>
      <w:bookmarkStart w:id="631" w:name="_Toc13221718"/>
      <w:bookmarkStart w:id="632" w:name="_Toc13220388"/>
      <w:bookmarkStart w:id="633" w:name="_Toc13221719"/>
      <w:bookmarkStart w:id="634" w:name="_Toc13220389"/>
      <w:bookmarkStart w:id="635" w:name="_Toc13221720"/>
      <w:bookmarkStart w:id="636" w:name="_Toc13220390"/>
      <w:bookmarkStart w:id="637" w:name="_Toc13221721"/>
      <w:bookmarkStart w:id="638" w:name="_Toc13220396"/>
      <w:bookmarkStart w:id="639" w:name="_Toc13221727"/>
      <w:bookmarkStart w:id="640" w:name="_Toc13220399"/>
      <w:bookmarkStart w:id="641" w:name="_Toc13221730"/>
      <w:bookmarkStart w:id="642" w:name="_Toc13220402"/>
      <w:bookmarkStart w:id="643" w:name="_Toc13221733"/>
      <w:bookmarkStart w:id="644" w:name="_Toc13220405"/>
      <w:bookmarkStart w:id="645" w:name="_Toc13221736"/>
      <w:bookmarkStart w:id="646" w:name="_Toc13220408"/>
      <w:bookmarkStart w:id="647" w:name="_Toc13221739"/>
      <w:bookmarkStart w:id="648" w:name="_Toc527126240"/>
      <w:bookmarkStart w:id="649" w:name="_Toc527126601"/>
      <w:bookmarkStart w:id="650" w:name="_Toc527126850"/>
      <w:bookmarkStart w:id="651" w:name="_Toc527553433"/>
      <w:bookmarkStart w:id="652" w:name="_Toc527553865"/>
      <w:bookmarkStart w:id="653" w:name="_Toc528140439"/>
      <w:bookmarkStart w:id="654" w:name="_Toc1243465"/>
      <w:bookmarkStart w:id="655" w:name="_Toc1243701"/>
      <w:bookmarkStart w:id="656" w:name="_Toc1243938"/>
      <w:bookmarkStart w:id="657" w:name="_Toc1244415"/>
      <w:bookmarkStart w:id="658" w:name="_Toc1244658"/>
      <w:bookmarkStart w:id="659" w:name="_Toc1986176"/>
      <w:bookmarkStart w:id="660" w:name="_Toc2242249"/>
      <w:bookmarkStart w:id="661" w:name="_Toc5198378"/>
      <w:bookmarkStart w:id="662" w:name="_Toc5198707"/>
      <w:bookmarkStart w:id="663" w:name="_Toc5275898"/>
      <w:bookmarkStart w:id="664" w:name="_Toc10550043"/>
      <w:bookmarkStart w:id="665" w:name="_Toc10550215"/>
      <w:bookmarkStart w:id="666" w:name="_Toc13220409"/>
      <w:bookmarkStart w:id="667" w:name="_Toc13221740"/>
      <w:bookmarkStart w:id="668" w:name="_Toc13220410"/>
      <w:bookmarkStart w:id="669" w:name="_Toc13221741"/>
      <w:bookmarkStart w:id="670" w:name="_Toc13220411"/>
      <w:bookmarkStart w:id="671" w:name="_Toc13221742"/>
      <w:bookmarkStart w:id="672" w:name="_Toc13220412"/>
      <w:bookmarkStart w:id="673" w:name="_Toc13221743"/>
      <w:bookmarkStart w:id="674" w:name="_Toc527126255"/>
      <w:bookmarkStart w:id="675" w:name="_Toc527126616"/>
      <w:bookmarkStart w:id="676" w:name="_Toc527126865"/>
      <w:bookmarkStart w:id="677" w:name="_Toc527553448"/>
      <w:bookmarkStart w:id="678" w:name="_Toc527553880"/>
      <w:bookmarkStart w:id="679" w:name="_Toc528140454"/>
      <w:bookmarkStart w:id="680" w:name="_Toc1243480"/>
      <w:bookmarkStart w:id="681" w:name="_Toc1243716"/>
      <w:bookmarkStart w:id="682" w:name="_Toc1243953"/>
      <w:bookmarkStart w:id="683" w:name="_Toc1244430"/>
      <w:bookmarkStart w:id="684" w:name="_Toc1244673"/>
      <w:bookmarkStart w:id="685" w:name="_Toc1986191"/>
      <w:bookmarkStart w:id="686" w:name="_Toc2242264"/>
      <w:bookmarkStart w:id="687" w:name="_Toc5198393"/>
      <w:bookmarkStart w:id="688" w:name="_Toc5198722"/>
      <w:bookmarkStart w:id="689" w:name="_Toc5275913"/>
      <w:bookmarkStart w:id="690" w:name="_Toc10550058"/>
      <w:bookmarkStart w:id="691" w:name="_Toc10550230"/>
      <w:bookmarkStart w:id="692" w:name="_Toc13220413"/>
      <w:bookmarkStart w:id="693" w:name="_Toc13221744"/>
      <w:bookmarkStart w:id="694" w:name="_Toc13220414"/>
      <w:bookmarkStart w:id="695" w:name="_Toc13221745"/>
      <w:bookmarkStart w:id="696" w:name="_Toc13220415"/>
      <w:bookmarkStart w:id="697" w:name="_Toc13221746"/>
      <w:bookmarkStart w:id="698" w:name="_Toc13220416"/>
      <w:bookmarkStart w:id="699" w:name="_Toc13221747"/>
      <w:bookmarkStart w:id="700" w:name="_Toc13220421"/>
      <w:bookmarkStart w:id="701" w:name="_Toc13221752"/>
      <w:bookmarkStart w:id="702" w:name="_Toc13220425"/>
      <w:bookmarkStart w:id="703" w:name="_Toc13221756"/>
      <w:bookmarkStart w:id="704" w:name="_Toc13220429"/>
      <w:bookmarkStart w:id="705" w:name="_Toc13221760"/>
      <w:bookmarkStart w:id="706" w:name="_Toc13220433"/>
      <w:bookmarkStart w:id="707" w:name="_Toc13221764"/>
      <w:bookmarkStart w:id="708" w:name="_Toc13220437"/>
      <w:bookmarkStart w:id="709" w:name="_Toc13221768"/>
      <w:bookmarkStart w:id="710" w:name="_Toc13220441"/>
      <w:bookmarkStart w:id="711" w:name="_Toc13221772"/>
      <w:bookmarkStart w:id="712" w:name="_Toc13220445"/>
      <w:bookmarkStart w:id="713" w:name="_Toc13221776"/>
      <w:bookmarkStart w:id="714" w:name="_Toc13220449"/>
      <w:bookmarkStart w:id="715" w:name="_Toc13221780"/>
      <w:bookmarkStart w:id="716" w:name="_Toc13220453"/>
      <w:bookmarkStart w:id="717" w:name="_Toc13221784"/>
      <w:bookmarkStart w:id="718" w:name="_Toc13220457"/>
      <w:bookmarkStart w:id="719" w:name="_Toc13221788"/>
      <w:bookmarkStart w:id="720" w:name="_Toc13220461"/>
      <w:bookmarkStart w:id="721" w:name="_Toc13221792"/>
      <w:bookmarkStart w:id="722" w:name="_Toc13220465"/>
      <w:bookmarkStart w:id="723" w:name="_Toc13221796"/>
      <w:bookmarkStart w:id="724" w:name="_Toc13220469"/>
      <w:bookmarkStart w:id="725" w:name="_Toc13221800"/>
      <w:bookmarkStart w:id="726" w:name="_Toc13220520"/>
      <w:bookmarkStart w:id="727" w:name="_Toc13221851"/>
      <w:bookmarkStart w:id="728" w:name="_Toc13220521"/>
      <w:bookmarkStart w:id="729" w:name="_Toc13221852"/>
      <w:bookmarkStart w:id="730" w:name="_Toc13220522"/>
      <w:bookmarkStart w:id="731" w:name="_Toc13221853"/>
      <w:bookmarkStart w:id="732" w:name="_Toc13220527"/>
      <w:bookmarkStart w:id="733" w:name="_Toc13221858"/>
      <w:bookmarkStart w:id="734" w:name="_Toc13220531"/>
      <w:bookmarkStart w:id="735" w:name="_Toc13221862"/>
      <w:bookmarkStart w:id="736" w:name="_Toc13220535"/>
      <w:bookmarkStart w:id="737" w:name="_Toc13221866"/>
      <w:bookmarkStart w:id="738" w:name="_Toc13220539"/>
      <w:bookmarkStart w:id="739" w:name="_Toc13221870"/>
      <w:bookmarkStart w:id="740" w:name="_Toc13220543"/>
      <w:bookmarkStart w:id="741" w:name="_Toc13221874"/>
      <w:bookmarkStart w:id="742" w:name="_Toc13220557"/>
      <w:bookmarkStart w:id="743" w:name="_Toc13221888"/>
      <w:bookmarkStart w:id="744" w:name="_Toc13220562"/>
      <w:bookmarkStart w:id="745" w:name="_Toc13221893"/>
      <w:bookmarkStart w:id="746" w:name="_Toc13220566"/>
      <w:bookmarkStart w:id="747" w:name="_Toc13221897"/>
      <w:bookmarkStart w:id="748" w:name="_Toc13220570"/>
      <w:bookmarkStart w:id="749" w:name="_Toc13221901"/>
      <w:bookmarkStart w:id="750" w:name="_Toc13220574"/>
      <w:bookmarkStart w:id="751" w:name="_Toc13221905"/>
      <w:bookmarkStart w:id="752" w:name="_Toc13220578"/>
      <w:bookmarkStart w:id="753" w:name="_Toc13221909"/>
      <w:bookmarkStart w:id="754" w:name="_Toc13220582"/>
      <w:bookmarkStart w:id="755" w:name="_Toc13221913"/>
      <w:bookmarkStart w:id="756" w:name="_Toc13220586"/>
      <w:bookmarkStart w:id="757" w:name="_Toc13221917"/>
      <w:bookmarkStart w:id="758" w:name="_Toc13220587"/>
      <w:bookmarkStart w:id="759" w:name="_Toc13221918"/>
      <w:bookmarkStart w:id="760" w:name="_Toc13220592"/>
      <w:bookmarkStart w:id="761" w:name="_Toc13221923"/>
      <w:bookmarkStart w:id="762" w:name="_Toc13220596"/>
      <w:bookmarkStart w:id="763" w:name="_Toc13221927"/>
      <w:bookmarkStart w:id="764" w:name="_Toc13220600"/>
      <w:bookmarkStart w:id="765" w:name="_Toc13221931"/>
      <w:bookmarkStart w:id="766" w:name="_Toc13220604"/>
      <w:bookmarkStart w:id="767" w:name="_Toc13221935"/>
      <w:bookmarkStart w:id="768" w:name="_Toc13220608"/>
      <w:bookmarkStart w:id="769" w:name="_Toc13221939"/>
      <w:bookmarkStart w:id="770" w:name="_Toc13220612"/>
      <w:bookmarkStart w:id="771" w:name="_Toc13221943"/>
      <w:bookmarkStart w:id="772" w:name="_Toc13220621"/>
      <w:bookmarkStart w:id="773" w:name="_Toc13221952"/>
      <w:bookmarkStart w:id="774" w:name="_Toc13220626"/>
      <w:bookmarkStart w:id="775" w:name="_Toc13221957"/>
      <w:bookmarkStart w:id="776" w:name="_Toc13220630"/>
      <w:bookmarkStart w:id="777" w:name="_Toc13221961"/>
      <w:bookmarkStart w:id="778" w:name="_Toc13220634"/>
      <w:bookmarkStart w:id="779" w:name="_Toc13221965"/>
      <w:bookmarkStart w:id="780" w:name="_Toc13220638"/>
      <w:bookmarkStart w:id="781" w:name="_Toc13221969"/>
      <w:bookmarkStart w:id="782" w:name="_Toc13220642"/>
      <w:bookmarkStart w:id="783" w:name="_Toc13221973"/>
      <w:bookmarkStart w:id="784" w:name="_Toc13220646"/>
      <w:bookmarkStart w:id="785" w:name="_Toc13221977"/>
      <w:bookmarkStart w:id="786" w:name="_Toc13220650"/>
      <w:bookmarkStart w:id="787" w:name="_Toc13221981"/>
      <w:bookmarkStart w:id="788" w:name="_Toc13220651"/>
      <w:bookmarkStart w:id="789" w:name="_Toc13221982"/>
      <w:bookmarkStart w:id="790" w:name="_Toc13220658"/>
      <w:bookmarkStart w:id="791" w:name="_Toc13221989"/>
      <w:bookmarkStart w:id="792" w:name="_Toc13220663"/>
      <w:bookmarkStart w:id="793" w:name="_Toc13221994"/>
      <w:bookmarkStart w:id="794" w:name="_Toc13220689"/>
      <w:bookmarkStart w:id="795" w:name="_Toc13222020"/>
      <w:bookmarkStart w:id="796" w:name="_Toc13220702"/>
      <w:bookmarkStart w:id="797" w:name="_Toc13222033"/>
      <w:bookmarkStart w:id="798" w:name="_Toc13220770"/>
      <w:bookmarkStart w:id="799" w:name="_Toc13222101"/>
      <w:bookmarkStart w:id="800" w:name="_Toc13220782"/>
      <w:bookmarkStart w:id="801" w:name="_Toc13222113"/>
      <w:bookmarkStart w:id="802" w:name="_Toc13220783"/>
      <w:bookmarkStart w:id="803" w:name="_Toc13222114"/>
      <w:bookmarkStart w:id="804" w:name="_Toc13220784"/>
      <w:bookmarkStart w:id="805" w:name="_Toc13222115"/>
      <w:bookmarkStart w:id="806" w:name="_Toc13220785"/>
      <w:bookmarkStart w:id="807" w:name="_Toc13222116"/>
      <w:bookmarkStart w:id="808" w:name="_Toc13220786"/>
      <w:bookmarkStart w:id="809" w:name="_Toc13222117"/>
      <w:bookmarkStart w:id="810" w:name="_Toc13220787"/>
      <w:bookmarkStart w:id="811" w:name="_Toc13222118"/>
      <w:bookmarkStart w:id="812" w:name="_Toc13220788"/>
      <w:bookmarkStart w:id="813" w:name="_Toc13222119"/>
      <w:bookmarkStart w:id="814" w:name="_Toc13220789"/>
      <w:bookmarkStart w:id="815" w:name="_Toc13222120"/>
      <w:bookmarkStart w:id="816" w:name="_Toc13220790"/>
      <w:bookmarkStart w:id="817" w:name="_Toc13222121"/>
      <w:bookmarkStart w:id="818" w:name="_Toc13220791"/>
      <w:bookmarkStart w:id="819" w:name="_Toc13222122"/>
      <w:bookmarkStart w:id="820" w:name="_Toc13220792"/>
      <w:bookmarkStart w:id="821" w:name="_Toc13222123"/>
      <w:bookmarkStart w:id="822" w:name="_Toc13220793"/>
      <w:bookmarkStart w:id="823" w:name="_Toc13222124"/>
      <w:bookmarkStart w:id="824" w:name="_Toc13220794"/>
      <w:bookmarkStart w:id="825" w:name="_Toc13222125"/>
      <w:bookmarkStart w:id="826" w:name="_Toc13220795"/>
      <w:bookmarkStart w:id="827" w:name="_Toc13222126"/>
      <w:bookmarkStart w:id="828" w:name="_Toc13220796"/>
      <w:bookmarkStart w:id="829" w:name="_Toc13222127"/>
      <w:bookmarkStart w:id="830" w:name="_Toc13220797"/>
      <w:bookmarkStart w:id="831" w:name="_Toc13222128"/>
      <w:bookmarkStart w:id="832" w:name="_Toc13220798"/>
      <w:bookmarkStart w:id="833" w:name="_Toc13222129"/>
      <w:bookmarkStart w:id="834" w:name="_Toc13220799"/>
      <w:bookmarkStart w:id="835" w:name="_Toc13222130"/>
      <w:bookmarkStart w:id="836" w:name="_Toc13220800"/>
      <w:bookmarkStart w:id="837" w:name="_Toc13222131"/>
      <w:bookmarkStart w:id="838" w:name="_Toc13220801"/>
      <w:bookmarkStart w:id="839" w:name="_Toc13222132"/>
      <w:bookmarkStart w:id="840" w:name="_Toc13220802"/>
      <w:bookmarkStart w:id="841" w:name="_Toc13222133"/>
      <w:bookmarkStart w:id="842" w:name="_Toc13220803"/>
      <w:bookmarkStart w:id="843" w:name="_Toc13222134"/>
      <w:bookmarkStart w:id="844" w:name="_Toc13220804"/>
      <w:bookmarkStart w:id="845" w:name="_Toc13222135"/>
      <w:bookmarkStart w:id="846" w:name="_Toc13220805"/>
      <w:bookmarkStart w:id="847" w:name="_Toc13222136"/>
      <w:bookmarkStart w:id="848" w:name="_Toc13220806"/>
      <w:bookmarkStart w:id="849" w:name="_Toc13222137"/>
      <w:bookmarkStart w:id="850" w:name="_Toc13220807"/>
      <w:bookmarkStart w:id="851" w:name="_Toc13222138"/>
      <w:bookmarkStart w:id="852" w:name="_Toc13220808"/>
      <w:bookmarkStart w:id="853" w:name="_Toc13222139"/>
      <w:bookmarkStart w:id="854" w:name="_Toc13220809"/>
      <w:bookmarkStart w:id="855" w:name="_Toc13222140"/>
      <w:bookmarkStart w:id="856" w:name="_Toc13220810"/>
      <w:bookmarkStart w:id="857" w:name="_Toc13222141"/>
      <w:bookmarkStart w:id="858" w:name="_Toc13220811"/>
      <w:bookmarkStart w:id="859" w:name="_Toc13222142"/>
      <w:bookmarkStart w:id="860" w:name="_Toc13220812"/>
      <w:bookmarkStart w:id="861" w:name="_Toc13222143"/>
      <w:bookmarkStart w:id="862" w:name="_Toc13220813"/>
      <w:bookmarkStart w:id="863" w:name="_Toc13222144"/>
      <w:bookmarkStart w:id="864" w:name="_Toc13220814"/>
      <w:bookmarkStart w:id="865" w:name="_Toc13222145"/>
      <w:bookmarkStart w:id="866" w:name="_Toc13220815"/>
      <w:bookmarkStart w:id="867" w:name="_Toc13222146"/>
      <w:bookmarkStart w:id="868" w:name="_Toc13220816"/>
      <w:bookmarkStart w:id="869" w:name="_Toc13222147"/>
      <w:bookmarkStart w:id="870" w:name="_Toc13220817"/>
      <w:bookmarkStart w:id="871" w:name="_Toc13222148"/>
      <w:bookmarkStart w:id="872" w:name="_Toc13220818"/>
      <w:bookmarkStart w:id="873" w:name="_Toc13222149"/>
      <w:bookmarkStart w:id="874" w:name="_Toc13220819"/>
      <w:bookmarkStart w:id="875" w:name="_Toc13222150"/>
      <w:bookmarkStart w:id="876" w:name="_Toc13220820"/>
      <w:bookmarkStart w:id="877" w:name="_Toc13222151"/>
      <w:bookmarkStart w:id="878" w:name="_Toc13220821"/>
      <w:bookmarkStart w:id="879" w:name="_Toc13222152"/>
      <w:bookmarkStart w:id="880" w:name="_Toc13220822"/>
      <w:bookmarkStart w:id="881" w:name="_Toc13222153"/>
      <w:bookmarkStart w:id="882" w:name="_Toc13220823"/>
      <w:bookmarkStart w:id="883" w:name="_Toc13222154"/>
      <w:bookmarkStart w:id="884" w:name="_Toc13220824"/>
      <w:bookmarkStart w:id="885" w:name="_Toc13222155"/>
      <w:bookmarkStart w:id="886" w:name="_Toc13220825"/>
      <w:bookmarkStart w:id="887" w:name="_Toc13222156"/>
      <w:bookmarkStart w:id="888" w:name="_Toc13220826"/>
      <w:bookmarkStart w:id="889" w:name="_Toc13222157"/>
      <w:bookmarkStart w:id="890" w:name="_Toc13220827"/>
      <w:bookmarkStart w:id="891" w:name="_Toc13222158"/>
      <w:bookmarkStart w:id="892" w:name="_Toc13220828"/>
      <w:bookmarkStart w:id="893" w:name="_Toc13222159"/>
      <w:bookmarkStart w:id="894" w:name="_Toc13220829"/>
      <w:bookmarkStart w:id="895" w:name="_Toc13222160"/>
      <w:bookmarkStart w:id="896" w:name="_Toc13220830"/>
      <w:bookmarkStart w:id="897" w:name="_Toc13222161"/>
      <w:bookmarkStart w:id="898" w:name="_Toc13220831"/>
      <w:bookmarkStart w:id="899" w:name="_Toc13222162"/>
      <w:bookmarkStart w:id="900" w:name="_Toc13220832"/>
      <w:bookmarkStart w:id="901" w:name="_Toc13222163"/>
      <w:bookmarkStart w:id="902" w:name="_Toc13220833"/>
      <w:bookmarkStart w:id="903" w:name="_Toc13222164"/>
      <w:bookmarkStart w:id="904" w:name="_Toc13220834"/>
      <w:bookmarkStart w:id="905" w:name="_Toc13222165"/>
      <w:bookmarkStart w:id="906" w:name="_Toc13220835"/>
      <w:bookmarkStart w:id="907" w:name="_Toc13222166"/>
      <w:bookmarkStart w:id="908" w:name="_Toc13220836"/>
      <w:bookmarkStart w:id="909" w:name="_Toc13222167"/>
      <w:bookmarkEnd w:id="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093C38E7" w14:textId="77777777" w:rsidR="00657425" w:rsidRPr="009A4784" w:rsidRDefault="003C3134" w:rsidP="009A4784">
      <w:pPr>
        <w:pStyle w:val="Nagwek2"/>
        <w:spacing w:before="0" w:after="0" w:line="360" w:lineRule="auto"/>
        <w:rPr>
          <w:rFonts w:asciiTheme="minorHAnsi" w:hAnsiTheme="minorHAnsi"/>
          <w:sz w:val="22"/>
        </w:rPr>
      </w:pPr>
      <w:bookmarkStart w:id="910" w:name="_Toc58838522"/>
      <w:r>
        <w:rPr>
          <w:rFonts w:asciiTheme="minorHAnsi" w:hAnsiTheme="minorHAnsi"/>
          <w:sz w:val="22"/>
        </w:rPr>
        <w:t>M</w:t>
      </w:r>
      <w:r w:rsidR="00657425" w:rsidRPr="009A4784">
        <w:rPr>
          <w:rFonts w:asciiTheme="minorHAnsi" w:hAnsiTheme="minorHAnsi"/>
          <w:sz w:val="22"/>
        </w:rPr>
        <w:t>odernizacja sieci LAN w zakresie dostawy i wdrożenia aktywnych urządzeń sieciowych</w:t>
      </w:r>
      <w:bookmarkEnd w:id="910"/>
    </w:p>
    <w:p w14:paraId="665FB9E0" w14:textId="77777777" w:rsidR="00BD42B2" w:rsidRPr="009A4784" w:rsidRDefault="00BD42B2" w:rsidP="009A4784">
      <w:pPr>
        <w:spacing w:line="360" w:lineRule="auto"/>
        <w:rPr>
          <w:rFonts w:asciiTheme="minorHAnsi" w:hAnsiTheme="minorHAnsi"/>
          <w:sz w:val="22"/>
        </w:rPr>
      </w:pPr>
    </w:p>
    <w:p w14:paraId="4EC18E98"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Przedmiotem zamówienia jest modernizacja infrastruktury IT Zamawiającego, w wyniku której powstanie architektura pozwalająca na niezawodną i bezpieczną pracę systemów informatycznych. Oznacza to zagwarantowanie bezpieczeństwa fizycznego i środowiskowego przez odseparowanie pomieszczeń o znaczeniu krytycznym dla przetwarzania i gromadzenia danych, w szczególności elektronicznej dokumentacji medycznej, jak również zapewnienie infrastruktury zapasowej umożliwiającej zabezpieczenie ciągłości działania systemów na wypadek awarii.</w:t>
      </w:r>
    </w:p>
    <w:p w14:paraId="72882E83"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W ramach realizacji Zamówienia zmodernizowane zostaną poniższe obszary IT, w sposób niezbędny do stworzenia dwóch, wydajnych i odpornych na awarię ośrodków przetwarzania danych (Data Center) DC1 - podstawowym i DC2 - zapasowym:</w:t>
      </w:r>
    </w:p>
    <w:p w14:paraId="6D6D5ADD" w14:textId="77777777" w:rsidR="002A0B7E" w:rsidRPr="009C186B" w:rsidRDefault="002A0B7E" w:rsidP="002A0B7E">
      <w:pPr>
        <w:pStyle w:val="Akapitzlist"/>
        <w:spacing w:after="0" w:line="360" w:lineRule="auto"/>
        <w:ind w:left="709" w:right="0" w:firstLine="0"/>
        <w:rPr>
          <w:rFonts w:ascii="Calibri" w:hAnsi="Calibri"/>
          <w:sz w:val="22"/>
        </w:rPr>
      </w:pPr>
      <w:r w:rsidRPr="009C186B">
        <w:rPr>
          <w:rFonts w:ascii="Calibri" w:hAnsi="Calibri"/>
          <w:sz w:val="22"/>
        </w:rPr>
        <w:t>- przetwarzania i składowania danych (serwery, macierze, wirtualizacja),</w:t>
      </w:r>
    </w:p>
    <w:p w14:paraId="1743B31E" w14:textId="77777777" w:rsidR="002A0B7E" w:rsidRPr="009C186B" w:rsidRDefault="002A0B7E" w:rsidP="002A0B7E">
      <w:pPr>
        <w:pStyle w:val="Akapitzlist"/>
        <w:spacing w:after="0" w:line="360" w:lineRule="auto"/>
        <w:ind w:left="709" w:right="0" w:firstLine="0"/>
        <w:rPr>
          <w:rFonts w:ascii="Calibri" w:hAnsi="Calibri"/>
          <w:sz w:val="22"/>
        </w:rPr>
      </w:pPr>
      <w:r w:rsidRPr="009C186B">
        <w:rPr>
          <w:rFonts w:ascii="Calibri" w:hAnsi="Calibri"/>
          <w:sz w:val="22"/>
        </w:rPr>
        <w:t>- transmisji danych, komunikacji (sieć LAN i Data Center),</w:t>
      </w:r>
    </w:p>
    <w:p w14:paraId="1B3B4FDB" w14:textId="77777777" w:rsidR="002A0B7E" w:rsidRPr="009C186B" w:rsidRDefault="002A0B7E" w:rsidP="002A0B7E">
      <w:pPr>
        <w:pStyle w:val="Akapitzlist"/>
        <w:spacing w:after="0" w:line="360" w:lineRule="auto"/>
        <w:ind w:left="709" w:right="0" w:firstLine="0"/>
        <w:rPr>
          <w:rFonts w:ascii="Calibri" w:hAnsi="Calibri"/>
          <w:sz w:val="22"/>
        </w:rPr>
      </w:pPr>
      <w:r w:rsidRPr="009C186B">
        <w:rPr>
          <w:rFonts w:ascii="Calibri" w:hAnsi="Calibri"/>
          <w:sz w:val="22"/>
        </w:rPr>
        <w:t>- ochrony danych (system kopii zapasowych),</w:t>
      </w:r>
    </w:p>
    <w:p w14:paraId="4D7342C0" w14:textId="77777777" w:rsidR="002A0B7E" w:rsidRPr="009C186B" w:rsidRDefault="002A0B7E" w:rsidP="002A0B7E">
      <w:pPr>
        <w:pStyle w:val="Akapitzlist"/>
        <w:spacing w:after="0" w:line="360" w:lineRule="auto"/>
        <w:ind w:left="709" w:right="0" w:firstLine="0"/>
        <w:rPr>
          <w:rFonts w:ascii="Calibri" w:hAnsi="Calibri"/>
          <w:sz w:val="22"/>
        </w:rPr>
      </w:pPr>
      <w:r w:rsidRPr="009C186B">
        <w:rPr>
          <w:rFonts w:ascii="Calibri" w:hAnsi="Calibri"/>
          <w:sz w:val="22"/>
        </w:rPr>
        <w:t>- bezpieczeństwa danych (ochrona kluczowych zasobów).</w:t>
      </w:r>
    </w:p>
    <w:p w14:paraId="59D49072"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System przetwarzania danych składać się będzie łącznie z 12 serwerów fizycznych (9 będących przedmiotem niniejszego postępowania) oraz 3 obecnie posiadanych przez zamawiającego.</w:t>
      </w:r>
    </w:p>
    <w:p w14:paraId="4AB6574E"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 xml:space="preserve">Architektura rozwiązania zakłada rozmieszczenie serwerów w dwóch niezależnych geograficznie serwerowniach. 7 serwerów typu Blade, dostarczonych w ramach niniejszego postępowania umieszczonych zostanie w podstawowym ośrodku obliczeniowym DC1. Obecnie posiadane przez Zamawiającego serwery Blade wraz z 2 szt. serwerów typu RACK (dostarczonymi w ramach niniejszego postępowania) zlokalizowane będą w zapasowym ośrodku DC2. </w:t>
      </w:r>
    </w:p>
    <w:p w14:paraId="504028C5"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Serwery w obu ośrodkach zainstalowane będą miały hypervisora wirtualizacyjnego i podłączone zostaną za pomocą dwóch fabryk sieci SAN do macierzy dyskowych, pomiędzy którymi uruchomiona zostanie asynchroniczna replikacja danych. Dzięki takiej architekturze powstanie odporne na awarie środowisko, umożliwiające automatyczne uruchamianie maszyn wirtualnych w ośrodku zapasowym w wyniku wystąpienia awarii lub konieczności przeprowadzenia prac konserwacyjnych.</w:t>
      </w:r>
    </w:p>
    <w:p w14:paraId="4868FAD0"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Dodatkowo zaplanowane jest utworzenie rozproszonego geograficznie klastra dwóch serwerów fizycznych  z oprogramowaniem bazodanowym firmy Oracle. Ze względu na rygorystyczne warunki licencyjne producenta oprogramowania bazodanowego serwery te muszą zostać „niezwirtualizowane”.</w:t>
      </w:r>
    </w:p>
    <w:p w14:paraId="7E6AD0F4"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lastRenderedPageBreak/>
        <w:t>Szkielet sieci (rdzeń/core) zbudowany zostanie w oparciu o dwa wysokowydajne przełączniki rdzeniowe zlokalizowane w GPD (główny punkt dystrybucyjny) znajdujący się w DC1. Przełączniki tworzyć będą klaster za pomocą tzw. wirtualnego stackowania i zachowywać się będą jak jedno urządzenie z punktu widzenia protokołów L2 i L3 bez względu na fizyczne zlokalizowanie urządzeń. Dzięki zastosowaniu w/w urządzeń powstanie wydajna, odporna na awarię i łatwo skalowalna infrastruktura zapewniająca nieprzerwaną pracę wszystkich urządzeń podłączonych do sieci LAN.</w:t>
      </w:r>
    </w:p>
    <w:p w14:paraId="62DF2736"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W warstwie dostępowej celem modernizacji jest zwiększenie ilości portów dla urządzeń końcowych podłączanych do sieci oraz umożliwienie transmisji danych w technologii 10G z LPD (lokalnych punktów dystrybucyjnych) do rdzenia sieci za pomocą istniejących światłowodów jednomodowych.</w:t>
      </w:r>
    </w:p>
    <w:p w14:paraId="25F02526"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W tym celu przewidziana jest wymiana przełączników nieposiadających interfejsów światłowodowych 10G. Ze względu na ograniczone środki Zamawiającego wymagane jest, aby nowe przełączniki mogły zostać połączone w stos z obecnie posiadanymi.</w:t>
      </w:r>
    </w:p>
    <w:p w14:paraId="08CDF72D"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W warstwie bezpieczeństwa obszarów przetwarzania danych DC przewidziana jest instalacja odpornego na awarię klastra zapór sieciowych posiadających przepustowość umożliwiającą zapewnienie bezpiecznej komunikacji pomiędzy różnymi grupami użytkowników/urządzeń w obrębie sieci.</w:t>
      </w:r>
    </w:p>
    <w:p w14:paraId="6090410D" w14:textId="77777777" w:rsidR="002A0B7E" w:rsidRPr="009C186B" w:rsidRDefault="002A0B7E" w:rsidP="002A0B7E">
      <w:pPr>
        <w:pStyle w:val="Akapitzlist"/>
        <w:numPr>
          <w:ilvl w:val="0"/>
          <w:numId w:val="28"/>
        </w:numPr>
        <w:spacing w:after="0" w:line="360" w:lineRule="auto"/>
        <w:ind w:right="0"/>
        <w:rPr>
          <w:rFonts w:ascii="Calibri" w:hAnsi="Calibri"/>
          <w:sz w:val="22"/>
        </w:rPr>
      </w:pPr>
      <w:r w:rsidRPr="009C186B">
        <w:rPr>
          <w:rFonts w:ascii="Calibri" w:hAnsi="Calibri"/>
          <w:sz w:val="22"/>
        </w:rPr>
        <w:t>Backup realizowany będzie w dwóch lokalizacjach. W jednej z nich znajdować się będzie biblioteka taśmowa wraz z hostem backupowym, a w drugiej umieszczony zostanie host backup wraz z urządzeniem deduplikującym. Backup wykonywany będzie metodą D2D2T (disk to disk to tape) z wykorzystaniem posiadanej przez Zamawiającego biblioteki taśmowej. Taki sposób pozwoli maksymalnie wykorzystać potencjał sieci backupowej i serwerów backup. System musi zostać skonfigurowany tak aby posiadał dostęp do jednego DC a w razie awarii zostanie przełączony do drugiego DC. Rozwiązanie to pozwoli na odtwarzanie maszyn wirtualnych w dowolne miejsce w obrębie jednej konsoli zarządzającej systemem wirtualizacji. Backup obejmować będzie całe środowisko wirtualne i klaster serwerów bazodanowych ORACLE.</w:t>
      </w:r>
    </w:p>
    <w:p w14:paraId="016ABCEA" w14:textId="77777777" w:rsidR="00313E2C" w:rsidRPr="009A4784" w:rsidRDefault="00A40A20" w:rsidP="00F5307E">
      <w:pPr>
        <w:pStyle w:val="Akapitzlist"/>
        <w:numPr>
          <w:ilvl w:val="0"/>
          <w:numId w:val="28"/>
        </w:numPr>
        <w:spacing w:after="0" w:line="360" w:lineRule="auto"/>
        <w:rPr>
          <w:rFonts w:asciiTheme="minorHAnsi" w:hAnsiTheme="minorHAnsi"/>
          <w:color w:val="auto"/>
          <w:sz w:val="22"/>
        </w:rPr>
      </w:pPr>
      <w:r w:rsidRPr="009A4784">
        <w:rPr>
          <w:rFonts w:asciiTheme="minorHAnsi" w:hAnsiTheme="minorHAnsi"/>
          <w:sz w:val="22"/>
        </w:rPr>
        <w:t>W ramach budowy sieci LAN, Wykonawca dostarczy</w:t>
      </w:r>
      <w:r w:rsidR="001929EB">
        <w:rPr>
          <w:rFonts w:asciiTheme="minorHAnsi" w:hAnsiTheme="minorHAnsi"/>
          <w:sz w:val="22"/>
        </w:rPr>
        <w:t xml:space="preserve"> </w:t>
      </w:r>
      <w:r w:rsidRPr="009A4784">
        <w:rPr>
          <w:rFonts w:asciiTheme="minorHAnsi" w:hAnsiTheme="minorHAnsi"/>
          <w:sz w:val="22"/>
        </w:rPr>
        <w:t>aktywn</w:t>
      </w:r>
      <w:r w:rsidR="00313E2C" w:rsidRPr="009A4784">
        <w:rPr>
          <w:rFonts w:asciiTheme="minorHAnsi" w:hAnsiTheme="minorHAnsi"/>
          <w:sz w:val="22"/>
        </w:rPr>
        <w:t>e</w:t>
      </w:r>
      <w:r w:rsidRPr="009A4784">
        <w:rPr>
          <w:rFonts w:asciiTheme="minorHAnsi" w:hAnsiTheme="minorHAnsi"/>
          <w:sz w:val="22"/>
        </w:rPr>
        <w:t xml:space="preserve"> urządze</w:t>
      </w:r>
      <w:r w:rsidR="00313E2C" w:rsidRPr="009A4784">
        <w:rPr>
          <w:rFonts w:asciiTheme="minorHAnsi" w:hAnsiTheme="minorHAnsi"/>
          <w:sz w:val="22"/>
        </w:rPr>
        <w:t>nia</w:t>
      </w:r>
      <w:r w:rsidRPr="009A4784">
        <w:rPr>
          <w:rFonts w:asciiTheme="minorHAnsi" w:hAnsiTheme="minorHAnsi"/>
          <w:sz w:val="22"/>
        </w:rPr>
        <w:t xml:space="preserve"> sieciow</w:t>
      </w:r>
      <w:r w:rsidR="00313E2C" w:rsidRPr="009A4784">
        <w:rPr>
          <w:rFonts w:asciiTheme="minorHAnsi" w:hAnsiTheme="minorHAnsi"/>
          <w:sz w:val="22"/>
        </w:rPr>
        <w:t>e</w:t>
      </w:r>
      <w:r w:rsidRPr="009A4784">
        <w:rPr>
          <w:rFonts w:asciiTheme="minorHAnsi" w:hAnsiTheme="minorHAnsi"/>
          <w:sz w:val="22"/>
        </w:rPr>
        <w:br/>
        <w:t xml:space="preserve">o minimalnych </w:t>
      </w:r>
      <w:r w:rsidRPr="009A4784">
        <w:rPr>
          <w:rFonts w:asciiTheme="minorHAnsi" w:hAnsiTheme="minorHAnsi"/>
          <w:color w:val="auto"/>
          <w:sz w:val="22"/>
        </w:rPr>
        <w:t>parametrach</w:t>
      </w:r>
      <w:r w:rsidR="00313E2C" w:rsidRPr="009A4784">
        <w:rPr>
          <w:rFonts w:asciiTheme="minorHAnsi" w:hAnsiTheme="minorHAnsi"/>
          <w:color w:val="auto"/>
          <w:sz w:val="22"/>
        </w:rPr>
        <w:t xml:space="preserve"> opisanych poniżej.</w:t>
      </w:r>
    </w:p>
    <w:p w14:paraId="76DE1E1E" w14:textId="77777777" w:rsidR="00313E2C" w:rsidRPr="009A4784" w:rsidRDefault="00A40A20" w:rsidP="00F5307E">
      <w:pPr>
        <w:pStyle w:val="Akapitzlist"/>
        <w:numPr>
          <w:ilvl w:val="0"/>
          <w:numId w:val="28"/>
        </w:numPr>
        <w:spacing w:after="0" w:line="360" w:lineRule="auto"/>
        <w:rPr>
          <w:rFonts w:asciiTheme="minorHAnsi" w:hAnsiTheme="minorHAnsi"/>
          <w:color w:val="auto"/>
          <w:sz w:val="22"/>
        </w:rPr>
      </w:pPr>
      <w:r w:rsidRPr="009A4784">
        <w:rPr>
          <w:rFonts w:asciiTheme="minorHAnsi" w:hAnsiTheme="minorHAnsi" w:cs="Arial"/>
          <w:color w:val="auto"/>
          <w:sz w:val="22"/>
        </w:rPr>
        <w:t xml:space="preserve">Sprzęt musi pochodzić z autoryzowanego przez jego producenta kanału dystrybucji w UE </w:t>
      </w:r>
      <w:r w:rsidRPr="009A4784">
        <w:rPr>
          <w:rFonts w:asciiTheme="minorHAnsi" w:hAnsiTheme="minorHAnsi" w:cs="Arial"/>
          <w:color w:val="auto"/>
          <w:sz w:val="22"/>
        </w:rPr>
        <w:br/>
        <w:t>i nie może być obciążony uprzednio nabytymi prawami podmiotów trzecich (subdystrybucja, niezależni brokerzy) oraz musi być przeznaczony do sprzedaży i serwisu na rynku polskim.</w:t>
      </w:r>
    </w:p>
    <w:p w14:paraId="42365F2F" w14:textId="38B534AF" w:rsidR="00A40A20" w:rsidRPr="009A4784" w:rsidRDefault="00A40A20" w:rsidP="00F5307E">
      <w:pPr>
        <w:pStyle w:val="Akapitzlist"/>
        <w:numPr>
          <w:ilvl w:val="0"/>
          <w:numId w:val="28"/>
        </w:numPr>
        <w:spacing w:after="0" w:line="360" w:lineRule="auto"/>
        <w:rPr>
          <w:rFonts w:asciiTheme="minorHAnsi" w:hAnsiTheme="minorHAnsi"/>
          <w:color w:val="auto"/>
          <w:sz w:val="22"/>
        </w:rPr>
      </w:pPr>
      <w:r w:rsidRPr="009A4784">
        <w:rPr>
          <w:rFonts w:asciiTheme="minorHAnsi" w:hAnsiTheme="minorHAnsi" w:cs="Arial"/>
          <w:color w:val="auto"/>
          <w:sz w:val="22"/>
        </w:rPr>
        <w:t>Wszystkie urządzenia muszą być fabrycznie nowe</w:t>
      </w:r>
      <w:r w:rsidR="00CD2EAF" w:rsidRPr="009A4784">
        <w:rPr>
          <w:rFonts w:asciiTheme="minorHAnsi" w:hAnsiTheme="minorHAnsi" w:cs="Arial"/>
          <w:color w:val="auto"/>
          <w:sz w:val="22"/>
        </w:rPr>
        <w:t xml:space="preserve"> wyprodukowane po 1 stycznia 20</w:t>
      </w:r>
      <w:r w:rsidR="004B2B10">
        <w:rPr>
          <w:rFonts w:asciiTheme="minorHAnsi" w:hAnsiTheme="minorHAnsi" w:cs="Arial"/>
          <w:color w:val="auto"/>
          <w:sz w:val="22"/>
        </w:rPr>
        <w:t>20</w:t>
      </w:r>
      <w:r w:rsidR="00CD2EAF" w:rsidRPr="009A4784">
        <w:rPr>
          <w:rFonts w:asciiTheme="minorHAnsi" w:hAnsiTheme="minorHAnsi" w:cs="Arial"/>
          <w:color w:val="auto"/>
          <w:sz w:val="22"/>
        </w:rPr>
        <w:t>r.</w:t>
      </w:r>
    </w:p>
    <w:p w14:paraId="3AEE5DE0" w14:textId="77777777" w:rsidR="00A40A20" w:rsidRPr="009A4784" w:rsidRDefault="00A40A20" w:rsidP="009A4784">
      <w:pPr>
        <w:spacing w:line="360" w:lineRule="auto"/>
        <w:rPr>
          <w:rFonts w:asciiTheme="minorHAnsi" w:hAnsiTheme="minorHAnsi"/>
          <w:sz w:val="22"/>
        </w:rPr>
      </w:pPr>
    </w:p>
    <w:p w14:paraId="65941F02" w14:textId="31A6E6A0" w:rsidR="00B05A90" w:rsidRPr="009A4784" w:rsidRDefault="00B05A90" w:rsidP="009A4784">
      <w:pPr>
        <w:pStyle w:val="Nagwek3"/>
        <w:spacing w:line="360" w:lineRule="auto"/>
        <w:rPr>
          <w:rFonts w:asciiTheme="minorHAnsi" w:hAnsiTheme="minorHAnsi"/>
          <w:sz w:val="22"/>
          <w:szCs w:val="22"/>
        </w:rPr>
      </w:pPr>
      <w:bookmarkStart w:id="911" w:name="_Toc58838523"/>
      <w:r w:rsidRPr="009A4784">
        <w:rPr>
          <w:rFonts w:asciiTheme="minorHAnsi" w:hAnsiTheme="minorHAnsi"/>
          <w:sz w:val="22"/>
          <w:szCs w:val="22"/>
        </w:rPr>
        <w:lastRenderedPageBreak/>
        <w:t xml:space="preserve">Przełącznik </w:t>
      </w:r>
      <w:r w:rsidR="00B64BD5">
        <w:rPr>
          <w:rFonts w:asciiTheme="minorHAnsi" w:hAnsiTheme="minorHAnsi"/>
          <w:sz w:val="22"/>
          <w:szCs w:val="22"/>
        </w:rPr>
        <w:t>szkieletowy – 2 szt</w:t>
      </w:r>
      <w:r w:rsidR="002D7FEE">
        <w:rPr>
          <w:rFonts w:asciiTheme="minorHAnsi" w:hAnsiTheme="minorHAnsi"/>
          <w:sz w:val="22"/>
          <w:szCs w:val="22"/>
        </w:rPr>
        <w:t>.</w:t>
      </w:r>
      <w:bookmarkEnd w:id="911"/>
    </w:p>
    <w:p w14:paraId="7E76783F" w14:textId="4B1D2619" w:rsidR="00B05A90" w:rsidRPr="009A4784" w:rsidRDefault="00B05A90"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jest dostarczenie </w:t>
      </w:r>
      <w:r w:rsidR="00975955">
        <w:rPr>
          <w:rFonts w:asciiTheme="minorHAnsi" w:hAnsiTheme="minorHAnsi" w:cstheme="minorHAnsi"/>
          <w:sz w:val="22"/>
        </w:rPr>
        <w:t xml:space="preserve">i instalacja </w:t>
      </w:r>
      <w:r w:rsidR="00B64BD5">
        <w:rPr>
          <w:rFonts w:asciiTheme="minorHAnsi" w:hAnsiTheme="minorHAnsi" w:cstheme="minorHAnsi"/>
          <w:sz w:val="22"/>
        </w:rPr>
        <w:t>2</w:t>
      </w:r>
      <w:r w:rsidRPr="009A4784">
        <w:rPr>
          <w:rFonts w:asciiTheme="minorHAnsi" w:hAnsiTheme="minorHAnsi" w:cstheme="minorHAnsi"/>
          <w:sz w:val="22"/>
        </w:rPr>
        <w:t xml:space="preserve"> szt. przełączników spełniających poniżej opisane minimalne parametry funkcjonalne.</w:t>
      </w:r>
    </w:p>
    <w:tbl>
      <w:tblPr>
        <w:tblStyle w:val="Tabela-Siatka"/>
        <w:tblW w:w="8993" w:type="dxa"/>
        <w:tblInd w:w="360" w:type="dxa"/>
        <w:tblLook w:val="04A0" w:firstRow="1" w:lastRow="0" w:firstColumn="1" w:lastColumn="0" w:noHBand="0" w:noVBand="1"/>
      </w:tblPr>
      <w:tblGrid>
        <w:gridCol w:w="1195"/>
        <w:gridCol w:w="7798"/>
      </w:tblGrid>
      <w:tr w:rsidR="002B76F4" w:rsidRPr="004B414A" w14:paraId="41CD24DF" w14:textId="77777777" w:rsidTr="00540F3B">
        <w:tc>
          <w:tcPr>
            <w:tcW w:w="1195" w:type="dxa"/>
            <w:shd w:val="clear" w:color="auto" w:fill="DFDFDF" w:themeFill="background2" w:themeFillShade="E6"/>
          </w:tcPr>
          <w:p w14:paraId="38AFAF49" w14:textId="77777777" w:rsidR="002B76F4" w:rsidRPr="004B414A" w:rsidRDefault="002B76F4" w:rsidP="00540F3B">
            <w:pPr>
              <w:spacing w:after="0" w:line="360" w:lineRule="auto"/>
              <w:ind w:left="360" w:firstLine="0"/>
              <w:contextualSpacing/>
              <w:jc w:val="center"/>
              <w:rPr>
                <w:rFonts w:asciiTheme="minorHAnsi" w:hAnsiTheme="minorHAnsi"/>
                <w:b/>
                <w:bCs/>
                <w:caps/>
                <w:sz w:val="22"/>
                <w:szCs w:val="22"/>
              </w:rPr>
            </w:pPr>
            <w:r w:rsidRPr="004B414A">
              <w:rPr>
                <w:rFonts w:asciiTheme="minorHAnsi" w:hAnsiTheme="minorHAnsi"/>
                <w:b/>
                <w:bCs/>
                <w:caps/>
                <w:sz w:val="22"/>
                <w:szCs w:val="22"/>
              </w:rPr>
              <w:t>L.p.</w:t>
            </w:r>
          </w:p>
        </w:tc>
        <w:tc>
          <w:tcPr>
            <w:tcW w:w="7798" w:type="dxa"/>
            <w:shd w:val="clear" w:color="auto" w:fill="DFDFDF" w:themeFill="background2" w:themeFillShade="E6"/>
          </w:tcPr>
          <w:p w14:paraId="46E45CE9" w14:textId="77777777" w:rsidR="002B76F4" w:rsidRPr="004B414A" w:rsidRDefault="002B76F4" w:rsidP="00540F3B">
            <w:pPr>
              <w:spacing w:after="0" w:line="360" w:lineRule="auto"/>
              <w:ind w:left="360" w:firstLine="0"/>
              <w:contextualSpacing/>
              <w:jc w:val="center"/>
              <w:rPr>
                <w:rFonts w:asciiTheme="minorHAnsi" w:hAnsiTheme="minorHAnsi"/>
                <w:b/>
                <w:bCs/>
                <w:caps/>
                <w:sz w:val="22"/>
                <w:szCs w:val="22"/>
              </w:rPr>
            </w:pPr>
            <w:r w:rsidRPr="004B414A">
              <w:rPr>
                <w:rFonts w:asciiTheme="minorHAnsi" w:hAnsiTheme="minorHAnsi"/>
                <w:b/>
                <w:bCs/>
                <w:caps/>
                <w:sz w:val="22"/>
                <w:szCs w:val="22"/>
              </w:rPr>
              <w:t>Minimalne Wymagania</w:t>
            </w:r>
          </w:p>
        </w:tc>
      </w:tr>
      <w:tr w:rsidR="002B76F4" w:rsidRPr="007C3C41" w14:paraId="340F7EBE" w14:textId="77777777" w:rsidTr="00540F3B">
        <w:tc>
          <w:tcPr>
            <w:tcW w:w="1195" w:type="dxa"/>
          </w:tcPr>
          <w:p w14:paraId="760C4AC3"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509D0D2E"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Przełączniki, pracując</w:t>
            </w:r>
            <w:r>
              <w:t>e</w:t>
            </w:r>
            <w:r w:rsidRPr="004B414A">
              <w:rPr>
                <w:rFonts w:asciiTheme="minorHAnsi" w:hAnsiTheme="minorHAnsi"/>
                <w:sz w:val="22"/>
                <w:szCs w:val="22"/>
              </w:rPr>
              <w:t xml:space="preserve"> jako core sieci muszą tworzyć jeden stack z możliwością rozpięcia w przyszłości pomiędzy dwoma serwerowniami (max. odległość to 500m). Zatem przełącznik musi umożliwiać łączenie w klaster z drugim takim samym urządzeniem poprzez tzw. wirtualne stakowanie. Urządzenia w klastrze zachowują się jak jedno urządzenie w punktu widzenia protokołów L2 i L3. Na chwilę dostawy przełączniki będą zainstalowane w pojedynczym punkcie dystrybucyjnym.</w:t>
            </w:r>
          </w:p>
        </w:tc>
      </w:tr>
      <w:tr w:rsidR="002B76F4" w:rsidRPr="007C3C41" w14:paraId="51B5CCD2" w14:textId="77777777" w:rsidTr="00540F3B">
        <w:tc>
          <w:tcPr>
            <w:tcW w:w="1195" w:type="dxa"/>
          </w:tcPr>
          <w:p w14:paraId="517E217A"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6ED73915"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Przełączniki muszą być dostarczone ze wszystkimi komponentami do instalacji w szafie rack 19''.</w:t>
            </w:r>
          </w:p>
        </w:tc>
      </w:tr>
      <w:tr w:rsidR="002B76F4" w:rsidRPr="007C3C41" w14:paraId="728153D7" w14:textId="77777777" w:rsidTr="00540F3B">
        <w:tc>
          <w:tcPr>
            <w:tcW w:w="1195" w:type="dxa"/>
          </w:tcPr>
          <w:p w14:paraId="467F673C"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20A8458F"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Przełączniki muszą być wyposażone w wymienne moduły wentylatorów.</w:t>
            </w:r>
          </w:p>
        </w:tc>
      </w:tr>
      <w:tr w:rsidR="002B76F4" w:rsidRPr="007C3C41" w14:paraId="6CE31A29" w14:textId="77777777" w:rsidTr="00540F3B">
        <w:tc>
          <w:tcPr>
            <w:tcW w:w="1195" w:type="dxa"/>
          </w:tcPr>
          <w:p w14:paraId="667A5797"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7E7F18B0"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Przełączniki muszą zostać wyposażone w zasilacz redundantny do pracy w trybie 1:1.</w:t>
            </w:r>
          </w:p>
        </w:tc>
      </w:tr>
      <w:tr w:rsidR="002B76F4" w:rsidRPr="007C3C41" w14:paraId="2CC0FD6E" w14:textId="77777777" w:rsidTr="00540F3B">
        <w:tc>
          <w:tcPr>
            <w:tcW w:w="1195" w:type="dxa"/>
          </w:tcPr>
          <w:p w14:paraId="5F6F8B68"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55440001"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Przełączniki muszą być typu standalone, wyposażone w minimum 48 portów 1/10/25 Gigabit Ethernet SFP/SFP+/SFP28 oraz minimum 4 porty 40/100Gb QSFP.</w:t>
            </w:r>
          </w:p>
        </w:tc>
      </w:tr>
      <w:tr w:rsidR="002B76F4" w:rsidRPr="007C3C41" w14:paraId="1EEF451E" w14:textId="77777777" w:rsidTr="00540F3B">
        <w:tc>
          <w:tcPr>
            <w:tcW w:w="1195" w:type="dxa"/>
          </w:tcPr>
          <w:p w14:paraId="02C7415A"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3122CBC0"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Porty SFP / SFP+ / SFP28 muszą umożliwiać zastosowanie następujących modułów (wkładek) interfejsowych:</w:t>
            </w:r>
          </w:p>
        </w:tc>
      </w:tr>
      <w:tr w:rsidR="002B76F4" w:rsidRPr="007C3C41" w14:paraId="5A4B840B" w14:textId="77777777" w:rsidTr="00540F3B">
        <w:tc>
          <w:tcPr>
            <w:tcW w:w="1195" w:type="dxa"/>
          </w:tcPr>
          <w:p w14:paraId="5C3B5B8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6C3221E7"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Dla transmisji 1Gb/s (SFP),</w:t>
            </w:r>
          </w:p>
        </w:tc>
      </w:tr>
      <w:tr w:rsidR="002B76F4" w:rsidRPr="007C3C41" w14:paraId="6FDA66A4" w14:textId="77777777" w:rsidTr="00540F3B">
        <w:tc>
          <w:tcPr>
            <w:tcW w:w="1195" w:type="dxa"/>
          </w:tcPr>
          <w:p w14:paraId="1E156DD8"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723B4C3"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Dla transmisji 10Gb/s (SFP+),</w:t>
            </w:r>
          </w:p>
        </w:tc>
      </w:tr>
      <w:tr w:rsidR="002B76F4" w:rsidRPr="007C3C41" w14:paraId="69C8719B" w14:textId="77777777" w:rsidTr="00540F3B">
        <w:tc>
          <w:tcPr>
            <w:tcW w:w="1195" w:type="dxa"/>
          </w:tcPr>
          <w:p w14:paraId="28A09E8F"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4EFACE4"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Dla transmisji 25Gb/s (SFP28).</w:t>
            </w:r>
          </w:p>
        </w:tc>
      </w:tr>
      <w:tr w:rsidR="002B76F4" w:rsidRPr="007C3C41" w14:paraId="05A35E30" w14:textId="77777777" w:rsidTr="00540F3B">
        <w:tc>
          <w:tcPr>
            <w:tcW w:w="1195" w:type="dxa"/>
          </w:tcPr>
          <w:p w14:paraId="49BB2BCA"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2C8BAE1D"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Każdy przełącznik musi zapewnić wydajność:</w:t>
            </w:r>
          </w:p>
        </w:tc>
      </w:tr>
      <w:tr w:rsidR="002B76F4" w:rsidRPr="007C3C41" w14:paraId="627EA9E6" w14:textId="77777777" w:rsidTr="00540F3B">
        <w:tc>
          <w:tcPr>
            <w:tcW w:w="1195" w:type="dxa"/>
          </w:tcPr>
          <w:p w14:paraId="67610E22"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1681F1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musi posiadać minimum 32MB bufor pamięci współdzielonej przez wszystkie porty,</w:t>
            </w:r>
          </w:p>
        </w:tc>
      </w:tr>
      <w:tr w:rsidR="002B76F4" w:rsidRPr="007C3C41" w14:paraId="7A8314C8" w14:textId="77777777" w:rsidTr="00540F3B">
        <w:tc>
          <w:tcPr>
            <w:tcW w:w="1195" w:type="dxa"/>
          </w:tcPr>
          <w:p w14:paraId="6D397FD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51E9342A"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musi posiadać wydajność przełączania minimum 990 Gbps full duplex,</w:t>
            </w:r>
          </w:p>
        </w:tc>
      </w:tr>
      <w:tr w:rsidR="002B76F4" w:rsidRPr="007C3C41" w14:paraId="47F99076" w14:textId="77777777" w:rsidTr="00540F3B">
        <w:tc>
          <w:tcPr>
            <w:tcW w:w="1195" w:type="dxa"/>
          </w:tcPr>
          <w:p w14:paraId="11C14195"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DFDAD99"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musi posiadać wydajność przesyłania minimum 940 Mpps ,</w:t>
            </w:r>
          </w:p>
        </w:tc>
      </w:tr>
      <w:tr w:rsidR="002B76F4" w:rsidRPr="007C3C41" w14:paraId="4DE70285" w14:textId="77777777" w:rsidTr="00540F3B">
        <w:tc>
          <w:tcPr>
            <w:tcW w:w="1195" w:type="dxa"/>
          </w:tcPr>
          <w:p w14:paraId="4C27DC74"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04122F6"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musi obsługiwać minimum: </w:t>
            </w:r>
          </w:p>
        </w:tc>
      </w:tr>
      <w:tr w:rsidR="002B76F4" w:rsidRPr="007C3C41" w14:paraId="056391E6" w14:textId="77777777" w:rsidTr="00540F3B">
        <w:tc>
          <w:tcPr>
            <w:tcW w:w="1195" w:type="dxa"/>
          </w:tcPr>
          <w:p w14:paraId="32588946"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09971DEC"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cs="Calibri"/>
                <w:sz w:val="22"/>
                <w:szCs w:val="22"/>
              </w:rPr>
              <w:t>4000 sieci VLAN, interfejsów SVI,</w:t>
            </w:r>
          </w:p>
        </w:tc>
      </w:tr>
      <w:tr w:rsidR="002B76F4" w:rsidRPr="007C3C41" w14:paraId="7604A825" w14:textId="77777777" w:rsidTr="00540F3B">
        <w:tc>
          <w:tcPr>
            <w:tcW w:w="1195" w:type="dxa"/>
          </w:tcPr>
          <w:p w14:paraId="57E0C9A5"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65A49568"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cs="Calibri"/>
                <w:sz w:val="22"/>
                <w:szCs w:val="22"/>
              </w:rPr>
              <w:t>80000 adresów MAC,</w:t>
            </w:r>
          </w:p>
        </w:tc>
      </w:tr>
      <w:tr w:rsidR="002B76F4" w:rsidRPr="007C3C41" w14:paraId="67E7A65F" w14:textId="77777777" w:rsidTr="00540F3B">
        <w:tc>
          <w:tcPr>
            <w:tcW w:w="1195" w:type="dxa"/>
          </w:tcPr>
          <w:p w14:paraId="2BB38CD4"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222E5E62"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cs="Calibri"/>
                <w:sz w:val="22"/>
                <w:szCs w:val="22"/>
              </w:rPr>
              <w:t>200000 tras IPv4,</w:t>
            </w:r>
          </w:p>
        </w:tc>
      </w:tr>
      <w:tr w:rsidR="002B76F4" w:rsidRPr="007C3C41" w14:paraId="35D50846" w14:textId="77777777" w:rsidTr="00540F3B">
        <w:tc>
          <w:tcPr>
            <w:tcW w:w="1195" w:type="dxa"/>
          </w:tcPr>
          <w:p w14:paraId="3CE6835F"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724AACD3" w14:textId="77777777" w:rsidR="002B76F4" w:rsidRPr="004B414A" w:rsidRDefault="002B76F4" w:rsidP="00540F3B">
            <w:pPr>
              <w:spacing w:after="0" w:line="360" w:lineRule="auto"/>
              <w:ind w:left="1080" w:firstLine="0"/>
              <w:contextualSpacing/>
              <w:rPr>
                <w:rFonts w:asciiTheme="minorHAnsi" w:hAnsiTheme="minorHAnsi" w:cs="Calibri"/>
                <w:sz w:val="22"/>
                <w:szCs w:val="22"/>
              </w:rPr>
            </w:pPr>
            <w:r w:rsidRPr="004B414A">
              <w:rPr>
                <w:rFonts w:asciiTheme="minorHAnsi" w:hAnsiTheme="minorHAnsi" w:cs="Calibri"/>
                <w:sz w:val="22"/>
                <w:szCs w:val="22"/>
              </w:rPr>
              <w:t>150000 tras IPv6,</w:t>
            </w:r>
          </w:p>
        </w:tc>
      </w:tr>
      <w:tr w:rsidR="002B76F4" w:rsidRPr="007C3C41" w14:paraId="032B917C" w14:textId="77777777" w:rsidTr="00540F3B">
        <w:tc>
          <w:tcPr>
            <w:tcW w:w="1195" w:type="dxa"/>
          </w:tcPr>
          <w:p w14:paraId="48AB3561"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6B2B9CCF" w14:textId="77777777" w:rsidR="002B76F4" w:rsidRPr="004B414A" w:rsidRDefault="002B76F4" w:rsidP="00540F3B">
            <w:pPr>
              <w:spacing w:after="0" w:line="360" w:lineRule="auto"/>
              <w:ind w:left="1080" w:firstLine="0"/>
              <w:contextualSpacing/>
              <w:rPr>
                <w:rFonts w:asciiTheme="minorHAnsi" w:hAnsiTheme="minorHAnsi" w:cs="Calibri"/>
                <w:sz w:val="22"/>
                <w:szCs w:val="22"/>
              </w:rPr>
            </w:pPr>
            <w:r w:rsidRPr="004B414A">
              <w:rPr>
                <w:rFonts w:asciiTheme="minorHAnsi" w:hAnsiTheme="minorHAnsi" w:cs="Calibri"/>
                <w:sz w:val="22"/>
                <w:szCs w:val="22"/>
              </w:rPr>
              <w:t>Ilość wpisów ACE dla list ACL – minimum 27000 wpisów</w:t>
            </w:r>
          </w:p>
        </w:tc>
      </w:tr>
      <w:tr w:rsidR="002B76F4" w:rsidRPr="007C3C41" w14:paraId="05CE3522" w14:textId="77777777" w:rsidTr="00540F3B">
        <w:tc>
          <w:tcPr>
            <w:tcW w:w="1195" w:type="dxa"/>
          </w:tcPr>
          <w:p w14:paraId="39790542" w14:textId="77777777" w:rsidR="002B76F4" w:rsidRPr="004B414A" w:rsidRDefault="002B76F4" w:rsidP="00F5307E">
            <w:pPr>
              <w:numPr>
                <w:ilvl w:val="2"/>
                <w:numId w:val="34"/>
              </w:numPr>
              <w:spacing w:after="0" w:line="360" w:lineRule="auto"/>
              <w:ind w:right="0"/>
              <w:contextualSpacing/>
              <w:jc w:val="left"/>
              <w:rPr>
                <w:rFonts w:asciiTheme="minorHAnsi" w:eastAsia="Calibri" w:hAnsiTheme="minorHAnsi" w:cs="Calibri"/>
                <w:sz w:val="22"/>
                <w:szCs w:val="22"/>
              </w:rPr>
            </w:pPr>
          </w:p>
        </w:tc>
        <w:tc>
          <w:tcPr>
            <w:tcW w:w="7798" w:type="dxa"/>
          </w:tcPr>
          <w:p w14:paraId="72CB8C31" w14:textId="77777777" w:rsidR="002B76F4" w:rsidRPr="004B414A" w:rsidRDefault="002B76F4" w:rsidP="00540F3B">
            <w:pPr>
              <w:spacing w:after="0" w:line="360" w:lineRule="auto"/>
              <w:ind w:left="1080" w:firstLine="0"/>
              <w:contextualSpacing/>
              <w:rPr>
                <w:rFonts w:asciiTheme="minorHAnsi" w:eastAsia="Calibri" w:hAnsiTheme="minorHAnsi" w:cs="Calibri"/>
                <w:sz w:val="22"/>
                <w:szCs w:val="22"/>
              </w:rPr>
            </w:pPr>
            <w:r w:rsidRPr="004B414A">
              <w:rPr>
                <w:rFonts w:asciiTheme="minorHAnsi" w:eastAsia="Calibri" w:hAnsiTheme="minorHAnsi" w:cs="Calibri"/>
                <w:sz w:val="22"/>
                <w:szCs w:val="22"/>
              </w:rPr>
              <w:t>32000 tras multicast.</w:t>
            </w:r>
          </w:p>
        </w:tc>
      </w:tr>
      <w:tr w:rsidR="002B76F4" w:rsidRPr="007C3C41" w14:paraId="02AD8E72" w14:textId="77777777" w:rsidTr="00540F3B">
        <w:tc>
          <w:tcPr>
            <w:tcW w:w="1195" w:type="dxa"/>
          </w:tcPr>
          <w:p w14:paraId="52D8FA3F"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690512C2"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Każdy przełącznik musi zapewnić następujące funkcjonalności:</w:t>
            </w:r>
          </w:p>
        </w:tc>
      </w:tr>
      <w:tr w:rsidR="002B76F4" w:rsidRPr="007C3C41" w14:paraId="5EBFCB79" w14:textId="77777777" w:rsidTr="00540F3B">
        <w:tc>
          <w:tcPr>
            <w:tcW w:w="1195" w:type="dxa"/>
          </w:tcPr>
          <w:p w14:paraId="573E6974"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0607045"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Obsługa protokołu NTP,</w:t>
            </w:r>
          </w:p>
        </w:tc>
      </w:tr>
      <w:tr w:rsidR="002B76F4" w:rsidRPr="007C3C41" w14:paraId="27984638" w14:textId="77777777" w:rsidTr="00540F3B">
        <w:tc>
          <w:tcPr>
            <w:tcW w:w="1195" w:type="dxa"/>
          </w:tcPr>
          <w:p w14:paraId="7EEDDAF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05F51E4E"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Obsługa IGMPv1/2/3 </w:t>
            </w:r>
            <w:r w:rsidRPr="004B414A">
              <w:rPr>
                <w:rFonts w:asciiTheme="minorHAnsi" w:hAnsiTheme="minorHAnsi" w:cs="Calibri"/>
                <w:sz w:val="22"/>
                <w:szCs w:val="22"/>
              </w:rPr>
              <w:t>i MLDv1/2 Snooping,</w:t>
            </w:r>
          </w:p>
        </w:tc>
      </w:tr>
      <w:tr w:rsidR="002B76F4" w:rsidRPr="007C3C41" w14:paraId="0DF222EF" w14:textId="77777777" w:rsidTr="00540F3B">
        <w:tc>
          <w:tcPr>
            <w:tcW w:w="1195" w:type="dxa"/>
          </w:tcPr>
          <w:p w14:paraId="17CA8872"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FE1366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Obsługa standardu 802.1AE (szyfrowanie ruchu) 128-bit z prędkością linerate dla każdego z interfejsów,</w:t>
            </w:r>
          </w:p>
        </w:tc>
      </w:tr>
      <w:tr w:rsidR="002B76F4" w:rsidRPr="007C3C41" w14:paraId="4AD73625" w14:textId="77777777" w:rsidTr="00540F3B">
        <w:tc>
          <w:tcPr>
            <w:tcW w:w="1195" w:type="dxa"/>
          </w:tcPr>
          <w:p w14:paraId="1D32DFCD"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3C07F0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System operacyjny przełącznika musi umożliwiać wgrywanie poprawek bez konieczności restartowania platformy,</w:t>
            </w:r>
          </w:p>
        </w:tc>
      </w:tr>
      <w:tr w:rsidR="002B76F4" w:rsidRPr="007C3C41" w14:paraId="0E07886C" w14:textId="77777777" w:rsidTr="00540F3B">
        <w:tc>
          <w:tcPr>
            <w:tcW w:w="1195" w:type="dxa"/>
          </w:tcPr>
          <w:p w14:paraId="3D44FF29"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AFD99F2"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System operacyjny przełącznika musi mieć możliwość konfiguracji za pomocą protokołu NETCONF i modelowania YANG oraz eksportowania zdefiniowanych według potrzeb danych do zewnętrznych systemów,</w:t>
            </w:r>
          </w:p>
        </w:tc>
      </w:tr>
      <w:tr w:rsidR="002B76F4" w:rsidRPr="007C3C41" w14:paraId="39A07ECF" w14:textId="77777777" w:rsidTr="00540F3B">
        <w:tc>
          <w:tcPr>
            <w:tcW w:w="1195" w:type="dxa"/>
          </w:tcPr>
          <w:p w14:paraId="520950DA"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A6FAF2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Możliwość uruchamiania skryptów Python bezpośrednio na przełączniku,</w:t>
            </w:r>
          </w:p>
        </w:tc>
      </w:tr>
      <w:tr w:rsidR="002B76F4" w:rsidRPr="007C3C41" w14:paraId="514935D3" w14:textId="77777777" w:rsidTr="00540F3B">
        <w:tc>
          <w:tcPr>
            <w:tcW w:w="1195" w:type="dxa"/>
          </w:tcPr>
          <w:p w14:paraId="5D2D91C8"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83E838B"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Przełącznik realizuje następujące mechanizmy związane z zapewnieniem ciągłości pracy sieci:</w:t>
            </w:r>
          </w:p>
        </w:tc>
      </w:tr>
      <w:tr w:rsidR="002B76F4" w:rsidRPr="00187B1B" w14:paraId="2DF3EC4F" w14:textId="77777777" w:rsidTr="00540F3B">
        <w:tc>
          <w:tcPr>
            <w:tcW w:w="1195" w:type="dxa"/>
          </w:tcPr>
          <w:p w14:paraId="00A2C0B0"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7EC6DC07" w14:textId="77777777" w:rsidR="002B76F4" w:rsidRPr="004B414A" w:rsidRDefault="002B76F4" w:rsidP="00540F3B">
            <w:pPr>
              <w:spacing w:after="0" w:line="360" w:lineRule="auto"/>
              <w:ind w:left="1080" w:firstLine="0"/>
              <w:contextualSpacing/>
              <w:rPr>
                <w:rFonts w:asciiTheme="minorHAnsi" w:hAnsiTheme="minorHAnsi"/>
                <w:sz w:val="22"/>
                <w:szCs w:val="22"/>
                <w:lang w:val="en-US"/>
              </w:rPr>
            </w:pPr>
            <w:r w:rsidRPr="004B414A">
              <w:rPr>
                <w:rFonts w:asciiTheme="minorHAnsi" w:hAnsiTheme="minorHAnsi"/>
                <w:sz w:val="22"/>
                <w:szCs w:val="22"/>
                <w:lang w:val="en-US"/>
              </w:rPr>
              <w:t>IEEE 802.1w Rapid Spanning Tree,</w:t>
            </w:r>
          </w:p>
        </w:tc>
      </w:tr>
      <w:tr w:rsidR="002B76F4" w:rsidRPr="007C3C41" w14:paraId="70D96AB9" w14:textId="77777777" w:rsidTr="00540F3B">
        <w:tc>
          <w:tcPr>
            <w:tcW w:w="1195" w:type="dxa"/>
          </w:tcPr>
          <w:p w14:paraId="01BD6A25"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lang w:val="en-US"/>
              </w:rPr>
            </w:pPr>
          </w:p>
        </w:tc>
        <w:tc>
          <w:tcPr>
            <w:tcW w:w="7798" w:type="dxa"/>
          </w:tcPr>
          <w:p w14:paraId="5A9DBFF1" w14:textId="77777777" w:rsidR="002B76F4" w:rsidRPr="004B414A" w:rsidRDefault="002B76F4" w:rsidP="00540F3B">
            <w:pPr>
              <w:spacing w:after="0" w:line="360" w:lineRule="auto"/>
              <w:ind w:left="1080" w:firstLine="0"/>
              <w:contextualSpacing/>
              <w:rPr>
                <w:rFonts w:asciiTheme="minorHAnsi" w:hAnsiTheme="minorHAnsi"/>
                <w:sz w:val="22"/>
                <w:szCs w:val="22"/>
                <w:lang w:val="en-US"/>
              </w:rPr>
            </w:pPr>
            <w:r w:rsidRPr="004B414A">
              <w:rPr>
                <w:rFonts w:asciiTheme="minorHAnsi" w:hAnsiTheme="minorHAnsi"/>
                <w:sz w:val="22"/>
                <w:szCs w:val="22"/>
                <w:lang w:val="en-US"/>
              </w:rPr>
              <w:t>Per-VLAN Rapid Spanning Tree (PVRST+) lub technologia równoważna,</w:t>
            </w:r>
          </w:p>
        </w:tc>
      </w:tr>
      <w:tr w:rsidR="002B76F4" w:rsidRPr="00187B1B" w14:paraId="16E64810" w14:textId="77777777" w:rsidTr="00540F3B">
        <w:tc>
          <w:tcPr>
            <w:tcW w:w="1195" w:type="dxa"/>
          </w:tcPr>
          <w:p w14:paraId="5FE03ACF"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lang w:val="en-US"/>
              </w:rPr>
            </w:pPr>
          </w:p>
        </w:tc>
        <w:tc>
          <w:tcPr>
            <w:tcW w:w="7798" w:type="dxa"/>
          </w:tcPr>
          <w:p w14:paraId="383CFDED" w14:textId="77777777" w:rsidR="002B76F4" w:rsidRPr="004B414A" w:rsidRDefault="002B76F4" w:rsidP="00540F3B">
            <w:pPr>
              <w:spacing w:after="0" w:line="360" w:lineRule="auto"/>
              <w:ind w:left="1080" w:firstLine="0"/>
              <w:contextualSpacing/>
              <w:rPr>
                <w:rFonts w:asciiTheme="minorHAnsi" w:hAnsiTheme="minorHAnsi"/>
                <w:sz w:val="22"/>
                <w:szCs w:val="22"/>
                <w:lang w:val="en-US"/>
              </w:rPr>
            </w:pPr>
            <w:r w:rsidRPr="004B414A">
              <w:rPr>
                <w:rFonts w:asciiTheme="minorHAnsi" w:hAnsiTheme="minorHAnsi"/>
                <w:sz w:val="22"/>
                <w:szCs w:val="22"/>
                <w:lang w:val="en-US"/>
              </w:rPr>
              <w:t>IEEE 802.1s Multi-Instance Spanning Tree,</w:t>
            </w:r>
          </w:p>
        </w:tc>
      </w:tr>
      <w:tr w:rsidR="002B76F4" w:rsidRPr="007C3C41" w14:paraId="1960D155" w14:textId="77777777" w:rsidTr="00540F3B">
        <w:tc>
          <w:tcPr>
            <w:tcW w:w="1195" w:type="dxa"/>
          </w:tcPr>
          <w:p w14:paraId="1B6754EC"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lang w:val="en-US"/>
              </w:rPr>
            </w:pPr>
          </w:p>
        </w:tc>
        <w:tc>
          <w:tcPr>
            <w:tcW w:w="7798" w:type="dxa"/>
          </w:tcPr>
          <w:p w14:paraId="6631A3AB"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Obsługa minimum 500 instancji protokołu STP,</w:t>
            </w:r>
          </w:p>
        </w:tc>
      </w:tr>
      <w:tr w:rsidR="002B76F4" w:rsidRPr="007C3C41" w14:paraId="52DA3800" w14:textId="77777777" w:rsidTr="00540F3B">
        <w:tc>
          <w:tcPr>
            <w:tcW w:w="1195" w:type="dxa"/>
          </w:tcPr>
          <w:p w14:paraId="324B672C"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1C1CCCB"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Obsługa protokołu LLDP i LLDP-MED,</w:t>
            </w:r>
          </w:p>
        </w:tc>
      </w:tr>
      <w:tr w:rsidR="002B76F4" w:rsidRPr="007C3C41" w14:paraId="60DE72FE" w14:textId="77777777" w:rsidTr="00540F3B">
        <w:tc>
          <w:tcPr>
            <w:tcW w:w="1195" w:type="dxa"/>
          </w:tcPr>
          <w:p w14:paraId="18A330F1"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7995854"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Przełącznik musi zapewnić funkcjonalność Layer 2 traceroute,</w:t>
            </w:r>
          </w:p>
        </w:tc>
      </w:tr>
      <w:tr w:rsidR="002B76F4" w:rsidRPr="007C3C41" w14:paraId="1761DA2C" w14:textId="77777777" w:rsidTr="00540F3B">
        <w:tc>
          <w:tcPr>
            <w:tcW w:w="1195" w:type="dxa"/>
          </w:tcPr>
          <w:p w14:paraId="50EE6A5E"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657367CC"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te umożliwiająca śledzenie fizycznej trasy pakietu o zadanym źródłowym i docelowym adresie MAC,</w:t>
            </w:r>
          </w:p>
        </w:tc>
      </w:tr>
      <w:tr w:rsidR="002B76F4" w:rsidRPr="007C3C41" w14:paraId="571EBF10" w14:textId="77777777" w:rsidTr="00540F3B">
        <w:tc>
          <w:tcPr>
            <w:tcW w:w="1195" w:type="dxa"/>
          </w:tcPr>
          <w:p w14:paraId="1FFB9464"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17881F8"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Funkcja serwera DHCP,</w:t>
            </w:r>
          </w:p>
        </w:tc>
      </w:tr>
      <w:tr w:rsidR="002B76F4" w:rsidRPr="007C3C41" w14:paraId="6FC1BC9D" w14:textId="77777777" w:rsidTr="00540F3B">
        <w:tc>
          <w:tcPr>
            <w:tcW w:w="1195" w:type="dxa"/>
          </w:tcPr>
          <w:p w14:paraId="5194BCF3"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5221A4F2"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Autoryzacja użytkowników w oparciu o IEEE 802.1X z możliwością:</w:t>
            </w:r>
          </w:p>
        </w:tc>
      </w:tr>
      <w:tr w:rsidR="002B76F4" w:rsidRPr="007C3C41" w14:paraId="4423C9B7" w14:textId="77777777" w:rsidTr="00540F3B">
        <w:tc>
          <w:tcPr>
            <w:tcW w:w="1195" w:type="dxa"/>
          </w:tcPr>
          <w:p w14:paraId="766DD808"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6F0594A1"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dynamicznego przypisania użytkownika do określonej sieci VLAN,</w:t>
            </w:r>
          </w:p>
        </w:tc>
      </w:tr>
      <w:tr w:rsidR="002B76F4" w:rsidRPr="007C3C41" w14:paraId="4A639BF4" w14:textId="77777777" w:rsidTr="00540F3B">
        <w:tc>
          <w:tcPr>
            <w:tcW w:w="1195" w:type="dxa"/>
          </w:tcPr>
          <w:p w14:paraId="2BFE5A9B"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57E6C014"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dynamicznego przypisania listy ACL,</w:t>
            </w:r>
          </w:p>
        </w:tc>
      </w:tr>
      <w:tr w:rsidR="002B76F4" w:rsidRPr="007C3C41" w14:paraId="0C5138D6" w14:textId="77777777" w:rsidTr="00540F3B">
        <w:tc>
          <w:tcPr>
            <w:tcW w:w="1195" w:type="dxa"/>
          </w:tcPr>
          <w:p w14:paraId="6A62AD9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66A969EB" w14:textId="1582FD53" w:rsidR="002B76F4" w:rsidRPr="004B414A" w:rsidRDefault="002B76F4" w:rsidP="00540F3B">
            <w:pPr>
              <w:spacing w:after="0" w:line="360" w:lineRule="auto"/>
              <w:ind w:left="360" w:firstLine="0"/>
              <w:contextualSpacing/>
              <w:rPr>
                <w:rFonts w:asciiTheme="minorHAnsi" w:hAnsiTheme="minorHAnsi"/>
                <w:sz w:val="22"/>
                <w:szCs w:val="22"/>
              </w:rPr>
            </w:pPr>
            <w:r w:rsidRPr="004B414A">
              <w:rPr>
                <w:rFonts w:asciiTheme="minorHAnsi" w:hAnsiTheme="minorHAnsi"/>
                <w:sz w:val="22"/>
                <w:szCs w:val="22"/>
              </w:rPr>
              <w:t>Przełączik musi realizować następujące mechanizmy związane z zapewnieniem, jakości usług w sieci:</w:t>
            </w:r>
          </w:p>
        </w:tc>
      </w:tr>
      <w:tr w:rsidR="002B76F4" w:rsidRPr="007C3C41" w14:paraId="300E71C1" w14:textId="77777777" w:rsidTr="00540F3B">
        <w:tc>
          <w:tcPr>
            <w:tcW w:w="1195" w:type="dxa"/>
          </w:tcPr>
          <w:p w14:paraId="22FE22C4"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0A887573"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8 kolejek dla ruchu wyjściowego na każdym porcie dla obsługi ruchu o różnej klasie obsługi,</w:t>
            </w:r>
          </w:p>
        </w:tc>
      </w:tr>
      <w:tr w:rsidR="002B76F4" w:rsidRPr="007C3C41" w14:paraId="61B178EC" w14:textId="77777777" w:rsidTr="00540F3B">
        <w:tc>
          <w:tcPr>
            <w:tcW w:w="1195" w:type="dxa"/>
          </w:tcPr>
          <w:p w14:paraId="352EBCB3"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5D09F2B9"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Możliwość obsługi jednej z powyżej wspomnianych kolejek z bezwzględnym priorytetem w stosunku do innych (Strict Priority),</w:t>
            </w:r>
          </w:p>
        </w:tc>
      </w:tr>
      <w:tr w:rsidR="002B76F4" w:rsidRPr="007C3C41" w14:paraId="53D4D1D5" w14:textId="77777777" w:rsidTr="00540F3B">
        <w:tc>
          <w:tcPr>
            <w:tcW w:w="1195" w:type="dxa"/>
          </w:tcPr>
          <w:p w14:paraId="7078EE24" w14:textId="77777777" w:rsidR="002B76F4" w:rsidRPr="004B414A" w:rsidRDefault="002B76F4" w:rsidP="002D7FEE">
            <w:pPr>
              <w:numPr>
                <w:ilvl w:val="2"/>
                <w:numId w:val="34"/>
              </w:numPr>
              <w:spacing w:after="0" w:line="360" w:lineRule="auto"/>
              <w:ind w:right="0"/>
              <w:contextualSpacing/>
              <w:rPr>
                <w:rFonts w:asciiTheme="minorHAnsi" w:hAnsiTheme="minorHAnsi"/>
                <w:sz w:val="22"/>
                <w:szCs w:val="22"/>
              </w:rPr>
            </w:pPr>
          </w:p>
        </w:tc>
        <w:tc>
          <w:tcPr>
            <w:tcW w:w="7798" w:type="dxa"/>
          </w:tcPr>
          <w:p w14:paraId="6A54D74F"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Klasyfikacja ruchu do klas różnej jakości obsługi (QoS) poprzez wykorzystanie następujących parametrów: źródłowy/docelowy adres MAC, źródłowy/docelowy adres IP, źródłowy/docelowy port TCP,</w:t>
            </w:r>
          </w:p>
        </w:tc>
      </w:tr>
      <w:tr w:rsidR="002B76F4" w:rsidRPr="007C3C41" w14:paraId="08215655" w14:textId="77777777" w:rsidTr="00540F3B">
        <w:tc>
          <w:tcPr>
            <w:tcW w:w="1195" w:type="dxa"/>
          </w:tcPr>
          <w:p w14:paraId="2682B3F1"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7F3DFD0A"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Możliwość ograniczania pasma dostępnego na danym porcie dla ruchu o danej klasie obsługi (policing, rate limiting) na wejściu i wyjściu,</w:t>
            </w:r>
          </w:p>
        </w:tc>
      </w:tr>
      <w:tr w:rsidR="002B76F4" w:rsidRPr="007C3C41" w14:paraId="5A7C15B3" w14:textId="77777777" w:rsidTr="00540F3B">
        <w:tc>
          <w:tcPr>
            <w:tcW w:w="1195" w:type="dxa"/>
          </w:tcPr>
          <w:p w14:paraId="01F9AB5D"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622FAFE7"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Kontrola sztormów dla ruchu broadcast/multicast/unicast,</w:t>
            </w:r>
          </w:p>
        </w:tc>
      </w:tr>
      <w:tr w:rsidR="002B76F4" w:rsidRPr="007C3C41" w14:paraId="18DDBB6E" w14:textId="77777777" w:rsidTr="00540F3B">
        <w:tc>
          <w:tcPr>
            <w:tcW w:w="1195" w:type="dxa"/>
          </w:tcPr>
          <w:p w14:paraId="65594A45"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2D831588"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Obsługa ramek jumbo (9216 bajtów),</w:t>
            </w:r>
          </w:p>
        </w:tc>
      </w:tr>
      <w:tr w:rsidR="002B76F4" w:rsidRPr="007C3C41" w14:paraId="7DEF8804" w14:textId="77777777" w:rsidTr="00540F3B">
        <w:tc>
          <w:tcPr>
            <w:tcW w:w="1195" w:type="dxa"/>
          </w:tcPr>
          <w:p w14:paraId="0D6C2735"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0928D13B"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Możliwość zmiany przez urządzenie kodu wartości QoS zawartego w ramce Ethernet lub pakiecie IP – poprzez zmianę pola 802.1p (CoS) oraz IP ToS/DSCP na porcie na wejściu i wyjściu w ścieżce komunikacyjnej,</w:t>
            </w:r>
          </w:p>
        </w:tc>
      </w:tr>
      <w:tr w:rsidR="002B76F4" w:rsidRPr="007C3C41" w14:paraId="67ADD69D" w14:textId="77777777" w:rsidTr="00540F3B">
        <w:tc>
          <w:tcPr>
            <w:tcW w:w="1195" w:type="dxa"/>
          </w:tcPr>
          <w:p w14:paraId="6941FB82"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235AA663"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Realizacja routingu statycznego i dynamicznego dla IPv4 i IPv6 w zakresie:</w:t>
            </w:r>
          </w:p>
        </w:tc>
      </w:tr>
      <w:tr w:rsidR="002B76F4" w:rsidRPr="007C3C41" w14:paraId="66BE4693" w14:textId="77777777" w:rsidTr="00540F3B">
        <w:tc>
          <w:tcPr>
            <w:tcW w:w="1195" w:type="dxa"/>
          </w:tcPr>
          <w:p w14:paraId="130F3D26"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4AA994CD"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dla IPv4: OSPF, ISIS, BGP,</w:t>
            </w:r>
          </w:p>
        </w:tc>
      </w:tr>
      <w:tr w:rsidR="002B76F4" w:rsidRPr="007C3C41" w14:paraId="3AA9A095" w14:textId="77777777" w:rsidTr="00540F3B">
        <w:tc>
          <w:tcPr>
            <w:tcW w:w="1195" w:type="dxa"/>
          </w:tcPr>
          <w:p w14:paraId="2CA667E5"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06EC84A7"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dla IPv6: OSPFv3,</w:t>
            </w:r>
          </w:p>
        </w:tc>
      </w:tr>
      <w:tr w:rsidR="002B76F4" w:rsidRPr="007C3C41" w14:paraId="7B14D59E" w14:textId="77777777" w:rsidTr="00540F3B">
        <w:tc>
          <w:tcPr>
            <w:tcW w:w="1195" w:type="dxa"/>
          </w:tcPr>
          <w:p w14:paraId="18824A86" w14:textId="77777777" w:rsidR="002B76F4" w:rsidRPr="004B414A" w:rsidRDefault="002B76F4" w:rsidP="00F5307E">
            <w:pPr>
              <w:numPr>
                <w:ilvl w:val="2"/>
                <w:numId w:val="34"/>
              </w:numPr>
              <w:spacing w:after="0" w:line="360" w:lineRule="auto"/>
              <w:ind w:right="0"/>
              <w:contextualSpacing/>
              <w:jc w:val="left"/>
              <w:rPr>
                <w:rFonts w:asciiTheme="minorHAnsi" w:hAnsiTheme="minorHAnsi"/>
                <w:sz w:val="22"/>
                <w:szCs w:val="22"/>
              </w:rPr>
            </w:pPr>
          </w:p>
        </w:tc>
        <w:tc>
          <w:tcPr>
            <w:tcW w:w="7798" w:type="dxa"/>
          </w:tcPr>
          <w:p w14:paraId="5971BAB7"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sz w:val="22"/>
                <w:szCs w:val="22"/>
              </w:rPr>
              <w:t>Funkcjonalności Policy-based routing,</w:t>
            </w:r>
          </w:p>
        </w:tc>
      </w:tr>
      <w:tr w:rsidR="002B76F4" w:rsidRPr="007C3C41" w14:paraId="3375FDA5" w14:textId="77777777" w:rsidTr="00540F3B">
        <w:tc>
          <w:tcPr>
            <w:tcW w:w="1195" w:type="dxa"/>
          </w:tcPr>
          <w:p w14:paraId="6954181D" w14:textId="77777777" w:rsidR="002B76F4" w:rsidRPr="004B414A" w:rsidRDefault="002B76F4" w:rsidP="00F5307E">
            <w:pPr>
              <w:numPr>
                <w:ilvl w:val="2"/>
                <w:numId w:val="34"/>
              </w:numPr>
              <w:spacing w:after="0" w:line="360" w:lineRule="auto"/>
              <w:ind w:right="0"/>
              <w:contextualSpacing/>
              <w:jc w:val="left"/>
              <w:rPr>
                <w:rFonts w:asciiTheme="minorHAnsi" w:hAnsiTheme="minorHAnsi" w:cs="Calibri"/>
                <w:sz w:val="22"/>
                <w:szCs w:val="22"/>
              </w:rPr>
            </w:pPr>
          </w:p>
        </w:tc>
        <w:tc>
          <w:tcPr>
            <w:tcW w:w="7798" w:type="dxa"/>
          </w:tcPr>
          <w:p w14:paraId="5A2E0B57" w14:textId="77777777" w:rsidR="002B76F4" w:rsidRPr="004B414A" w:rsidRDefault="002B76F4" w:rsidP="00540F3B">
            <w:pPr>
              <w:spacing w:after="0" w:line="360" w:lineRule="auto"/>
              <w:ind w:left="1080" w:firstLine="0"/>
              <w:contextualSpacing/>
              <w:rPr>
                <w:rFonts w:asciiTheme="minorHAnsi" w:hAnsiTheme="minorHAnsi"/>
                <w:sz w:val="22"/>
                <w:szCs w:val="22"/>
              </w:rPr>
            </w:pPr>
            <w:r w:rsidRPr="004B414A">
              <w:rPr>
                <w:rFonts w:asciiTheme="minorHAnsi" w:hAnsiTheme="minorHAnsi" w:cs="Calibri"/>
                <w:sz w:val="22"/>
                <w:szCs w:val="22"/>
              </w:rPr>
              <w:t>Obsługa protokołu redundancji bramy (VRRP),</w:t>
            </w:r>
          </w:p>
        </w:tc>
      </w:tr>
      <w:tr w:rsidR="002B76F4" w:rsidRPr="007C3C41" w14:paraId="198F716F" w14:textId="77777777" w:rsidTr="00540F3B">
        <w:tc>
          <w:tcPr>
            <w:tcW w:w="1195" w:type="dxa"/>
          </w:tcPr>
          <w:p w14:paraId="50907224"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5077A8B1"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Musi umożliwiać enkapsulację ruchu przy pomocy VXLAN’ów,</w:t>
            </w:r>
          </w:p>
        </w:tc>
      </w:tr>
      <w:tr w:rsidR="002B76F4" w:rsidRPr="007C3C41" w14:paraId="7DF93D71" w14:textId="77777777" w:rsidTr="00540F3B">
        <w:tc>
          <w:tcPr>
            <w:tcW w:w="1195" w:type="dxa"/>
          </w:tcPr>
          <w:p w14:paraId="2EFF6EB7"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8472F96"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Obsługa mechanizmów zapewniających autentyczność uruchamianego oprogramowania oraz hardware urządzenia w tym: sprawdzanie autentyczności oprogramowania (w tym firmware, BIOS i system operacyjny urządzenia) przed uruchomieniem urządzenia, bezpieczna sekwencja uruchamiania, sprzętowy układ umożliwiający sprawdzenie autentyczności urządzenia.</w:t>
            </w:r>
          </w:p>
        </w:tc>
      </w:tr>
      <w:tr w:rsidR="002B76F4" w:rsidRPr="007C3C41" w14:paraId="183566CA" w14:textId="77777777" w:rsidTr="00540F3B">
        <w:tc>
          <w:tcPr>
            <w:tcW w:w="1195" w:type="dxa"/>
          </w:tcPr>
          <w:p w14:paraId="5DB721D8" w14:textId="77777777" w:rsidR="002B76F4" w:rsidRPr="004B414A" w:rsidRDefault="002B76F4" w:rsidP="00F5307E">
            <w:pPr>
              <w:numPr>
                <w:ilvl w:val="0"/>
                <w:numId w:val="34"/>
              </w:numPr>
              <w:spacing w:after="0" w:line="360" w:lineRule="auto"/>
              <w:ind w:right="0"/>
              <w:contextualSpacing/>
              <w:jc w:val="left"/>
              <w:rPr>
                <w:rFonts w:asciiTheme="minorHAnsi" w:hAnsiTheme="minorHAnsi"/>
                <w:sz w:val="22"/>
                <w:szCs w:val="22"/>
              </w:rPr>
            </w:pPr>
          </w:p>
        </w:tc>
        <w:tc>
          <w:tcPr>
            <w:tcW w:w="7798" w:type="dxa"/>
          </w:tcPr>
          <w:p w14:paraId="559A36CE" w14:textId="77777777" w:rsidR="002B76F4" w:rsidRPr="004B414A" w:rsidRDefault="002B76F4" w:rsidP="00540F3B">
            <w:pPr>
              <w:spacing w:after="0" w:line="360" w:lineRule="auto"/>
              <w:ind w:left="0" w:firstLine="0"/>
              <w:contextualSpacing/>
              <w:rPr>
                <w:rFonts w:asciiTheme="minorHAnsi" w:hAnsiTheme="minorHAnsi"/>
                <w:sz w:val="22"/>
                <w:szCs w:val="22"/>
              </w:rPr>
            </w:pPr>
            <w:r w:rsidRPr="004B414A">
              <w:rPr>
                <w:rFonts w:asciiTheme="minorHAnsi" w:hAnsiTheme="minorHAnsi"/>
                <w:sz w:val="22"/>
                <w:szCs w:val="22"/>
              </w:rPr>
              <w:t>W zakresie zarządzania przełącznik musi:</w:t>
            </w:r>
          </w:p>
        </w:tc>
      </w:tr>
      <w:tr w:rsidR="002B76F4" w:rsidRPr="007C3C41" w14:paraId="4C9D7093" w14:textId="77777777" w:rsidTr="00540F3B">
        <w:tc>
          <w:tcPr>
            <w:tcW w:w="1195" w:type="dxa"/>
          </w:tcPr>
          <w:p w14:paraId="53B500B7"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61E94232" w14:textId="25EEFBE0"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posiadać sprzętowo realizowane tworzenie statystyk ruchu w oparciu o NetFlow</w:t>
            </w:r>
            <w:r w:rsidR="00D000D4">
              <w:rPr>
                <w:rFonts w:asciiTheme="minorHAnsi" w:hAnsiTheme="minorHAnsi"/>
                <w:sz w:val="22"/>
                <w:szCs w:val="22"/>
              </w:rPr>
              <w:t xml:space="preserve"> lub sFlow</w:t>
            </w:r>
            <w:r w:rsidRPr="004B414A">
              <w:rPr>
                <w:rFonts w:asciiTheme="minorHAnsi" w:hAnsiTheme="minorHAnsi"/>
                <w:sz w:val="22"/>
                <w:szCs w:val="22"/>
              </w:rPr>
              <w:t>, wielkość tablicy monitorowanych strumieni wynosi minimum 80 000,</w:t>
            </w:r>
          </w:p>
        </w:tc>
      </w:tr>
      <w:tr w:rsidR="002B76F4" w:rsidRPr="007C3C41" w14:paraId="21C3705A" w14:textId="77777777" w:rsidTr="00540F3B">
        <w:tc>
          <w:tcPr>
            <w:tcW w:w="1195" w:type="dxa"/>
          </w:tcPr>
          <w:p w14:paraId="4EF48D45"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16DC700D"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posiadać dedykowany port Ethernet do zarządzania out-of-band,</w:t>
            </w:r>
          </w:p>
        </w:tc>
      </w:tr>
      <w:tr w:rsidR="002B76F4" w:rsidRPr="007C3C41" w14:paraId="0968195E" w14:textId="77777777" w:rsidTr="00540F3B">
        <w:tc>
          <w:tcPr>
            <w:tcW w:w="1195" w:type="dxa"/>
          </w:tcPr>
          <w:p w14:paraId="61B9E710"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3E23DC2" w14:textId="5C4184EF"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 xml:space="preserve">posiadać port USB umożliwiający podłączenie zewnętrznego nośnika danych. </w:t>
            </w:r>
          </w:p>
        </w:tc>
      </w:tr>
      <w:tr w:rsidR="002B76F4" w:rsidRPr="007C3C41" w14:paraId="65B8D934" w14:textId="77777777" w:rsidTr="00540F3B">
        <w:tc>
          <w:tcPr>
            <w:tcW w:w="1195" w:type="dxa"/>
          </w:tcPr>
          <w:p w14:paraId="79A1CF1C"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F936C91"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być wyposażony w port konsoli,</w:t>
            </w:r>
          </w:p>
        </w:tc>
      </w:tr>
      <w:tr w:rsidR="002B76F4" w:rsidRPr="007C3C41" w14:paraId="4110C5C6" w14:textId="77777777" w:rsidTr="00540F3B">
        <w:tc>
          <w:tcPr>
            <w:tcW w:w="1195" w:type="dxa"/>
          </w:tcPr>
          <w:p w14:paraId="7F719A9F"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4445B3D5"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umożliwiać tworzenie skryptów celem obsługi zdarzeń, które mogą pojawić się w systemie,</w:t>
            </w:r>
          </w:p>
        </w:tc>
      </w:tr>
      <w:tr w:rsidR="002B76F4" w:rsidRPr="007C3C41" w14:paraId="11920742" w14:textId="77777777" w:rsidTr="00540F3B">
        <w:tc>
          <w:tcPr>
            <w:tcW w:w="1195" w:type="dxa"/>
          </w:tcPr>
          <w:p w14:paraId="3B801D23" w14:textId="77777777" w:rsidR="002B76F4" w:rsidRPr="004B414A" w:rsidRDefault="002B76F4" w:rsidP="00F5307E">
            <w:pPr>
              <w:numPr>
                <w:ilvl w:val="1"/>
                <w:numId w:val="34"/>
              </w:numPr>
              <w:spacing w:after="0" w:line="360" w:lineRule="auto"/>
              <w:ind w:right="0"/>
              <w:contextualSpacing/>
              <w:jc w:val="left"/>
              <w:rPr>
                <w:rFonts w:asciiTheme="minorHAnsi" w:hAnsiTheme="minorHAnsi"/>
                <w:sz w:val="22"/>
                <w:szCs w:val="22"/>
              </w:rPr>
            </w:pPr>
          </w:p>
        </w:tc>
        <w:tc>
          <w:tcPr>
            <w:tcW w:w="7798" w:type="dxa"/>
          </w:tcPr>
          <w:p w14:paraId="3CEAAA3F" w14:textId="77777777" w:rsidR="002B76F4" w:rsidRPr="004B414A" w:rsidRDefault="002B76F4" w:rsidP="00540F3B">
            <w:pPr>
              <w:spacing w:after="0" w:line="360" w:lineRule="auto"/>
              <w:ind w:left="720" w:firstLine="0"/>
              <w:contextualSpacing/>
              <w:rPr>
                <w:rFonts w:asciiTheme="minorHAnsi" w:hAnsiTheme="minorHAnsi"/>
                <w:sz w:val="22"/>
                <w:szCs w:val="22"/>
              </w:rPr>
            </w:pPr>
            <w:r w:rsidRPr="004B414A">
              <w:rPr>
                <w:rFonts w:asciiTheme="minorHAnsi" w:hAnsiTheme="minorHAnsi"/>
                <w:sz w:val="22"/>
                <w:szCs w:val="22"/>
              </w:rPr>
              <w:t>zapewnić obsługę protokołów SNMPv3, SSHv2, SCP, syslog – z wykorzystaniem protokołów IPv4 i IPv6.</w:t>
            </w:r>
          </w:p>
        </w:tc>
      </w:tr>
    </w:tbl>
    <w:p w14:paraId="080DEAF5" w14:textId="77777777" w:rsidR="00B05A90" w:rsidRDefault="00B05A90" w:rsidP="009A4784">
      <w:pPr>
        <w:spacing w:line="360" w:lineRule="auto"/>
        <w:rPr>
          <w:rFonts w:asciiTheme="minorHAnsi" w:hAnsiTheme="minorHAnsi"/>
          <w:sz w:val="22"/>
        </w:rPr>
      </w:pPr>
    </w:p>
    <w:p w14:paraId="7F60E928" w14:textId="2872AAF1" w:rsidR="00A40A20" w:rsidRPr="009A4784" w:rsidRDefault="00FB3946" w:rsidP="009A4784">
      <w:pPr>
        <w:pStyle w:val="Nagwek3"/>
        <w:spacing w:line="360" w:lineRule="auto"/>
        <w:rPr>
          <w:rFonts w:asciiTheme="minorHAnsi" w:hAnsiTheme="minorHAnsi"/>
          <w:sz w:val="22"/>
          <w:szCs w:val="22"/>
        </w:rPr>
      </w:pPr>
      <w:bookmarkStart w:id="912" w:name="_Toc58838524"/>
      <w:r w:rsidRPr="009A4784">
        <w:rPr>
          <w:rFonts w:asciiTheme="minorHAnsi" w:hAnsiTheme="minorHAnsi"/>
          <w:sz w:val="22"/>
          <w:szCs w:val="22"/>
        </w:rPr>
        <w:lastRenderedPageBreak/>
        <w:t xml:space="preserve">Przełącznik </w:t>
      </w:r>
      <w:r w:rsidR="00B05A90" w:rsidRPr="009A4784">
        <w:rPr>
          <w:rFonts w:asciiTheme="minorHAnsi" w:hAnsiTheme="minorHAnsi"/>
          <w:sz w:val="22"/>
          <w:szCs w:val="22"/>
        </w:rPr>
        <w:t>dostępowy typ 1</w:t>
      </w:r>
      <w:r w:rsidR="002A0B7E">
        <w:rPr>
          <w:rFonts w:asciiTheme="minorHAnsi" w:hAnsiTheme="minorHAnsi"/>
          <w:sz w:val="22"/>
          <w:szCs w:val="22"/>
        </w:rPr>
        <w:t xml:space="preserve"> – 1 szt.</w:t>
      </w:r>
      <w:bookmarkEnd w:id="912"/>
    </w:p>
    <w:p w14:paraId="43DD9546" w14:textId="7AD6DE3B" w:rsidR="008E3CF6" w:rsidRPr="009A4784" w:rsidRDefault="008E3CF6"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w:t>
      </w:r>
      <w:r w:rsidR="004535BF" w:rsidRPr="009A4784">
        <w:rPr>
          <w:rFonts w:asciiTheme="minorHAnsi" w:hAnsiTheme="minorHAnsi" w:cstheme="minorHAnsi"/>
          <w:sz w:val="22"/>
        </w:rPr>
        <w:t xml:space="preserve">jest </w:t>
      </w:r>
      <w:r w:rsidRPr="009A4784">
        <w:rPr>
          <w:rFonts w:asciiTheme="minorHAnsi" w:hAnsiTheme="minorHAnsi" w:cstheme="minorHAnsi"/>
          <w:sz w:val="22"/>
        </w:rPr>
        <w:t xml:space="preserve">dostarczenie </w:t>
      </w:r>
      <w:r w:rsidR="00975955">
        <w:rPr>
          <w:rFonts w:asciiTheme="minorHAnsi" w:hAnsiTheme="minorHAnsi" w:cstheme="minorHAnsi"/>
          <w:sz w:val="22"/>
        </w:rPr>
        <w:t xml:space="preserve">i instalacja </w:t>
      </w:r>
      <w:r w:rsidR="002B76F4">
        <w:rPr>
          <w:rFonts w:asciiTheme="minorHAnsi" w:hAnsiTheme="minorHAnsi" w:cstheme="minorHAnsi"/>
          <w:sz w:val="22"/>
        </w:rPr>
        <w:t>1</w:t>
      </w:r>
      <w:r w:rsidRPr="009A4784">
        <w:rPr>
          <w:rFonts w:asciiTheme="minorHAnsi" w:hAnsiTheme="minorHAnsi" w:cstheme="minorHAnsi"/>
          <w:sz w:val="22"/>
        </w:rPr>
        <w:t xml:space="preserve"> szt. </w:t>
      </w:r>
      <w:r w:rsidR="002B76F4">
        <w:rPr>
          <w:rFonts w:asciiTheme="minorHAnsi" w:hAnsiTheme="minorHAnsi" w:cstheme="minorHAnsi"/>
          <w:sz w:val="22"/>
        </w:rPr>
        <w:t>p</w:t>
      </w:r>
      <w:r w:rsidRPr="009A4784">
        <w:rPr>
          <w:rFonts w:asciiTheme="minorHAnsi" w:hAnsiTheme="minorHAnsi" w:cstheme="minorHAnsi"/>
          <w:sz w:val="22"/>
        </w:rPr>
        <w:t>rzełącznik</w:t>
      </w:r>
      <w:r w:rsidR="002B76F4">
        <w:rPr>
          <w:rFonts w:asciiTheme="minorHAnsi" w:hAnsiTheme="minorHAnsi" w:cstheme="minorHAnsi"/>
          <w:sz w:val="22"/>
        </w:rPr>
        <w:t>a</w:t>
      </w:r>
      <w:r w:rsidR="00AB169A">
        <w:rPr>
          <w:rFonts w:asciiTheme="minorHAnsi" w:hAnsiTheme="minorHAnsi" w:cstheme="minorHAnsi"/>
          <w:sz w:val="22"/>
        </w:rPr>
        <w:t xml:space="preserve"> </w:t>
      </w:r>
      <w:r w:rsidRPr="009A4784">
        <w:rPr>
          <w:rFonts w:asciiTheme="minorHAnsi" w:hAnsiTheme="minorHAnsi" w:cstheme="minorHAnsi"/>
          <w:sz w:val="22"/>
        </w:rPr>
        <w:t>spełniając</w:t>
      </w:r>
      <w:r w:rsidR="002B76F4">
        <w:rPr>
          <w:rFonts w:asciiTheme="minorHAnsi" w:hAnsiTheme="minorHAnsi" w:cstheme="minorHAnsi"/>
          <w:sz w:val="22"/>
        </w:rPr>
        <w:t>ego</w:t>
      </w:r>
      <w:r w:rsidRPr="009A4784">
        <w:rPr>
          <w:rFonts w:asciiTheme="minorHAnsi" w:hAnsiTheme="minorHAnsi" w:cstheme="minorHAnsi"/>
          <w:sz w:val="22"/>
        </w:rPr>
        <w:t xml:space="preserve"> poniżej opisane minimalne parametry funkcjonalne.</w:t>
      </w:r>
    </w:p>
    <w:tbl>
      <w:tblPr>
        <w:tblStyle w:val="Tabela-Siatka"/>
        <w:tblW w:w="0" w:type="auto"/>
        <w:tblInd w:w="279" w:type="dxa"/>
        <w:tblLook w:val="04A0" w:firstRow="1" w:lastRow="0" w:firstColumn="1" w:lastColumn="0" w:noHBand="0" w:noVBand="1"/>
      </w:tblPr>
      <w:tblGrid>
        <w:gridCol w:w="1134"/>
        <w:gridCol w:w="7938"/>
      </w:tblGrid>
      <w:tr w:rsidR="00E062FE" w:rsidRPr="009D1364" w14:paraId="1D9ACAAD" w14:textId="77777777" w:rsidTr="00E062FE">
        <w:tc>
          <w:tcPr>
            <w:tcW w:w="1134" w:type="dxa"/>
            <w:shd w:val="clear" w:color="auto" w:fill="DFDFDF" w:themeFill="background2" w:themeFillShade="E6"/>
          </w:tcPr>
          <w:p w14:paraId="025508BC" w14:textId="77777777" w:rsidR="00E062FE" w:rsidRPr="009D1364" w:rsidRDefault="00E062FE" w:rsidP="00540F3B">
            <w:pPr>
              <w:spacing w:after="0" w:line="360" w:lineRule="auto"/>
              <w:ind w:left="0" w:firstLine="0"/>
              <w:contextualSpacing/>
              <w:jc w:val="center"/>
              <w:rPr>
                <w:rFonts w:ascii="Calibri" w:hAnsi="Calibri"/>
                <w:b/>
                <w:bCs/>
                <w:caps/>
                <w:sz w:val="22"/>
                <w:szCs w:val="22"/>
              </w:rPr>
            </w:pPr>
            <w:r w:rsidRPr="009D1364">
              <w:rPr>
                <w:rFonts w:ascii="Calibri" w:hAnsi="Calibri"/>
                <w:b/>
                <w:bCs/>
                <w:caps/>
                <w:sz w:val="22"/>
                <w:szCs w:val="22"/>
              </w:rPr>
              <w:t>L.p</w:t>
            </w:r>
          </w:p>
        </w:tc>
        <w:tc>
          <w:tcPr>
            <w:tcW w:w="7938" w:type="dxa"/>
            <w:shd w:val="clear" w:color="auto" w:fill="DFDFDF" w:themeFill="background2" w:themeFillShade="E6"/>
          </w:tcPr>
          <w:p w14:paraId="133CC694" w14:textId="77777777" w:rsidR="00E062FE" w:rsidRPr="009D1364" w:rsidRDefault="00E062FE" w:rsidP="00540F3B">
            <w:pPr>
              <w:spacing w:after="0" w:line="360" w:lineRule="auto"/>
              <w:ind w:left="360" w:firstLine="0"/>
              <w:contextualSpacing/>
              <w:jc w:val="center"/>
              <w:rPr>
                <w:rFonts w:ascii="Calibri" w:hAnsi="Calibri"/>
                <w:b/>
                <w:bCs/>
                <w:caps/>
                <w:sz w:val="22"/>
                <w:szCs w:val="22"/>
              </w:rPr>
            </w:pPr>
            <w:r w:rsidRPr="009D1364">
              <w:rPr>
                <w:rFonts w:ascii="Calibri" w:hAnsi="Calibri"/>
                <w:b/>
                <w:bCs/>
                <w:caps/>
                <w:sz w:val="22"/>
                <w:szCs w:val="22"/>
              </w:rPr>
              <w:t>Minimalne Wymagania</w:t>
            </w:r>
          </w:p>
        </w:tc>
      </w:tr>
      <w:tr w:rsidR="00E062FE" w:rsidRPr="009D1364" w14:paraId="097797E1" w14:textId="77777777" w:rsidTr="00E062FE">
        <w:tc>
          <w:tcPr>
            <w:tcW w:w="1134" w:type="dxa"/>
          </w:tcPr>
          <w:p w14:paraId="565E0E16"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714F4784"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wyposażony 48 portów 10/100/1000BaseT RJ-45 wspierających standard IEEE 802.3at PoE+.</w:t>
            </w:r>
          </w:p>
        </w:tc>
      </w:tr>
      <w:tr w:rsidR="00E062FE" w:rsidRPr="009D1364" w14:paraId="46C6EBF0" w14:textId="77777777" w:rsidTr="00E062FE">
        <w:tc>
          <w:tcPr>
            <w:tcW w:w="1134" w:type="dxa"/>
          </w:tcPr>
          <w:p w14:paraId="4C0A4F34"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428D6E22"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Budżet mocy przeznaczony na funkcje PoE nie mniejszy niż 720W.</w:t>
            </w:r>
          </w:p>
        </w:tc>
      </w:tr>
      <w:tr w:rsidR="00E062FE" w:rsidRPr="009D1364" w14:paraId="6EC0B6B1" w14:textId="77777777" w:rsidTr="00E062FE">
        <w:tc>
          <w:tcPr>
            <w:tcW w:w="1134" w:type="dxa"/>
          </w:tcPr>
          <w:p w14:paraId="58562B01"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7CBCB6E0"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Przełączniki muszą być dostarczone ze wszystkimi komponentami do instalacji w szafie rack 19''.</w:t>
            </w:r>
          </w:p>
        </w:tc>
      </w:tr>
      <w:tr w:rsidR="00E062FE" w:rsidRPr="009D1364" w14:paraId="45F9C07B" w14:textId="77777777" w:rsidTr="00E062FE">
        <w:tc>
          <w:tcPr>
            <w:tcW w:w="1134" w:type="dxa"/>
          </w:tcPr>
          <w:p w14:paraId="722DA64C"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5C51B781"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Przełączniki muszą posiadać redundantne wentylatory.</w:t>
            </w:r>
          </w:p>
        </w:tc>
      </w:tr>
      <w:tr w:rsidR="00E062FE" w:rsidRPr="009D1364" w14:paraId="7A9D69C1" w14:textId="77777777" w:rsidTr="00E062FE">
        <w:tc>
          <w:tcPr>
            <w:tcW w:w="1134" w:type="dxa"/>
          </w:tcPr>
          <w:p w14:paraId="195A08C0"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E0E6DF7"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Każdy przełącznik musi posiadać minimum jeden zasilacz.</w:t>
            </w:r>
          </w:p>
        </w:tc>
      </w:tr>
      <w:tr w:rsidR="00E062FE" w:rsidRPr="009D1364" w14:paraId="1E41E9A7" w14:textId="77777777" w:rsidTr="00E062FE">
        <w:tc>
          <w:tcPr>
            <w:tcW w:w="1134" w:type="dxa"/>
          </w:tcPr>
          <w:p w14:paraId="03EF06D4"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03E5B448"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Każdy przełącznik musi umożliwiać zastosowanie dwóch zasilaczy i redundancji zasilania (możliwość instalacji/wymiany „na gorąco” – ang. hot swap).</w:t>
            </w:r>
          </w:p>
        </w:tc>
      </w:tr>
      <w:tr w:rsidR="00E062FE" w:rsidRPr="009D1364" w14:paraId="5728B976" w14:textId="77777777" w:rsidTr="00E062FE">
        <w:tc>
          <w:tcPr>
            <w:tcW w:w="1134" w:type="dxa"/>
          </w:tcPr>
          <w:p w14:paraId="61AD67AF"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546F915F"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Pobór mocy nie więcej jak 1000W.</w:t>
            </w:r>
          </w:p>
        </w:tc>
      </w:tr>
      <w:tr w:rsidR="00E062FE" w:rsidRPr="009D1364" w14:paraId="6A6C0197" w14:textId="77777777" w:rsidTr="00E062FE">
        <w:tc>
          <w:tcPr>
            <w:tcW w:w="1134" w:type="dxa"/>
          </w:tcPr>
          <w:p w14:paraId="505FB670"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02E6C6F9"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Wysokość przełącznika nie więcej jak 1RU.</w:t>
            </w:r>
          </w:p>
        </w:tc>
      </w:tr>
      <w:tr w:rsidR="00E062FE" w:rsidRPr="009D1364" w14:paraId="10089FF2" w14:textId="77777777" w:rsidTr="00E062FE">
        <w:tc>
          <w:tcPr>
            <w:tcW w:w="1134" w:type="dxa"/>
          </w:tcPr>
          <w:p w14:paraId="4C85F478"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4A007EAD"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Każdy przełącznik musi posiadać porty typu UPLINK z możliwością obsadzenia wkładami (w zależnie od potrzeb):</w:t>
            </w:r>
          </w:p>
        </w:tc>
      </w:tr>
      <w:tr w:rsidR="00E062FE" w:rsidRPr="009D1364" w14:paraId="58EDFF26" w14:textId="77777777" w:rsidTr="00E062FE">
        <w:tc>
          <w:tcPr>
            <w:tcW w:w="1134" w:type="dxa"/>
          </w:tcPr>
          <w:p w14:paraId="35ECCC60"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586940F6"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4x1G SFP,</w:t>
            </w:r>
          </w:p>
        </w:tc>
      </w:tr>
      <w:tr w:rsidR="00E062FE" w:rsidRPr="00187B1B" w14:paraId="30CAA13B" w14:textId="77777777" w:rsidTr="00E062FE">
        <w:tc>
          <w:tcPr>
            <w:tcW w:w="1134" w:type="dxa"/>
          </w:tcPr>
          <w:p w14:paraId="3D62303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AE09EE5" w14:textId="77777777" w:rsidR="00E062FE" w:rsidRDefault="00E062FE" w:rsidP="00540F3B">
            <w:pPr>
              <w:spacing w:after="0" w:line="360" w:lineRule="auto"/>
              <w:ind w:left="720"/>
              <w:contextualSpacing/>
              <w:rPr>
                <w:rFonts w:ascii="Calibri" w:hAnsi="Calibri"/>
              </w:rPr>
            </w:pPr>
            <w:r w:rsidRPr="009D1364">
              <w:rPr>
                <w:rFonts w:ascii="Calibri" w:hAnsi="Calibri"/>
                <w:sz w:val="22"/>
                <w:szCs w:val="22"/>
              </w:rPr>
              <w:t>poty SFP możliwe do obsadzenia szerokim wachlarzem wkładek zależnie od potrzeb:</w:t>
            </w:r>
            <w:r w:rsidRPr="009D1364">
              <w:rPr>
                <w:rFonts w:ascii="Calibri" w:hAnsi="Calibri"/>
              </w:rPr>
              <w:t xml:space="preserve"> </w:t>
            </w:r>
          </w:p>
          <w:p w14:paraId="163CAD22"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Porty SFP – wkładki Gigabit Ethernet – w tym 1000Base-T, 1000Base-SX, 1000Base-LX/LH, 1000BaseEX, 1000Base-ZX, 1000Base-BX-D/U.</w:t>
            </w:r>
          </w:p>
        </w:tc>
      </w:tr>
      <w:tr w:rsidR="00E062FE" w:rsidRPr="009D1364" w14:paraId="47550A02" w14:textId="77777777" w:rsidTr="00E062FE">
        <w:tc>
          <w:tcPr>
            <w:tcW w:w="1134" w:type="dxa"/>
          </w:tcPr>
          <w:p w14:paraId="689830E5"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lang w:val="en-US"/>
              </w:rPr>
            </w:pPr>
          </w:p>
        </w:tc>
        <w:tc>
          <w:tcPr>
            <w:tcW w:w="7938" w:type="dxa"/>
          </w:tcPr>
          <w:p w14:paraId="3198A094"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Jeżeli którakolwiek z opisanych funkcjonalności wymaga licencji wymaga się jej dostarczenie na okres 3 lat.</w:t>
            </w:r>
          </w:p>
        </w:tc>
      </w:tr>
      <w:tr w:rsidR="00E062FE" w:rsidRPr="009D1364" w14:paraId="13C9598A" w14:textId="77777777" w:rsidTr="00E062FE">
        <w:tc>
          <w:tcPr>
            <w:tcW w:w="1134" w:type="dxa"/>
          </w:tcPr>
          <w:p w14:paraId="246DCA11"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2EDB1C3"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mieć możliwość stackowania przełączników z zapewnieniem następujących funkcjonalności:</w:t>
            </w:r>
          </w:p>
        </w:tc>
      </w:tr>
      <w:tr w:rsidR="00E062FE" w:rsidRPr="009D1364" w14:paraId="01D45960" w14:textId="77777777" w:rsidTr="00E062FE">
        <w:tc>
          <w:tcPr>
            <w:tcW w:w="1134" w:type="dxa"/>
          </w:tcPr>
          <w:p w14:paraId="2E7CB27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0D83776"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Przepustowość w ramach stosu - 80Gb/s,</w:t>
            </w:r>
          </w:p>
        </w:tc>
      </w:tr>
      <w:tr w:rsidR="00E062FE" w:rsidRPr="009D1364" w14:paraId="2AB458C2" w14:textId="77777777" w:rsidTr="00E062FE">
        <w:tc>
          <w:tcPr>
            <w:tcW w:w="1134" w:type="dxa"/>
          </w:tcPr>
          <w:p w14:paraId="4A75717F"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68FEE44"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8 urządzeń w stosie,</w:t>
            </w:r>
          </w:p>
        </w:tc>
      </w:tr>
      <w:tr w:rsidR="00E062FE" w:rsidRPr="009D1364" w14:paraId="4F66FAA5" w14:textId="77777777" w:rsidTr="00E062FE">
        <w:tc>
          <w:tcPr>
            <w:tcW w:w="1134" w:type="dxa"/>
          </w:tcPr>
          <w:p w14:paraId="63BDCAD7"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31B7513"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Zarządzanie poprzez jeden adres IP,</w:t>
            </w:r>
          </w:p>
        </w:tc>
      </w:tr>
      <w:tr w:rsidR="00E062FE" w:rsidRPr="009D1364" w14:paraId="43836C1A" w14:textId="77777777" w:rsidTr="00E062FE">
        <w:tc>
          <w:tcPr>
            <w:tcW w:w="1134" w:type="dxa"/>
          </w:tcPr>
          <w:p w14:paraId="3CAA743F"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23A595E"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tworzenia połączeń cross-stack Link Aggregation (czyli dla portów należących do różnych jednostek w stosie) zgodnie z IEEE 802.3ad,</w:t>
            </w:r>
          </w:p>
        </w:tc>
      </w:tr>
      <w:tr w:rsidR="00E062FE" w:rsidRPr="009D1364" w14:paraId="160C3047" w14:textId="77777777" w:rsidTr="00E062FE">
        <w:tc>
          <w:tcPr>
            <w:tcW w:w="1134" w:type="dxa"/>
          </w:tcPr>
          <w:p w14:paraId="23D6EC27"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72E4B52"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 xml:space="preserve">Wsparcie dla mechanizmu Stateful Switchover (SSO) dla urządzeń połączonych w stos, który polega na ustanowieniu jednego z urządzeń w stosie jako </w:t>
            </w:r>
            <w:r w:rsidRPr="009D1364">
              <w:rPr>
                <w:rFonts w:ascii="Calibri" w:hAnsi="Calibri"/>
                <w:sz w:val="22"/>
                <w:szCs w:val="22"/>
              </w:rPr>
              <w:lastRenderedPageBreak/>
              <w:t>urządzenia aktywnego (active) a drugiego jako urządzenia zapasowego (standby) wraz z pełną synchronizacją informacji pomiędzy tymi urządzeniami w celu zminimalizowania przerwy podczas przełączania ruchu (dla protokołów warstwy 2),</w:t>
            </w:r>
          </w:p>
        </w:tc>
      </w:tr>
      <w:tr w:rsidR="00E062FE" w:rsidRPr="009D1364" w14:paraId="1FD96890" w14:textId="77777777" w:rsidTr="00E062FE">
        <w:tc>
          <w:tcPr>
            <w:tcW w:w="1134" w:type="dxa"/>
          </w:tcPr>
          <w:p w14:paraId="6CA4E311" w14:textId="77777777" w:rsidR="00E062FE" w:rsidRPr="009D1364" w:rsidRDefault="00E062FE" w:rsidP="00F5307E">
            <w:pPr>
              <w:pStyle w:val="Akapitzlist"/>
              <w:numPr>
                <w:ilvl w:val="1"/>
                <w:numId w:val="35"/>
              </w:numPr>
              <w:spacing w:after="0" w:line="360" w:lineRule="auto"/>
              <w:ind w:left="714" w:right="0" w:hanging="357"/>
              <w:jc w:val="left"/>
              <w:rPr>
                <w:rFonts w:ascii="Calibri" w:hAnsi="Calibri"/>
                <w:sz w:val="22"/>
                <w:szCs w:val="22"/>
              </w:rPr>
            </w:pPr>
          </w:p>
        </w:tc>
        <w:tc>
          <w:tcPr>
            <w:tcW w:w="7938" w:type="dxa"/>
          </w:tcPr>
          <w:p w14:paraId="0CA7E3C3" w14:textId="77777777" w:rsidR="00E062FE" w:rsidRPr="009D1364" w:rsidRDefault="00E062FE" w:rsidP="00540F3B">
            <w:pPr>
              <w:pStyle w:val="Akapitzlist"/>
              <w:spacing w:after="0" w:line="360" w:lineRule="auto"/>
              <w:ind w:left="714" w:firstLine="0"/>
              <w:rPr>
                <w:rFonts w:ascii="Calibri" w:hAnsi="Calibri" w:cs="Calibri"/>
                <w:sz w:val="22"/>
                <w:szCs w:val="22"/>
              </w:rPr>
            </w:pPr>
            <w:r w:rsidRPr="009D1364">
              <w:rPr>
                <w:rFonts w:ascii="Calibri" w:hAnsi="Calibri"/>
                <w:sz w:val="22"/>
                <w:szCs w:val="22"/>
              </w:rPr>
              <w:t xml:space="preserve">Stackowanie z zaoferowanymi przełącznikami dostępowymi </w:t>
            </w:r>
            <w:r w:rsidRPr="009D1364">
              <w:rPr>
                <w:rFonts w:ascii="Calibri" w:hAnsi="Calibri" w:cs="Calibri"/>
                <w:sz w:val="22"/>
                <w:szCs w:val="22"/>
              </w:rPr>
              <w:t>NET-SW-10G, NET-SW-P10G, NET-SW-P1G.</w:t>
            </w:r>
          </w:p>
        </w:tc>
      </w:tr>
      <w:tr w:rsidR="00E062FE" w:rsidRPr="009D1364" w14:paraId="59A46273" w14:textId="77777777" w:rsidTr="00E062FE">
        <w:tc>
          <w:tcPr>
            <w:tcW w:w="1134" w:type="dxa"/>
          </w:tcPr>
          <w:p w14:paraId="728D230B"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B8648D2"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posiadać minimalne parametry wydajnościowe:</w:t>
            </w:r>
          </w:p>
        </w:tc>
      </w:tr>
      <w:tr w:rsidR="00E062FE" w:rsidRPr="009D1364" w14:paraId="38CD662C" w14:textId="77777777" w:rsidTr="00E062FE">
        <w:tc>
          <w:tcPr>
            <w:tcW w:w="1134" w:type="dxa"/>
          </w:tcPr>
          <w:p w14:paraId="1261BE8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AD71856"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Szybkość przełączania zapewniająca pracę z pełną wydajnością wszystkich interfejsów - również dla pakietów 64-bajtowych i większych (przełącznik line-rate): 175Gbps,</w:t>
            </w:r>
          </w:p>
        </w:tc>
      </w:tr>
      <w:tr w:rsidR="00E062FE" w:rsidRPr="009D1364" w14:paraId="61A594A8" w14:textId="77777777" w:rsidTr="00E062FE">
        <w:tc>
          <w:tcPr>
            <w:tcW w:w="1134" w:type="dxa"/>
          </w:tcPr>
          <w:p w14:paraId="3AD5720A"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984AB1F"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Przepustowość przełącznika (switching capacity):</w:t>
            </w:r>
          </w:p>
        </w:tc>
      </w:tr>
      <w:tr w:rsidR="00E062FE" w:rsidRPr="009D1364" w14:paraId="09CC2890" w14:textId="77777777" w:rsidTr="00E062FE">
        <w:tc>
          <w:tcPr>
            <w:tcW w:w="1134" w:type="dxa"/>
          </w:tcPr>
          <w:p w14:paraId="2844ED6A"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7754C310"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130Mpps,</w:t>
            </w:r>
          </w:p>
        </w:tc>
      </w:tr>
      <w:tr w:rsidR="00E062FE" w:rsidRPr="009D1364" w14:paraId="694CD941" w14:textId="77777777" w:rsidTr="00E062FE">
        <w:tc>
          <w:tcPr>
            <w:tcW w:w="1134" w:type="dxa"/>
          </w:tcPr>
          <w:p w14:paraId="783CD794"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51273C9B"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Bufor pakietów – 6MB,</w:t>
            </w:r>
          </w:p>
        </w:tc>
      </w:tr>
      <w:tr w:rsidR="00E062FE" w:rsidRPr="009D1364" w14:paraId="4BB079B0" w14:textId="77777777" w:rsidTr="00E062FE">
        <w:tc>
          <w:tcPr>
            <w:tcW w:w="1134" w:type="dxa"/>
          </w:tcPr>
          <w:p w14:paraId="44376F60"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1DB88AC5"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Pamięć DRAM – 2GB,</w:t>
            </w:r>
          </w:p>
        </w:tc>
      </w:tr>
      <w:tr w:rsidR="00E062FE" w:rsidRPr="009D1364" w14:paraId="6ABCBDBF" w14:textId="77777777" w:rsidTr="00E062FE">
        <w:tc>
          <w:tcPr>
            <w:tcW w:w="1134" w:type="dxa"/>
          </w:tcPr>
          <w:p w14:paraId="4C3931C6"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93754CB"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Pamięć flash – 4GB,</w:t>
            </w:r>
          </w:p>
        </w:tc>
      </w:tr>
      <w:tr w:rsidR="00E062FE" w:rsidRPr="009D1364" w14:paraId="0EE2DB7F" w14:textId="77777777" w:rsidTr="00E062FE">
        <w:tc>
          <w:tcPr>
            <w:tcW w:w="1134" w:type="dxa"/>
          </w:tcPr>
          <w:p w14:paraId="65C8259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A5736EC"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w:t>
            </w:r>
          </w:p>
        </w:tc>
      </w:tr>
      <w:tr w:rsidR="00E062FE" w:rsidRPr="009D1364" w14:paraId="482BFF7D" w14:textId="77777777" w:rsidTr="00E062FE">
        <w:tc>
          <w:tcPr>
            <w:tcW w:w="1134" w:type="dxa"/>
          </w:tcPr>
          <w:p w14:paraId="300B4FDC"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3D0371A8"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1000 sieci VLAN, 500 interfejsów SVI,</w:t>
            </w:r>
          </w:p>
        </w:tc>
      </w:tr>
      <w:tr w:rsidR="00E062FE" w:rsidRPr="009D1364" w14:paraId="02479FCF" w14:textId="77777777" w:rsidTr="00E062FE">
        <w:tc>
          <w:tcPr>
            <w:tcW w:w="1134" w:type="dxa"/>
          </w:tcPr>
          <w:p w14:paraId="5AF546DC"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0EAC47B5"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16000 adresów MAC,</w:t>
            </w:r>
          </w:p>
        </w:tc>
      </w:tr>
      <w:tr w:rsidR="00E062FE" w:rsidRPr="009D1364" w14:paraId="49151603" w14:textId="77777777" w:rsidTr="00E062FE">
        <w:tc>
          <w:tcPr>
            <w:tcW w:w="1134" w:type="dxa"/>
          </w:tcPr>
          <w:p w14:paraId="10CA6C65"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0AD07E8"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4000 tras IPv4,</w:t>
            </w:r>
          </w:p>
        </w:tc>
      </w:tr>
      <w:tr w:rsidR="00E062FE" w:rsidRPr="009D1364" w14:paraId="5B405D80" w14:textId="77777777" w:rsidTr="00E062FE">
        <w:tc>
          <w:tcPr>
            <w:tcW w:w="1134" w:type="dxa"/>
          </w:tcPr>
          <w:p w14:paraId="48FA5CE9"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7CB3F18"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1500 tras IPv6,</w:t>
            </w:r>
          </w:p>
        </w:tc>
      </w:tr>
      <w:tr w:rsidR="00E062FE" w:rsidRPr="009D1364" w14:paraId="77BCD4E2" w14:textId="77777777" w:rsidTr="00E062FE">
        <w:tc>
          <w:tcPr>
            <w:tcW w:w="1134" w:type="dxa"/>
          </w:tcPr>
          <w:p w14:paraId="4F4FD2E9"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45B2590"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1000 tras multicast,</w:t>
            </w:r>
          </w:p>
        </w:tc>
      </w:tr>
      <w:tr w:rsidR="00E062FE" w:rsidRPr="009D1364" w14:paraId="38850374" w14:textId="77777777" w:rsidTr="00E062FE">
        <w:tc>
          <w:tcPr>
            <w:tcW w:w="1134" w:type="dxa"/>
          </w:tcPr>
          <w:p w14:paraId="223FDE8F"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0749E28E"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Ilość wpisów ACE dla list ACL –1500 wpisów,</w:t>
            </w:r>
          </w:p>
        </w:tc>
      </w:tr>
      <w:tr w:rsidR="00E062FE" w:rsidRPr="009D1364" w14:paraId="7E5D8542" w14:textId="77777777" w:rsidTr="00E062FE">
        <w:tc>
          <w:tcPr>
            <w:tcW w:w="1134" w:type="dxa"/>
          </w:tcPr>
          <w:p w14:paraId="61E256E0"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432BB221"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 xml:space="preserve">Musi posiadać sprzętową realizowane tworzenie statystyk ruchu w oparciu o NetFlow lub sFlow, wielkość tablicy monitorowanych strumieni wynosi minimum 16 000. </w:t>
            </w:r>
          </w:p>
        </w:tc>
      </w:tr>
      <w:tr w:rsidR="00E062FE" w:rsidRPr="009D1364" w14:paraId="0732B284" w14:textId="77777777" w:rsidTr="00E062FE">
        <w:tc>
          <w:tcPr>
            <w:tcW w:w="1134" w:type="dxa"/>
          </w:tcPr>
          <w:p w14:paraId="64CE3D0B"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5708C9CD"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obsługę protokołu NTP.</w:t>
            </w:r>
          </w:p>
        </w:tc>
      </w:tr>
      <w:tr w:rsidR="00E062FE" w:rsidRPr="009D1364" w14:paraId="248669C5" w14:textId="77777777" w:rsidTr="00E062FE">
        <w:tc>
          <w:tcPr>
            <w:tcW w:w="1134" w:type="dxa"/>
          </w:tcPr>
          <w:p w14:paraId="3EF71ACA"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8CB9100"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obsługę IGMPv1/2/3 i MLDv1/2 Snooping.</w:t>
            </w:r>
          </w:p>
        </w:tc>
      </w:tr>
      <w:tr w:rsidR="00E062FE" w:rsidRPr="009D1364" w14:paraId="5DB14720" w14:textId="77777777" w:rsidTr="00E062FE">
        <w:tc>
          <w:tcPr>
            <w:tcW w:w="1134" w:type="dxa"/>
          </w:tcPr>
          <w:p w14:paraId="539469F4"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7FB1A91A"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wspierać następujące mechanizmy związane z zapewnieniem ciągłości pracy sieci:</w:t>
            </w:r>
          </w:p>
        </w:tc>
      </w:tr>
      <w:tr w:rsidR="00E062FE" w:rsidRPr="00187B1B" w14:paraId="60C4A776" w14:textId="77777777" w:rsidTr="00E062FE">
        <w:tc>
          <w:tcPr>
            <w:tcW w:w="1134" w:type="dxa"/>
          </w:tcPr>
          <w:p w14:paraId="75027A0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B114658"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IEEE 802.1w Rapid Spanning Tree,</w:t>
            </w:r>
          </w:p>
        </w:tc>
      </w:tr>
      <w:tr w:rsidR="00E062FE" w:rsidRPr="009D1364" w14:paraId="4B17F5A5" w14:textId="77777777" w:rsidTr="00E062FE">
        <w:tc>
          <w:tcPr>
            <w:tcW w:w="1134" w:type="dxa"/>
          </w:tcPr>
          <w:p w14:paraId="73593FB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41ED63BC"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Per-VLAN Rapid Spanning Tree (PVRST+) lub równoważny,</w:t>
            </w:r>
          </w:p>
        </w:tc>
      </w:tr>
      <w:tr w:rsidR="00E062FE" w:rsidRPr="00187B1B" w14:paraId="09723116" w14:textId="77777777" w:rsidTr="00E062FE">
        <w:tc>
          <w:tcPr>
            <w:tcW w:w="1134" w:type="dxa"/>
          </w:tcPr>
          <w:p w14:paraId="7137865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7A28C749"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IEEE 802.1s Multi-Instance Spanning Tree,</w:t>
            </w:r>
          </w:p>
        </w:tc>
      </w:tr>
      <w:tr w:rsidR="00E062FE" w:rsidRPr="009D1364" w14:paraId="437DDB50" w14:textId="77777777" w:rsidTr="00E062FE">
        <w:tc>
          <w:tcPr>
            <w:tcW w:w="1134" w:type="dxa"/>
          </w:tcPr>
          <w:p w14:paraId="7CD1CC5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17982987"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 minimum 64 instancji protokołu STP,</w:t>
            </w:r>
          </w:p>
        </w:tc>
      </w:tr>
      <w:tr w:rsidR="00E062FE" w:rsidRPr="009D1364" w14:paraId="5E81DA49" w14:textId="77777777" w:rsidTr="00E062FE">
        <w:tc>
          <w:tcPr>
            <w:tcW w:w="1134" w:type="dxa"/>
          </w:tcPr>
          <w:p w14:paraId="4E53598A"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6E9ED5ED"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obsługę protokołu LLDP i LLDP-MED.</w:t>
            </w:r>
          </w:p>
        </w:tc>
      </w:tr>
      <w:tr w:rsidR="00E062FE" w:rsidRPr="009D1364" w14:paraId="5F7FD04C" w14:textId="77777777" w:rsidTr="00E062FE">
        <w:tc>
          <w:tcPr>
            <w:tcW w:w="1134" w:type="dxa"/>
          </w:tcPr>
          <w:p w14:paraId="369FFFA8"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331FA168"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Funkcjonalność Layer 2 traceroute umożliwiająca śledzenie fizycznej trasy pakietu o zadanym źródłowym i docelowym adresie MAC.</w:t>
            </w:r>
          </w:p>
        </w:tc>
      </w:tr>
      <w:tr w:rsidR="00E062FE" w:rsidRPr="009D1364" w14:paraId="40E7A60F" w14:textId="77777777" w:rsidTr="00E062FE">
        <w:tc>
          <w:tcPr>
            <w:tcW w:w="1134" w:type="dxa"/>
          </w:tcPr>
          <w:p w14:paraId="4566D252"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149F5E0C"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obsługę funkcji Voice VLAN umożliwiającej odseparowanie ruchu danych i ruchu głosowego.</w:t>
            </w:r>
          </w:p>
        </w:tc>
      </w:tr>
      <w:tr w:rsidR="00E062FE" w:rsidRPr="009D1364" w14:paraId="55899963" w14:textId="77777777" w:rsidTr="00E062FE">
        <w:tc>
          <w:tcPr>
            <w:tcW w:w="1134" w:type="dxa"/>
          </w:tcPr>
          <w:p w14:paraId="11DA7407"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04A1FD93"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możliwość uruchomienia funkcji serwera DHCP.</w:t>
            </w:r>
          </w:p>
        </w:tc>
      </w:tr>
      <w:tr w:rsidR="00E062FE" w:rsidRPr="009D1364" w14:paraId="5A9C5A9B" w14:textId="77777777" w:rsidTr="00E062FE">
        <w:tc>
          <w:tcPr>
            <w:tcW w:w="1134" w:type="dxa"/>
          </w:tcPr>
          <w:p w14:paraId="1ACE5285"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78406CD7"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mechanizmy związane z bezpieczeństwem sieci:</w:t>
            </w:r>
          </w:p>
        </w:tc>
      </w:tr>
      <w:tr w:rsidR="00E062FE" w:rsidRPr="009D1364" w14:paraId="7BF6C397" w14:textId="77777777" w:rsidTr="00E062FE">
        <w:tc>
          <w:tcPr>
            <w:tcW w:w="1134" w:type="dxa"/>
          </w:tcPr>
          <w:p w14:paraId="3B4CD8BB"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E235168"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Wiele poziomów dostępu administracyjnego poprzez konsolę. Przełącznik umożliwia zalogowanie się administratora z konkretnym poziomem dostępu zgodnie z odpowiedzą serwera autoryzacji (privilege-level),</w:t>
            </w:r>
          </w:p>
        </w:tc>
      </w:tr>
      <w:tr w:rsidR="00E062FE" w:rsidRPr="009D1364" w14:paraId="1BD81EFC" w14:textId="77777777" w:rsidTr="00E062FE">
        <w:tc>
          <w:tcPr>
            <w:tcW w:w="1134" w:type="dxa"/>
          </w:tcPr>
          <w:p w14:paraId="44BA7CA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14C013C"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Autoryzacja użytkowników w oparciu o IEEE 802.1X z możliwością dynamicznego przypisania użytkownika do określonej sieci VLAN,</w:t>
            </w:r>
          </w:p>
        </w:tc>
      </w:tr>
      <w:tr w:rsidR="00E062FE" w:rsidRPr="009D1364" w14:paraId="17B81030" w14:textId="77777777" w:rsidTr="00E062FE">
        <w:tc>
          <w:tcPr>
            <w:tcW w:w="1134" w:type="dxa"/>
          </w:tcPr>
          <w:p w14:paraId="4D29684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891AD74"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Autoryzacja użytkowników w oparciu o IEEE 802.1X z możliwością dynamicznego przypisania listy ACL,</w:t>
            </w:r>
          </w:p>
        </w:tc>
      </w:tr>
      <w:tr w:rsidR="00E062FE" w:rsidRPr="009D1364" w14:paraId="58F6AF86" w14:textId="77777777" w:rsidTr="00E062FE">
        <w:tc>
          <w:tcPr>
            <w:tcW w:w="1134" w:type="dxa"/>
          </w:tcPr>
          <w:p w14:paraId="0B51BB2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5984DBF2"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 funkcji Guest VLAN umożliwiająca uzyskanie gościnnego dostępu do sieci dla użytkowników bez suplikanta 802.1X,</w:t>
            </w:r>
          </w:p>
        </w:tc>
      </w:tr>
      <w:tr w:rsidR="00E062FE" w:rsidRPr="009D1364" w14:paraId="330FFAE0" w14:textId="77777777" w:rsidTr="00E062FE">
        <w:tc>
          <w:tcPr>
            <w:tcW w:w="1134" w:type="dxa"/>
          </w:tcPr>
          <w:p w14:paraId="0AB8950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6638FB5D"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uwierzytelniania urządzeń na porcie w oparciu o adres MAC,</w:t>
            </w:r>
          </w:p>
        </w:tc>
      </w:tr>
      <w:tr w:rsidR="00E062FE" w:rsidRPr="009D1364" w14:paraId="1E8B7CCF" w14:textId="77777777" w:rsidTr="00E062FE">
        <w:tc>
          <w:tcPr>
            <w:tcW w:w="1134" w:type="dxa"/>
          </w:tcPr>
          <w:p w14:paraId="07181FEC"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38D4B38"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uwierzytelniania użytkowników w oparciu o portal WWW dla klientów bez suplikanta 802.1X,</w:t>
            </w:r>
          </w:p>
        </w:tc>
      </w:tr>
      <w:tr w:rsidR="00E062FE" w:rsidRPr="009D1364" w14:paraId="39F2D481" w14:textId="77777777" w:rsidTr="00E062FE">
        <w:tc>
          <w:tcPr>
            <w:tcW w:w="1134" w:type="dxa"/>
          </w:tcPr>
          <w:p w14:paraId="683FE664"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6767852"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uwierzytelniania wielu użytkowników na jednym porcie oraz możliwość jednoczesnego uwierzytelniania na porcie telefonu IP i komputera PC podłączonego za telefonem,</w:t>
            </w:r>
          </w:p>
        </w:tc>
      </w:tr>
      <w:tr w:rsidR="00E062FE" w:rsidRPr="009D1364" w14:paraId="01721AF5" w14:textId="77777777" w:rsidTr="00E062FE">
        <w:tc>
          <w:tcPr>
            <w:tcW w:w="1134" w:type="dxa"/>
          </w:tcPr>
          <w:p w14:paraId="33CF364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F62EEDB"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obsługi żądań Change of Authorization (CoA) zgodnie z RFC 5176,</w:t>
            </w:r>
          </w:p>
        </w:tc>
      </w:tr>
      <w:tr w:rsidR="00E062FE" w:rsidRPr="009D1364" w14:paraId="3AEEACA8" w14:textId="77777777" w:rsidTr="00E062FE">
        <w:tc>
          <w:tcPr>
            <w:tcW w:w="1134" w:type="dxa"/>
          </w:tcPr>
          <w:p w14:paraId="1180E2DA"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88B815E"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Funkcjonalność flexible authentication (możliwość wyboru kolejności uwierzytelniania – 802.1X/uwierzytelnianie w oparciu o MAC adres/uwierzytelnianie oparciu o portal WWW),</w:t>
            </w:r>
          </w:p>
        </w:tc>
      </w:tr>
      <w:tr w:rsidR="00E062FE" w:rsidRPr="00187B1B" w14:paraId="0E642523" w14:textId="77777777" w:rsidTr="00E062FE">
        <w:tc>
          <w:tcPr>
            <w:tcW w:w="1134" w:type="dxa"/>
          </w:tcPr>
          <w:p w14:paraId="71627F62"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6ABDCCBB"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Obsługa funkcji Port Security, DHCP Snooping, Dynamic ARP Inspection i IP Source Guard,</w:t>
            </w:r>
          </w:p>
        </w:tc>
      </w:tr>
      <w:tr w:rsidR="00E062FE" w:rsidRPr="009D1364" w14:paraId="2392C665" w14:textId="77777777" w:rsidTr="00E062FE">
        <w:tc>
          <w:tcPr>
            <w:tcW w:w="1134" w:type="dxa"/>
          </w:tcPr>
          <w:p w14:paraId="32F16537"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71C4BCFA"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tc>
      </w:tr>
      <w:tr w:rsidR="00E062FE" w:rsidRPr="009D1364" w14:paraId="4AC3D3D7" w14:textId="77777777" w:rsidTr="00E062FE">
        <w:tc>
          <w:tcPr>
            <w:tcW w:w="1134" w:type="dxa"/>
          </w:tcPr>
          <w:p w14:paraId="50D1E90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FE5B7AB"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autoryzacji prób logowania do urządzenia (dostęp administracyjny) do serwerów RADIUS i TACACS+,</w:t>
            </w:r>
          </w:p>
        </w:tc>
      </w:tr>
      <w:tr w:rsidR="00E062FE" w:rsidRPr="009D1364" w14:paraId="2060BAC9" w14:textId="77777777" w:rsidTr="00E062FE">
        <w:tc>
          <w:tcPr>
            <w:tcW w:w="1134" w:type="dxa"/>
          </w:tcPr>
          <w:p w14:paraId="55A2CC3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6180AC59"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 list kontroli dostępu (ACL) następujących typów:</w:t>
            </w:r>
          </w:p>
        </w:tc>
      </w:tr>
      <w:tr w:rsidR="00E062FE" w:rsidRPr="009D1364" w14:paraId="79F80FFF" w14:textId="77777777" w:rsidTr="00E062FE">
        <w:tc>
          <w:tcPr>
            <w:tcW w:w="1134" w:type="dxa"/>
          </w:tcPr>
          <w:p w14:paraId="39EA6C70"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714EE019"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Port ACL umożliwiające kontrolę ruchu wchodzącego (inbound) na poziomie portów L2 przełącznika,</w:t>
            </w:r>
          </w:p>
        </w:tc>
      </w:tr>
      <w:tr w:rsidR="00E062FE" w:rsidRPr="009D1364" w14:paraId="131B406D" w14:textId="77777777" w:rsidTr="00E062FE">
        <w:tc>
          <w:tcPr>
            <w:tcW w:w="1134" w:type="dxa"/>
          </w:tcPr>
          <w:p w14:paraId="3C8A9FA6"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2D1B8071"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możliwość konfiguracji tzw. czasowych list ACL (aktywnych w określonych godzinach i dniach tygodnia)</w:t>
            </w:r>
          </w:p>
        </w:tc>
      </w:tr>
      <w:tr w:rsidR="00E062FE" w:rsidRPr="009D1364" w14:paraId="55E46124" w14:textId="77777777" w:rsidTr="00E062FE">
        <w:tc>
          <w:tcPr>
            <w:tcW w:w="1134" w:type="dxa"/>
          </w:tcPr>
          <w:p w14:paraId="1783531E"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4185E3F"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szyfrowania ruchu zgodnie z IEEE 802.1ae (MACSec) dla wszystkich portów przełącznika (dla połączeń switch-switch) kluczami o długości 128-bitów (gcm-aes-128),</w:t>
            </w:r>
          </w:p>
        </w:tc>
      </w:tr>
      <w:tr w:rsidR="00E062FE" w:rsidRPr="009D1364" w14:paraId="6F01950E" w14:textId="77777777" w:rsidTr="00E062FE">
        <w:tc>
          <w:tcPr>
            <w:tcW w:w="1134" w:type="dxa"/>
          </w:tcPr>
          <w:p w14:paraId="356F7C25"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0FA57A8"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Wbudowane mechanizmy ochrony warstwy kontrolnej przełącznika (CoPP – Control Plane Policing),</w:t>
            </w:r>
          </w:p>
        </w:tc>
      </w:tr>
      <w:tr w:rsidR="00E062FE" w:rsidRPr="009D1364" w14:paraId="7281EA27" w14:textId="77777777" w:rsidTr="00E062FE">
        <w:tc>
          <w:tcPr>
            <w:tcW w:w="1134" w:type="dxa"/>
          </w:tcPr>
          <w:p w14:paraId="2AC02FC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9F68CBD"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Funkcja Private VLAN.</w:t>
            </w:r>
          </w:p>
        </w:tc>
      </w:tr>
      <w:tr w:rsidR="00E062FE" w:rsidRPr="009D1364" w14:paraId="732363EC" w14:textId="77777777" w:rsidTr="00E062FE">
        <w:tc>
          <w:tcPr>
            <w:tcW w:w="1134" w:type="dxa"/>
          </w:tcPr>
          <w:p w14:paraId="7D00BC8C"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204E33BC"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zapewniać mechanizmy związane z zapewnieniem jakości usług w sieci:</w:t>
            </w:r>
          </w:p>
        </w:tc>
      </w:tr>
      <w:tr w:rsidR="00E062FE" w:rsidRPr="009D1364" w14:paraId="3E0705C3" w14:textId="77777777" w:rsidTr="00E062FE">
        <w:tc>
          <w:tcPr>
            <w:tcW w:w="1134" w:type="dxa"/>
          </w:tcPr>
          <w:p w14:paraId="2FBD5084"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0CC6B47E"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Implementacja 8 kolejek dla ruchu wyjściowego na każdym porcie dla obsługi ruchu o różnej klasie obsługi,</w:t>
            </w:r>
          </w:p>
        </w:tc>
      </w:tr>
      <w:tr w:rsidR="00E062FE" w:rsidRPr="009D1364" w14:paraId="15926BB7" w14:textId="77777777" w:rsidTr="00E062FE">
        <w:tc>
          <w:tcPr>
            <w:tcW w:w="1134" w:type="dxa"/>
          </w:tcPr>
          <w:p w14:paraId="2E74E85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560193DD"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obsługi jednej z powyżej wspomnianych kolejek z bezwzględnym priorytetem w stosunku do innych (Strict Priority),</w:t>
            </w:r>
          </w:p>
        </w:tc>
      </w:tr>
      <w:tr w:rsidR="00E062FE" w:rsidRPr="009D1364" w14:paraId="2DCEB94B" w14:textId="77777777" w:rsidTr="00E062FE">
        <w:tc>
          <w:tcPr>
            <w:tcW w:w="1134" w:type="dxa"/>
          </w:tcPr>
          <w:p w14:paraId="2D3B0A92"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D115AA1"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Klasyfikacja ruchu do klas różnej jakości obsługi (QoS) poprzez wykorzystanie następujących parametrów: źródłowy/docelowy adres MAC, źródłowy/docelowy adres IP, źródłowy/docelowy port TCP,</w:t>
            </w:r>
          </w:p>
        </w:tc>
      </w:tr>
      <w:tr w:rsidR="00E062FE" w:rsidRPr="009D1364" w14:paraId="65A66C78" w14:textId="77777777" w:rsidTr="00E062FE">
        <w:tc>
          <w:tcPr>
            <w:tcW w:w="1134" w:type="dxa"/>
          </w:tcPr>
          <w:p w14:paraId="6EA72DD0"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E956DEA"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ograniczania pasma dostępnego na danym porcie dla ruchu o danej klasie obsługi (policing, rate limiting) w kierunku wejściowych i wyjściowym dla portu Ethernet,</w:t>
            </w:r>
          </w:p>
        </w:tc>
      </w:tr>
      <w:tr w:rsidR="00E062FE" w:rsidRPr="009D1364" w14:paraId="3C489793" w14:textId="77777777" w:rsidTr="00E062FE">
        <w:tc>
          <w:tcPr>
            <w:tcW w:w="1134" w:type="dxa"/>
          </w:tcPr>
          <w:p w14:paraId="3C9C15DB"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AFF395E"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Kontrola sztormów dla ruchu broadcast/multicast/unicast,</w:t>
            </w:r>
          </w:p>
        </w:tc>
      </w:tr>
      <w:tr w:rsidR="00E062FE" w:rsidRPr="009D1364" w14:paraId="4EA9083F" w14:textId="77777777" w:rsidTr="00E062FE">
        <w:tc>
          <w:tcPr>
            <w:tcW w:w="1134" w:type="dxa"/>
          </w:tcPr>
          <w:p w14:paraId="47EBC6BB"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3B33D617"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zmiany przez urządzenie kodu wartości QoS zawartego w ramce Ethernet lub pakiecie IP – poprzez zmianę pola 802.1p (CoS) oraz IP ToS/DSCP na wejściu i wyjściu z portu Ethernet.</w:t>
            </w:r>
          </w:p>
        </w:tc>
      </w:tr>
      <w:tr w:rsidR="00E062FE" w:rsidRPr="009D1364" w14:paraId="58E7594E" w14:textId="77777777" w:rsidTr="00E062FE">
        <w:tc>
          <w:tcPr>
            <w:tcW w:w="1134" w:type="dxa"/>
          </w:tcPr>
          <w:p w14:paraId="45AE3533"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473BB6F9"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zapewniać obsługę protokołów i mechanizmów routingu (jeżeli funkcjonalność wymaga specjalnej licencji, Zamawiający nie wymaga takiej licencji) :</w:t>
            </w:r>
          </w:p>
        </w:tc>
      </w:tr>
      <w:tr w:rsidR="00E062FE" w:rsidRPr="009D1364" w14:paraId="567C231D" w14:textId="77777777" w:rsidTr="00E062FE">
        <w:tc>
          <w:tcPr>
            <w:tcW w:w="1134" w:type="dxa"/>
          </w:tcPr>
          <w:p w14:paraId="3E59DFE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8F051BB"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Routing statyczny dla IPv4 i IPv6,</w:t>
            </w:r>
          </w:p>
        </w:tc>
      </w:tr>
      <w:tr w:rsidR="00E062FE" w:rsidRPr="00187B1B" w14:paraId="08093ACF" w14:textId="77777777" w:rsidTr="00E062FE">
        <w:tc>
          <w:tcPr>
            <w:tcW w:w="1134" w:type="dxa"/>
          </w:tcPr>
          <w:p w14:paraId="735BE181"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6E70721"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Routing dynamiczny – RIP, OSPF, ISIS,</w:t>
            </w:r>
          </w:p>
        </w:tc>
      </w:tr>
      <w:tr w:rsidR="00E062FE" w:rsidRPr="009D1364" w14:paraId="797061E7" w14:textId="77777777" w:rsidTr="00E062FE">
        <w:tc>
          <w:tcPr>
            <w:tcW w:w="1134" w:type="dxa"/>
          </w:tcPr>
          <w:p w14:paraId="6521C50E"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5B918A38"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Policy-based routing (PBR),</w:t>
            </w:r>
          </w:p>
        </w:tc>
      </w:tr>
      <w:tr w:rsidR="00E062FE" w:rsidRPr="00187B1B" w14:paraId="471EE90D" w14:textId="77777777" w:rsidTr="00E062FE">
        <w:tc>
          <w:tcPr>
            <w:tcW w:w="1134" w:type="dxa"/>
          </w:tcPr>
          <w:p w14:paraId="6768D9C5"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3C774856"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Routing multicastów - PIM-SM, PIM-SSM,</w:t>
            </w:r>
          </w:p>
        </w:tc>
      </w:tr>
      <w:tr w:rsidR="00E062FE" w:rsidRPr="00187B1B" w14:paraId="57DBB7C1" w14:textId="77777777" w:rsidTr="00E062FE">
        <w:tc>
          <w:tcPr>
            <w:tcW w:w="1134" w:type="dxa"/>
          </w:tcPr>
          <w:p w14:paraId="07DF8173"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2475D792" w14:textId="77777777" w:rsidR="00E062FE" w:rsidRPr="009D1364" w:rsidRDefault="00E062FE" w:rsidP="00540F3B">
            <w:pPr>
              <w:spacing w:after="0" w:line="360" w:lineRule="auto"/>
              <w:ind w:left="720" w:firstLine="0"/>
              <w:contextualSpacing/>
              <w:rPr>
                <w:rFonts w:ascii="Calibri" w:hAnsi="Calibri"/>
                <w:sz w:val="22"/>
                <w:szCs w:val="22"/>
                <w:lang w:val="en-US"/>
              </w:rPr>
            </w:pPr>
            <w:r w:rsidRPr="009D1364">
              <w:rPr>
                <w:rFonts w:ascii="Calibri" w:hAnsi="Calibri"/>
                <w:sz w:val="22"/>
                <w:szCs w:val="22"/>
                <w:lang w:val="en-US"/>
              </w:rPr>
              <w:t>Multicast Source Discovery Protocol (MSDP),</w:t>
            </w:r>
          </w:p>
        </w:tc>
      </w:tr>
      <w:tr w:rsidR="00E062FE" w:rsidRPr="009D1364" w14:paraId="732D3F7B" w14:textId="77777777" w:rsidTr="00E062FE">
        <w:tc>
          <w:tcPr>
            <w:tcW w:w="1134" w:type="dxa"/>
          </w:tcPr>
          <w:p w14:paraId="23255E67"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lang w:val="en-US"/>
              </w:rPr>
            </w:pPr>
          </w:p>
        </w:tc>
        <w:tc>
          <w:tcPr>
            <w:tcW w:w="7938" w:type="dxa"/>
          </w:tcPr>
          <w:p w14:paraId="6BA34F7C"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 protokołu redundancji bramy (VRRP),</w:t>
            </w:r>
          </w:p>
        </w:tc>
      </w:tr>
      <w:tr w:rsidR="00E062FE" w:rsidRPr="009D1364" w14:paraId="5DF0B0C7" w14:textId="77777777" w:rsidTr="00E062FE">
        <w:tc>
          <w:tcPr>
            <w:tcW w:w="1134" w:type="dxa"/>
          </w:tcPr>
          <w:p w14:paraId="29E94034"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7450E1BB"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musi umożliwiać enkapsulację ruchu przy pomocy VXLAN’ów.</w:t>
            </w:r>
          </w:p>
        </w:tc>
      </w:tr>
      <w:tr w:rsidR="00E062FE" w:rsidRPr="009D1364" w14:paraId="72B17589" w14:textId="77777777" w:rsidTr="00E062FE">
        <w:tc>
          <w:tcPr>
            <w:tcW w:w="1134" w:type="dxa"/>
          </w:tcPr>
          <w:p w14:paraId="75BAA738"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14AE02E3"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umożliwiać lokalną i zdalną obserwację ruchu na określonym porcie, polegającą na kopiowaniu pojawiających się na nim ramek i przesyłaniu ich do zdalnego urządzenia monitorującego – mechanizmy SPAN, RSPAN.</w:t>
            </w:r>
          </w:p>
        </w:tc>
      </w:tr>
      <w:tr w:rsidR="00E062FE" w:rsidRPr="009D1364" w14:paraId="08A086C9" w14:textId="77777777" w:rsidTr="00E062FE">
        <w:tc>
          <w:tcPr>
            <w:tcW w:w="1134" w:type="dxa"/>
          </w:tcPr>
          <w:p w14:paraId="1CF6F604"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4948CAFF"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posiadać wzorce konfiguracji portów zawierające prekonfigurowane ustawienia rekomendowane zależnie od typu urządzenia dołączonego do portu (np. telefon IP, kamera itp.).</w:t>
            </w:r>
          </w:p>
        </w:tc>
      </w:tr>
      <w:tr w:rsidR="00E062FE" w:rsidRPr="009D1364" w14:paraId="6B15AEEE" w14:textId="77777777" w:rsidTr="00E062FE">
        <w:tc>
          <w:tcPr>
            <w:tcW w:w="1134" w:type="dxa"/>
          </w:tcPr>
          <w:p w14:paraId="115F80F3"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17E29909"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zapewnić zarządzanie poprzez:</w:t>
            </w:r>
          </w:p>
        </w:tc>
      </w:tr>
      <w:tr w:rsidR="00E062FE" w:rsidRPr="009D1364" w14:paraId="5CE07FC2" w14:textId="77777777" w:rsidTr="00E062FE">
        <w:tc>
          <w:tcPr>
            <w:tcW w:w="1134" w:type="dxa"/>
          </w:tcPr>
          <w:p w14:paraId="39E4D74C"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B245BBF"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Port konsoli,</w:t>
            </w:r>
          </w:p>
        </w:tc>
      </w:tr>
      <w:tr w:rsidR="00E062FE" w:rsidRPr="009D1364" w14:paraId="1C1BCDD3" w14:textId="77777777" w:rsidTr="00E062FE">
        <w:tc>
          <w:tcPr>
            <w:tcW w:w="1134" w:type="dxa"/>
          </w:tcPr>
          <w:p w14:paraId="2B92195C"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EE396C5"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Dedykowany port Ethernet do zarządzania out-of-band,</w:t>
            </w:r>
          </w:p>
        </w:tc>
      </w:tr>
      <w:tr w:rsidR="00E062FE" w:rsidRPr="009D1364" w14:paraId="5668A488" w14:textId="77777777" w:rsidTr="00E062FE">
        <w:tc>
          <w:tcPr>
            <w:tcW w:w="1134" w:type="dxa"/>
          </w:tcPr>
          <w:p w14:paraId="71B3CB5A"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198D2246"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tc>
      </w:tr>
      <w:tr w:rsidR="00E062FE" w:rsidRPr="009D1364" w14:paraId="77E85779" w14:textId="77777777" w:rsidTr="00E062FE">
        <w:tc>
          <w:tcPr>
            <w:tcW w:w="1134" w:type="dxa"/>
          </w:tcPr>
          <w:p w14:paraId="077CCBBA"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59A05BA3"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Obsługa protokołów SNMPv3, SSHv2, SCP, https, syslog – z wykorzystaniem protokołów IPv4 i IPv6</w:t>
            </w:r>
          </w:p>
        </w:tc>
      </w:tr>
      <w:tr w:rsidR="00E062FE" w:rsidRPr="009D1364" w14:paraId="0528AD9A" w14:textId="77777777" w:rsidTr="00E062FE">
        <w:tc>
          <w:tcPr>
            <w:tcW w:w="1134" w:type="dxa"/>
          </w:tcPr>
          <w:p w14:paraId="2770C64D"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2C744FDD"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Możliwość konfiguracji za pomocą protokołu NETCONF i modelowania YANG oraz eksportowania zdefiniowanych według potrzeb danych do zewnętrznych systemów,</w:t>
            </w:r>
          </w:p>
        </w:tc>
      </w:tr>
      <w:tr w:rsidR="00E062FE" w:rsidRPr="009D1364" w14:paraId="2DDFE9EB" w14:textId="77777777" w:rsidTr="00E062FE">
        <w:tc>
          <w:tcPr>
            <w:tcW w:w="1134" w:type="dxa"/>
          </w:tcPr>
          <w:p w14:paraId="04989808"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6D0D2F63"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Port USB umożliwiający podłączenie zewnętrznego nośnika danych. Urządzenie ma możliwość uruchomienia z nośnika danych umieszczonego w porcie USB,</w:t>
            </w:r>
          </w:p>
        </w:tc>
      </w:tr>
      <w:tr w:rsidR="00E062FE" w:rsidRPr="009D1364" w14:paraId="6B68ED5C" w14:textId="77777777" w:rsidTr="00E062FE">
        <w:tc>
          <w:tcPr>
            <w:tcW w:w="1134" w:type="dxa"/>
          </w:tcPr>
          <w:p w14:paraId="021DA714" w14:textId="77777777" w:rsidR="00E062FE" w:rsidRPr="009D1364" w:rsidRDefault="00E062FE" w:rsidP="00F5307E">
            <w:pPr>
              <w:numPr>
                <w:ilvl w:val="1"/>
                <w:numId w:val="35"/>
              </w:numPr>
              <w:spacing w:after="0" w:line="360" w:lineRule="auto"/>
              <w:ind w:right="0"/>
              <w:contextualSpacing/>
              <w:jc w:val="left"/>
              <w:rPr>
                <w:rFonts w:ascii="Calibri" w:hAnsi="Calibri"/>
                <w:sz w:val="22"/>
                <w:szCs w:val="22"/>
              </w:rPr>
            </w:pPr>
          </w:p>
        </w:tc>
        <w:tc>
          <w:tcPr>
            <w:tcW w:w="7938" w:type="dxa"/>
          </w:tcPr>
          <w:p w14:paraId="469F616A" w14:textId="77777777" w:rsidR="00E062FE" w:rsidRPr="009D1364" w:rsidRDefault="00E062FE" w:rsidP="00540F3B">
            <w:pPr>
              <w:spacing w:after="0" w:line="360" w:lineRule="auto"/>
              <w:ind w:left="720" w:firstLine="0"/>
              <w:contextualSpacing/>
              <w:rPr>
                <w:rFonts w:ascii="Calibri" w:hAnsi="Calibri"/>
                <w:sz w:val="22"/>
                <w:szCs w:val="22"/>
              </w:rPr>
            </w:pPr>
            <w:r w:rsidRPr="009D1364">
              <w:rPr>
                <w:rFonts w:ascii="Calibri" w:hAnsi="Calibri"/>
                <w:sz w:val="22"/>
                <w:szCs w:val="22"/>
              </w:rPr>
              <w:t>Wbudowany graficzny interfejs zarządzania przełącznikiem umożliwiający:</w:t>
            </w:r>
          </w:p>
        </w:tc>
      </w:tr>
      <w:tr w:rsidR="00E062FE" w:rsidRPr="009D1364" w14:paraId="51245E33" w14:textId="77777777" w:rsidTr="00E062FE">
        <w:tc>
          <w:tcPr>
            <w:tcW w:w="1134" w:type="dxa"/>
          </w:tcPr>
          <w:p w14:paraId="3366C8B3"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092E529F"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Monitoring pracy przełącznika w zakresie:</w:t>
            </w:r>
          </w:p>
        </w:tc>
      </w:tr>
      <w:tr w:rsidR="00E062FE" w:rsidRPr="009D1364" w14:paraId="5733AD05" w14:textId="77777777" w:rsidTr="00E062FE">
        <w:tc>
          <w:tcPr>
            <w:tcW w:w="1134" w:type="dxa"/>
          </w:tcPr>
          <w:p w14:paraId="7B3EAC75"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2E6AEDDB"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Użycie CPU,</w:t>
            </w:r>
          </w:p>
        </w:tc>
      </w:tr>
      <w:tr w:rsidR="00E062FE" w:rsidRPr="009D1364" w14:paraId="1EB00268" w14:textId="77777777" w:rsidTr="00E062FE">
        <w:tc>
          <w:tcPr>
            <w:tcW w:w="1134" w:type="dxa"/>
          </w:tcPr>
          <w:p w14:paraId="74817713"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25C20113"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Użycie pamięci,</w:t>
            </w:r>
          </w:p>
        </w:tc>
      </w:tr>
      <w:tr w:rsidR="00E062FE" w:rsidRPr="009D1364" w14:paraId="12743639" w14:textId="77777777" w:rsidTr="00E062FE">
        <w:tc>
          <w:tcPr>
            <w:tcW w:w="1134" w:type="dxa"/>
          </w:tcPr>
          <w:p w14:paraId="615914B7"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317C8E84"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Temperatura pracy,</w:t>
            </w:r>
          </w:p>
        </w:tc>
      </w:tr>
      <w:tr w:rsidR="00E062FE" w:rsidRPr="009D1364" w14:paraId="3917564F" w14:textId="77777777" w:rsidTr="00E062FE">
        <w:tc>
          <w:tcPr>
            <w:tcW w:w="1134" w:type="dxa"/>
          </w:tcPr>
          <w:p w14:paraId="0F50DB23"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2BF38A8F"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Podstawowe informacje systemowe: rodzaj sprzętu, czas pracy, czas systemowy, oprogramowanie, data i czas ostatniej zmiany konfiguracji,</w:t>
            </w:r>
          </w:p>
        </w:tc>
      </w:tr>
      <w:tr w:rsidR="00E062FE" w:rsidRPr="009D1364" w14:paraId="0E44A7D4" w14:textId="77777777" w:rsidTr="00E062FE">
        <w:tc>
          <w:tcPr>
            <w:tcW w:w="1134" w:type="dxa"/>
          </w:tcPr>
          <w:p w14:paraId="4F56DDAE"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528332E7"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Obraz wykorzystania poszczególnych portów w zakresie: aktywny / nieaktywny, prędkość pracy, wykorzystanie PoE,</w:t>
            </w:r>
          </w:p>
        </w:tc>
      </w:tr>
      <w:tr w:rsidR="00E062FE" w:rsidRPr="009D1364" w14:paraId="31EF54F7" w14:textId="77777777" w:rsidTr="00E062FE">
        <w:tc>
          <w:tcPr>
            <w:tcW w:w="1134" w:type="dxa"/>
          </w:tcPr>
          <w:p w14:paraId="7AE736AB"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3294957"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Informacji o urządzeniach sąsiednich podłączonych do przełącznika,</w:t>
            </w:r>
          </w:p>
        </w:tc>
      </w:tr>
      <w:tr w:rsidR="00E062FE" w:rsidRPr="009D1364" w14:paraId="6DE7E11B" w14:textId="77777777" w:rsidTr="00E062FE">
        <w:tc>
          <w:tcPr>
            <w:tcW w:w="1134" w:type="dxa"/>
          </w:tcPr>
          <w:p w14:paraId="459B50B6"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2742CCE"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Statystyki ruchu (Rx/Tx) na poszczególnych portach L2 oraz informacja o typie portu (trunk, access) oraz przypisanej sieci VLAN,</w:t>
            </w:r>
          </w:p>
        </w:tc>
      </w:tr>
      <w:tr w:rsidR="00E062FE" w:rsidRPr="009D1364" w14:paraId="2B3A932B" w14:textId="77777777" w:rsidTr="00E062FE">
        <w:tc>
          <w:tcPr>
            <w:tcW w:w="1134" w:type="dxa"/>
          </w:tcPr>
          <w:p w14:paraId="73B3B5D4"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50536AF2" w14:textId="77777777" w:rsidR="00E062FE" w:rsidRPr="009D1364" w:rsidRDefault="00E062FE" w:rsidP="00540F3B">
            <w:pPr>
              <w:spacing w:after="0" w:line="360" w:lineRule="auto"/>
              <w:ind w:left="1440" w:firstLine="0"/>
              <w:contextualSpacing/>
              <w:rPr>
                <w:rFonts w:ascii="Calibri" w:hAnsi="Calibri"/>
                <w:sz w:val="22"/>
                <w:szCs w:val="22"/>
              </w:rPr>
            </w:pPr>
            <w:r w:rsidRPr="009D1364">
              <w:rPr>
                <w:rFonts w:ascii="Calibri" w:hAnsi="Calibri"/>
                <w:sz w:val="22"/>
                <w:szCs w:val="22"/>
              </w:rPr>
              <w:t>Statystyki ruchu (Rx/Tx) na poszczególnych portach L3,</w:t>
            </w:r>
          </w:p>
        </w:tc>
      </w:tr>
      <w:tr w:rsidR="00E062FE" w:rsidRPr="009D1364" w14:paraId="091F804F" w14:textId="77777777" w:rsidTr="00E062FE">
        <w:tc>
          <w:tcPr>
            <w:tcW w:w="1134" w:type="dxa"/>
          </w:tcPr>
          <w:p w14:paraId="012C9684"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2696FAC8"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Konfigurację przełącznika w zakresie:</w:t>
            </w:r>
          </w:p>
        </w:tc>
      </w:tr>
      <w:tr w:rsidR="00E062FE" w:rsidRPr="009D1364" w14:paraId="2B38D65D" w14:textId="77777777" w:rsidTr="00E062FE">
        <w:tc>
          <w:tcPr>
            <w:tcW w:w="1134" w:type="dxa"/>
          </w:tcPr>
          <w:p w14:paraId="188A17C7"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04BEEA8D"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 xml:space="preserve">Konfiguracja interfejsów L2: </w:t>
            </w:r>
          </w:p>
        </w:tc>
      </w:tr>
      <w:tr w:rsidR="00E062FE" w:rsidRPr="009D1364" w14:paraId="20B6DC39" w14:textId="77777777" w:rsidTr="00E062FE">
        <w:tc>
          <w:tcPr>
            <w:tcW w:w="1134" w:type="dxa"/>
          </w:tcPr>
          <w:p w14:paraId="3E847348"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A4769E8"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Konfiguracja interfejsów L3,</w:t>
            </w:r>
          </w:p>
        </w:tc>
      </w:tr>
      <w:tr w:rsidR="00E062FE" w:rsidRPr="009D1364" w14:paraId="36260AEA" w14:textId="77777777" w:rsidTr="00E062FE">
        <w:tc>
          <w:tcPr>
            <w:tcW w:w="1134" w:type="dxa"/>
          </w:tcPr>
          <w:p w14:paraId="222B42C3"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0ACF453"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Tworzenie i konfiguracja sieci VLAN,</w:t>
            </w:r>
          </w:p>
        </w:tc>
      </w:tr>
      <w:tr w:rsidR="00E062FE" w:rsidRPr="009D1364" w14:paraId="7E8AA9B7" w14:textId="77777777" w:rsidTr="00E062FE">
        <w:tc>
          <w:tcPr>
            <w:tcW w:w="1134" w:type="dxa"/>
          </w:tcPr>
          <w:p w14:paraId="6C7D8919"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270178F9"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Konfiguracja protokołu STP,</w:t>
            </w:r>
          </w:p>
        </w:tc>
      </w:tr>
      <w:tr w:rsidR="00E062FE" w:rsidRPr="009D1364" w14:paraId="31916452" w14:textId="77777777" w:rsidTr="00E062FE">
        <w:tc>
          <w:tcPr>
            <w:tcW w:w="1134" w:type="dxa"/>
          </w:tcPr>
          <w:p w14:paraId="289DD9B4"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4AB58A8F"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Tworzenie i konfiguracja wirtualnych instancji routingu (VRF),</w:t>
            </w:r>
          </w:p>
        </w:tc>
      </w:tr>
      <w:tr w:rsidR="00E062FE" w:rsidRPr="009D1364" w14:paraId="21653DBF" w14:textId="77777777" w:rsidTr="00E062FE">
        <w:tc>
          <w:tcPr>
            <w:tcW w:w="1134" w:type="dxa"/>
          </w:tcPr>
          <w:p w14:paraId="31C2657F"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09BC8C76"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Konfiguracja routingu statycznego,</w:t>
            </w:r>
          </w:p>
        </w:tc>
      </w:tr>
      <w:tr w:rsidR="00E062FE" w:rsidRPr="009D1364" w14:paraId="7E01B1B1" w14:textId="77777777" w:rsidTr="00E062FE">
        <w:tc>
          <w:tcPr>
            <w:tcW w:w="1134" w:type="dxa"/>
          </w:tcPr>
          <w:p w14:paraId="43FE88AD"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6CE28D8"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Uruchamianie i konfiguracja protokołów RADIUS i TACAS oraz uruchomienie i konfiguracja uwierzytelnienia dla poszczególnych portów,</w:t>
            </w:r>
          </w:p>
        </w:tc>
      </w:tr>
      <w:tr w:rsidR="00E062FE" w:rsidRPr="009D1364" w14:paraId="5C727D79" w14:textId="77777777" w:rsidTr="00E062FE">
        <w:tc>
          <w:tcPr>
            <w:tcW w:w="1134" w:type="dxa"/>
          </w:tcPr>
          <w:p w14:paraId="220AE197"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67D354D"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Tworzenie i przypisanie list kontroli dostępu ACL,</w:t>
            </w:r>
          </w:p>
        </w:tc>
      </w:tr>
      <w:tr w:rsidR="00E062FE" w:rsidRPr="009D1364" w14:paraId="091C7937" w14:textId="77777777" w:rsidTr="00E062FE">
        <w:tc>
          <w:tcPr>
            <w:tcW w:w="1134" w:type="dxa"/>
          </w:tcPr>
          <w:p w14:paraId="2F447522"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04E5B96" w14:textId="77777777" w:rsidR="00E062FE" w:rsidRPr="009D1364" w:rsidRDefault="00E062FE" w:rsidP="00F5307E">
            <w:pPr>
              <w:pStyle w:val="Akapitzlist"/>
              <w:numPr>
                <w:ilvl w:val="0"/>
                <w:numId w:val="37"/>
              </w:numPr>
              <w:spacing w:after="0" w:line="360" w:lineRule="auto"/>
              <w:ind w:right="0"/>
              <w:jc w:val="left"/>
              <w:rPr>
                <w:rFonts w:ascii="Calibri" w:hAnsi="Calibri"/>
              </w:rPr>
            </w:pPr>
            <w:r w:rsidRPr="009D1364">
              <w:rPr>
                <w:rFonts w:ascii="Calibri" w:hAnsi="Calibri"/>
              </w:rPr>
              <w:t>Konfiguracja i uruchomienie NetFlow lub sFlow,</w:t>
            </w:r>
          </w:p>
        </w:tc>
      </w:tr>
      <w:tr w:rsidR="00E062FE" w:rsidRPr="009D1364" w14:paraId="3DB6795C" w14:textId="77777777" w:rsidTr="00E062FE">
        <w:tc>
          <w:tcPr>
            <w:tcW w:w="1134" w:type="dxa"/>
          </w:tcPr>
          <w:p w14:paraId="2462DFDD" w14:textId="77777777" w:rsidR="00E062FE" w:rsidRPr="009D1364" w:rsidRDefault="00E062FE" w:rsidP="00F5307E">
            <w:pPr>
              <w:numPr>
                <w:ilvl w:val="2"/>
                <w:numId w:val="35"/>
              </w:numPr>
              <w:spacing w:after="0" w:line="360" w:lineRule="auto"/>
              <w:ind w:right="0"/>
              <w:contextualSpacing/>
              <w:jc w:val="left"/>
              <w:rPr>
                <w:rFonts w:ascii="Calibri" w:hAnsi="Calibri"/>
                <w:sz w:val="22"/>
                <w:szCs w:val="22"/>
              </w:rPr>
            </w:pPr>
          </w:p>
        </w:tc>
        <w:tc>
          <w:tcPr>
            <w:tcW w:w="7938" w:type="dxa"/>
          </w:tcPr>
          <w:p w14:paraId="0032F390" w14:textId="77777777" w:rsidR="00E062FE" w:rsidRPr="009D1364" w:rsidRDefault="00E062FE" w:rsidP="00540F3B">
            <w:pPr>
              <w:spacing w:after="0" w:line="360" w:lineRule="auto"/>
              <w:ind w:left="1080" w:firstLine="0"/>
              <w:contextualSpacing/>
              <w:rPr>
                <w:rFonts w:ascii="Calibri" w:hAnsi="Calibri"/>
                <w:sz w:val="22"/>
                <w:szCs w:val="22"/>
              </w:rPr>
            </w:pPr>
            <w:r w:rsidRPr="009D1364">
              <w:rPr>
                <w:rFonts w:ascii="Calibri" w:hAnsi="Calibri"/>
                <w:sz w:val="22"/>
                <w:szCs w:val="22"/>
              </w:rPr>
              <w:t>Administracja przełącznika w zakresie:</w:t>
            </w:r>
          </w:p>
        </w:tc>
      </w:tr>
      <w:tr w:rsidR="00E062FE" w:rsidRPr="009D1364" w14:paraId="25B022BA" w14:textId="77777777" w:rsidTr="00E062FE">
        <w:tc>
          <w:tcPr>
            <w:tcW w:w="1134" w:type="dxa"/>
          </w:tcPr>
          <w:p w14:paraId="1C5A920C"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59A18D21"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Zdalne uruchamianie komend linii poleceń,</w:t>
            </w:r>
          </w:p>
        </w:tc>
      </w:tr>
      <w:tr w:rsidR="00E062FE" w:rsidRPr="009D1364" w14:paraId="250FF4A6" w14:textId="77777777" w:rsidTr="00E062FE">
        <w:tc>
          <w:tcPr>
            <w:tcW w:w="1134" w:type="dxa"/>
          </w:tcPr>
          <w:p w14:paraId="7130F715"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E83E5B3"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Czas systemowy w tym protokół NTP,</w:t>
            </w:r>
          </w:p>
        </w:tc>
      </w:tr>
      <w:tr w:rsidR="00E062FE" w:rsidRPr="009D1364" w14:paraId="13B1A89F" w14:textId="77777777" w:rsidTr="00E062FE">
        <w:tc>
          <w:tcPr>
            <w:tcW w:w="1134" w:type="dxa"/>
          </w:tcPr>
          <w:p w14:paraId="70293814"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85944CF"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Konta administracyjne,</w:t>
            </w:r>
          </w:p>
        </w:tc>
      </w:tr>
      <w:tr w:rsidR="00E062FE" w:rsidRPr="009D1364" w14:paraId="40E38F15" w14:textId="77777777" w:rsidTr="00E062FE">
        <w:tc>
          <w:tcPr>
            <w:tcW w:w="1134" w:type="dxa"/>
          </w:tcPr>
          <w:p w14:paraId="219E9323"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5B7F621B"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 xml:space="preserve">Upgrade oprogramowania, </w:t>
            </w:r>
          </w:p>
        </w:tc>
      </w:tr>
      <w:tr w:rsidR="00E062FE" w:rsidRPr="009D1364" w14:paraId="7B92F3AF" w14:textId="77777777" w:rsidTr="00E062FE">
        <w:tc>
          <w:tcPr>
            <w:tcW w:w="1134" w:type="dxa"/>
          </w:tcPr>
          <w:p w14:paraId="74F4FA55"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753489AF"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 xml:space="preserve">Backup konfiguracji, </w:t>
            </w:r>
          </w:p>
        </w:tc>
      </w:tr>
      <w:tr w:rsidR="00E062FE" w:rsidRPr="009D1364" w14:paraId="6F47993C" w14:textId="77777777" w:rsidTr="00E062FE">
        <w:tc>
          <w:tcPr>
            <w:tcW w:w="1134" w:type="dxa"/>
          </w:tcPr>
          <w:p w14:paraId="4F9B7D2E"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B1E2A40"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Zdalny restart urządzenia,</w:t>
            </w:r>
          </w:p>
        </w:tc>
      </w:tr>
      <w:tr w:rsidR="00E062FE" w:rsidRPr="009D1364" w14:paraId="449D7CF7" w14:textId="77777777" w:rsidTr="00E062FE">
        <w:tc>
          <w:tcPr>
            <w:tcW w:w="1134" w:type="dxa"/>
          </w:tcPr>
          <w:p w14:paraId="28CE97A5"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89C70BB"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Konfiguracja i dostęp przez SNMP,</w:t>
            </w:r>
          </w:p>
        </w:tc>
      </w:tr>
      <w:tr w:rsidR="00E062FE" w:rsidRPr="009D1364" w14:paraId="51F31792" w14:textId="77777777" w:rsidTr="00E062FE">
        <w:tc>
          <w:tcPr>
            <w:tcW w:w="1134" w:type="dxa"/>
          </w:tcPr>
          <w:p w14:paraId="68CFF10F"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0C5FCAC8"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Narzędzie PING i TRACEROUTE,</w:t>
            </w:r>
          </w:p>
        </w:tc>
      </w:tr>
      <w:tr w:rsidR="00E062FE" w:rsidRPr="009D1364" w14:paraId="308C8BE4" w14:textId="77777777" w:rsidTr="00E062FE">
        <w:tc>
          <w:tcPr>
            <w:tcW w:w="1134" w:type="dxa"/>
          </w:tcPr>
          <w:p w14:paraId="75DC2FBA" w14:textId="77777777" w:rsidR="00E062FE" w:rsidRPr="009D1364" w:rsidRDefault="00E062FE" w:rsidP="00F5307E">
            <w:pPr>
              <w:numPr>
                <w:ilvl w:val="3"/>
                <w:numId w:val="35"/>
              </w:numPr>
              <w:spacing w:after="0" w:line="360" w:lineRule="auto"/>
              <w:ind w:right="0"/>
              <w:contextualSpacing/>
              <w:jc w:val="left"/>
              <w:rPr>
                <w:rFonts w:ascii="Calibri" w:hAnsi="Calibri"/>
                <w:sz w:val="22"/>
                <w:szCs w:val="22"/>
              </w:rPr>
            </w:pPr>
          </w:p>
        </w:tc>
        <w:tc>
          <w:tcPr>
            <w:tcW w:w="7938" w:type="dxa"/>
          </w:tcPr>
          <w:p w14:paraId="1B1FDDCC" w14:textId="77777777" w:rsidR="00E062FE" w:rsidRPr="009D1364" w:rsidRDefault="00E062FE" w:rsidP="00F5307E">
            <w:pPr>
              <w:pStyle w:val="Akapitzlist"/>
              <w:numPr>
                <w:ilvl w:val="0"/>
                <w:numId w:val="36"/>
              </w:numPr>
              <w:spacing w:after="0" w:line="360" w:lineRule="auto"/>
              <w:ind w:right="0"/>
              <w:jc w:val="left"/>
              <w:rPr>
                <w:rFonts w:ascii="Calibri" w:hAnsi="Calibri"/>
              </w:rPr>
            </w:pPr>
            <w:r w:rsidRPr="009D1364">
              <w:rPr>
                <w:rFonts w:ascii="Calibri" w:hAnsi="Calibri"/>
              </w:rPr>
              <w:t>Przeglądanie logów systemowych.</w:t>
            </w:r>
          </w:p>
        </w:tc>
      </w:tr>
      <w:tr w:rsidR="00E062FE" w:rsidRPr="009D1364" w14:paraId="2F37ED3B" w14:textId="77777777" w:rsidTr="00E062FE">
        <w:tc>
          <w:tcPr>
            <w:tcW w:w="1134" w:type="dxa"/>
          </w:tcPr>
          <w:p w14:paraId="1ADF66D3"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07785A96"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mieć możliwość tworzenia skryptów celem obsługi zdarzeń, które mogą pojawić się w systemie.</w:t>
            </w:r>
          </w:p>
        </w:tc>
      </w:tr>
      <w:tr w:rsidR="00E062FE" w:rsidRPr="009D1364" w14:paraId="6A69CF55" w14:textId="77777777" w:rsidTr="00E062FE">
        <w:tc>
          <w:tcPr>
            <w:tcW w:w="1134" w:type="dxa"/>
          </w:tcPr>
          <w:p w14:paraId="0F94C7E1" w14:textId="77777777" w:rsidR="00E062FE" w:rsidRPr="009D1364" w:rsidRDefault="00E062FE" w:rsidP="00F5307E">
            <w:pPr>
              <w:numPr>
                <w:ilvl w:val="0"/>
                <w:numId w:val="35"/>
              </w:numPr>
              <w:spacing w:after="0" w:line="360" w:lineRule="auto"/>
              <w:ind w:right="0"/>
              <w:contextualSpacing/>
              <w:jc w:val="left"/>
              <w:rPr>
                <w:rFonts w:ascii="Calibri" w:hAnsi="Calibri"/>
                <w:sz w:val="22"/>
                <w:szCs w:val="22"/>
              </w:rPr>
            </w:pPr>
          </w:p>
        </w:tc>
        <w:tc>
          <w:tcPr>
            <w:tcW w:w="7938" w:type="dxa"/>
          </w:tcPr>
          <w:p w14:paraId="59C4B53D" w14:textId="77777777" w:rsidR="00E062FE" w:rsidRPr="009D1364" w:rsidRDefault="00E062FE" w:rsidP="00540F3B">
            <w:pPr>
              <w:spacing w:after="0" w:line="360" w:lineRule="auto"/>
              <w:ind w:left="0" w:firstLine="0"/>
              <w:contextualSpacing/>
              <w:rPr>
                <w:rFonts w:ascii="Calibri" w:hAnsi="Calibri"/>
                <w:sz w:val="22"/>
                <w:szCs w:val="22"/>
              </w:rPr>
            </w:pPr>
            <w:r w:rsidRPr="009D1364">
              <w:rPr>
                <w:rFonts w:ascii="Calibri" w:hAnsi="Calibri"/>
                <w:sz w:val="22"/>
                <w:szCs w:val="22"/>
              </w:rPr>
              <w:t>Przełącznik musi mieć możliwość tworzenia i uruchamiania skryptów Python bezpośrednio na przełączniku.</w:t>
            </w:r>
          </w:p>
        </w:tc>
      </w:tr>
    </w:tbl>
    <w:p w14:paraId="3542B1D3" w14:textId="77777777" w:rsidR="00E77FF6" w:rsidRPr="009A4784" w:rsidRDefault="00E77FF6" w:rsidP="009A4784">
      <w:pPr>
        <w:spacing w:line="360" w:lineRule="auto"/>
        <w:rPr>
          <w:rFonts w:asciiTheme="minorHAnsi" w:hAnsiTheme="minorHAnsi"/>
          <w:sz w:val="22"/>
        </w:rPr>
      </w:pPr>
    </w:p>
    <w:p w14:paraId="5AACC065" w14:textId="77ECB54A" w:rsidR="008E3CF6" w:rsidRPr="009A4784" w:rsidRDefault="008E3CF6" w:rsidP="009A4784">
      <w:pPr>
        <w:pStyle w:val="Nagwek3"/>
        <w:spacing w:line="360" w:lineRule="auto"/>
        <w:rPr>
          <w:rFonts w:asciiTheme="minorHAnsi" w:hAnsiTheme="minorHAnsi"/>
          <w:sz w:val="22"/>
          <w:szCs w:val="22"/>
        </w:rPr>
      </w:pPr>
      <w:bookmarkStart w:id="913" w:name="_Toc15564985"/>
      <w:bookmarkStart w:id="914" w:name="_Toc58838525"/>
      <w:r w:rsidRPr="009A4784">
        <w:rPr>
          <w:rFonts w:asciiTheme="minorHAnsi" w:hAnsiTheme="minorHAnsi"/>
          <w:sz w:val="22"/>
          <w:szCs w:val="22"/>
        </w:rPr>
        <w:lastRenderedPageBreak/>
        <w:t xml:space="preserve">Przełącznik </w:t>
      </w:r>
      <w:bookmarkEnd w:id="913"/>
      <w:r w:rsidR="00B05A90" w:rsidRPr="009A4784">
        <w:rPr>
          <w:rFonts w:asciiTheme="minorHAnsi" w:hAnsiTheme="minorHAnsi"/>
          <w:sz w:val="22"/>
          <w:szCs w:val="22"/>
        </w:rPr>
        <w:t>d</w:t>
      </w:r>
      <w:r w:rsidR="004200D6" w:rsidRPr="009A4784">
        <w:rPr>
          <w:rFonts w:asciiTheme="minorHAnsi" w:hAnsiTheme="minorHAnsi"/>
          <w:sz w:val="22"/>
          <w:szCs w:val="22"/>
        </w:rPr>
        <w:t>o</w:t>
      </w:r>
      <w:r w:rsidR="00B05A90" w:rsidRPr="009A4784">
        <w:rPr>
          <w:rFonts w:asciiTheme="minorHAnsi" w:hAnsiTheme="minorHAnsi"/>
          <w:sz w:val="22"/>
          <w:szCs w:val="22"/>
        </w:rPr>
        <w:t>stępowy typ 2</w:t>
      </w:r>
      <w:r w:rsidR="002A0B7E">
        <w:rPr>
          <w:rFonts w:asciiTheme="minorHAnsi" w:hAnsiTheme="minorHAnsi"/>
          <w:sz w:val="22"/>
          <w:szCs w:val="22"/>
        </w:rPr>
        <w:t xml:space="preserve"> – 6 szt.</w:t>
      </w:r>
      <w:bookmarkEnd w:id="914"/>
    </w:p>
    <w:p w14:paraId="305DCD3E" w14:textId="3B7C6268" w:rsidR="008E3CF6" w:rsidRPr="009A4784" w:rsidRDefault="008E3CF6"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w:t>
      </w:r>
      <w:r w:rsidR="00656346" w:rsidRPr="009A4784">
        <w:rPr>
          <w:rFonts w:asciiTheme="minorHAnsi" w:hAnsiTheme="minorHAnsi" w:cstheme="minorHAnsi"/>
          <w:sz w:val="22"/>
        </w:rPr>
        <w:t xml:space="preserve">jest </w:t>
      </w:r>
      <w:r w:rsidRPr="009A4784">
        <w:rPr>
          <w:rFonts w:asciiTheme="minorHAnsi" w:hAnsiTheme="minorHAnsi" w:cstheme="minorHAnsi"/>
          <w:sz w:val="22"/>
        </w:rPr>
        <w:t xml:space="preserve">dostarczenie </w:t>
      </w:r>
      <w:r w:rsidR="00975955">
        <w:rPr>
          <w:rFonts w:asciiTheme="minorHAnsi" w:hAnsiTheme="minorHAnsi" w:cstheme="minorHAnsi"/>
          <w:sz w:val="22"/>
        </w:rPr>
        <w:t xml:space="preserve">i instalacja </w:t>
      </w:r>
      <w:r w:rsidR="00540F3B">
        <w:rPr>
          <w:rFonts w:asciiTheme="minorHAnsi" w:hAnsiTheme="minorHAnsi" w:cstheme="minorHAnsi"/>
          <w:sz w:val="22"/>
        </w:rPr>
        <w:t>6</w:t>
      </w:r>
      <w:r w:rsidRPr="009A4784">
        <w:rPr>
          <w:rFonts w:asciiTheme="minorHAnsi" w:hAnsiTheme="minorHAnsi" w:cstheme="minorHAnsi"/>
          <w:sz w:val="22"/>
        </w:rPr>
        <w:t xml:space="preserve"> szt. </w:t>
      </w:r>
      <w:r w:rsidR="007F4493" w:rsidRPr="009A4784">
        <w:rPr>
          <w:rFonts w:asciiTheme="minorHAnsi" w:hAnsiTheme="minorHAnsi" w:cstheme="minorHAnsi"/>
          <w:sz w:val="22"/>
        </w:rPr>
        <w:t>przełącznik</w:t>
      </w:r>
      <w:r w:rsidR="00540F3B">
        <w:rPr>
          <w:rFonts w:asciiTheme="minorHAnsi" w:hAnsiTheme="minorHAnsi" w:cstheme="minorHAnsi"/>
          <w:sz w:val="22"/>
        </w:rPr>
        <w:t>ów</w:t>
      </w:r>
      <w:r w:rsidR="007F4493" w:rsidRPr="009A4784">
        <w:rPr>
          <w:rFonts w:asciiTheme="minorHAnsi" w:hAnsiTheme="minorHAnsi" w:cstheme="minorHAnsi"/>
          <w:sz w:val="22"/>
        </w:rPr>
        <w:t xml:space="preserve"> spełniając</w:t>
      </w:r>
      <w:r w:rsidR="00540F3B">
        <w:rPr>
          <w:rFonts w:asciiTheme="minorHAnsi" w:hAnsiTheme="minorHAnsi" w:cstheme="minorHAnsi"/>
          <w:sz w:val="22"/>
        </w:rPr>
        <w:t>ych</w:t>
      </w:r>
      <w:r w:rsidRPr="009A4784">
        <w:rPr>
          <w:rFonts w:asciiTheme="minorHAnsi" w:hAnsiTheme="minorHAnsi" w:cstheme="minorHAnsi"/>
          <w:sz w:val="22"/>
        </w:rPr>
        <w:t xml:space="preserve"> poniżej opisane minimalne parametry funkcjonalne.</w:t>
      </w:r>
    </w:p>
    <w:tbl>
      <w:tblPr>
        <w:tblStyle w:val="Tabela-Siatka"/>
        <w:tblW w:w="0" w:type="auto"/>
        <w:tblInd w:w="279" w:type="dxa"/>
        <w:tblLook w:val="04A0" w:firstRow="1" w:lastRow="0" w:firstColumn="1" w:lastColumn="0" w:noHBand="0" w:noVBand="1"/>
      </w:tblPr>
      <w:tblGrid>
        <w:gridCol w:w="1134"/>
        <w:gridCol w:w="7938"/>
      </w:tblGrid>
      <w:tr w:rsidR="00540F3B" w:rsidRPr="00540F3B" w14:paraId="2FE0BB73" w14:textId="77777777" w:rsidTr="00540F3B">
        <w:tc>
          <w:tcPr>
            <w:tcW w:w="1134" w:type="dxa"/>
            <w:shd w:val="clear" w:color="auto" w:fill="DFDFDF" w:themeFill="background2" w:themeFillShade="E6"/>
          </w:tcPr>
          <w:p w14:paraId="4C499278" w14:textId="77777777" w:rsidR="00540F3B" w:rsidRPr="00540F3B" w:rsidRDefault="00540F3B" w:rsidP="00540F3B">
            <w:pPr>
              <w:spacing w:after="0" w:line="360" w:lineRule="auto"/>
              <w:ind w:left="360" w:firstLine="0"/>
              <w:contextualSpacing/>
              <w:jc w:val="center"/>
              <w:rPr>
                <w:rFonts w:asciiTheme="minorHAnsi" w:hAnsiTheme="minorHAnsi"/>
                <w:b/>
                <w:bCs/>
                <w:caps/>
                <w:sz w:val="22"/>
                <w:szCs w:val="22"/>
              </w:rPr>
            </w:pPr>
            <w:r w:rsidRPr="00540F3B">
              <w:rPr>
                <w:rFonts w:asciiTheme="minorHAnsi" w:hAnsiTheme="minorHAnsi"/>
                <w:b/>
                <w:bCs/>
                <w:caps/>
                <w:sz w:val="22"/>
                <w:szCs w:val="22"/>
              </w:rPr>
              <w:t>L.p</w:t>
            </w:r>
          </w:p>
        </w:tc>
        <w:tc>
          <w:tcPr>
            <w:tcW w:w="7938" w:type="dxa"/>
            <w:shd w:val="clear" w:color="auto" w:fill="DFDFDF" w:themeFill="background2" w:themeFillShade="E6"/>
          </w:tcPr>
          <w:p w14:paraId="3D84EF65" w14:textId="77777777" w:rsidR="00540F3B" w:rsidRPr="00540F3B" w:rsidRDefault="00540F3B" w:rsidP="00540F3B">
            <w:pPr>
              <w:spacing w:after="0" w:line="360" w:lineRule="auto"/>
              <w:ind w:left="360" w:firstLine="0"/>
              <w:contextualSpacing/>
              <w:jc w:val="center"/>
              <w:rPr>
                <w:rFonts w:asciiTheme="minorHAnsi" w:hAnsiTheme="minorHAnsi"/>
                <w:b/>
                <w:bCs/>
                <w:caps/>
                <w:sz w:val="22"/>
                <w:szCs w:val="22"/>
              </w:rPr>
            </w:pPr>
            <w:r w:rsidRPr="00540F3B">
              <w:rPr>
                <w:rFonts w:asciiTheme="minorHAnsi" w:hAnsiTheme="minorHAnsi"/>
                <w:b/>
                <w:bCs/>
                <w:caps/>
                <w:sz w:val="22"/>
                <w:szCs w:val="22"/>
              </w:rPr>
              <w:t>Wymagania Minimalne</w:t>
            </w:r>
          </w:p>
        </w:tc>
      </w:tr>
      <w:tr w:rsidR="00540F3B" w:rsidRPr="00540F3B" w14:paraId="60E792EA" w14:textId="77777777" w:rsidTr="00540F3B">
        <w:tc>
          <w:tcPr>
            <w:tcW w:w="1134" w:type="dxa"/>
          </w:tcPr>
          <w:p w14:paraId="5B8408B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73500BF4"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wyposażony 48 portów 10/100/1000BaseT RJ-45.</w:t>
            </w:r>
          </w:p>
        </w:tc>
      </w:tr>
      <w:tr w:rsidR="00540F3B" w:rsidRPr="00540F3B" w14:paraId="5954A322" w14:textId="77777777" w:rsidTr="00540F3B">
        <w:tc>
          <w:tcPr>
            <w:tcW w:w="1134" w:type="dxa"/>
          </w:tcPr>
          <w:p w14:paraId="2EFBFDD7"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445EAFD"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Przełączniki muszą być dostarczone ze wszystkimi komponentami do instalacji w szafie rack 19''.</w:t>
            </w:r>
          </w:p>
        </w:tc>
      </w:tr>
      <w:tr w:rsidR="00540F3B" w:rsidRPr="00540F3B" w14:paraId="58DA5AAC" w14:textId="77777777" w:rsidTr="00540F3B">
        <w:tc>
          <w:tcPr>
            <w:tcW w:w="1134" w:type="dxa"/>
          </w:tcPr>
          <w:p w14:paraId="1F03242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68F7723"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Przełączniki muszą posiadać redundantne wentylatory.</w:t>
            </w:r>
          </w:p>
        </w:tc>
      </w:tr>
      <w:tr w:rsidR="00540F3B" w:rsidRPr="00540F3B" w14:paraId="631390A2" w14:textId="77777777" w:rsidTr="00540F3B">
        <w:tc>
          <w:tcPr>
            <w:tcW w:w="1134" w:type="dxa"/>
          </w:tcPr>
          <w:p w14:paraId="4BD553F9"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20348FA"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Każdy przełącznik musi posiadać minimum jeden zasilacz.</w:t>
            </w:r>
          </w:p>
        </w:tc>
      </w:tr>
      <w:tr w:rsidR="00540F3B" w:rsidRPr="00540F3B" w14:paraId="7A81DFC9" w14:textId="77777777" w:rsidTr="00540F3B">
        <w:tc>
          <w:tcPr>
            <w:tcW w:w="1134" w:type="dxa"/>
          </w:tcPr>
          <w:p w14:paraId="00A093B0"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2B4E6B94"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Każdy przełącznik musi umożliwiać zastosowanie dwóch zasilaczy i redundancji zasilania (możliwość instalacji/wymiany „na gorąco” – ang. hot swap).</w:t>
            </w:r>
          </w:p>
        </w:tc>
      </w:tr>
      <w:tr w:rsidR="00540F3B" w:rsidRPr="00540F3B" w14:paraId="7FBD2032" w14:textId="77777777" w:rsidTr="00540F3B">
        <w:tc>
          <w:tcPr>
            <w:tcW w:w="1134" w:type="dxa"/>
          </w:tcPr>
          <w:p w14:paraId="63731140"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069A3C8"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Pobór mocy nie więcej jak 125W.</w:t>
            </w:r>
          </w:p>
        </w:tc>
      </w:tr>
      <w:tr w:rsidR="00540F3B" w:rsidRPr="00540F3B" w14:paraId="334C7064" w14:textId="77777777" w:rsidTr="00540F3B">
        <w:tc>
          <w:tcPr>
            <w:tcW w:w="1134" w:type="dxa"/>
          </w:tcPr>
          <w:p w14:paraId="158917A0"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475C1989"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Wysokość przełącznika nie więcej jak 1RU.</w:t>
            </w:r>
          </w:p>
        </w:tc>
      </w:tr>
      <w:tr w:rsidR="00540F3B" w:rsidRPr="00540F3B" w14:paraId="142B6BD2" w14:textId="77777777" w:rsidTr="00540F3B">
        <w:tc>
          <w:tcPr>
            <w:tcW w:w="1134" w:type="dxa"/>
          </w:tcPr>
          <w:p w14:paraId="16807B15"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9FE846F"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Każdy przełącznik musi posiadać porty typu UPLINK z możliwością obsadzenia wkładami (w zależnie od potrzeb):</w:t>
            </w:r>
          </w:p>
        </w:tc>
      </w:tr>
      <w:tr w:rsidR="00540F3B" w:rsidRPr="00540F3B" w14:paraId="55FB10A9" w14:textId="77777777" w:rsidTr="00540F3B">
        <w:tc>
          <w:tcPr>
            <w:tcW w:w="1134" w:type="dxa"/>
          </w:tcPr>
          <w:p w14:paraId="60D4146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320A231"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4x10G SFP+,</w:t>
            </w:r>
          </w:p>
        </w:tc>
      </w:tr>
      <w:tr w:rsidR="00540F3B" w:rsidRPr="00540F3B" w14:paraId="4A519363" w14:textId="77777777" w:rsidTr="00540F3B">
        <w:tc>
          <w:tcPr>
            <w:tcW w:w="1134" w:type="dxa"/>
          </w:tcPr>
          <w:p w14:paraId="1BBAFB9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F527B50"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4x1G SFP,</w:t>
            </w:r>
          </w:p>
        </w:tc>
      </w:tr>
      <w:tr w:rsidR="00540F3B" w:rsidRPr="00540F3B" w14:paraId="6BB51F80" w14:textId="77777777" w:rsidTr="00540F3B">
        <w:tc>
          <w:tcPr>
            <w:tcW w:w="1134" w:type="dxa"/>
          </w:tcPr>
          <w:p w14:paraId="36902963"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3908E6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4x 1G i 10G SFP i SFP+,</w:t>
            </w:r>
          </w:p>
        </w:tc>
      </w:tr>
      <w:tr w:rsidR="00540F3B" w:rsidRPr="00540F3B" w14:paraId="22952A84" w14:textId="77777777" w:rsidTr="00540F3B">
        <w:tc>
          <w:tcPr>
            <w:tcW w:w="1134" w:type="dxa"/>
          </w:tcPr>
          <w:p w14:paraId="1E864FE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1B4726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poty SFP/SFP+ możliwe do obsadzenia szerokim wachlarzem wkładek zależnie od potrzeb:</w:t>
            </w:r>
          </w:p>
        </w:tc>
      </w:tr>
      <w:tr w:rsidR="00540F3B" w:rsidRPr="00187B1B" w14:paraId="4B8389D7" w14:textId="77777777" w:rsidTr="00540F3B">
        <w:tc>
          <w:tcPr>
            <w:tcW w:w="1134" w:type="dxa"/>
          </w:tcPr>
          <w:p w14:paraId="4F8CC8AB"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66FB233B" w14:textId="77777777" w:rsidR="00540F3B" w:rsidRPr="00540F3B" w:rsidRDefault="00540F3B" w:rsidP="00540F3B">
            <w:pPr>
              <w:spacing w:after="0" w:line="360" w:lineRule="auto"/>
              <w:ind w:left="1080" w:firstLine="0"/>
              <w:contextualSpacing/>
              <w:rPr>
                <w:rFonts w:asciiTheme="minorHAnsi" w:hAnsiTheme="minorHAnsi"/>
                <w:sz w:val="22"/>
                <w:szCs w:val="22"/>
                <w:lang w:val="en-US"/>
              </w:rPr>
            </w:pPr>
            <w:r w:rsidRPr="00540F3B">
              <w:rPr>
                <w:rFonts w:asciiTheme="minorHAnsi" w:hAnsiTheme="minorHAnsi"/>
                <w:sz w:val="22"/>
                <w:szCs w:val="22"/>
                <w:lang w:val="en-US"/>
              </w:rPr>
              <w:t>Porty SFP – wkładki Gigabit Ethernet – w tym 1000Base-T, 1000Base-SX, 1000Base-LX/LH, 1000Base-EX, 1000Base-ZX, 1000Base-BX-D/U,</w:t>
            </w:r>
          </w:p>
        </w:tc>
      </w:tr>
      <w:tr w:rsidR="00540F3B" w:rsidRPr="00187B1B" w14:paraId="78734FCE" w14:textId="77777777" w:rsidTr="00540F3B">
        <w:tc>
          <w:tcPr>
            <w:tcW w:w="1134" w:type="dxa"/>
          </w:tcPr>
          <w:p w14:paraId="104BDD2B"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lang w:val="en-US"/>
              </w:rPr>
            </w:pPr>
          </w:p>
        </w:tc>
        <w:tc>
          <w:tcPr>
            <w:tcW w:w="7938" w:type="dxa"/>
          </w:tcPr>
          <w:p w14:paraId="497068DA" w14:textId="77777777" w:rsidR="00540F3B" w:rsidRPr="00540F3B" w:rsidRDefault="00540F3B" w:rsidP="00540F3B">
            <w:pPr>
              <w:spacing w:after="0" w:line="360" w:lineRule="auto"/>
              <w:ind w:left="1080" w:firstLine="0"/>
              <w:contextualSpacing/>
              <w:rPr>
                <w:rFonts w:asciiTheme="minorHAnsi" w:hAnsiTheme="minorHAnsi"/>
                <w:sz w:val="22"/>
                <w:szCs w:val="22"/>
                <w:lang w:val="en-US"/>
              </w:rPr>
            </w:pPr>
            <w:r w:rsidRPr="00540F3B">
              <w:rPr>
                <w:rFonts w:asciiTheme="minorHAnsi" w:hAnsiTheme="minorHAnsi"/>
                <w:sz w:val="22"/>
                <w:szCs w:val="22"/>
                <w:lang w:val="en-US"/>
              </w:rPr>
              <w:t>Porty SFP+ - wkładki Gigabit Ethernet – w tym 1000Base-T, 1000Base-SX, 1000Base-LX/LH, 1000Base-EX, 1000Base-ZX, 1000Base-BX-D/U oraz 10Gigabit Ethernet – w tym 10GBase-SR, 10GBase-LR, 10GBase-ER, 10GBase-ZR, 10GBase-BX-D/U, twinax.</w:t>
            </w:r>
          </w:p>
        </w:tc>
      </w:tr>
      <w:tr w:rsidR="00540F3B" w:rsidRPr="00540F3B" w14:paraId="29123C3A" w14:textId="77777777" w:rsidTr="00540F3B">
        <w:tc>
          <w:tcPr>
            <w:tcW w:w="1134" w:type="dxa"/>
          </w:tcPr>
          <w:p w14:paraId="7AC97F27"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lang w:val="en-US"/>
              </w:rPr>
            </w:pPr>
          </w:p>
        </w:tc>
        <w:tc>
          <w:tcPr>
            <w:tcW w:w="7938" w:type="dxa"/>
          </w:tcPr>
          <w:p w14:paraId="1F1FFBF9"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Jeżeli którakolwiek z opisanych funkcjonalności wymaga licencji wymaga się jej dostarczenie na okres 3 lat.</w:t>
            </w:r>
          </w:p>
        </w:tc>
      </w:tr>
      <w:tr w:rsidR="00540F3B" w:rsidRPr="00540F3B" w14:paraId="2346CB6A" w14:textId="77777777" w:rsidTr="00540F3B">
        <w:tc>
          <w:tcPr>
            <w:tcW w:w="1134" w:type="dxa"/>
          </w:tcPr>
          <w:p w14:paraId="3B9D3C76"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A2547F9"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mieć możliwość stackowania przełączników z zapewnieniem następujących funkcjonalności:</w:t>
            </w:r>
          </w:p>
        </w:tc>
      </w:tr>
      <w:tr w:rsidR="00540F3B" w:rsidRPr="00540F3B" w14:paraId="003444E4" w14:textId="77777777" w:rsidTr="00540F3B">
        <w:tc>
          <w:tcPr>
            <w:tcW w:w="1134" w:type="dxa"/>
          </w:tcPr>
          <w:p w14:paraId="6DF65E92"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F9708AB"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Przepustowość w ramach stosu - 80Gb/s,</w:t>
            </w:r>
          </w:p>
        </w:tc>
      </w:tr>
      <w:tr w:rsidR="00540F3B" w:rsidRPr="00540F3B" w14:paraId="09D3D532" w14:textId="77777777" w:rsidTr="00540F3B">
        <w:tc>
          <w:tcPr>
            <w:tcW w:w="1134" w:type="dxa"/>
          </w:tcPr>
          <w:p w14:paraId="70439E37"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D199772"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8 urządzeń w stosie,</w:t>
            </w:r>
          </w:p>
        </w:tc>
      </w:tr>
      <w:tr w:rsidR="00540F3B" w:rsidRPr="00540F3B" w14:paraId="0CB21E5E" w14:textId="77777777" w:rsidTr="00540F3B">
        <w:tc>
          <w:tcPr>
            <w:tcW w:w="1134" w:type="dxa"/>
          </w:tcPr>
          <w:p w14:paraId="1EA69E7B"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791A9AD0"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Zarządzanie poprzez jeden adres IP,</w:t>
            </w:r>
          </w:p>
        </w:tc>
      </w:tr>
      <w:tr w:rsidR="00540F3B" w:rsidRPr="00540F3B" w14:paraId="7E1DDBF0" w14:textId="77777777" w:rsidTr="00540F3B">
        <w:tc>
          <w:tcPr>
            <w:tcW w:w="1134" w:type="dxa"/>
          </w:tcPr>
          <w:p w14:paraId="2843B8EB"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919CEC3"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tworzenia połączeń cross-stack Link Aggregation (czyli dla portów należących do różnych jednostek w stosie) zgodnie z IEEE 802.3ad,</w:t>
            </w:r>
          </w:p>
        </w:tc>
      </w:tr>
      <w:tr w:rsidR="00540F3B" w:rsidRPr="00540F3B" w14:paraId="69477487" w14:textId="77777777" w:rsidTr="00540F3B">
        <w:tc>
          <w:tcPr>
            <w:tcW w:w="1134" w:type="dxa"/>
          </w:tcPr>
          <w:p w14:paraId="5A8B82D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3528621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Wsparcie dla mechanizmu Stateful Switchover (SSO) dla urządzeń połączonych w stos, który polega na ustanowieniu jednego z urządzeń w stosie jako urządzenia aktywnego (active) a drugiego jako urządzenia zapasowego (standby) wraz z pełną synchronizacją informacji pomiędzy tymi urządzeniami w celu zminimalizowania przerwy podczas przełączania ruchu (dla protokołów warstwy 2),</w:t>
            </w:r>
          </w:p>
        </w:tc>
      </w:tr>
      <w:tr w:rsidR="00540F3B" w:rsidRPr="00540F3B" w14:paraId="186A86FC" w14:textId="77777777" w:rsidTr="00540F3B">
        <w:tc>
          <w:tcPr>
            <w:tcW w:w="1134" w:type="dxa"/>
          </w:tcPr>
          <w:p w14:paraId="754E420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647B7F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Stackowanie z zaoferowanymi przełącznikami dostępowymi </w:t>
            </w:r>
            <w:r w:rsidRPr="00540F3B">
              <w:rPr>
                <w:rFonts w:asciiTheme="minorHAnsi" w:hAnsiTheme="minorHAnsi" w:cs="Calibri"/>
                <w:sz w:val="22"/>
                <w:szCs w:val="22"/>
              </w:rPr>
              <w:t>NET-SW-10G, NET-SW-P10G, NET-SW-P1G.</w:t>
            </w:r>
          </w:p>
        </w:tc>
      </w:tr>
      <w:tr w:rsidR="00540F3B" w:rsidRPr="00540F3B" w14:paraId="74E478D0" w14:textId="77777777" w:rsidTr="00540F3B">
        <w:tc>
          <w:tcPr>
            <w:tcW w:w="1134" w:type="dxa"/>
          </w:tcPr>
          <w:p w14:paraId="49C920C0"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43FA5039"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posiadać minimalne parametry wydajnościowe:</w:t>
            </w:r>
          </w:p>
        </w:tc>
      </w:tr>
      <w:tr w:rsidR="00540F3B" w:rsidRPr="00540F3B" w14:paraId="75159DD6" w14:textId="77777777" w:rsidTr="00540F3B">
        <w:tc>
          <w:tcPr>
            <w:tcW w:w="1134" w:type="dxa"/>
          </w:tcPr>
          <w:p w14:paraId="7BFBC928"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0560FEA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Szybkość przełączania zapewniająca pracę z pełną wydajnością wszystkich interfejsów - również dla pakietów 64-bajtowych i większych (przełącznik line-rate): 175Gbps,</w:t>
            </w:r>
          </w:p>
        </w:tc>
      </w:tr>
      <w:tr w:rsidR="00540F3B" w:rsidRPr="00540F3B" w14:paraId="4321DA09" w14:textId="77777777" w:rsidTr="00540F3B">
        <w:tc>
          <w:tcPr>
            <w:tcW w:w="1134" w:type="dxa"/>
          </w:tcPr>
          <w:p w14:paraId="595506CA"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DF24A8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Przepustowość przełącznika (switching capacity): </w:t>
            </w:r>
          </w:p>
        </w:tc>
      </w:tr>
      <w:tr w:rsidR="00540F3B" w:rsidRPr="00540F3B" w14:paraId="4D38FFF3" w14:textId="77777777" w:rsidTr="00540F3B">
        <w:tc>
          <w:tcPr>
            <w:tcW w:w="1134" w:type="dxa"/>
          </w:tcPr>
          <w:p w14:paraId="04B65F91"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637CFE69"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130Mpps,</w:t>
            </w:r>
          </w:p>
        </w:tc>
      </w:tr>
      <w:tr w:rsidR="00540F3B" w:rsidRPr="00540F3B" w14:paraId="13F0C8DA" w14:textId="77777777" w:rsidTr="00540F3B">
        <w:tc>
          <w:tcPr>
            <w:tcW w:w="1134" w:type="dxa"/>
          </w:tcPr>
          <w:p w14:paraId="1EBFE625"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42ECDD40"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Bufor pakietów – 6MB,</w:t>
            </w:r>
          </w:p>
        </w:tc>
      </w:tr>
      <w:tr w:rsidR="00540F3B" w:rsidRPr="00540F3B" w14:paraId="49F18DFE" w14:textId="77777777" w:rsidTr="00540F3B">
        <w:tc>
          <w:tcPr>
            <w:tcW w:w="1134" w:type="dxa"/>
          </w:tcPr>
          <w:p w14:paraId="17561C8E"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D922064"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Pamięć DRAM – 2GB,</w:t>
            </w:r>
          </w:p>
        </w:tc>
      </w:tr>
      <w:tr w:rsidR="00540F3B" w:rsidRPr="00540F3B" w14:paraId="6E72C2EB" w14:textId="77777777" w:rsidTr="00540F3B">
        <w:tc>
          <w:tcPr>
            <w:tcW w:w="1134" w:type="dxa"/>
          </w:tcPr>
          <w:p w14:paraId="52E1382B"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25349CDE"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Pamięć flash – 4GB.</w:t>
            </w:r>
          </w:p>
        </w:tc>
      </w:tr>
      <w:tr w:rsidR="00540F3B" w:rsidRPr="00540F3B" w14:paraId="208B136F" w14:textId="77777777" w:rsidTr="00540F3B">
        <w:tc>
          <w:tcPr>
            <w:tcW w:w="1134" w:type="dxa"/>
          </w:tcPr>
          <w:p w14:paraId="43AC9C2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FEF0B23"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w:t>
            </w:r>
          </w:p>
        </w:tc>
      </w:tr>
      <w:tr w:rsidR="00540F3B" w:rsidRPr="00540F3B" w14:paraId="7FF06638" w14:textId="77777777" w:rsidTr="00540F3B">
        <w:tc>
          <w:tcPr>
            <w:tcW w:w="1134" w:type="dxa"/>
          </w:tcPr>
          <w:p w14:paraId="12755B60"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3B3F2161"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1000 sieci VLAN, 500 interfejsów SVI,</w:t>
            </w:r>
          </w:p>
        </w:tc>
      </w:tr>
      <w:tr w:rsidR="00540F3B" w:rsidRPr="00540F3B" w14:paraId="4FDC6C9E" w14:textId="77777777" w:rsidTr="00540F3B">
        <w:tc>
          <w:tcPr>
            <w:tcW w:w="1134" w:type="dxa"/>
          </w:tcPr>
          <w:p w14:paraId="448E6655"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25F8AB9D"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16000 adresów MAC,</w:t>
            </w:r>
          </w:p>
        </w:tc>
      </w:tr>
      <w:tr w:rsidR="00540F3B" w:rsidRPr="00540F3B" w14:paraId="3F6636DD" w14:textId="77777777" w:rsidTr="00540F3B">
        <w:tc>
          <w:tcPr>
            <w:tcW w:w="1134" w:type="dxa"/>
          </w:tcPr>
          <w:p w14:paraId="563FC748"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67CD05D9"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4000 tras IPv4,</w:t>
            </w:r>
          </w:p>
        </w:tc>
      </w:tr>
      <w:tr w:rsidR="00540F3B" w:rsidRPr="00540F3B" w14:paraId="7FCC9D6C" w14:textId="77777777" w:rsidTr="00540F3B">
        <w:tc>
          <w:tcPr>
            <w:tcW w:w="1134" w:type="dxa"/>
          </w:tcPr>
          <w:p w14:paraId="4F539EBE"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5FDAC6C"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1500 tras IPv6,</w:t>
            </w:r>
          </w:p>
        </w:tc>
      </w:tr>
      <w:tr w:rsidR="00540F3B" w:rsidRPr="00540F3B" w14:paraId="5FB05EBD" w14:textId="77777777" w:rsidTr="00540F3B">
        <w:tc>
          <w:tcPr>
            <w:tcW w:w="1134" w:type="dxa"/>
          </w:tcPr>
          <w:p w14:paraId="67C0318B"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3397E55"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1000 tras multicast,</w:t>
            </w:r>
          </w:p>
        </w:tc>
      </w:tr>
      <w:tr w:rsidR="00540F3B" w:rsidRPr="00540F3B" w14:paraId="61C340AB" w14:textId="77777777" w:rsidTr="00540F3B">
        <w:tc>
          <w:tcPr>
            <w:tcW w:w="1134" w:type="dxa"/>
          </w:tcPr>
          <w:p w14:paraId="0C2F6D07"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12765C65"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Ilość wpisów ACE dla list ACL –1500 wpisów,</w:t>
            </w:r>
          </w:p>
        </w:tc>
      </w:tr>
      <w:tr w:rsidR="00540F3B" w:rsidRPr="00540F3B" w14:paraId="1629DA63" w14:textId="77777777" w:rsidTr="00540F3B">
        <w:tc>
          <w:tcPr>
            <w:tcW w:w="1134" w:type="dxa"/>
          </w:tcPr>
          <w:p w14:paraId="1A94BFE2"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791F9D2"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musi posiadać sprzętową realizowane tworzenie statystyk ruchu w oparciu o NetFlow lub sFlow, wielkość tablicy monitorowanych strumieni wynosi minimum 16 000.</w:t>
            </w:r>
          </w:p>
        </w:tc>
      </w:tr>
      <w:tr w:rsidR="00540F3B" w:rsidRPr="00540F3B" w14:paraId="645F6B5B" w14:textId="77777777" w:rsidTr="00540F3B">
        <w:tc>
          <w:tcPr>
            <w:tcW w:w="1134" w:type="dxa"/>
          </w:tcPr>
          <w:p w14:paraId="5EABCD6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7FF490AE"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obsługę protokołu NTP.</w:t>
            </w:r>
          </w:p>
        </w:tc>
      </w:tr>
      <w:tr w:rsidR="00540F3B" w:rsidRPr="00540F3B" w14:paraId="05F29C0F" w14:textId="77777777" w:rsidTr="00540F3B">
        <w:tc>
          <w:tcPr>
            <w:tcW w:w="1134" w:type="dxa"/>
          </w:tcPr>
          <w:p w14:paraId="3BA65D8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785F9561"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obsługę IGMPv1/2/3 i MLDv1/2 Snooping.</w:t>
            </w:r>
          </w:p>
        </w:tc>
      </w:tr>
      <w:tr w:rsidR="00540F3B" w:rsidRPr="00540F3B" w14:paraId="45401AC4" w14:textId="77777777" w:rsidTr="00540F3B">
        <w:tc>
          <w:tcPr>
            <w:tcW w:w="1134" w:type="dxa"/>
          </w:tcPr>
          <w:p w14:paraId="47599BA1"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53B44175"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wspierać następujące mechanizmy związane z zapewnieniem ciągłości pracy sieci:</w:t>
            </w:r>
          </w:p>
        </w:tc>
      </w:tr>
      <w:tr w:rsidR="00540F3B" w:rsidRPr="00187B1B" w14:paraId="7C8CA287" w14:textId="77777777" w:rsidTr="00540F3B">
        <w:tc>
          <w:tcPr>
            <w:tcW w:w="1134" w:type="dxa"/>
          </w:tcPr>
          <w:p w14:paraId="474FB54F"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7EB64F3"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IEEE 802.1w Rapid Spanning Tree,</w:t>
            </w:r>
          </w:p>
        </w:tc>
      </w:tr>
      <w:tr w:rsidR="00540F3B" w:rsidRPr="00540F3B" w14:paraId="2EF0103E" w14:textId="77777777" w:rsidTr="00540F3B">
        <w:tc>
          <w:tcPr>
            <w:tcW w:w="1134" w:type="dxa"/>
          </w:tcPr>
          <w:p w14:paraId="3A441698"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6123A14E"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Per-VLAN Rapid Spanning Tree (PVRST+) lub równoważny,</w:t>
            </w:r>
          </w:p>
        </w:tc>
      </w:tr>
      <w:tr w:rsidR="00540F3B" w:rsidRPr="00187B1B" w14:paraId="5BA17003" w14:textId="77777777" w:rsidTr="00540F3B">
        <w:tc>
          <w:tcPr>
            <w:tcW w:w="1134" w:type="dxa"/>
          </w:tcPr>
          <w:p w14:paraId="4AABEB5F"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407174FA"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IEEE 802.1s Multi-Instance Spanning Tree,</w:t>
            </w:r>
          </w:p>
        </w:tc>
      </w:tr>
      <w:tr w:rsidR="00540F3B" w:rsidRPr="00540F3B" w14:paraId="0A481E55" w14:textId="77777777" w:rsidTr="00540F3B">
        <w:tc>
          <w:tcPr>
            <w:tcW w:w="1134" w:type="dxa"/>
          </w:tcPr>
          <w:p w14:paraId="5B53111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1CC34559"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 minimum 64 instancji protokołu STP,</w:t>
            </w:r>
          </w:p>
        </w:tc>
      </w:tr>
      <w:tr w:rsidR="00540F3B" w:rsidRPr="00540F3B" w14:paraId="4627332C" w14:textId="77777777" w:rsidTr="00540F3B">
        <w:tc>
          <w:tcPr>
            <w:tcW w:w="1134" w:type="dxa"/>
          </w:tcPr>
          <w:p w14:paraId="0BC062C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6E9ADD43"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obsługę protokołu LLDP i LLDP-MED.</w:t>
            </w:r>
          </w:p>
        </w:tc>
      </w:tr>
      <w:tr w:rsidR="00540F3B" w:rsidRPr="00540F3B" w14:paraId="2B46879D" w14:textId="77777777" w:rsidTr="00540F3B">
        <w:tc>
          <w:tcPr>
            <w:tcW w:w="1134" w:type="dxa"/>
          </w:tcPr>
          <w:p w14:paraId="68E3051C"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6847F31D"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Funkcjonalność Layer 2 traceroute umożliwiająca śledzenie fizycznej trasy pakietu o zadanym źródłowym i docelowym adresie MAC.</w:t>
            </w:r>
          </w:p>
        </w:tc>
      </w:tr>
      <w:tr w:rsidR="00540F3B" w:rsidRPr="00540F3B" w14:paraId="3A242100" w14:textId="77777777" w:rsidTr="00540F3B">
        <w:tc>
          <w:tcPr>
            <w:tcW w:w="1134" w:type="dxa"/>
          </w:tcPr>
          <w:p w14:paraId="4BCD50F9"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EA8507A"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obsługę funkcji Voice VLAN umożliwiającej odseparowanie ruchu danych i ruchu głosowego.</w:t>
            </w:r>
          </w:p>
        </w:tc>
      </w:tr>
      <w:tr w:rsidR="00540F3B" w:rsidRPr="00540F3B" w14:paraId="10997FF8" w14:textId="77777777" w:rsidTr="00540F3B">
        <w:tc>
          <w:tcPr>
            <w:tcW w:w="1134" w:type="dxa"/>
          </w:tcPr>
          <w:p w14:paraId="1712DE2F"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49E27B1A"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możliwość uruchomienia funkcji serwera DHCP.</w:t>
            </w:r>
          </w:p>
        </w:tc>
      </w:tr>
      <w:tr w:rsidR="00540F3B" w:rsidRPr="00540F3B" w14:paraId="63DA5AF4" w14:textId="77777777" w:rsidTr="00540F3B">
        <w:tc>
          <w:tcPr>
            <w:tcW w:w="1134" w:type="dxa"/>
          </w:tcPr>
          <w:p w14:paraId="6BCF19AB"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0318A764"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mechanizmy związane z bezpieczeństwem sieci:</w:t>
            </w:r>
          </w:p>
        </w:tc>
      </w:tr>
      <w:tr w:rsidR="00540F3B" w:rsidRPr="00540F3B" w14:paraId="6A370A53" w14:textId="77777777" w:rsidTr="00540F3B">
        <w:tc>
          <w:tcPr>
            <w:tcW w:w="1134" w:type="dxa"/>
          </w:tcPr>
          <w:p w14:paraId="4AE02240"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38ED96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Wiele poziomów dostępu administracyjnego poprzez konsolę. Przełącznik umożliwia zalogowanie się administratora z konkretnym poziomem dostępu zgodnie z odpowiedzą serwera autoryzacji (privilege-level),</w:t>
            </w:r>
          </w:p>
        </w:tc>
      </w:tr>
      <w:tr w:rsidR="00540F3B" w:rsidRPr="00540F3B" w14:paraId="13FF0CF5" w14:textId="77777777" w:rsidTr="00540F3B">
        <w:tc>
          <w:tcPr>
            <w:tcW w:w="1134" w:type="dxa"/>
          </w:tcPr>
          <w:p w14:paraId="5C93FE0C"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348601C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Autoryzacja użytkowników w oparciu o IEEE 802.1X z możliwością dynamicznego przypisania użytkownika do określonej sieci VLAN,</w:t>
            </w:r>
          </w:p>
        </w:tc>
      </w:tr>
      <w:tr w:rsidR="00540F3B" w:rsidRPr="00540F3B" w14:paraId="4084F39B" w14:textId="77777777" w:rsidTr="00540F3B">
        <w:tc>
          <w:tcPr>
            <w:tcW w:w="1134" w:type="dxa"/>
          </w:tcPr>
          <w:p w14:paraId="3AA0C86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535EAFE"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Autoryzacja użytkowników w oparciu o IEEE 802.1X z możliwością dynamicznego przypisania listy ACL,</w:t>
            </w:r>
          </w:p>
        </w:tc>
      </w:tr>
      <w:tr w:rsidR="00540F3B" w:rsidRPr="00540F3B" w14:paraId="32F2D472" w14:textId="77777777" w:rsidTr="00540F3B">
        <w:tc>
          <w:tcPr>
            <w:tcW w:w="1134" w:type="dxa"/>
          </w:tcPr>
          <w:p w14:paraId="4782594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EA7B5B5"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 funkcji Guest VLAN umożliwiająca uzyskanie gościnnego dostępu do sieci dla użytkowników bez suplikanta 802.1X,</w:t>
            </w:r>
          </w:p>
        </w:tc>
      </w:tr>
      <w:tr w:rsidR="00540F3B" w:rsidRPr="00540F3B" w14:paraId="53D1B686" w14:textId="77777777" w:rsidTr="00540F3B">
        <w:tc>
          <w:tcPr>
            <w:tcW w:w="1134" w:type="dxa"/>
          </w:tcPr>
          <w:p w14:paraId="28CCDE4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677FA7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uwierzytelniania urządzeń na porcie w oparciu o adres MAC,</w:t>
            </w:r>
          </w:p>
        </w:tc>
      </w:tr>
      <w:tr w:rsidR="00540F3B" w:rsidRPr="00540F3B" w14:paraId="4D11B660" w14:textId="77777777" w:rsidTr="00540F3B">
        <w:tc>
          <w:tcPr>
            <w:tcW w:w="1134" w:type="dxa"/>
          </w:tcPr>
          <w:p w14:paraId="2F540B1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63A7E72"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uwierzytelniania użytkowników w oparciu o portal WWW dla klientów bez suplikanta 802.1X,</w:t>
            </w:r>
          </w:p>
        </w:tc>
      </w:tr>
      <w:tr w:rsidR="00540F3B" w:rsidRPr="00540F3B" w14:paraId="4F2C40E9" w14:textId="77777777" w:rsidTr="00540F3B">
        <w:tc>
          <w:tcPr>
            <w:tcW w:w="1134" w:type="dxa"/>
          </w:tcPr>
          <w:p w14:paraId="3B8E6E5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22C0E4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uwierzytelniania wielu użytkowników na jednym porcie oraz możliwość jednoczesnego uwierzytelniania na porcie telefonu IP i komputera PC podłączonego za telefonem,</w:t>
            </w:r>
          </w:p>
        </w:tc>
      </w:tr>
      <w:tr w:rsidR="00540F3B" w:rsidRPr="00540F3B" w14:paraId="42CECDFC" w14:textId="77777777" w:rsidTr="00540F3B">
        <w:tc>
          <w:tcPr>
            <w:tcW w:w="1134" w:type="dxa"/>
          </w:tcPr>
          <w:p w14:paraId="6FC30E4C"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90869C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obsługi żądań Change of Authorization (CoA) zgodnie z RFC 5176,</w:t>
            </w:r>
          </w:p>
        </w:tc>
      </w:tr>
      <w:tr w:rsidR="00540F3B" w:rsidRPr="00540F3B" w14:paraId="241AB8C0" w14:textId="77777777" w:rsidTr="00540F3B">
        <w:tc>
          <w:tcPr>
            <w:tcW w:w="1134" w:type="dxa"/>
          </w:tcPr>
          <w:p w14:paraId="12C11C7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56D7B2A"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Funkcjonalność flexible authentication (możliwość wyboru kolejności uwierzytelniania – 802.1X/uwierzytelnianie w oparciu o MAC adres/uwierzytelnianie oparciu o portal WWW),</w:t>
            </w:r>
          </w:p>
        </w:tc>
      </w:tr>
      <w:tr w:rsidR="00540F3B" w:rsidRPr="00187B1B" w14:paraId="49338E14" w14:textId="77777777" w:rsidTr="00540F3B">
        <w:tc>
          <w:tcPr>
            <w:tcW w:w="1134" w:type="dxa"/>
          </w:tcPr>
          <w:p w14:paraId="302E63F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7EBD8F68"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Obsługa funkcji Port Security, DHCP Snooping, Dynamic ARP Inspection i IP Source Guard,</w:t>
            </w:r>
          </w:p>
        </w:tc>
      </w:tr>
      <w:tr w:rsidR="00540F3B" w:rsidRPr="00540F3B" w14:paraId="0D738034" w14:textId="77777777" w:rsidTr="00540F3B">
        <w:tc>
          <w:tcPr>
            <w:tcW w:w="1134" w:type="dxa"/>
          </w:tcPr>
          <w:p w14:paraId="59DE7480"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4628272B"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 xml:space="preserve">Zapewnienie podstawowych mechanizmów bezpieczeństwa IPv6 na brzegu sieci (IPv6 FHS) – w tym minimum ochronę przed rozgłaszaniem fałszywych </w:t>
            </w:r>
            <w:r w:rsidRPr="00540F3B">
              <w:rPr>
                <w:rFonts w:asciiTheme="minorHAnsi" w:hAnsiTheme="minorHAnsi"/>
                <w:sz w:val="22"/>
                <w:szCs w:val="22"/>
              </w:rPr>
              <w:lastRenderedPageBreak/>
              <w:t>komunikatów Router Advertisement (RA Guard) i ochronę przed dołączeniem nieuprawnionych serwerów DHCPv6 do sieci (DHCPv6 Guard),</w:t>
            </w:r>
          </w:p>
        </w:tc>
      </w:tr>
      <w:tr w:rsidR="00540F3B" w:rsidRPr="00540F3B" w14:paraId="25FD7644" w14:textId="77777777" w:rsidTr="00540F3B">
        <w:tc>
          <w:tcPr>
            <w:tcW w:w="1134" w:type="dxa"/>
          </w:tcPr>
          <w:p w14:paraId="230A0DBB"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3BD734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autoryzacji prób logowania do urządzenia (dostęp administracyjny) do serwerów RADIUS i TACACS+,</w:t>
            </w:r>
          </w:p>
        </w:tc>
      </w:tr>
      <w:tr w:rsidR="00540F3B" w:rsidRPr="00540F3B" w14:paraId="60310DD9" w14:textId="77777777" w:rsidTr="00540F3B">
        <w:tc>
          <w:tcPr>
            <w:tcW w:w="1134" w:type="dxa"/>
          </w:tcPr>
          <w:p w14:paraId="07AEDD02"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A614215"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 list kontroli dostępu (ACL) następujących typów:</w:t>
            </w:r>
          </w:p>
        </w:tc>
      </w:tr>
      <w:tr w:rsidR="00540F3B" w:rsidRPr="00540F3B" w14:paraId="39051219" w14:textId="77777777" w:rsidTr="00540F3B">
        <w:tc>
          <w:tcPr>
            <w:tcW w:w="1134" w:type="dxa"/>
          </w:tcPr>
          <w:p w14:paraId="54ED1F17"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27CE865B"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Port ACL umożliwiające kontrolę ruchu wchodzącego (inbound) na poziomie portów L2 przełącznika,</w:t>
            </w:r>
          </w:p>
        </w:tc>
      </w:tr>
      <w:tr w:rsidR="00540F3B" w:rsidRPr="00540F3B" w14:paraId="5CB10EFA" w14:textId="77777777" w:rsidTr="00540F3B">
        <w:tc>
          <w:tcPr>
            <w:tcW w:w="1134" w:type="dxa"/>
          </w:tcPr>
          <w:p w14:paraId="12941609"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561E1FA6"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możliwość konfiguracji tzw. czasowych list ACL (aktywnych w określonych godzinach i dniach tygodnia),</w:t>
            </w:r>
          </w:p>
        </w:tc>
      </w:tr>
      <w:tr w:rsidR="00540F3B" w:rsidRPr="00540F3B" w14:paraId="5DD8A594" w14:textId="77777777" w:rsidTr="00540F3B">
        <w:tc>
          <w:tcPr>
            <w:tcW w:w="1134" w:type="dxa"/>
          </w:tcPr>
          <w:p w14:paraId="0F986756"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4C111E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szyfrowania ruchu zgodnie z IEEE 802.1ae (MACSec) dla wszystkich portów przełącznika (dla połączeń switch-switch) kluczami o długości 128-bitów (gcm-aes-128),</w:t>
            </w:r>
          </w:p>
        </w:tc>
      </w:tr>
      <w:tr w:rsidR="00540F3B" w:rsidRPr="00540F3B" w14:paraId="744D759E" w14:textId="77777777" w:rsidTr="00540F3B">
        <w:tc>
          <w:tcPr>
            <w:tcW w:w="1134" w:type="dxa"/>
          </w:tcPr>
          <w:p w14:paraId="5B5516B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A55AFFD"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Wbudowane mechanizmy ochrony warstwy kontrolnej przełącznika (CoPP – Control Plane Policing),</w:t>
            </w:r>
          </w:p>
        </w:tc>
      </w:tr>
      <w:tr w:rsidR="00540F3B" w:rsidRPr="00540F3B" w14:paraId="568CC0A1" w14:textId="77777777" w:rsidTr="00540F3B">
        <w:tc>
          <w:tcPr>
            <w:tcW w:w="1134" w:type="dxa"/>
          </w:tcPr>
          <w:p w14:paraId="5AA62023"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322BD4BA"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Funkcja Private VLAN.</w:t>
            </w:r>
          </w:p>
        </w:tc>
      </w:tr>
      <w:tr w:rsidR="00540F3B" w:rsidRPr="00540F3B" w14:paraId="12436F5F" w14:textId="77777777" w:rsidTr="00540F3B">
        <w:tc>
          <w:tcPr>
            <w:tcW w:w="1134" w:type="dxa"/>
          </w:tcPr>
          <w:p w14:paraId="70C6D141"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656929E"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zapewniać mechanizmy związane z zapewnieniem jakości usług w sieci:</w:t>
            </w:r>
          </w:p>
        </w:tc>
      </w:tr>
      <w:tr w:rsidR="00540F3B" w:rsidRPr="00540F3B" w14:paraId="39801E24" w14:textId="77777777" w:rsidTr="00540F3B">
        <w:tc>
          <w:tcPr>
            <w:tcW w:w="1134" w:type="dxa"/>
          </w:tcPr>
          <w:p w14:paraId="40145D4A"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84BA830"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Implementacja 8 kolejek dla ruchu wyjściowego na każdym porcie dla obsługi ruchu o różnej klasie obsługi,</w:t>
            </w:r>
          </w:p>
        </w:tc>
      </w:tr>
      <w:tr w:rsidR="00540F3B" w:rsidRPr="00540F3B" w14:paraId="1A7B8165" w14:textId="77777777" w:rsidTr="00540F3B">
        <w:tc>
          <w:tcPr>
            <w:tcW w:w="1134" w:type="dxa"/>
          </w:tcPr>
          <w:p w14:paraId="031129B7"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47A14C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obsługi jednej z powyżej wspomnianych kolejek z bezwzględnym priorytetem w stosunku do innych (Strict Priority),</w:t>
            </w:r>
          </w:p>
        </w:tc>
      </w:tr>
      <w:tr w:rsidR="00540F3B" w:rsidRPr="00540F3B" w14:paraId="66136D02" w14:textId="77777777" w:rsidTr="00540F3B">
        <w:tc>
          <w:tcPr>
            <w:tcW w:w="1134" w:type="dxa"/>
          </w:tcPr>
          <w:p w14:paraId="0F1FB02C"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4DB64F77"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Klasyfikacja ruchu do klas różnej jakości obsługi (QoS) poprzez wykorzystanie następujących parametrów: źródłowy/docelowy adres MAC, źródłowy/docelowy adres IP, źródłowy/docelowy port TCP,</w:t>
            </w:r>
          </w:p>
        </w:tc>
      </w:tr>
      <w:tr w:rsidR="00540F3B" w:rsidRPr="00540F3B" w14:paraId="0787F38F" w14:textId="77777777" w:rsidTr="00540F3B">
        <w:tc>
          <w:tcPr>
            <w:tcW w:w="1134" w:type="dxa"/>
          </w:tcPr>
          <w:p w14:paraId="1249CB5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340A3B0B"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ograniczania pasma dostępnego na danym porcie dla ruchu o danej klasie obsługi (policing, rate limiting) w kierunku wejściowych i wyjściowym dla portu Ethernet,</w:t>
            </w:r>
          </w:p>
        </w:tc>
      </w:tr>
      <w:tr w:rsidR="00540F3B" w:rsidRPr="00540F3B" w14:paraId="6095D28D" w14:textId="77777777" w:rsidTr="00540F3B">
        <w:tc>
          <w:tcPr>
            <w:tcW w:w="1134" w:type="dxa"/>
          </w:tcPr>
          <w:p w14:paraId="05977145"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DE12003"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Kontrola sztormów dla ruchu broadcast/multicast/unicast,</w:t>
            </w:r>
          </w:p>
        </w:tc>
      </w:tr>
      <w:tr w:rsidR="00540F3B" w:rsidRPr="00540F3B" w14:paraId="417084F3" w14:textId="77777777" w:rsidTr="00540F3B">
        <w:tc>
          <w:tcPr>
            <w:tcW w:w="1134" w:type="dxa"/>
          </w:tcPr>
          <w:p w14:paraId="6EBB65A7"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637B03B"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zmiany przez urządzenie kodu wartości QoS zawartego w ramce Ethernet lub pakiecie IP – poprzez zmianę pola 802.1p (CoS) oraz IP ToS/DSCP na wejściu i wyjściu z portu Ethernet.</w:t>
            </w:r>
          </w:p>
        </w:tc>
      </w:tr>
      <w:tr w:rsidR="00540F3B" w:rsidRPr="00540F3B" w14:paraId="7162A552" w14:textId="77777777" w:rsidTr="00540F3B">
        <w:tc>
          <w:tcPr>
            <w:tcW w:w="1134" w:type="dxa"/>
          </w:tcPr>
          <w:p w14:paraId="14A93CFD"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3B95802A"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zapewniać obsługę protokołów i mechanizmów routingu (jeżeli funkcjonalność wymaga specjalnej licencji, Zamawiający nie wymaga takiej licencji) :</w:t>
            </w:r>
          </w:p>
        </w:tc>
      </w:tr>
      <w:tr w:rsidR="00540F3B" w:rsidRPr="00540F3B" w14:paraId="6798CDA4" w14:textId="77777777" w:rsidTr="00540F3B">
        <w:tc>
          <w:tcPr>
            <w:tcW w:w="1134" w:type="dxa"/>
          </w:tcPr>
          <w:p w14:paraId="706D215D"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5A5E040"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Routing statyczny dla IPv4 i IPv6,</w:t>
            </w:r>
          </w:p>
        </w:tc>
      </w:tr>
      <w:tr w:rsidR="00540F3B" w:rsidRPr="00187B1B" w14:paraId="11C1DFCD" w14:textId="77777777" w:rsidTr="00540F3B">
        <w:tc>
          <w:tcPr>
            <w:tcW w:w="1134" w:type="dxa"/>
          </w:tcPr>
          <w:p w14:paraId="6C15F6F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21B0ABF7"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Routing dynamiczny – RIP, OSPF, ISIS,</w:t>
            </w:r>
          </w:p>
        </w:tc>
      </w:tr>
      <w:tr w:rsidR="00540F3B" w:rsidRPr="00540F3B" w14:paraId="4E26EC97" w14:textId="77777777" w:rsidTr="00540F3B">
        <w:tc>
          <w:tcPr>
            <w:tcW w:w="1134" w:type="dxa"/>
          </w:tcPr>
          <w:p w14:paraId="55B3705F"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5FEACF7E"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Policy-based routing (PBR),</w:t>
            </w:r>
          </w:p>
        </w:tc>
      </w:tr>
      <w:tr w:rsidR="00540F3B" w:rsidRPr="00187B1B" w14:paraId="75B51730" w14:textId="77777777" w:rsidTr="00540F3B">
        <w:tc>
          <w:tcPr>
            <w:tcW w:w="1134" w:type="dxa"/>
          </w:tcPr>
          <w:p w14:paraId="464F3233"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6745A418"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Routing multicastów - PIM-SM, PIM-SSM,</w:t>
            </w:r>
          </w:p>
        </w:tc>
      </w:tr>
      <w:tr w:rsidR="00540F3B" w:rsidRPr="00187B1B" w14:paraId="07E0A169" w14:textId="77777777" w:rsidTr="00540F3B">
        <w:tc>
          <w:tcPr>
            <w:tcW w:w="1134" w:type="dxa"/>
          </w:tcPr>
          <w:p w14:paraId="3F4790E9"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378F19E1" w14:textId="77777777" w:rsidR="00540F3B" w:rsidRPr="00540F3B" w:rsidRDefault="00540F3B" w:rsidP="00540F3B">
            <w:pPr>
              <w:spacing w:after="0" w:line="360" w:lineRule="auto"/>
              <w:ind w:left="720" w:firstLine="0"/>
              <w:contextualSpacing/>
              <w:rPr>
                <w:rFonts w:asciiTheme="minorHAnsi" w:hAnsiTheme="minorHAnsi"/>
                <w:sz w:val="22"/>
                <w:szCs w:val="22"/>
                <w:lang w:val="en-US"/>
              </w:rPr>
            </w:pPr>
            <w:r w:rsidRPr="00540F3B">
              <w:rPr>
                <w:rFonts w:asciiTheme="minorHAnsi" w:hAnsiTheme="minorHAnsi"/>
                <w:sz w:val="22"/>
                <w:szCs w:val="22"/>
                <w:lang w:val="en-US"/>
              </w:rPr>
              <w:t>Multicast Source Discovery Protocol (MSDP),</w:t>
            </w:r>
          </w:p>
        </w:tc>
      </w:tr>
      <w:tr w:rsidR="00540F3B" w:rsidRPr="00540F3B" w14:paraId="581E7E80" w14:textId="77777777" w:rsidTr="00540F3B">
        <w:tc>
          <w:tcPr>
            <w:tcW w:w="1134" w:type="dxa"/>
          </w:tcPr>
          <w:p w14:paraId="4F9CF65C"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lang w:val="en-US"/>
              </w:rPr>
            </w:pPr>
          </w:p>
        </w:tc>
        <w:tc>
          <w:tcPr>
            <w:tcW w:w="7938" w:type="dxa"/>
          </w:tcPr>
          <w:p w14:paraId="53A4109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 protokołu redundancji bramy (VRRP),</w:t>
            </w:r>
          </w:p>
        </w:tc>
      </w:tr>
      <w:tr w:rsidR="00540F3B" w:rsidRPr="00540F3B" w14:paraId="4667C20B" w14:textId="77777777" w:rsidTr="00540F3B">
        <w:tc>
          <w:tcPr>
            <w:tcW w:w="1134" w:type="dxa"/>
          </w:tcPr>
          <w:p w14:paraId="24E7CD11"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6BB2D379"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musi umożliwiać enkapsulację ruchu przy pomocy VXLAN’ów.</w:t>
            </w:r>
          </w:p>
        </w:tc>
      </w:tr>
      <w:tr w:rsidR="00540F3B" w:rsidRPr="00540F3B" w14:paraId="4AD56E23" w14:textId="77777777" w:rsidTr="00540F3B">
        <w:tc>
          <w:tcPr>
            <w:tcW w:w="1134" w:type="dxa"/>
          </w:tcPr>
          <w:p w14:paraId="158BE7DB"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334A7774"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umożliwiać lokalną i zdalną obserwację ruchu na określonym porcie, polegającą na kopiowaniu pojawiających się na nim ramek i przesyłaniu ich do zdalnego urządzenia monitorującego – mechanizmy SPAN, RSPAN.</w:t>
            </w:r>
          </w:p>
        </w:tc>
      </w:tr>
      <w:tr w:rsidR="00540F3B" w:rsidRPr="00540F3B" w14:paraId="6100AEA6" w14:textId="77777777" w:rsidTr="00540F3B">
        <w:tc>
          <w:tcPr>
            <w:tcW w:w="1134" w:type="dxa"/>
          </w:tcPr>
          <w:p w14:paraId="78EF1C1D"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081677DB"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posiadać wzorce konfiguracji portów zawierające prekonfigurowane ustawienia rekomendowane zależnie od typu urządzenia dołączonego do portu (np. telefon IP, kamera itp.).</w:t>
            </w:r>
          </w:p>
        </w:tc>
      </w:tr>
      <w:tr w:rsidR="00540F3B" w:rsidRPr="00540F3B" w14:paraId="077A54D0" w14:textId="77777777" w:rsidTr="00540F3B">
        <w:tc>
          <w:tcPr>
            <w:tcW w:w="1134" w:type="dxa"/>
          </w:tcPr>
          <w:p w14:paraId="723908F1"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1119024F"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zapewnić zarządzanie poprzez:</w:t>
            </w:r>
          </w:p>
        </w:tc>
      </w:tr>
      <w:tr w:rsidR="00540F3B" w:rsidRPr="00540F3B" w14:paraId="2A184592" w14:textId="77777777" w:rsidTr="00540F3B">
        <w:tc>
          <w:tcPr>
            <w:tcW w:w="1134" w:type="dxa"/>
          </w:tcPr>
          <w:p w14:paraId="7B14674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8CC20EF"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Port konsoli,</w:t>
            </w:r>
          </w:p>
        </w:tc>
      </w:tr>
      <w:tr w:rsidR="00540F3B" w:rsidRPr="00540F3B" w14:paraId="44D43322" w14:textId="77777777" w:rsidTr="00540F3B">
        <w:tc>
          <w:tcPr>
            <w:tcW w:w="1134" w:type="dxa"/>
          </w:tcPr>
          <w:p w14:paraId="0031B63A"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0E288DCA"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Dedykowany port Ethernet do zarządzania out-of-band,</w:t>
            </w:r>
          </w:p>
        </w:tc>
      </w:tr>
      <w:tr w:rsidR="00540F3B" w:rsidRPr="00540F3B" w14:paraId="2EE9F0D9" w14:textId="77777777" w:rsidTr="00540F3B">
        <w:tc>
          <w:tcPr>
            <w:tcW w:w="1134" w:type="dxa"/>
          </w:tcPr>
          <w:p w14:paraId="1BBA82C4"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D3755F8"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tc>
      </w:tr>
      <w:tr w:rsidR="00540F3B" w:rsidRPr="00540F3B" w14:paraId="6CFC3C81" w14:textId="77777777" w:rsidTr="00540F3B">
        <w:tc>
          <w:tcPr>
            <w:tcW w:w="1134" w:type="dxa"/>
          </w:tcPr>
          <w:p w14:paraId="5FC981E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08A8424"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Obsługa protokołów SNMPv3, SSHv2, SCP, https, syslog – z wykorzystaniem protokołów IPv4 i IPv6</w:t>
            </w:r>
          </w:p>
        </w:tc>
      </w:tr>
      <w:tr w:rsidR="00540F3B" w:rsidRPr="00540F3B" w14:paraId="20C0ABE3" w14:textId="77777777" w:rsidTr="00540F3B">
        <w:tc>
          <w:tcPr>
            <w:tcW w:w="1134" w:type="dxa"/>
          </w:tcPr>
          <w:p w14:paraId="23AA227E"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50F9F88A"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Możliwość konfiguracji za pomocą protokołu NETCONF i modelowania YANG oraz eksportowania zdefiniowanych według potrzeb danych do zewnętrznych systemów,</w:t>
            </w:r>
          </w:p>
        </w:tc>
      </w:tr>
      <w:tr w:rsidR="00540F3B" w:rsidRPr="00540F3B" w14:paraId="098BB3B5" w14:textId="77777777" w:rsidTr="00540F3B">
        <w:tc>
          <w:tcPr>
            <w:tcW w:w="1134" w:type="dxa"/>
          </w:tcPr>
          <w:p w14:paraId="1A8EF092"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78AFC0FD"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Port USB umożliwiający podłączenie zewnętrznego nośnika danych. Urządzenie ma możliwość uruchomienia z nośnika danych umieszczonego w porcie USB,</w:t>
            </w:r>
          </w:p>
        </w:tc>
      </w:tr>
      <w:tr w:rsidR="00540F3B" w:rsidRPr="00540F3B" w14:paraId="4923BA03" w14:textId="77777777" w:rsidTr="00540F3B">
        <w:tc>
          <w:tcPr>
            <w:tcW w:w="1134" w:type="dxa"/>
          </w:tcPr>
          <w:p w14:paraId="4F79DBBA" w14:textId="77777777" w:rsidR="00540F3B" w:rsidRPr="00540F3B" w:rsidRDefault="00540F3B" w:rsidP="00F5307E">
            <w:pPr>
              <w:numPr>
                <w:ilvl w:val="1"/>
                <w:numId w:val="38"/>
              </w:numPr>
              <w:spacing w:after="0" w:line="360" w:lineRule="auto"/>
              <w:ind w:right="0"/>
              <w:contextualSpacing/>
              <w:jc w:val="left"/>
              <w:rPr>
                <w:rFonts w:asciiTheme="minorHAnsi" w:hAnsiTheme="minorHAnsi"/>
                <w:sz w:val="22"/>
                <w:szCs w:val="22"/>
              </w:rPr>
            </w:pPr>
          </w:p>
        </w:tc>
        <w:tc>
          <w:tcPr>
            <w:tcW w:w="7938" w:type="dxa"/>
          </w:tcPr>
          <w:p w14:paraId="10EF5886" w14:textId="77777777" w:rsidR="00540F3B" w:rsidRPr="00540F3B" w:rsidRDefault="00540F3B" w:rsidP="00540F3B">
            <w:pPr>
              <w:spacing w:after="0" w:line="360" w:lineRule="auto"/>
              <w:ind w:left="720" w:firstLine="0"/>
              <w:contextualSpacing/>
              <w:rPr>
                <w:rFonts w:asciiTheme="minorHAnsi" w:hAnsiTheme="minorHAnsi"/>
                <w:sz w:val="22"/>
                <w:szCs w:val="22"/>
              </w:rPr>
            </w:pPr>
            <w:r w:rsidRPr="00540F3B">
              <w:rPr>
                <w:rFonts w:asciiTheme="minorHAnsi" w:hAnsiTheme="minorHAnsi"/>
                <w:sz w:val="22"/>
                <w:szCs w:val="22"/>
              </w:rPr>
              <w:t>Wbudowany graficzny interfejs zarządzania przełącznikiem umożliwiający:</w:t>
            </w:r>
          </w:p>
        </w:tc>
      </w:tr>
      <w:tr w:rsidR="00540F3B" w:rsidRPr="00540F3B" w14:paraId="64858BD4" w14:textId="77777777" w:rsidTr="00540F3B">
        <w:tc>
          <w:tcPr>
            <w:tcW w:w="1134" w:type="dxa"/>
          </w:tcPr>
          <w:p w14:paraId="7AA3DACE"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7B0E093E"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Monitoring pracy przełącznika w zakresie:</w:t>
            </w:r>
          </w:p>
        </w:tc>
      </w:tr>
      <w:tr w:rsidR="00540F3B" w:rsidRPr="00540F3B" w14:paraId="162679BC" w14:textId="77777777" w:rsidTr="00540F3B">
        <w:tc>
          <w:tcPr>
            <w:tcW w:w="1134" w:type="dxa"/>
          </w:tcPr>
          <w:p w14:paraId="72522B0A"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554A1578"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Użycie CPU,</w:t>
            </w:r>
          </w:p>
        </w:tc>
      </w:tr>
      <w:tr w:rsidR="00540F3B" w:rsidRPr="00540F3B" w14:paraId="340F0CB1" w14:textId="77777777" w:rsidTr="00540F3B">
        <w:tc>
          <w:tcPr>
            <w:tcW w:w="1134" w:type="dxa"/>
          </w:tcPr>
          <w:p w14:paraId="5D18CC4E"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1B62B038"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Użycie pamięci,</w:t>
            </w:r>
          </w:p>
        </w:tc>
      </w:tr>
      <w:tr w:rsidR="00540F3B" w:rsidRPr="00540F3B" w14:paraId="390ACFE2" w14:textId="77777777" w:rsidTr="00540F3B">
        <w:tc>
          <w:tcPr>
            <w:tcW w:w="1134" w:type="dxa"/>
          </w:tcPr>
          <w:p w14:paraId="4066AC8E"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DF69DA6"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Temperatura pracy,</w:t>
            </w:r>
          </w:p>
        </w:tc>
      </w:tr>
      <w:tr w:rsidR="00540F3B" w:rsidRPr="00540F3B" w14:paraId="200435DF" w14:textId="77777777" w:rsidTr="00540F3B">
        <w:tc>
          <w:tcPr>
            <w:tcW w:w="1134" w:type="dxa"/>
          </w:tcPr>
          <w:p w14:paraId="6ED5DE20"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1DB76757"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Podstawowe informacje systemowe: rodzaj sprzętu, czas pracy, czas systemowy, oprogramowanie, data i czas ostatniej zmiany konfiguracji,</w:t>
            </w:r>
          </w:p>
        </w:tc>
      </w:tr>
      <w:tr w:rsidR="00540F3B" w:rsidRPr="00540F3B" w14:paraId="19BB1152" w14:textId="77777777" w:rsidTr="00540F3B">
        <w:tc>
          <w:tcPr>
            <w:tcW w:w="1134" w:type="dxa"/>
          </w:tcPr>
          <w:p w14:paraId="5C936781"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1DF6A23F"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Obraz wykorzystania poszczególnych portów w zakresie: aktywny / nieaktywny, prędkość pracy, wykorzystanie PoE,</w:t>
            </w:r>
          </w:p>
        </w:tc>
      </w:tr>
      <w:tr w:rsidR="00540F3B" w:rsidRPr="00540F3B" w14:paraId="329F1EB8" w14:textId="77777777" w:rsidTr="00540F3B">
        <w:tc>
          <w:tcPr>
            <w:tcW w:w="1134" w:type="dxa"/>
          </w:tcPr>
          <w:p w14:paraId="389446BD"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B6A933C"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Informacji o urządzeniach sąsiednich podłączonych do przełącznika,</w:t>
            </w:r>
          </w:p>
        </w:tc>
      </w:tr>
      <w:tr w:rsidR="00540F3B" w:rsidRPr="00540F3B" w14:paraId="03945669" w14:textId="77777777" w:rsidTr="00540F3B">
        <w:tc>
          <w:tcPr>
            <w:tcW w:w="1134" w:type="dxa"/>
          </w:tcPr>
          <w:p w14:paraId="1D6A3BFB"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F8BDC6F"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Statystyki ruchu (Rx/Tx) na poszczególnych portach L2 oraz informacja o typie portu (trunk, access) oraz przypisanej sieci VLAN,</w:t>
            </w:r>
          </w:p>
        </w:tc>
      </w:tr>
      <w:tr w:rsidR="00540F3B" w:rsidRPr="00540F3B" w14:paraId="1E6BD45E" w14:textId="77777777" w:rsidTr="00540F3B">
        <w:tc>
          <w:tcPr>
            <w:tcW w:w="1134" w:type="dxa"/>
          </w:tcPr>
          <w:p w14:paraId="6CC3A394"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8674FC4" w14:textId="77777777" w:rsidR="00540F3B" w:rsidRPr="00540F3B" w:rsidRDefault="00540F3B" w:rsidP="00F5307E">
            <w:pPr>
              <w:pStyle w:val="Akapitzlist"/>
              <w:numPr>
                <w:ilvl w:val="0"/>
                <w:numId w:val="39"/>
              </w:numPr>
              <w:spacing w:after="0" w:line="360" w:lineRule="auto"/>
              <w:ind w:right="0"/>
              <w:jc w:val="left"/>
              <w:rPr>
                <w:rFonts w:asciiTheme="minorHAnsi" w:hAnsiTheme="minorHAnsi"/>
                <w:sz w:val="22"/>
                <w:szCs w:val="22"/>
              </w:rPr>
            </w:pPr>
            <w:r w:rsidRPr="00540F3B">
              <w:rPr>
                <w:rFonts w:asciiTheme="minorHAnsi" w:hAnsiTheme="minorHAnsi"/>
                <w:sz w:val="22"/>
                <w:szCs w:val="22"/>
              </w:rPr>
              <w:t>Statystyki ruchu (Rx/Tx) na poszczególnych portach L3,</w:t>
            </w:r>
          </w:p>
        </w:tc>
      </w:tr>
      <w:tr w:rsidR="00540F3B" w:rsidRPr="00540F3B" w14:paraId="3D8F6FBE" w14:textId="77777777" w:rsidTr="00540F3B">
        <w:tc>
          <w:tcPr>
            <w:tcW w:w="1134" w:type="dxa"/>
          </w:tcPr>
          <w:p w14:paraId="29BEDC89"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1A1F4B10"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Konfigurację przełącznika w zakresie:</w:t>
            </w:r>
          </w:p>
        </w:tc>
      </w:tr>
      <w:tr w:rsidR="00540F3B" w:rsidRPr="00540F3B" w14:paraId="4C3FD483" w14:textId="77777777" w:rsidTr="00540F3B">
        <w:tc>
          <w:tcPr>
            <w:tcW w:w="1134" w:type="dxa"/>
          </w:tcPr>
          <w:p w14:paraId="42BE9813"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4DCF8C1"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 xml:space="preserve">Konfiguracja interfejsów L2: </w:t>
            </w:r>
          </w:p>
        </w:tc>
      </w:tr>
      <w:tr w:rsidR="00540F3B" w:rsidRPr="00540F3B" w14:paraId="795FB7D0" w14:textId="77777777" w:rsidTr="00540F3B">
        <w:tc>
          <w:tcPr>
            <w:tcW w:w="1134" w:type="dxa"/>
          </w:tcPr>
          <w:p w14:paraId="47C87B9B"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713AD73A"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interfejsów L3,</w:t>
            </w:r>
          </w:p>
        </w:tc>
      </w:tr>
      <w:tr w:rsidR="00540F3B" w:rsidRPr="00540F3B" w14:paraId="0A831545" w14:textId="77777777" w:rsidTr="00540F3B">
        <w:tc>
          <w:tcPr>
            <w:tcW w:w="1134" w:type="dxa"/>
          </w:tcPr>
          <w:p w14:paraId="681BAE8E"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9047181"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Tworzenie i konfiguracja sieci VLAN,</w:t>
            </w:r>
          </w:p>
        </w:tc>
      </w:tr>
      <w:tr w:rsidR="00540F3B" w:rsidRPr="00540F3B" w14:paraId="1AD14E19" w14:textId="77777777" w:rsidTr="00540F3B">
        <w:tc>
          <w:tcPr>
            <w:tcW w:w="1134" w:type="dxa"/>
          </w:tcPr>
          <w:p w14:paraId="61D39C68"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E241F4C"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protokołu STP,</w:t>
            </w:r>
          </w:p>
        </w:tc>
      </w:tr>
      <w:tr w:rsidR="00540F3B" w:rsidRPr="00540F3B" w14:paraId="23150D97" w14:textId="77777777" w:rsidTr="00540F3B">
        <w:tc>
          <w:tcPr>
            <w:tcW w:w="1134" w:type="dxa"/>
          </w:tcPr>
          <w:p w14:paraId="6AADE45B"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C1E57A5"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Tworzenie i konfiguracja wirtualnych instancji routingu (VRF),</w:t>
            </w:r>
          </w:p>
        </w:tc>
      </w:tr>
      <w:tr w:rsidR="00540F3B" w:rsidRPr="00540F3B" w14:paraId="4BEC9BD5" w14:textId="77777777" w:rsidTr="00540F3B">
        <w:tc>
          <w:tcPr>
            <w:tcW w:w="1134" w:type="dxa"/>
          </w:tcPr>
          <w:p w14:paraId="79B7199E"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05EB258"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routingu statycznego,</w:t>
            </w:r>
          </w:p>
        </w:tc>
      </w:tr>
      <w:tr w:rsidR="00540F3B" w:rsidRPr="00540F3B" w14:paraId="08A71CEE" w14:textId="77777777" w:rsidTr="00540F3B">
        <w:tc>
          <w:tcPr>
            <w:tcW w:w="1134" w:type="dxa"/>
          </w:tcPr>
          <w:p w14:paraId="4F230742"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0DDA3EC7"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Uruchamianie i konfiguracja protokołów RADIUS i TACAS oraz uruchomienie i konfiguracja uwierzytelnienia dla poszczególnych portów,</w:t>
            </w:r>
          </w:p>
        </w:tc>
      </w:tr>
      <w:tr w:rsidR="00540F3B" w:rsidRPr="00540F3B" w14:paraId="65451CE1" w14:textId="77777777" w:rsidTr="00540F3B">
        <w:tc>
          <w:tcPr>
            <w:tcW w:w="1134" w:type="dxa"/>
          </w:tcPr>
          <w:p w14:paraId="0E0D98A0"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AA4F483"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Tworzenie i przypisanie list kontroli dostępu ACL,</w:t>
            </w:r>
          </w:p>
        </w:tc>
      </w:tr>
      <w:tr w:rsidR="00540F3B" w:rsidRPr="00540F3B" w14:paraId="709C21DA" w14:textId="77777777" w:rsidTr="00540F3B">
        <w:tc>
          <w:tcPr>
            <w:tcW w:w="1134" w:type="dxa"/>
          </w:tcPr>
          <w:p w14:paraId="2771D508"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55065FF5" w14:textId="77777777" w:rsidR="00540F3B" w:rsidRPr="00540F3B" w:rsidRDefault="00540F3B" w:rsidP="00F5307E">
            <w:pPr>
              <w:pStyle w:val="Akapitzlist"/>
              <w:numPr>
                <w:ilvl w:val="0"/>
                <w:numId w:val="40"/>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i uruchomienie NetFlow lub sFlow,</w:t>
            </w:r>
          </w:p>
        </w:tc>
      </w:tr>
      <w:tr w:rsidR="00540F3B" w:rsidRPr="00540F3B" w14:paraId="5C83D49B" w14:textId="77777777" w:rsidTr="00540F3B">
        <w:tc>
          <w:tcPr>
            <w:tcW w:w="1134" w:type="dxa"/>
          </w:tcPr>
          <w:p w14:paraId="30CB9EF5" w14:textId="77777777" w:rsidR="00540F3B" w:rsidRPr="00540F3B" w:rsidRDefault="00540F3B" w:rsidP="00F5307E">
            <w:pPr>
              <w:numPr>
                <w:ilvl w:val="2"/>
                <w:numId w:val="38"/>
              </w:numPr>
              <w:spacing w:after="0" w:line="360" w:lineRule="auto"/>
              <w:ind w:right="0"/>
              <w:contextualSpacing/>
              <w:jc w:val="left"/>
              <w:rPr>
                <w:rFonts w:asciiTheme="minorHAnsi" w:hAnsiTheme="minorHAnsi"/>
                <w:sz w:val="22"/>
                <w:szCs w:val="22"/>
              </w:rPr>
            </w:pPr>
          </w:p>
        </w:tc>
        <w:tc>
          <w:tcPr>
            <w:tcW w:w="7938" w:type="dxa"/>
          </w:tcPr>
          <w:p w14:paraId="0E9DF31A" w14:textId="77777777" w:rsidR="00540F3B" w:rsidRPr="00540F3B" w:rsidRDefault="00540F3B" w:rsidP="00540F3B">
            <w:pPr>
              <w:spacing w:after="0" w:line="360" w:lineRule="auto"/>
              <w:ind w:left="1080" w:firstLine="0"/>
              <w:contextualSpacing/>
              <w:rPr>
                <w:rFonts w:asciiTheme="minorHAnsi" w:hAnsiTheme="minorHAnsi"/>
                <w:sz w:val="22"/>
                <w:szCs w:val="22"/>
              </w:rPr>
            </w:pPr>
            <w:r w:rsidRPr="00540F3B">
              <w:rPr>
                <w:rFonts w:asciiTheme="minorHAnsi" w:hAnsiTheme="minorHAnsi"/>
                <w:sz w:val="22"/>
                <w:szCs w:val="22"/>
              </w:rPr>
              <w:t>Administracja przełącznika w zakresie:</w:t>
            </w:r>
          </w:p>
        </w:tc>
      </w:tr>
      <w:tr w:rsidR="00540F3B" w:rsidRPr="00540F3B" w14:paraId="5931AC97" w14:textId="77777777" w:rsidTr="00540F3B">
        <w:tc>
          <w:tcPr>
            <w:tcW w:w="1134" w:type="dxa"/>
          </w:tcPr>
          <w:p w14:paraId="488025EF"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773C23AD"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Zdalne uruchamianie komend linii poleceń,</w:t>
            </w:r>
          </w:p>
        </w:tc>
      </w:tr>
      <w:tr w:rsidR="00540F3B" w:rsidRPr="00540F3B" w14:paraId="1548B8DD" w14:textId="77777777" w:rsidTr="00540F3B">
        <w:tc>
          <w:tcPr>
            <w:tcW w:w="1134" w:type="dxa"/>
          </w:tcPr>
          <w:p w14:paraId="61B709B9"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45FCFB7D"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Czas systemowy w tym protokół NTP,</w:t>
            </w:r>
          </w:p>
        </w:tc>
      </w:tr>
      <w:tr w:rsidR="00540F3B" w:rsidRPr="00540F3B" w14:paraId="655B7207" w14:textId="77777777" w:rsidTr="00540F3B">
        <w:tc>
          <w:tcPr>
            <w:tcW w:w="1134" w:type="dxa"/>
          </w:tcPr>
          <w:p w14:paraId="21E8B095"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76CB03BD"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Konta administracyjne,</w:t>
            </w:r>
          </w:p>
        </w:tc>
      </w:tr>
      <w:tr w:rsidR="00540F3B" w:rsidRPr="00540F3B" w14:paraId="40501B05" w14:textId="77777777" w:rsidTr="00540F3B">
        <w:tc>
          <w:tcPr>
            <w:tcW w:w="1134" w:type="dxa"/>
          </w:tcPr>
          <w:p w14:paraId="003266DD"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28A0EA7A"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 xml:space="preserve">Upgrade oprogramowania, </w:t>
            </w:r>
          </w:p>
        </w:tc>
      </w:tr>
      <w:tr w:rsidR="00540F3B" w:rsidRPr="00540F3B" w14:paraId="103A2AAD" w14:textId="77777777" w:rsidTr="00540F3B">
        <w:tc>
          <w:tcPr>
            <w:tcW w:w="1134" w:type="dxa"/>
          </w:tcPr>
          <w:p w14:paraId="5C2968BB"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BA3A693"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 xml:space="preserve">Backup konfiguracji, </w:t>
            </w:r>
          </w:p>
        </w:tc>
      </w:tr>
      <w:tr w:rsidR="00540F3B" w:rsidRPr="00540F3B" w14:paraId="2B237B72" w14:textId="77777777" w:rsidTr="00540F3B">
        <w:tc>
          <w:tcPr>
            <w:tcW w:w="1134" w:type="dxa"/>
          </w:tcPr>
          <w:p w14:paraId="2283D716"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6DF2F39"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Zdalny restart urządzenia,</w:t>
            </w:r>
          </w:p>
        </w:tc>
      </w:tr>
      <w:tr w:rsidR="00540F3B" w:rsidRPr="00540F3B" w14:paraId="27283BE1" w14:textId="77777777" w:rsidTr="00540F3B">
        <w:tc>
          <w:tcPr>
            <w:tcW w:w="1134" w:type="dxa"/>
          </w:tcPr>
          <w:p w14:paraId="0B4380CF"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37B1481C"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Konfiguracja i dostęp przez SNMP,</w:t>
            </w:r>
          </w:p>
        </w:tc>
      </w:tr>
      <w:tr w:rsidR="00540F3B" w:rsidRPr="00540F3B" w14:paraId="5F5E7CF3" w14:textId="77777777" w:rsidTr="00540F3B">
        <w:tc>
          <w:tcPr>
            <w:tcW w:w="1134" w:type="dxa"/>
          </w:tcPr>
          <w:p w14:paraId="4D8DFB2F"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5AEA08BF"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Narzędzie PING i TRACEROUTE,</w:t>
            </w:r>
          </w:p>
        </w:tc>
      </w:tr>
      <w:tr w:rsidR="00540F3B" w:rsidRPr="00540F3B" w14:paraId="0E145CC3" w14:textId="77777777" w:rsidTr="00540F3B">
        <w:tc>
          <w:tcPr>
            <w:tcW w:w="1134" w:type="dxa"/>
          </w:tcPr>
          <w:p w14:paraId="46EC4FE4" w14:textId="77777777" w:rsidR="00540F3B" w:rsidRPr="00540F3B" w:rsidRDefault="00540F3B" w:rsidP="00F5307E">
            <w:pPr>
              <w:numPr>
                <w:ilvl w:val="3"/>
                <w:numId w:val="38"/>
              </w:numPr>
              <w:spacing w:after="0" w:line="360" w:lineRule="auto"/>
              <w:ind w:right="0"/>
              <w:contextualSpacing/>
              <w:jc w:val="left"/>
              <w:rPr>
                <w:rFonts w:asciiTheme="minorHAnsi" w:hAnsiTheme="minorHAnsi"/>
                <w:sz w:val="22"/>
                <w:szCs w:val="22"/>
              </w:rPr>
            </w:pPr>
          </w:p>
        </w:tc>
        <w:tc>
          <w:tcPr>
            <w:tcW w:w="7938" w:type="dxa"/>
          </w:tcPr>
          <w:p w14:paraId="72C1C0F5" w14:textId="77777777" w:rsidR="00540F3B" w:rsidRPr="00540F3B" w:rsidRDefault="00540F3B" w:rsidP="00F5307E">
            <w:pPr>
              <w:pStyle w:val="Akapitzlist"/>
              <w:numPr>
                <w:ilvl w:val="0"/>
                <w:numId w:val="41"/>
              </w:numPr>
              <w:spacing w:after="0" w:line="360" w:lineRule="auto"/>
              <w:ind w:right="0"/>
              <w:jc w:val="left"/>
              <w:rPr>
                <w:rFonts w:asciiTheme="minorHAnsi" w:hAnsiTheme="minorHAnsi"/>
                <w:sz w:val="22"/>
                <w:szCs w:val="22"/>
              </w:rPr>
            </w:pPr>
            <w:r w:rsidRPr="00540F3B">
              <w:rPr>
                <w:rFonts w:asciiTheme="minorHAnsi" w:hAnsiTheme="minorHAnsi"/>
                <w:sz w:val="22"/>
                <w:szCs w:val="22"/>
              </w:rPr>
              <w:t>Przeglądanie logów systemowych.</w:t>
            </w:r>
          </w:p>
        </w:tc>
      </w:tr>
      <w:tr w:rsidR="00540F3B" w:rsidRPr="00540F3B" w14:paraId="26B633D8" w14:textId="77777777" w:rsidTr="00540F3B">
        <w:tc>
          <w:tcPr>
            <w:tcW w:w="1134" w:type="dxa"/>
          </w:tcPr>
          <w:p w14:paraId="3E374BBA"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6A6102D2"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mieć możliwość tworzenia skryptów celem obsługi zdarzeń, które mogą pojawić się w systemie.</w:t>
            </w:r>
          </w:p>
        </w:tc>
      </w:tr>
      <w:tr w:rsidR="00540F3B" w:rsidRPr="00540F3B" w14:paraId="30664BB6" w14:textId="77777777" w:rsidTr="00540F3B">
        <w:tc>
          <w:tcPr>
            <w:tcW w:w="1134" w:type="dxa"/>
          </w:tcPr>
          <w:p w14:paraId="36EF9B1E" w14:textId="77777777" w:rsidR="00540F3B" w:rsidRPr="00540F3B" w:rsidRDefault="00540F3B" w:rsidP="00F5307E">
            <w:pPr>
              <w:numPr>
                <w:ilvl w:val="0"/>
                <w:numId w:val="38"/>
              </w:numPr>
              <w:spacing w:after="0" w:line="360" w:lineRule="auto"/>
              <w:ind w:right="0"/>
              <w:contextualSpacing/>
              <w:jc w:val="left"/>
              <w:rPr>
                <w:rFonts w:asciiTheme="minorHAnsi" w:hAnsiTheme="minorHAnsi"/>
                <w:sz w:val="22"/>
                <w:szCs w:val="22"/>
              </w:rPr>
            </w:pPr>
          </w:p>
        </w:tc>
        <w:tc>
          <w:tcPr>
            <w:tcW w:w="7938" w:type="dxa"/>
          </w:tcPr>
          <w:p w14:paraId="211EA9D6" w14:textId="77777777" w:rsidR="00540F3B" w:rsidRPr="00540F3B" w:rsidRDefault="00540F3B" w:rsidP="00540F3B">
            <w:pPr>
              <w:spacing w:after="0" w:line="360" w:lineRule="auto"/>
              <w:ind w:left="0" w:firstLine="0"/>
              <w:contextualSpacing/>
              <w:rPr>
                <w:rFonts w:asciiTheme="minorHAnsi" w:hAnsiTheme="minorHAnsi"/>
                <w:sz w:val="22"/>
                <w:szCs w:val="22"/>
              </w:rPr>
            </w:pPr>
            <w:r w:rsidRPr="00540F3B">
              <w:rPr>
                <w:rFonts w:asciiTheme="minorHAnsi" w:hAnsiTheme="minorHAnsi"/>
                <w:sz w:val="22"/>
                <w:szCs w:val="22"/>
              </w:rPr>
              <w:t>Przełącznik musi mieć możliwość tworzenia i uruchamiania skryptów Python bezpośrednio na przełączniku.</w:t>
            </w:r>
          </w:p>
        </w:tc>
      </w:tr>
    </w:tbl>
    <w:p w14:paraId="67FE9AE3" w14:textId="77777777" w:rsidR="008E3CF6" w:rsidRPr="009A4784" w:rsidRDefault="008E3CF6" w:rsidP="009A4784">
      <w:pPr>
        <w:spacing w:line="360" w:lineRule="auto"/>
        <w:rPr>
          <w:rFonts w:asciiTheme="minorHAnsi" w:hAnsiTheme="minorHAnsi"/>
          <w:sz w:val="22"/>
        </w:rPr>
      </w:pPr>
    </w:p>
    <w:p w14:paraId="2D88E5F6" w14:textId="4D58F6F9" w:rsidR="004200D6" w:rsidRPr="009A4784" w:rsidRDefault="00540F3B" w:rsidP="009A4784">
      <w:pPr>
        <w:pStyle w:val="Nagwek3"/>
        <w:spacing w:line="360" w:lineRule="auto"/>
        <w:rPr>
          <w:rFonts w:asciiTheme="minorHAnsi" w:hAnsiTheme="minorHAnsi"/>
          <w:sz w:val="22"/>
          <w:szCs w:val="22"/>
        </w:rPr>
      </w:pPr>
      <w:bookmarkStart w:id="915" w:name="_Toc18918131"/>
      <w:bookmarkStart w:id="916" w:name="_Toc58838526"/>
      <w:r>
        <w:rPr>
          <w:rFonts w:asciiTheme="minorHAnsi" w:hAnsiTheme="minorHAnsi"/>
          <w:sz w:val="22"/>
          <w:szCs w:val="22"/>
        </w:rPr>
        <w:t xml:space="preserve">Przełącznik dostępowy typ 3 </w:t>
      </w:r>
      <w:bookmarkEnd w:id="915"/>
      <w:r w:rsidR="002A0B7E">
        <w:rPr>
          <w:rFonts w:asciiTheme="minorHAnsi" w:hAnsiTheme="minorHAnsi"/>
          <w:sz w:val="22"/>
          <w:szCs w:val="22"/>
        </w:rPr>
        <w:t>– 4 szt.</w:t>
      </w:r>
      <w:bookmarkEnd w:id="916"/>
    </w:p>
    <w:p w14:paraId="77EACCA1" w14:textId="44BEF02A" w:rsidR="004200D6" w:rsidRPr="009A4784" w:rsidRDefault="004200D6" w:rsidP="009A4784">
      <w:pPr>
        <w:spacing w:line="360" w:lineRule="auto"/>
        <w:rPr>
          <w:rFonts w:asciiTheme="minorHAnsi" w:hAnsiTheme="minorHAnsi"/>
          <w:sz w:val="22"/>
        </w:rPr>
      </w:pPr>
      <w:r w:rsidRPr="009A4784">
        <w:rPr>
          <w:rFonts w:asciiTheme="minorHAnsi" w:hAnsiTheme="minorHAnsi"/>
          <w:sz w:val="22"/>
        </w:rPr>
        <w:t xml:space="preserve">Wymagane dostarczenie </w:t>
      </w:r>
      <w:r w:rsidR="00540F3B">
        <w:rPr>
          <w:rFonts w:asciiTheme="minorHAnsi" w:hAnsiTheme="minorHAnsi"/>
          <w:sz w:val="22"/>
        </w:rPr>
        <w:t>4</w:t>
      </w:r>
      <w:r w:rsidRPr="009A4784">
        <w:rPr>
          <w:rFonts w:asciiTheme="minorHAnsi" w:hAnsiTheme="minorHAnsi"/>
          <w:sz w:val="22"/>
        </w:rPr>
        <w:t xml:space="preserve"> szt. </w:t>
      </w:r>
      <w:r w:rsidR="00540F3B">
        <w:rPr>
          <w:rFonts w:asciiTheme="minorHAnsi" w:hAnsiTheme="minorHAnsi"/>
          <w:sz w:val="22"/>
        </w:rPr>
        <w:t xml:space="preserve">przełączników </w:t>
      </w:r>
      <w:r w:rsidRPr="009A4784">
        <w:rPr>
          <w:rFonts w:asciiTheme="minorHAnsi" w:hAnsiTheme="minorHAnsi"/>
          <w:sz w:val="22"/>
        </w:rPr>
        <w:t>spełniających poniżej opisane minimalne parametry funkcjonalne:</w:t>
      </w:r>
    </w:p>
    <w:tbl>
      <w:tblPr>
        <w:tblStyle w:val="Tabela-Siatka"/>
        <w:tblW w:w="9355" w:type="dxa"/>
        <w:tblInd w:w="279" w:type="dxa"/>
        <w:tblLook w:val="04A0" w:firstRow="1" w:lastRow="0" w:firstColumn="1" w:lastColumn="0" w:noHBand="0" w:noVBand="1"/>
      </w:tblPr>
      <w:tblGrid>
        <w:gridCol w:w="1559"/>
        <w:gridCol w:w="7796"/>
      </w:tblGrid>
      <w:tr w:rsidR="003F2272" w:rsidRPr="003F2272" w14:paraId="617A1CFA" w14:textId="77777777" w:rsidTr="002A0B7E">
        <w:tc>
          <w:tcPr>
            <w:tcW w:w="1559" w:type="dxa"/>
            <w:shd w:val="clear" w:color="auto" w:fill="DFDFDF" w:themeFill="background2" w:themeFillShade="E6"/>
          </w:tcPr>
          <w:p w14:paraId="66D7D7B3" w14:textId="77777777" w:rsidR="003F2272" w:rsidRPr="003F2272" w:rsidRDefault="003F2272" w:rsidP="003F2272">
            <w:pPr>
              <w:spacing w:after="0" w:line="360" w:lineRule="auto"/>
              <w:ind w:left="360" w:firstLine="0"/>
              <w:contextualSpacing/>
              <w:jc w:val="center"/>
              <w:rPr>
                <w:rFonts w:asciiTheme="minorHAnsi" w:hAnsiTheme="minorHAnsi"/>
                <w:b/>
                <w:bCs/>
                <w:caps/>
                <w:sz w:val="22"/>
                <w:szCs w:val="22"/>
              </w:rPr>
            </w:pPr>
            <w:r w:rsidRPr="003F2272">
              <w:rPr>
                <w:rFonts w:asciiTheme="minorHAnsi" w:hAnsiTheme="minorHAnsi"/>
                <w:b/>
                <w:bCs/>
                <w:caps/>
                <w:sz w:val="22"/>
                <w:szCs w:val="22"/>
              </w:rPr>
              <w:t>L.p</w:t>
            </w:r>
          </w:p>
        </w:tc>
        <w:tc>
          <w:tcPr>
            <w:tcW w:w="7796" w:type="dxa"/>
            <w:shd w:val="clear" w:color="auto" w:fill="DFDFDF" w:themeFill="background2" w:themeFillShade="E6"/>
          </w:tcPr>
          <w:p w14:paraId="017ADCED" w14:textId="77777777" w:rsidR="003F2272" w:rsidRPr="003F2272" w:rsidRDefault="003F2272" w:rsidP="003F2272">
            <w:pPr>
              <w:spacing w:after="0" w:line="360" w:lineRule="auto"/>
              <w:ind w:left="360" w:firstLine="0"/>
              <w:contextualSpacing/>
              <w:jc w:val="center"/>
              <w:rPr>
                <w:rFonts w:asciiTheme="minorHAnsi" w:hAnsiTheme="minorHAnsi"/>
                <w:b/>
                <w:bCs/>
                <w:caps/>
                <w:sz w:val="22"/>
                <w:szCs w:val="22"/>
              </w:rPr>
            </w:pPr>
            <w:r w:rsidRPr="003F2272">
              <w:rPr>
                <w:rFonts w:asciiTheme="minorHAnsi" w:hAnsiTheme="minorHAnsi"/>
                <w:b/>
                <w:bCs/>
                <w:caps/>
                <w:sz w:val="22"/>
                <w:szCs w:val="22"/>
              </w:rPr>
              <w:t>Wymagania Minimalne</w:t>
            </w:r>
          </w:p>
        </w:tc>
      </w:tr>
      <w:tr w:rsidR="003F2272" w:rsidRPr="003F2272" w14:paraId="3EFFFFD7" w14:textId="77777777" w:rsidTr="002A0B7E">
        <w:tc>
          <w:tcPr>
            <w:tcW w:w="1559" w:type="dxa"/>
          </w:tcPr>
          <w:p w14:paraId="24B69B75"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0C76A762"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wyposażony 48 portów 10/100/1000BaseT RJ-45 wspierających standard IEEE 802.3at PoE+.</w:t>
            </w:r>
          </w:p>
        </w:tc>
      </w:tr>
      <w:tr w:rsidR="003F2272" w:rsidRPr="003F2272" w14:paraId="34059B8B" w14:textId="77777777" w:rsidTr="002A0B7E">
        <w:tc>
          <w:tcPr>
            <w:tcW w:w="1559" w:type="dxa"/>
          </w:tcPr>
          <w:p w14:paraId="7E06BF82"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3EDC759"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Budżet mocy przeznaczony na funkcje PoE nie mniejszy niż 720W.</w:t>
            </w:r>
          </w:p>
        </w:tc>
      </w:tr>
      <w:tr w:rsidR="003F2272" w:rsidRPr="003F2272" w14:paraId="488E5B0E" w14:textId="77777777" w:rsidTr="002A0B7E">
        <w:tc>
          <w:tcPr>
            <w:tcW w:w="1559" w:type="dxa"/>
          </w:tcPr>
          <w:p w14:paraId="562CE0C9"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2B86F31"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Przełączniki muszą być dostarczone ze wszystkimi komponentami do instalacji w szafie rack 19''.</w:t>
            </w:r>
          </w:p>
        </w:tc>
      </w:tr>
      <w:tr w:rsidR="003F2272" w:rsidRPr="003F2272" w14:paraId="75501244" w14:textId="77777777" w:rsidTr="002A0B7E">
        <w:tc>
          <w:tcPr>
            <w:tcW w:w="1559" w:type="dxa"/>
          </w:tcPr>
          <w:p w14:paraId="18480107"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D5C3453"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Przełączniki muszą posiadać redundantne wentylatory.</w:t>
            </w:r>
          </w:p>
        </w:tc>
      </w:tr>
      <w:tr w:rsidR="003F2272" w:rsidRPr="003F2272" w14:paraId="50BAA689" w14:textId="77777777" w:rsidTr="002A0B7E">
        <w:tc>
          <w:tcPr>
            <w:tcW w:w="1559" w:type="dxa"/>
          </w:tcPr>
          <w:p w14:paraId="1BD9AACC"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087A23C3"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Każdy przełącznik musi posiadać minimum jeden zasilacz.</w:t>
            </w:r>
          </w:p>
        </w:tc>
      </w:tr>
      <w:tr w:rsidR="003F2272" w:rsidRPr="003F2272" w14:paraId="2EFE2CE7" w14:textId="77777777" w:rsidTr="002A0B7E">
        <w:tc>
          <w:tcPr>
            <w:tcW w:w="1559" w:type="dxa"/>
          </w:tcPr>
          <w:p w14:paraId="2393C68A"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77345DC4"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Każdy przełącznik musi umożliwiać zastosowanie dwóch zasilaczy i redundancji zasilania (możliwość instalacji/wymiany „na gorąco” – ang. hot swap).</w:t>
            </w:r>
          </w:p>
        </w:tc>
      </w:tr>
      <w:tr w:rsidR="003F2272" w:rsidRPr="003F2272" w14:paraId="32967BB0" w14:textId="77777777" w:rsidTr="002A0B7E">
        <w:tc>
          <w:tcPr>
            <w:tcW w:w="1559" w:type="dxa"/>
          </w:tcPr>
          <w:p w14:paraId="680D67C4"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552BFD7"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Pobór mocy nie więcej jak 1000W.</w:t>
            </w:r>
          </w:p>
        </w:tc>
      </w:tr>
      <w:tr w:rsidR="003F2272" w:rsidRPr="003F2272" w14:paraId="42C4C693" w14:textId="77777777" w:rsidTr="002A0B7E">
        <w:tc>
          <w:tcPr>
            <w:tcW w:w="1559" w:type="dxa"/>
          </w:tcPr>
          <w:p w14:paraId="5213EDF2"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19C430A"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Wysokość przełącznika nie więcej jak 1RU.</w:t>
            </w:r>
          </w:p>
        </w:tc>
      </w:tr>
      <w:tr w:rsidR="003F2272" w:rsidRPr="003F2272" w14:paraId="3A8EA1C8" w14:textId="77777777" w:rsidTr="002A0B7E">
        <w:tc>
          <w:tcPr>
            <w:tcW w:w="1559" w:type="dxa"/>
          </w:tcPr>
          <w:p w14:paraId="1202DD7B"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2F776A0"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Każdy przełącznik musi posiadać porty typu UPLINK z możliwością obsadzenia wkładami (w zależnie od potrzeb):</w:t>
            </w:r>
          </w:p>
        </w:tc>
      </w:tr>
      <w:tr w:rsidR="003F2272" w:rsidRPr="003F2272" w14:paraId="703101A0" w14:textId="77777777" w:rsidTr="002A0B7E">
        <w:tc>
          <w:tcPr>
            <w:tcW w:w="1559" w:type="dxa"/>
          </w:tcPr>
          <w:p w14:paraId="0CE13E57"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8214A6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4x10G SFP+,</w:t>
            </w:r>
          </w:p>
        </w:tc>
      </w:tr>
      <w:tr w:rsidR="003F2272" w:rsidRPr="003F2272" w14:paraId="442ED7E0" w14:textId="77777777" w:rsidTr="002A0B7E">
        <w:tc>
          <w:tcPr>
            <w:tcW w:w="1559" w:type="dxa"/>
          </w:tcPr>
          <w:p w14:paraId="231842A6"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4C1A6F4"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4x1G SFP,</w:t>
            </w:r>
          </w:p>
        </w:tc>
      </w:tr>
      <w:tr w:rsidR="003F2272" w:rsidRPr="003F2272" w14:paraId="3F0C06BE" w14:textId="77777777" w:rsidTr="002A0B7E">
        <w:tc>
          <w:tcPr>
            <w:tcW w:w="1559" w:type="dxa"/>
          </w:tcPr>
          <w:p w14:paraId="541C825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64C04460"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4x 1G i 10G SFP i SFP+,</w:t>
            </w:r>
          </w:p>
        </w:tc>
      </w:tr>
      <w:tr w:rsidR="003F2272" w:rsidRPr="003F2272" w14:paraId="29F102CA" w14:textId="77777777" w:rsidTr="002A0B7E">
        <w:tc>
          <w:tcPr>
            <w:tcW w:w="1559" w:type="dxa"/>
          </w:tcPr>
          <w:p w14:paraId="4B6B882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7524369"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poty SFP/SFP+ możliwe do obsadzenia szerokim wachlarzem wkładek zależnie od potrzeb:</w:t>
            </w:r>
          </w:p>
        </w:tc>
      </w:tr>
      <w:tr w:rsidR="003F2272" w:rsidRPr="00187B1B" w14:paraId="2106BB50" w14:textId="77777777" w:rsidTr="002A0B7E">
        <w:tc>
          <w:tcPr>
            <w:tcW w:w="1559" w:type="dxa"/>
          </w:tcPr>
          <w:p w14:paraId="1E04CBBD"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3908C8A9" w14:textId="77777777" w:rsidR="003F2272" w:rsidRPr="003F2272" w:rsidRDefault="003F2272" w:rsidP="003F2272">
            <w:pPr>
              <w:spacing w:after="0" w:line="360" w:lineRule="auto"/>
              <w:ind w:left="1080" w:firstLine="0"/>
              <w:contextualSpacing/>
              <w:rPr>
                <w:rFonts w:asciiTheme="minorHAnsi" w:hAnsiTheme="minorHAnsi"/>
                <w:sz w:val="22"/>
                <w:szCs w:val="22"/>
                <w:lang w:val="en-US"/>
              </w:rPr>
            </w:pPr>
            <w:r w:rsidRPr="003F2272">
              <w:rPr>
                <w:rFonts w:asciiTheme="minorHAnsi" w:hAnsiTheme="minorHAnsi"/>
                <w:sz w:val="22"/>
                <w:szCs w:val="22"/>
                <w:lang w:val="en-US"/>
              </w:rPr>
              <w:t>Porty SFP – wkładki Gigabit Ethernet – w tym 1000Base-T, 1000Base-SX, 1000Base-LX/LH, 1000Base-EX, 1000Base-ZX, 1000Base-BX-D/U,</w:t>
            </w:r>
          </w:p>
        </w:tc>
      </w:tr>
      <w:tr w:rsidR="003F2272" w:rsidRPr="00187B1B" w14:paraId="6D35DF9D" w14:textId="77777777" w:rsidTr="002A0B7E">
        <w:tc>
          <w:tcPr>
            <w:tcW w:w="1559" w:type="dxa"/>
          </w:tcPr>
          <w:p w14:paraId="1A4C9D38"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lang w:val="en-US"/>
              </w:rPr>
            </w:pPr>
          </w:p>
        </w:tc>
        <w:tc>
          <w:tcPr>
            <w:tcW w:w="7796" w:type="dxa"/>
          </w:tcPr>
          <w:p w14:paraId="083826D1" w14:textId="77777777" w:rsidR="003F2272" w:rsidRPr="003F2272" w:rsidRDefault="003F2272" w:rsidP="003F2272">
            <w:pPr>
              <w:spacing w:after="0" w:line="360" w:lineRule="auto"/>
              <w:ind w:left="1080" w:firstLine="0"/>
              <w:contextualSpacing/>
              <w:rPr>
                <w:rFonts w:asciiTheme="minorHAnsi" w:hAnsiTheme="minorHAnsi"/>
                <w:sz w:val="22"/>
                <w:szCs w:val="22"/>
                <w:lang w:val="en-US"/>
              </w:rPr>
            </w:pPr>
            <w:r w:rsidRPr="003F2272">
              <w:rPr>
                <w:rFonts w:asciiTheme="minorHAnsi" w:hAnsiTheme="minorHAnsi"/>
                <w:sz w:val="22"/>
                <w:szCs w:val="22"/>
                <w:lang w:val="en-US"/>
              </w:rPr>
              <w:t>Porty SFP+ - wkładki Gigabit Ethernet – w tym 1000Base-T, 1000Base-SX, 1000Base-LX/LH, 1000Base-EX, 1000Base-ZX, 1000Base-BX-D/U oraz 10Gigabit Ethernet – w tym 10GBase-SR, 10GBase-LR, 10GBase-ER, 10GBase-ZR, 10GBase-BX-D/U, twinax.</w:t>
            </w:r>
          </w:p>
        </w:tc>
      </w:tr>
      <w:tr w:rsidR="003F2272" w:rsidRPr="003F2272" w14:paraId="30E1C589" w14:textId="77777777" w:rsidTr="002A0B7E">
        <w:tc>
          <w:tcPr>
            <w:tcW w:w="1559" w:type="dxa"/>
          </w:tcPr>
          <w:p w14:paraId="46D07302"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lang w:val="en-US"/>
              </w:rPr>
            </w:pPr>
          </w:p>
        </w:tc>
        <w:tc>
          <w:tcPr>
            <w:tcW w:w="7796" w:type="dxa"/>
          </w:tcPr>
          <w:p w14:paraId="45D8FFF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Jeżeli którakolwiek z opisanych funkcjonalności wymaga licencji wymaga się jej dostarczenie na okres 3 lat.</w:t>
            </w:r>
          </w:p>
        </w:tc>
      </w:tr>
      <w:tr w:rsidR="003F2272" w:rsidRPr="003F2272" w14:paraId="5F328DD9" w14:textId="77777777" w:rsidTr="002A0B7E">
        <w:tc>
          <w:tcPr>
            <w:tcW w:w="1559" w:type="dxa"/>
          </w:tcPr>
          <w:p w14:paraId="6063E1D3"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72DB394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mieć możliwość stackowania przełączników z zapewnieniem następujących funkcjonalności:</w:t>
            </w:r>
          </w:p>
        </w:tc>
      </w:tr>
      <w:tr w:rsidR="003F2272" w:rsidRPr="003F2272" w14:paraId="16E1FE47" w14:textId="77777777" w:rsidTr="002A0B7E">
        <w:tc>
          <w:tcPr>
            <w:tcW w:w="1559" w:type="dxa"/>
          </w:tcPr>
          <w:p w14:paraId="3178AB4E"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D509145"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Przepustowość w ramach stosu - 80Gb/s,</w:t>
            </w:r>
          </w:p>
        </w:tc>
      </w:tr>
      <w:tr w:rsidR="003F2272" w:rsidRPr="003F2272" w14:paraId="033992C5" w14:textId="77777777" w:rsidTr="002A0B7E">
        <w:tc>
          <w:tcPr>
            <w:tcW w:w="1559" w:type="dxa"/>
          </w:tcPr>
          <w:p w14:paraId="76E4A728"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CEDA0AB"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8 urządzeń w stosie,</w:t>
            </w:r>
          </w:p>
        </w:tc>
      </w:tr>
      <w:tr w:rsidR="003F2272" w:rsidRPr="003F2272" w14:paraId="17B970F2" w14:textId="77777777" w:rsidTr="002A0B7E">
        <w:tc>
          <w:tcPr>
            <w:tcW w:w="1559" w:type="dxa"/>
          </w:tcPr>
          <w:p w14:paraId="52C0507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6DB5786"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Zarządzanie poprzez jeden adres IP,</w:t>
            </w:r>
          </w:p>
        </w:tc>
      </w:tr>
      <w:tr w:rsidR="003F2272" w:rsidRPr="003F2272" w14:paraId="1B1510B1" w14:textId="77777777" w:rsidTr="002A0B7E">
        <w:tc>
          <w:tcPr>
            <w:tcW w:w="1559" w:type="dxa"/>
          </w:tcPr>
          <w:p w14:paraId="402EAF68"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A0C0B29"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tworzenia połączeń cross-stack Link Aggregation (czyli dla portów należących do różnych jednostek w stosie) zgodnie z IEEE 802.3ad,</w:t>
            </w:r>
          </w:p>
        </w:tc>
      </w:tr>
      <w:tr w:rsidR="003F2272" w:rsidRPr="003F2272" w14:paraId="78305392" w14:textId="77777777" w:rsidTr="002A0B7E">
        <w:tc>
          <w:tcPr>
            <w:tcW w:w="1559" w:type="dxa"/>
          </w:tcPr>
          <w:p w14:paraId="122E264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F7E37D3"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Wsparcie dla mechanizmu Stateful Switchover (SSO) dla urządzeń połączonych w stos, który polega na ustanowieniu jednego z urządzeń w stosie jako urządzenia aktywnego (active) a drugiego jako urządzenia zapasowego (standby) wraz z pełną synchronizacją informacji pomiędzy tymi urządzeniami w celu zminimalizowania przerwy podczas przełączania ruchu (dla protokołów warstwy 2),</w:t>
            </w:r>
          </w:p>
        </w:tc>
      </w:tr>
      <w:tr w:rsidR="003F2272" w:rsidRPr="003F2272" w14:paraId="253676C2" w14:textId="77777777" w:rsidTr="002A0B7E">
        <w:tc>
          <w:tcPr>
            <w:tcW w:w="1559" w:type="dxa"/>
          </w:tcPr>
          <w:p w14:paraId="7102F18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8F90B62"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Stackowanie z zaoferowanymi przełącznikami dostępowymi typ 1, typ 2 i typ3</w:t>
            </w:r>
            <w:r w:rsidRPr="003F2272">
              <w:rPr>
                <w:rFonts w:asciiTheme="minorHAnsi" w:hAnsiTheme="minorHAnsi" w:cs="Calibri"/>
                <w:sz w:val="22"/>
                <w:szCs w:val="22"/>
              </w:rPr>
              <w:t xml:space="preserve"> </w:t>
            </w:r>
          </w:p>
        </w:tc>
      </w:tr>
      <w:tr w:rsidR="003F2272" w:rsidRPr="003F2272" w14:paraId="619F3DF4" w14:textId="77777777" w:rsidTr="002A0B7E">
        <w:tc>
          <w:tcPr>
            <w:tcW w:w="1559" w:type="dxa"/>
          </w:tcPr>
          <w:p w14:paraId="3576C73F"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28C67C67"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posiadać minimalne parametry wydajnościowe:</w:t>
            </w:r>
          </w:p>
        </w:tc>
      </w:tr>
      <w:tr w:rsidR="003F2272" w:rsidRPr="003F2272" w14:paraId="149606D5" w14:textId="77777777" w:rsidTr="002A0B7E">
        <w:tc>
          <w:tcPr>
            <w:tcW w:w="1559" w:type="dxa"/>
          </w:tcPr>
          <w:p w14:paraId="35189EDF"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C9393B4"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Szybkość przełączania zapewniająca pracę z pełną wydajnością wszystkich interfejsów - również dla pakietów 64-bajtowych i większych (przełącznik line-rate): 175Gbps,</w:t>
            </w:r>
          </w:p>
        </w:tc>
      </w:tr>
      <w:tr w:rsidR="003F2272" w:rsidRPr="003F2272" w14:paraId="06BC8BA9" w14:textId="77777777" w:rsidTr="002A0B7E">
        <w:tc>
          <w:tcPr>
            <w:tcW w:w="1559" w:type="dxa"/>
          </w:tcPr>
          <w:p w14:paraId="5A90D3D2"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11B1335"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 xml:space="preserve">Przepustowość przełącznika (switching capacity): </w:t>
            </w:r>
          </w:p>
        </w:tc>
      </w:tr>
      <w:tr w:rsidR="003F2272" w:rsidRPr="003F2272" w14:paraId="3293FA33" w14:textId="77777777" w:rsidTr="002A0B7E">
        <w:tc>
          <w:tcPr>
            <w:tcW w:w="1559" w:type="dxa"/>
          </w:tcPr>
          <w:p w14:paraId="0A4676BD"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4C45F34F"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130Mpps,</w:t>
            </w:r>
          </w:p>
        </w:tc>
      </w:tr>
      <w:tr w:rsidR="003F2272" w:rsidRPr="003F2272" w14:paraId="576B3583" w14:textId="77777777" w:rsidTr="002A0B7E">
        <w:tc>
          <w:tcPr>
            <w:tcW w:w="1559" w:type="dxa"/>
          </w:tcPr>
          <w:p w14:paraId="71F24640"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767DE947"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Bufor pakietów – 6MB,</w:t>
            </w:r>
          </w:p>
        </w:tc>
      </w:tr>
      <w:tr w:rsidR="003F2272" w:rsidRPr="003F2272" w14:paraId="0F3ED5C1" w14:textId="77777777" w:rsidTr="002A0B7E">
        <w:tc>
          <w:tcPr>
            <w:tcW w:w="1559" w:type="dxa"/>
          </w:tcPr>
          <w:p w14:paraId="46F0D202"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1FB57464"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Pamięć DRAM – 2GB,</w:t>
            </w:r>
          </w:p>
        </w:tc>
      </w:tr>
      <w:tr w:rsidR="003F2272" w:rsidRPr="003F2272" w14:paraId="486A73F8" w14:textId="77777777" w:rsidTr="002A0B7E">
        <w:tc>
          <w:tcPr>
            <w:tcW w:w="1559" w:type="dxa"/>
          </w:tcPr>
          <w:p w14:paraId="789B1424"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7060B0C5"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Pamięć flash – 4GB,</w:t>
            </w:r>
          </w:p>
        </w:tc>
      </w:tr>
      <w:tr w:rsidR="003F2272" w:rsidRPr="003F2272" w14:paraId="58C15579" w14:textId="77777777" w:rsidTr="002A0B7E">
        <w:tc>
          <w:tcPr>
            <w:tcW w:w="1559" w:type="dxa"/>
          </w:tcPr>
          <w:p w14:paraId="36EFDB6B"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AC1680C"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w:t>
            </w:r>
          </w:p>
        </w:tc>
      </w:tr>
      <w:tr w:rsidR="003F2272" w:rsidRPr="003F2272" w14:paraId="27B5D7AF" w14:textId="77777777" w:rsidTr="002A0B7E">
        <w:tc>
          <w:tcPr>
            <w:tcW w:w="1559" w:type="dxa"/>
          </w:tcPr>
          <w:p w14:paraId="0BF8D6E1"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645839FF"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1000 sieci VLAN, 500 interfejsów SVI,,</w:t>
            </w:r>
          </w:p>
        </w:tc>
      </w:tr>
      <w:tr w:rsidR="003F2272" w:rsidRPr="003F2272" w14:paraId="3BFF8841" w14:textId="77777777" w:rsidTr="002A0B7E">
        <w:tc>
          <w:tcPr>
            <w:tcW w:w="1559" w:type="dxa"/>
          </w:tcPr>
          <w:p w14:paraId="06202B92"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1B342F19"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16000 adresów MAC,</w:t>
            </w:r>
          </w:p>
        </w:tc>
      </w:tr>
      <w:tr w:rsidR="003F2272" w:rsidRPr="003F2272" w14:paraId="621AD6B1" w14:textId="77777777" w:rsidTr="002A0B7E">
        <w:tc>
          <w:tcPr>
            <w:tcW w:w="1559" w:type="dxa"/>
          </w:tcPr>
          <w:p w14:paraId="551B0BF7"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09A6E138"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4000 tras IPv4,</w:t>
            </w:r>
          </w:p>
        </w:tc>
      </w:tr>
      <w:tr w:rsidR="003F2272" w:rsidRPr="003F2272" w14:paraId="4A8148C5" w14:textId="77777777" w:rsidTr="002A0B7E">
        <w:tc>
          <w:tcPr>
            <w:tcW w:w="1559" w:type="dxa"/>
          </w:tcPr>
          <w:p w14:paraId="3AAB2ABA"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53930706"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1500 tras IPv6,</w:t>
            </w:r>
          </w:p>
        </w:tc>
      </w:tr>
      <w:tr w:rsidR="003F2272" w:rsidRPr="003F2272" w14:paraId="7B7D349D" w14:textId="77777777" w:rsidTr="002A0B7E">
        <w:tc>
          <w:tcPr>
            <w:tcW w:w="1559" w:type="dxa"/>
          </w:tcPr>
          <w:p w14:paraId="5CD1945E"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6F35BC14"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1000 tras multicast,</w:t>
            </w:r>
          </w:p>
        </w:tc>
      </w:tr>
      <w:tr w:rsidR="003F2272" w:rsidRPr="003F2272" w14:paraId="65219AC0" w14:textId="77777777" w:rsidTr="002A0B7E">
        <w:tc>
          <w:tcPr>
            <w:tcW w:w="1559" w:type="dxa"/>
          </w:tcPr>
          <w:p w14:paraId="0D5853DD"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1095FD43"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Ilość wpisów ACE dla list ACL –1500 wpisów,</w:t>
            </w:r>
          </w:p>
        </w:tc>
      </w:tr>
      <w:tr w:rsidR="003F2272" w:rsidRPr="003F2272" w14:paraId="516D5509" w14:textId="77777777" w:rsidTr="002A0B7E">
        <w:tc>
          <w:tcPr>
            <w:tcW w:w="1559" w:type="dxa"/>
          </w:tcPr>
          <w:p w14:paraId="553AA66B"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460F3B93"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musi posiadać sprzętową realizowane tworzenie statystyk ruchu w oparciu o NetFlow lub sFlow, wielkość tablicy monitorowanych strumieni wynosi minimum 16 000.</w:t>
            </w:r>
          </w:p>
        </w:tc>
      </w:tr>
      <w:tr w:rsidR="003F2272" w:rsidRPr="003F2272" w14:paraId="322E49CA" w14:textId="77777777" w:rsidTr="002A0B7E">
        <w:tc>
          <w:tcPr>
            <w:tcW w:w="1559" w:type="dxa"/>
          </w:tcPr>
          <w:p w14:paraId="6A6423EB"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EC2CC8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obsługę protokołu NTP.</w:t>
            </w:r>
          </w:p>
        </w:tc>
      </w:tr>
      <w:tr w:rsidR="003F2272" w:rsidRPr="003F2272" w14:paraId="4E18482F" w14:textId="77777777" w:rsidTr="002A0B7E">
        <w:tc>
          <w:tcPr>
            <w:tcW w:w="1559" w:type="dxa"/>
          </w:tcPr>
          <w:p w14:paraId="34D19AEF"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831806A"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obsługę IGMPv1/2/3 i MLDv1/2 Snooping.</w:t>
            </w:r>
          </w:p>
        </w:tc>
      </w:tr>
      <w:tr w:rsidR="003F2272" w:rsidRPr="003F2272" w14:paraId="3E407160" w14:textId="77777777" w:rsidTr="002A0B7E">
        <w:tc>
          <w:tcPr>
            <w:tcW w:w="1559" w:type="dxa"/>
          </w:tcPr>
          <w:p w14:paraId="14961F93"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5E45FE7A"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wspierać następujące mechanizmy związane z zapewnieniem ciągłości pracy sieci:</w:t>
            </w:r>
          </w:p>
        </w:tc>
      </w:tr>
      <w:tr w:rsidR="003F2272" w:rsidRPr="00187B1B" w14:paraId="3A44D558" w14:textId="77777777" w:rsidTr="002A0B7E">
        <w:tc>
          <w:tcPr>
            <w:tcW w:w="1559" w:type="dxa"/>
          </w:tcPr>
          <w:p w14:paraId="494A4EA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2B87A9E"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IEEE 802.1w Rapid Spanning Tree,</w:t>
            </w:r>
          </w:p>
        </w:tc>
      </w:tr>
      <w:tr w:rsidR="003F2272" w:rsidRPr="00187B1B" w14:paraId="0103D754" w14:textId="77777777" w:rsidTr="002A0B7E">
        <w:tc>
          <w:tcPr>
            <w:tcW w:w="1559" w:type="dxa"/>
          </w:tcPr>
          <w:p w14:paraId="7DB9518E"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497AA474"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Per-VLAN Rapid Spanning Tree (PVRST+),</w:t>
            </w:r>
          </w:p>
        </w:tc>
      </w:tr>
      <w:tr w:rsidR="003F2272" w:rsidRPr="00187B1B" w14:paraId="48D422E0" w14:textId="77777777" w:rsidTr="002A0B7E">
        <w:tc>
          <w:tcPr>
            <w:tcW w:w="1559" w:type="dxa"/>
          </w:tcPr>
          <w:p w14:paraId="0B68552F"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3C98B13C"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IEEE 802.1s Multi-Instance Spanning Tree,</w:t>
            </w:r>
          </w:p>
        </w:tc>
      </w:tr>
      <w:tr w:rsidR="003F2272" w:rsidRPr="003F2272" w14:paraId="10A5B914" w14:textId="77777777" w:rsidTr="002A0B7E">
        <w:tc>
          <w:tcPr>
            <w:tcW w:w="1559" w:type="dxa"/>
          </w:tcPr>
          <w:p w14:paraId="0D4AC5E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08967F7E"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 minimum 64 instancji protokołu STP.</w:t>
            </w:r>
          </w:p>
        </w:tc>
      </w:tr>
      <w:tr w:rsidR="003F2272" w:rsidRPr="003F2272" w14:paraId="22634715" w14:textId="77777777" w:rsidTr="002A0B7E">
        <w:tc>
          <w:tcPr>
            <w:tcW w:w="1559" w:type="dxa"/>
          </w:tcPr>
          <w:p w14:paraId="40B9DF80"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35C003EC"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obsługę protokołu LLDP i LLDP-MED.</w:t>
            </w:r>
          </w:p>
        </w:tc>
      </w:tr>
      <w:tr w:rsidR="003F2272" w:rsidRPr="003F2272" w14:paraId="74DA4831" w14:textId="77777777" w:rsidTr="002A0B7E">
        <w:tc>
          <w:tcPr>
            <w:tcW w:w="1559" w:type="dxa"/>
          </w:tcPr>
          <w:p w14:paraId="55AABC01"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1FB683B"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Funkcjonalność Layer 2 traceroute umożliwiająca śledzenie fizycznej trasy pakietu o zadanym źródłowym i docelowym adresie MAC.</w:t>
            </w:r>
          </w:p>
        </w:tc>
      </w:tr>
      <w:tr w:rsidR="003F2272" w:rsidRPr="003F2272" w14:paraId="19A3F51B" w14:textId="77777777" w:rsidTr="002A0B7E">
        <w:tc>
          <w:tcPr>
            <w:tcW w:w="1559" w:type="dxa"/>
          </w:tcPr>
          <w:p w14:paraId="751078CF"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3F78487"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obsługę funkcji Voice VLAN umożliwiającej odseparowanie ruchu danych i ruchu głosowego.</w:t>
            </w:r>
          </w:p>
        </w:tc>
      </w:tr>
      <w:tr w:rsidR="003F2272" w:rsidRPr="003F2272" w14:paraId="00E5427D" w14:textId="77777777" w:rsidTr="002A0B7E">
        <w:tc>
          <w:tcPr>
            <w:tcW w:w="1559" w:type="dxa"/>
          </w:tcPr>
          <w:p w14:paraId="41FEB9EA"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642F2D2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możliwość uruchomienia funkcji serwera DHCP.</w:t>
            </w:r>
          </w:p>
        </w:tc>
      </w:tr>
      <w:tr w:rsidR="003F2272" w:rsidRPr="003F2272" w14:paraId="3C136914" w14:textId="77777777" w:rsidTr="002A0B7E">
        <w:tc>
          <w:tcPr>
            <w:tcW w:w="1559" w:type="dxa"/>
          </w:tcPr>
          <w:p w14:paraId="763463CA"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52E526EE"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mechanizmy związane z bezpieczeństwem sieci:</w:t>
            </w:r>
          </w:p>
        </w:tc>
      </w:tr>
      <w:tr w:rsidR="003F2272" w:rsidRPr="003F2272" w14:paraId="76F03CBE" w14:textId="77777777" w:rsidTr="002A0B7E">
        <w:tc>
          <w:tcPr>
            <w:tcW w:w="1559" w:type="dxa"/>
          </w:tcPr>
          <w:p w14:paraId="4FB2FE5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0D3C31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Wiele poziomów dostępu administracyjnego poprzez konsolę. Przełącznik umożliwia zalogowanie się administratora z konkretnym poziomem dostępu zgodnie z odpowiedzą serwera autoryzacji (privilege-level),</w:t>
            </w:r>
          </w:p>
        </w:tc>
      </w:tr>
      <w:tr w:rsidR="003F2272" w:rsidRPr="003F2272" w14:paraId="033CB0AB" w14:textId="77777777" w:rsidTr="002A0B7E">
        <w:tc>
          <w:tcPr>
            <w:tcW w:w="1559" w:type="dxa"/>
          </w:tcPr>
          <w:p w14:paraId="79573ABC"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27525E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Autoryzacja użytkowników w oparciu o IEEE 802.1X z możliwością dynamicznego przypisania użytkownika do określonej sieci VLAN,</w:t>
            </w:r>
          </w:p>
        </w:tc>
      </w:tr>
      <w:tr w:rsidR="003F2272" w:rsidRPr="003F2272" w14:paraId="036A4B61" w14:textId="77777777" w:rsidTr="002A0B7E">
        <w:tc>
          <w:tcPr>
            <w:tcW w:w="1559" w:type="dxa"/>
          </w:tcPr>
          <w:p w14:paraId="4A52531B"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34B1B7C"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Autoryzacja użytkowników w oparciu o IEEE 802.1X z możliwością dynamicznego przypisania listy ACL,</w:t>
            </w:r>
          </w:p>
        </w:tc>
      </w:tr>
      <w:tr w:rsidR="003F2272" w:rsidRPr="003F2272" w14:paraId="5F5B2D88" w14:textId="77777777" w:rsidTr="002A0B7E">
        <w:tc>
          <w:tcPr>
            <w:tcW w:w="1559" w:type="dxa"/>
          </w:tcPr>
          <w:p w14:paraId="1FDA67DC"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8CF2F6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 funkcji Guest VLAN umożliwiająca uzyskanie gościnnego dostępu do sieci dla użytkowników bez suplikanta 802.1X,</w:t>
            </w:r>
          </w:p>
        </w:tc>
      </w:tr>
      <w:tr w:rsidR="003F2272" w:rsidRPr="003F2272" w14:paraId="69019F37" w14:textId="77777777" w:rsidTr="002A0B7E">
        <w:tc>
          <w:tcPr>
            <w:tcW w:w="1559" w:type="dxa"/>
          </w:tcPr>
          <w:p w14:paraId="47EE987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75AFF51"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uwierzytelniania urządzeń na porcie w oparciu o adres MAC,</w:t>
            </w:r>
          </w:p>
        </w:tc>
      </w:tr>
      <w:tr w:rsidR="003F2272" w:rsidRPr="003F2272" w14:paraId="424A1A2A" w14:textId="77777777" w:rsidTr="002A0B7E">
        <w:tc>
          <w:tcPr>
            <w:tcW w:w="1559" w:type="dxa"/>
          </w:tcPr>
          <w:p w14:paraId="7E45E42F"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A4FCBCB"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uwierzytelniania użytkowników w oparciu o portal WWW dla klientów bez suplikanta 802.1X,</w:t>
            </w:r>
          </w:p>
        </w:tc>
      </w:tr>
      <w:tr w:rsidR="003F2272" w:rsidRPr="003F2272" w14:paraId="7AB0BCEC" w14:textId="77777777" w:rsidTr="002A0B7E">
        <w:tc>
          <w:tcPr>
            <w:tcW w:w="1559" w:type="dxa"/>
          </w:tcPr>
          <w:p w14:paraId="2FDA9AEB"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076052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uwierzytelniania wielu użytkowników na jednym porcie oraz możliwość jednoczesnego uwierzytelniania na porcie telefonu IP i komputera PC podłączonego za telefonem,</w:t>
            </w:r>
          </w:p>
        </w:tc>
      </w:tr>
      <w:tr w:rsidR="003F2272" w:rsidRPr="003F2272" w14:paraId="2A106740" w14:textId="77777777" w:rsidTr="002A0B7E">
        <w:tc>
          <w:tcPr>
            <w:tcW w:w="1559" w:type="dxa"/>
          </w:tcPr>
          <w:p w14:paraId="694CB16D"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E3FA101"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obsługi żądań Change of Authorization (CoA) zgodnie z RFC 5176,</w:t>
            </w:r>
          </w:p>
        </w:tc>
      </w:tr>
      <w:tr w:rsidR="003F2272" w:rsidRPr="003F2272" w14:paraId="65D48234" w14:textId="77777777" w:rsidTr="002A0B7E">
        <w:tc>
          <w:tcPr>
            <w:tcW w:w="1559" w:type="dxa"/>
          </w:tcPr>
          <w:p w14:paraId="5255CB7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06B0CB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Funkcjonalność flexible authentication (możliwość wyboru kolejności uwierzytelniania – 802.1X/uwierzytelnianie w oparciu o MAC adres/uwierzytelnianie oparciu o portal WWW),</w:t>
            </w:r>
          </w:p>
        </w:tc>
      </w:tr>
      <w:tr w:rsidR="003F2272" w:rsidRPr="00187B1B" w14:paraId="4A6D9511" w14:textId="77777777" w:rsidTr="002A0B7E">
        <w:tc>
          <w:tcPr>
            <w:tcW w:w="1559" w:type="dxa"/>
          </w:tcPr>
          <w:p w14:paraId="2493F30A"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ADF7A8F"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Obsługa funkcji Port Security, DHCP Snooping, Dynamic ARP Inspection i IP Source Guard,</w:t>
            </w:r>
          </w:p>
        </w:tc>
      </w:tr>
      <w:tr w:rsidR="003F2272" w:rsidRPr="003F2272" w14:paraId="542D4FC5" w14:textId="77777777" w:rsidTr="002A0B7E">
        <w:tc>
          <w:tcPr>
            <w:tcW w:w="1559" w:type="dxa"/>
          </w:tcPr>
          <w:p w14:paraId="68FC9433"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3CCE5F5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tc>
      </w:tr>
      <w:tr w:rsidR="003F2272" w:rsidRPr="003F2272" w14:paraId="1151E33F" w14:textId="77777777" w:rsidTr="002A0B7E">
        <w:tc>
          <w:tcPr>
            <w:tcW w:w="1559" w:type="dxa"/>
          </w:tcPr>
          <w:p w14:paraId="695A225D"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1E535E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autoryzacji prób logowania do urządzenia (dostęp administracyjny) do serwerów RADIUS i TACACS+,</w:t>
            </w:r>
          </w:p>
        </w:tc>
      </w:tr>
      <w:tr w:rsidR="003F2272" w:rsidRPr="003F2272" w14:paraId="33090A5C" w14:textId="77777777" w:rsidTr="002A0B7E">
        <w:tc>
          <w:tcPr>
            <w:tcW w:w="1559" w:type="dxa"/>
          </w:tcPr>
          <w:p w14:paraId="0D8792D3"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5185F34"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 list kontroli dostępu (ACL) następujących typów:</w:t>
            </w:r>
          </w:p>
        </w:tc>
      </w:tr>
      <w:tr w:rsidR="003F2272" w:rsidRPr="003F2272" w14:paraId="72AB4AD7" w14:textId="77777777" w:rsidTr="002A0B7E">
        <w:tc>
          <w:tcPr>
            <w:tcW w:w="1559" w:type="dxa"/>
          </w:tcPr>
          <w:p w14:paraId="7CDF354C"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1A0CA890"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Port ACL umożliwiające kontrolę ruchu wchodzącego (inbound) na poziomie portów L2 przełącznika,</w:t>
            </w:r>
          </w:p>
        </w:tc>
      </w:tr>
      <w:tr w:rsidR="003F2272" w:rsidRPr="003F2272" w14:paraId="4BACED2A" w14:textId="77777777" w:rsidTr="002A0B7E">
        <w:tc>
          <w:tcPr>
            <w:tcW w:w="1559" w:type="dxa"/>
          </w:tcPr>
          <w:p w14:paraId="30631297"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63CD07B1"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możliwość konfiguracji tzw. czasowych list ACL (aktywnych w określonych godzinach i dniach tygodnia),</w:t>
            </w:r>
          </w:p>
        </w:tc>
      </w:tr>
      <w:tr w:rsidR="003F2272" w:rsidRPr="003F2272" w14:paraId="3FFA68C7" w14:textId="77777777" w:rsidTr="002A0B7E">
        <w:tc>
          <w:tcPr>
            <w:tcW w:w="1559" w:type="dxa"/>
          </w:tcPr>
          <w:p w14:paraId="44133242"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F7BEB30"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szyfrowania ruchu zgodnie z IEEE 802.1ae (MACSec) dla wszystkich portów przełącznika (dla połączeń switch-switch) kluczami o długości 128-bitów (gcm-aes-128),</w:t>
            </w:r>
          </w:p>
        </w:tc>
      </w:tr>
      <w:tr w:rsidR="003F2272" w:rsidRPr="003F2272" w14:paraId="63A782EE" w14:textId="77777777" w:rsidTr="002A0B7E">
        <w:tc>
          <w:tcPr>
            <w:tcW w:w="1559" w:type="dxa"/>
          </w:tcPr>
          <w:p w14:paraId="04927A0E"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26123D0"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Wbudowane mechanizmy ochrony warstwy kontrolnej przełącznika (CoPP – Control Plane Policing),</w:t>
            </w:r>
          </w:p>
        </w:tc>
      </w:tr>
      <w:tr w:rsidR="003F2272" w:rsidRPr="003F2272" w14:paraId="12578E64" w14:textId="77777777" w:rsidTr="002A0B7E">
        <w:tc>
          <w:tcPr>
            <w:tcW w:w="1559" w:type="dxa"/>
          </w:tcPr>
          <w:p w14:paraId="2C56D04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981599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Funkcja Private VLAN.</w:t>
            </w:r>
          </w:p>
        </w:tc>
      </w:tr>
      <w:tr w:rsidR="003F2272" w:rsidRPr="003F2272" w14:paraId="5581AE1E" w14:textId="77777777" w:rsidTr="002A0B7E">
        <w:tc>
          <w:tcPr>
            <w:tcW w:w="1559" w:type="dxa"/>
          </w:tcPr>
          <w:p w14:paraId="43FE4834"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0D24BD5F"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zapewniać mechanizmy związane z zapewnieniem jakości usług w sieci:</w:t>
            </w:r>
          </w:p>
        </w:tc>
      </w:tr>
      <w:tr w:rsidR="003F2272" w:rsidRPr="003F2272" w14:paraId="57D239CC" w14:textId="77777777" w:rsidTr="002A0B7E">
        <w:tc>
          <w:tcPr>
            <w:tcW w:w="1559" w:type="dxa"/>
          </w:tcPr>
          <w:p w14:paraId="6B018F1C"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35DC19B0"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Implementacja 8 kolejek dla ruchu wyjściowego na każdym porcie dla obsługi ruchu o różnej klasie obsługi,</w:t>
            </w:r>
          </w:p>
        </w:tc>
      </w:tr>
      <w:tr w:rsidR="003F2272" w:rsidRPr="003F2272" w14:paraId="016184B7" w14:textId="77777777" w:rsidTr="002A0B7E">
        <w:tc>
          <w:tcPr>
            <w:tcW w:w="1559" w:type="dxa"/>
          </w:tcPr>
          <w:p w14:paraId="37001E2D"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A9280B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obsługi jednej z powyżej wspomnianych kolejek z bezwzględnym priorytetem w stosunku do innych (Strict Priority),</w:t>
            </w:r>
          </w:p>
        </w:tc>
      </w:tr>
      <w:tr w:rsidR="003F2272" w:rsidRPr="003F2272" w14:paraId="020F49F0" w14:textId="77777777" w:rsidTr="002A0B7E">
        <w:tc>
          <w:tcPr>
            <w:tcW w:w="1559" w:type="dxa"/>
          </w:tcPr>
          <w:p w14:paraId="152D20D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F51D96E"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Klasyfikacja ruchu do klas różnej jakości obsługi (QoS) poprzez wykorzystanie następujących parametrów: źródłowy/docelowy adres MAC, źródłowy/docelowy adres IP, źródłowy/docelowy port TCP,</w:t>
            </w:r>
          </w:p>
        </w:tc>
      </w:tr>
      <w:tr w:rsidR="003F2272" w:rsidRPr="003F2272" w14:paraId="5CA61BB1" w14:textId="77777777" w:rsidTr="002A0B7E">
        <w:tc>
          <w:tcPr>
            <w:tcW w:w="1559" w:type="dxa"/>
          </w:tcPr>
          <w:p w14:paraId="1F942686"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1196AE37"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ograniczania pasma dostępnego na danym porcie dla ruchu o danej klasie obsługi (policing, rate limiting) w kierunku wejściowych i wyjściowym dla portu Ethernet</w:t>
            </w:r>
          </w:p>
        </w:tc>
      </w:tr>
      <w:tr w:rsidR="003F2272" w:rsidRPr="003F2272" w14:paraId="6FE1390C" w14:textId="77777777" w:rsidTr="002A0B7E">
        <w:tc>
          <w:tcPr>
            <w:tcW w:w="1559" w:type="dxa"/>
          </w:tcPr>
          <w:p w14:paraId="6B81397A"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5786F7E7"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Kontrola sztormów dla ruchu broadcast/multicast/unicast,</w:t>
            </w:r>
          </w:p>
        </w:tc>
      </w:tr>
      <w:tr w:rsidR="003F2272" w:rsidRPr="003F2272" w14:paraId="7830DA29" w14:textId="77777777" w:rsidTr="002A0B7E">
        <w:tc>
          <w:tcPr>
            <w:tcW w:w="1559" w:type="dxa"/>
          </w:tcPr>
          <w:p w14:paraId="2E56834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7F76029"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zmiany przez urządzenie kodu wartości QoS zawartego w ramce Ethernet lub pakiecie IP – poprzez zmianę pola 802.1p (CoS) oraz IP ToS/DSCP na wejściu i wyjściu z portu Ethernet.</w:t>
            </w:r>
          </w:p>
        </w:tc>
      </w:tr>
      <w:tr w:rsidR="003F2272" w:rsidRPr="003F2272" w14:paraId="78EC38C5" w14:textId="77777777" w:rsidTr="002A0B7E">
        <w:tc>
          <w:tcPr>
            <w:tcW w:w="1559" w:type="dxa"/>
          </w:tcPr>
          <w:p w14:paraId="052E4BDD"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5C20FF3A"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zapewniać obsługę protokołów i mechanizmów routingu (jeżeli funkcjonalność wymaga specjalnej licencji, Zamawiający nie wymaga takiej licencji):</w:t>
            </w:r>
          </w:p>
        </w:tc>
      </w:tr>
      <w:tr w:rsidR="003F2272" w:rsidRPr="003F2272" w14:paraId="57EF766C" w14:textId="77777777" w:rsidTr="002A0B7E">
        <w:tc>
          <w:tcPr>
            <w:tcW w:w="1559" w:type="dxa"/>
          </w:tcPr>
          <w:p w14:paraId="194AE29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68E29809"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Routing statyczny dla IPv4 i IPv6,</w:t>
            </w:r>
          </w:p>
        </w:tc>
      </w:tr>
      <w:tr w:rsidR="003F2272" w:rsidRPr="00187B1B" w14:paraId="239F81C4" w14:textId="77777777" w:rsidTr="002A0B7E">
        <w:tc>
          <w:tcPr>
            <w:tcW w:w="1559" w:type="dxa"/>
          </w:tcPr>
          <w:p w14:paraId="189EEF51"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44FC75A"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Routing dynamiczny – RIP, OSPF, ISIS,</w:t>
            </w:r>
          </w:p>
        </w:tc>
      </w:tr>
      <w:tr w:rsidR="003F2272" w:rsidRPr="003F2272" w14:paraId="5804954D" w14:textId="77777777" w:rsidTr="002A0B7E">
        <w:tc>
          <w:tcPr>
            <w:tcW w:w="1559" w:type="dxa"/>
          </w:tcPr>
          <w:p w14:paraId="39420D47"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360424C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Policy-based routing (PBR),</w:t>
            </w:r>
          </w:p>
        </w:tc>
      </w:tr>
      <w:tr w:rsidR="003F2272" w:rsidRPr="00187B1B" w14:paraId="1777DD23" w14:textId="77777777" w:rsidTr="002A0B7E">
        <w:tc>
          <w:tcPr>
            <w:tcW w:w="1559" w:type="dxa"/>
          </w:tcPr>
          <w:p w14:paraId="42E09A17"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3D844C82"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Routing multicastów - PIM-SM, PIM-SSM,</w:t>
            </w:r>
          </w:p>
        </w:tc>
      </w:tr>
      <w:tr w:rsidR="003F2272" w:rsidRPr="00187B1B" w14:paraId="0F91E313" w14:textId="77777777" w:rsidTr="002A0B7E">
        <w:tc>
          <w:tcPr>
            <w:tcW w:w="1559" w:type="dxa"/>
          </w:tcPr>
          <w:p w14:paraId="6C6B4D3F"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6B7F594E" w14:textId="77777777" w:rsidR="003F2272" w:rsidRPr="003F2272" w:rsidRDefault="003F2272" w:rsidP="003F2272">
            <w:pPr>
              <w:spacing w:after="0" w:line="360" w:lineRule="auto"/>
              <w:ind w:left="720" w:firstLine="0"/>
              <w:contextualSpacing/>
              <w:rPr>
                <w:rFonts w:asciiTheme="minorHAnsi" w:hAnsiTheme="minorHAnsi"/>
                <w:sz w:val="22"/>
                <w:szCs w:val="22"/>
                <w:lang w:val="en-US"/>
              </w:rPr>
            </w:pPr>
            <w:r w:rsidRPr="003F2272">
              <w:rPr>
                <w:rFonts w:asciiTheme="minorHAnsi" w:hAnsiTheme="minorHAnsi"/>
                <w:sz w:val="22"/>
                <w:szCs w:val="22"/>
                <w:lang w:val="en-US"/>
              </w:rPr>
              <w:t>Multicast Source Discovery Protocol (MSDP),</w:t>
            </w:r>
          </w:p>
        </w:tc>
      </w:tr>
      <w:tr w:rsidR="003F2272" w:rsidRPr="003F2272" w14:paraId="423F73EA" w14:textId="77777777" w:rsidTr="002A0B7E">
        <w:tc>
          <w:tcPr>
            <w:tcW w:w="1559" w:type="dxa"/>
          </w:tcPr>
          <w:p w14:paraId="6AC10C5E"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lang w:val="en-US"/>
              </w:rPr>
            </w:pPr>
          </w:p>
        </w:tc>
        <w:tc>
          <w:tcPr>
            <w:tcW w:w="7796" w:type="dxa"/>
          </w:tcPr>
          <w:p w14:paraId="0B046265"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 protokołu redundancji bramy (VRRP),</w:t>
            </w:r>
          </w:p>
        </w:tc>
      </w:tr>
      <w:tr w:rsidR="003F2272" w:rsidRPr="003F2272" w14:paraId="4D64AE94" w14:textId="77777777" w:rsidTr="002A0B7E">
        <w:tc>
          <w:tcPr>
            <w:tcW w:w="1559" w:type="dxa"/>
          </w:tcPr>
          <w:p w14:paraId="174EACD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40490C2B"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musi umożliwiać enkapsulację ruchu przy pomocy VXLAN’ów.</w:t>
            </w:r>
          </w:p>
        </w:tc>
      </w:tr>
      <w:tr w:rsidR="003F2272" w:rsidRPr="003F2272" w14:paraId="438C742B" w14:textId="77777777" w:rsidTr="002A0B7E">
        <w:tc>
          <w:tcPr>
            <w:tcW w:w="1559" w:type="dxa"/>
          </w:tcPr>
          <w:p w14:paraId="2A8A3F41"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4A97223"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umożliwiać lokalną i zdalną obserwację ruchu na określonym porcie, polegającą na kopiowaniu pojawiających się na nim ramek i przesyłaniu ich do zdalnego urządzenia monitorującego – mechanizmy SPAN, RSPAN.</w:t>
            </w:r>
          </w:p>
        </w:tc>
      </w:tr>
      <w:tr w:rsidR="003F2272" w:rsidRPr="003F2272" w14:paraId="37B89185" w14:textId="77777777" w:rsidTr="002A0B7E">
        <w:tc>
          <w:tcPr>
            <w:tcW w:w="1559" w:type="dxa"/>
          </w:tcPr>
          <w:p w14:paraId="7E516C16"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14AC795D"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posiadać wzorce konfiguracji portów zawierające prekonfigurowane ustawienia rekomendowane zależnie od typu urządzenia dołączonego do portu (np. telefon IP, kamera itp.).</w:t>
            </w:r>
          </w:p>
        </w:tc>
      </w:tr>
      <w:tr w:rsidR="003F2272" w:rsidRPr="003F2272" w14:paraId="1E215AAA" w14:textId="77777777" w:rsidTr="002A0B7E">
        <w:tc>
          <w:tcPr>
            <w:tcW w:w="1559" w:type="dxa"/>
          </w:tcPr>
          <w:p w14:paraId="3EB35FA7"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02695653"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zapewnić zarządzanie poprzez:</w:t>
            </w:r>
          </w:p>
        </w:tc>
      </w:tr>
      <w:tr w:rsidR="003F2272" w:rsidRPr="003F2272" w14:paraId="5586412F" w14:textId="77777777" w:rsidTr="002A0B7E">
        <w:tc>
          <w:tcPr>
            <w:tcW w:w="1559" w:type="dxa"/>
          </w:tcPr>
          <w:p w14:paraId="009FDB32"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FA8B075"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Port konsoli,</w:t>
            </w:r>
          </w:p>
        </w:tc>
      </w:tr>
      <w:tr w:rsidR="003F2272" w:rsidRPr="003F2272" w14:paraId="1C9FC70A" w14:textId="77777777" w:rsidTr="002A0B7E">
        <w:tc>
          <w:tcPr>
            <w:tcW w:w="1559" w:type="dxa"/>
          </w:tcPr>
          <w:p w14:paraId="1A7F94C3"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B7AAF31"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Dedykowany port Ethernet do zarządzania out-of-band,</w:t>
            </w:r>
          </w:p>
        </w:tc>
      </w:tr>
      <w:tr w:rsidR="003F2272" w:rsidRPr="003F2272" w14:paraId="63A2394A" w14:textId="77777777" w:rsidTr="002A0B7E">
        <w:tc>
          <w:tcPr>
            <w:tcW w:w="1559" w:type="dxa"/>
          </w:tcPr>
          <w:p w14:paraId="38A3951D"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769C4223"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tc>
      </w:tr>
      <w:tr w:rsidR="003F2272" w:rsidRPr="003F2272" w14:paraId="02FE8135" w14:textId="77777777" w:rsidTr="002A0B7E">
        <w:tc>
          <w:tcPr>
            <w:tcW w:w="1559" w:type="dxa"/>
          </w:tcPr>
          <w:p w14:paraId="617CC065"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9EDCDD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Obsługa protokołów SNMPv3, SSHv2, SCP, https, syslog – z wykorzystaniem protokołów IPv4 i IPv6</w:t>
            </w:r>
          </w:p>
        </w:tc>
      </w:tr>
      <w:tr w:rsidR="003F2272" w:rsidRPr="003F2272" w14:paraId="72685EF8" w14:textId="77777777" w:rsidTr="002A0B7E">
        <w:tc>
          <w:tcPr>
            <w:tcW w:w="1559" w:type="dxa"/>
          </w:tcPr>
          <w:p w14:paraId="78AF8865"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0110891A"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Możliwość konfiguracji za pomocą protokołu NETCONF i modelowania YANG oraz eksportowania zdefiniowanych według potrzeb danych do zewnętrznych systemów,</w:t>
            </w:r>
          </w:p>
        </w:tc>
      </w:tr>
      <w:tr w:rsidR="003F2272" w:rsidRPr="003F2272" w14:paraId="45028022" w14:textId="77777777" w:rsidTr="002A0B7E">
        <w:tc>
          <w:tcPr>
            <w:tcW w:w="1559" w:type="dxa"/>
          </w:tcPr>
          <w:p w14:paraId="29103699"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6E0B5D2D"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Port USB umożliwiający podłączenie zewnętrznego nośnika danych. Urządzenie ma możliwość uruchomienia z nośnika danych umieszczonego w porcie USB,</w:t>
            </w:r>
          </w:p>
        </w:tc>
      </w:tr>
      <w:tr w:rsidR="003F2272" w:rsidRPr="003F2272" w14:paraId="37D40548" w14:textId="77777777" w:rsidTr="002A0B7E">
        <w:tc>
          <w:tcPr>
            <w:tcW w:w="1559" w:type="dxa"/>
          </w:tcPr>
          <w:p w14:paraId="0BFA6AB4" w14:textId="77777777" w:rsidR="003F2272" w:rsidRPr="003F2272" w:rsidRDefault="003F2272" w:rsidP="00F5307E">
            <w:pPr>
              <w:numPr>
                <w:ilvl w:val="1"/>
                <w:numId w:val="42"/>
              </w:numPr>
              <w:spacing w:after="0" w:line="360" w:lineRule="auto"/>
              <w:ind w:right="0"/>
              <w:contextualSpacing/>
              <w:jc w:val="left"/>
              <w:rPr>
                <w:rFonts w:asciiTheme="minorHAnsi" w:hAnsiTheme="minorHAnsi"/>
                <w:sz w:val="22"/>
                <w:szCs w:val="22"/>
              </w:rPr>
            </w:pPr>
          </w:p>
        </w:tc>
        <w:tc>
          <w:tcPr>
            <w:tcW w:w="7796" w:type="dxa"/>
          </w:tcPr>
          <w:p w14:paraId="20DC2068" w14:textId="77777777" w:rsidR="003F2272" w:rsidRPr="003F2272" w:rsidRDefault="003F2272" w:rsidP="003F2272">
            <w:pPr>
              <w:spacing w:after="0" w:line="360" w:lineRule="auto"/>
              <w:ind w:left="720" w:firstLine="0"/>
              <w:contextualSpacing/>
              <w:rPr>
                <w:rFonts w:asciiTheme="minorHAnsi" w:hAnsiTheme="minorHAnsi"/>
                <w:sz w:val="22"/>
                <w:szCs w:val="22"/>
              </w:rPr>
            </w:pPr>
            <w:r w:rsidRPr="003F2272">
              <w:rPr>
                <w:rFonts w:asciiTheme="minorHAnsi" w:hAnsiTheme="minorHAnsi"/>
                <w:sz w:val="22"/>
                <w:szCs w:val="22"/>
              </w:rPr>
              <w:t>Wbudowany graficzny interfejs zarządzania przełącznikiem umożliwiający</w:t>
            </w:r>
            <w:r w:rsidRPr="003F2272">
              <w:rPr>
                <w:rFonts w:asciiTheme="minorHAnsi" w:hAnsiTheme="minorHAnsi"/>
                <w:color w:val="FF0000"/>
                <w:sz w:val="22"/>
                <w:szCs w:val="22"/>
              </w:rPr>
              <w:t>:</w:t>
            </w:r>
          </w:p>
        </w:tc>
      </w:tr>
      <w:tr w:rsidR="003F2272" w:rsidRPr="003F2272" w14:paraId="266F85BA" w14:textId="77777777" w:rsidTr="002A0B7E">
        <w:tc>
          <w:tcPr>
            <w:tcW w:w="1559" w:type="dxa"/>
          </w:tcPr>
          <w:p w14:paraId="5BDB6A47"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0B891ECE"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Monitoring pracy przełącznika w zakresie:</w:t>
            </w:r>
          </w:p>
        </w:tc>
      </w:tr>
      <w:tr w:rsidR="003F2272" w:rsidRPr="003F2272" w14:paraId="64A52975" w14:textId="77777777" w:rsidTr="002A0B7E">
        <w:tc>
          <w:tcPr>
            <w:tcW w:w="1559" w:type="dxa"/>
          </w:tcPr>
          <w:p w14:paraId="1F69EF96"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E191E1E"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Użycie CPU,</w:t>
            </w:r>
          </w:p>
        </w:tc>
      </w:tr>
      <w:tr w:rsidR="003F2272" w:rsidRPr="003F2272" w14:paraId="4F8923B5" w14:textId="77777777" w:rsidTr="002A0B7E">
        <w:tc>
          <w:tcPr>
            <w:tcW w:w="1559" w:type="dxa"/>
          </w:tcPr>
          <w:p w14:paraId="2F344F10"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04C9DF53"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Użycie pamięci,</w:t>
            </w:r>
          </w:p>
        </w:tc>
      </w:tr>
      <w:tr w:rsidR="003F2272" w:rsidRPr="003F2272" w14:paraId="6C1B8CD6" w14:textId="77777777" w:rsidTr="002A0B7E">
        <w:tc>
          <w:tcPr>
            <w:tcW w:w="1559" w:type="dxa"/>
          </w:tcPr>
          <w:p w14:paraId="5B2BA534"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46D9C8D"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Temperatura pracy,</w:t>
            </w:r>
          </w:p>
        </w:tc>
      </w:tr>
      <w:tr w:rsidR="003F2272" w:rsidRPr="003F2272" w14:paraId="7D165804" w14:textId="77777777" w:rsidTr="002A0B7E">
        <w:tc>
          <w:tcPr>
            <w:tcW w:w="1559" w:type="dxa"/>
          </w:tcPr>
          <w:p w14:paraId="77F6CFBF"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528CC2B4"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Podstawowe informacje systemowe: rodzaj sprzętu, czas pracy, czas systemowy, oprogramowanie, data i czas ostatniej zmiany konfiguracji,</w:t>
            </w:r>
          </w:p>
        </w:tc>
      </w:tr>
      <w:tr w:rsidR="003F2272" w:rsidRPr="003F2272" w14:paraId="7A86B2B0" w14:textId="77777777" w:rsidTr="002A0B7E">
        <w:tc>
          <w:tcPr>
            <w:tcW w:w="1559" w:type="dxa"/>
          </w:tcPr>
          <w:p w14:paraId="5D3B8F7B"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50FC4F9A"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Obraz wykorzystania poszczególnych portów w zakresie: aktywny / nieaktywny, prędkość pracy, wykorzystanie PoE,</w:t>
            </w:r>
          </w:p>
        </w:tc>
      </w:tr>
      <w:tr w:rsidR="003F2272" w:rsidRPr="003F2272" w14:paraId="6E5827DB" w14:textId="77777777" w:rsidTr="002A0B7E">
        <w:tc>
          <w:tcPr>
            <w:tcW w:w="1559" w:type="dxa"/>
          </w:tcPr>
          <w:p w14:paraId="1C8211C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44F10BA2"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Informacji o urządzeniach sąsiednich podłączonych do przełącznika,</w:t>
            </w:r>
          </w:p>
        </w:tc>
      </w:tr>
      <w:tr w:rsidR="003F2272" w:rsidRPr="003F2272" w14:paraId="290C2808" w14:textId="77777777" w:rsidTr="002A0B7E">
        <w:tc>
          <w:tcPr>
            <w:tcW w:w="1559" w:type="dxa"/>
          </w:tcPr>
          <w:p w14:paraId="46FDECE0"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16753202"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Statystyki ruchu (Rx/Tx) na poszczególnych portach L2 oraz informacja o typie portu (trunk, access) oraz przypisanej sieci VLAN,</w:t>
            </w:r>
          </w:p>
        </w:tc>
      </w:tr>
      <w:tr w:rsidR="003F2272" w:rsidRPr="003F2272" w14:paraId="7D9998BB" w14:textId="77777777" w:rsidTr="002A0B7E">
        <w:tc>
          <w:tcPr>
            <w:tcW w:w="1559" w:type="dxa"/>
          </w:tcPr>
          <w:p w14:paraId="52688250"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0E5C14E0" w14:textId="77777777" w:rsidR="003F2272" w:rsidRPr="003F2272" w:rsidRDefault="003F2272" w:rsidP="00F5307E">
            <w:pPr>
              <w:pStyle w:val="Akapitzlist"/>
              <w:numPr>
                <w:ilvl w:val="0"/>
                <w:numId w:val="43"/>
              </w:numPr>
              <w:spacing w:after="0" w:line="360" w:lineRule="auto"/>
              <w:ind w:right="0"/>
              <w:jc w:val="left"/>
              <w:rPr>
                <w:rFonts w:asciiTheme="minorHAnsi" w:hAnsiTheme="minorHAnsi"/>
                <w:sz w:val="22"/>
                <w:szCs w:val="22"/>
              </w:rPr>
            </w:pPr>
            <w:r w:rsidRPr="003F2272">
              <w:rPr>
                <w:rFonts w:asciiTheme="minorHAnsi" w:hAnsiTheme="minorHAnsi"/>
                <w:sz w:val="22"/>
                <w:szCs w:val="22"/>
              </w:rPr>
              <w:t>Statystyki ruchu (Rx/Tx) na poszczególnych portach L3,</w:t>
            </w:r>
          </w:p>
        </w:tc>
      </w:tr>
      <w:tr w:rsidR="003F2272" w:rsidRPr="003F2272" w14:paraId="7BFD6295" w14:textId="77777777" w:rsidTr="002A0B7E">
        <w:tc>
          <w:tcPr>
            <w:tcW w:w="1559" w:type="dxa"/>
          </w:tcPr>
          <w:p w14:paraId="08854974"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7C5FA301"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Konfigurację przełącznika w zakresie:</w:t>
            </w:r>
          </w:p>
        </w:tc>
      </w:tr>
      <w:tr w:rsidR="003F2272" w:rsidRPr="003F2272" w14:paraId="574508AB" w14:textId="77777777" w:rsidTr="002A0B7E">
        <w:tc>
          <w:tcPr>
            <w:tcW w:w="1559" w:type="dxa"/>
          </w:tcPr>
          <w:p w14:paraId="42BBECD5"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E798736"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 xml:space="preserve">Konfiguracja interfejsów L2: </w:t>
            </w:r>
          </w:p>
        </w:tc>
      </w:tr>
      <w:tr w:rsidR="003F2272" w:rsidRPr="003F2272" w14:paraId="19C7A2F0" w14:textId="77777777" w:rsidTr="002A0B7E">
        <w:tc>
          <w:tcPr>
            <w:tcW w:w="1559" w:type="dxa"/>
          </w:tcPr>
          <w:p w14:paraId="0E6A711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248191EB"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Konfiguracja interfejsów L3,</w:t>
            </w:r>
          </w:p>
        </w:tc>
      </w:tr>
      <w:tr w:rsidR="003F2272" w:rsidRPr="003F2272" w14:paraId="01AE18DA" w14:textId="77777777" w:rsidTr="002A0B7E">
        <w:tc>
          <w:tcPr>
            <w:tcW w:w="1559" w:type="dxa"/>
          </w:tcPr>
          <w:p w14:paraId="1AC29E5E"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7423312"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Tworzenie i konfiguracja sieci VLAN,</w:t>
            </w:r>
          </w:p>
        </w:tc>
      </w:tr>
      <w:tr w:rsidR="003F2272" w:rsidRPr="003F2272" w14:paraId="536D5A4C" w14:textId="77777777" w:rsidTr="002A0B7E">
        <w:tc>
          <w:tcPr>
            <w:tcW w:w="1559" w:type="dxa"/>
          </w:tcPr>
          <w:p w14:paraId="0EFC187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7843930D"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Konfiguracja protokołu STP,</w:t>
            </w:r>
          </w:p>
        </w:tc>
      </w:tr>
      <w:tr w:rsidR="003F2272" w:rsidRPr="003F2272" w14:paraId="3065B63F" w14:textId="77777777" w:rsidTr="002A0B7E">
        <w:tc>
          <w:tcPr>
            <w:tcW w:w="1559" w:type="dxa"/>
          </w:tcPr>
          <w:p w14:paraId="252E0A20"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72473268"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Tworzenie i konfiguracja wirtualnych instancji routingu (VRF),</w:t>
            </w:r>
          </w:p>
        </w:tc>
      </w:tr>
      <w:tr w:rsidR="003F2272" w:rsidRPr="003F2272" w14:paraId="14608B0E" w14:textId="77777777" w:rsidTr="002A0B7E">
        <w:tc>
          <w:tcPr>
            <w:tcW w:w="1559" w:type="dxa"/>
          </w:tcPr>
          <w:p w14:paraId="490D491B"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1DBA6FD2"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Konfiguracja routingu statycznego,</w:t>
            </w:r>
          </w:p>
        </w:tc>
      </w:tr>
      <w:tr w:rsidR="003F2272" w:rsidRPr="003F2272" w14:paraId="678836AE" w14:textId="77777777" w:rsidTr="002A0B7E">
        <w:tc>
          <w:tcPr>
            <w:tcW w:w="1559" w:type="dxa"/>
          </w:tcPr>
          <w:p w14:paraId="56C361AA"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20869ED6"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Uruchamianie i konfiguracja protokołów RADIUS i TACAS oraz uruchomienie i konfiguracja uwierzytelnienia dla poszczególnych portów,</w:t>
            </w:r>
          </w:p>
        </w:tc>
      </w:tr>
      <w:tr w:rsidR="003F2272" w:rsidRPr="003F2272" w14:paraId="755DC2DD" w14:textId="77777777" w:rsidTr="002A0B7E">
        <w:tc>
          <w:tcPr>
            <w:tcW w:w="1559" w:type="dxa"/>
          </w:tcPr>
          <w:p w14:paraId="6FA6A13A"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6841D1D"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Tworzenie i przypisanie list kontroli dostępu ACL,</w:t>
            </w:r>
          </w:p>
        </w:tc>
      </w:tr>
      <w:tr w:rsidR="003F2272" w:rsidRPr="003F2272" w14:paraId="1559F87F" w14:textId="77777777" w:rsidTr="002A0B7E">
        <w:tc>
          <w:tcPr>
            <w:tcW w:w="1559" w:type="dxa"/>
          </w:tcPr>
          <w:p w14:paraId="2909969E"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FE3E876" w14:textId="77777777" w:rsidR="003F2272" w:rsidRPr="003F2272" w:rsidRDefault="003F2272" w:rsidP="00F5307E">
            <w:pPr>
              <w:pStyle w:val="Akapitzlist"/>
              <w:numPr>
                <w:ilvl w:val="0"/>
                <w:numId w:val="44"/>
              </w:numPr>
              <w:spacing w:after="0" w:line="360" w:lineRule="auto"/>
              <w:ind w:right="0"/>
              <w:jc w:val="left"/>
              <w:rPr>
                <w:rFonts w:asciiTheme="minorHAnsi" w:hAnsiTheme="minorHAnsi"/>
                <w:sz w:val="22"/>
                <w:szCs w:val="22"/>
              </w:rPr>
            </w:pPr>
            <w:r w:rsidRPr="003F2272">
              <w:rPr>
                <w:rFonts w:asciiTheme="minorHAnsi" w:hAnsiTheme="minorHAnsi"/>
                <w:sz w:val="22"/>
                <w:szCs w:val="22"/>
              </w:rPr>
              <w:t>Konfiguracja i uruchomienie NetFlow lub sFlow,</w:t>
            </w:r>
          </w:p>
        </w:tc>
      </w:tr>
      <w:tr w:rsidR="003F2272" w:rsidRPr="003F2272" w14:paraId="2101E696" w14:textId="77777777" w:rsidTr="002A0B7E">
        <w:tc>
          <w:tcPr>
            <w:tcW w:w="1559" w:type="dxa"/>
          </w:tcPr>
          <w:p w14:paraId="379EDCE8" w14:textId="77777777" w:rsidR="003F2272" w:rsidRPr="003F2272" w:rsidRDefault="003F2272" w:rsidP="00F5307E">
            <w:pPr>
              <w:numPr>
                <w:ilvl w:val="2"/>
                <w:numId w:val="42"/>
              </w:numPr>
              <w:spacing w:after="0" w:line="360" w:lineRule="auto"/>
              <w:ind w:right="0"/>
              <w:contextualSpacing/>
              <w:jc w:val="left"/>
              <w:rPr>
                <w:rFonts w:asciiTheme="minorHAnsi" w:hAnsiTheme="minorHAnsi"/>
                <w:sz w:val="22"/>
                <w:szCs w:val="22"/>
              </w:rPr>
            </w:pPr>
          </w:p>
        </w:tc>
        <w:tc>
          <w:tcPr>
            <w:tcW w:w="7796" w:type="dxa"/>
          </w:tcPr>
          <w:p w14:paraId="648D6FAB" w14:textId="77777777" w:rsidR="003F2272" w:rsidRPr="003F2272" w:rsidRDefault="003F2272" w:rsidP="003F2272">
            <w:pPr>
              <w:spacing w:after="0" w:line="360" w:lineRule="auto"/>
              <w:ind w:left="1080" w:firstLine="0"/>
              <w:contextualSpacing/>
              <w:rPr>
                <w:rFonts w:asciiTheme="minorHAnsi" w:hAnsiTheme="minorHAnsi"/>
                <w:sz w:val="22"/>
                <w:szCs w:val="22"/>
              </w:rPr>
            </w:pPr>
            <w:r w:rsidRPr="003F2272">
              <w:rPr>
                <w:rFonts w:asciiTheme="minorHAnsi" w:hAnsiTheme="minorHAnsi"/>
                <w:sz w:val="22"/>
                <w:szCs w:val="22"/>
              </w:rPr>
              <w:t>Administracja przełącznika w zakresie:</w:t>
            </w:r>
          </w:p>
        </w:tc>
      </w:tr>
      <w:tr w:rsidR="003F2272" w:rsidRPr="003F2272" w14:paraId="420B91C0" w14:textId="77777777" w:rsidTr="002A0B7E">
        <w:tc>
          <w:tcPr>
            <w:tcW w:w="1559" w:type="dxa"/>
          </w:tcPr>
          <w:p w14:paraId="60F7DECF"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202B8EA2"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Zdalne uruchamianie komend linii poleceń,</w:t>
            </w:r>
          </w:p>
        </w:tc>
      </w:tr>
      <w:tr w:rsidR="003F2272" w:rsidRPr="003F2272" w14:paraId="4D0EA118" w14:textId="77777777" w:rsidTr="002A0B7E">
        <w:tc>
          <w:tcPr>
            <w:tcW w:w="1559" w:type="dxa"/>
          </w:tcPr>
          <w:p w14:paraId="50E355BB"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C5CBEC0"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Czas systemowy w tym protokół NTP,</w:t>
            </w:r>
          </w:p>
        </w:tc>
      </w:tr>
      <w:tr w:rsidR="003F2272" w:rsidRPr="003F2272" w14:paraId="1266A363" w14:textId="77777777" w:rsidTr="002A0B7E">
        <w:tc>
          <w:tcPr>
            <w:tcW w:w="1559" w:type="dxa"/>
          </w:tcPr>
          <w:p w14:paraId="4546EB4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4CBD39FE"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Konta administracyjne,</w:t>
            </w:r>
          </w:p>
        </w:tc>
      </w:tr>
      <w:tr w:rsidR="003F2272" w:rsidRPr="003F2272" w14:paraId="1B61DABA" w14:textId="77777777" w:rsidTr="002A0B7E">
        <w:tc>
          <w:tcPr>
            <w:tcW w:w="1559" w:type="dxa"/>
          </w:tcPr>
          <w:p w14:paraId="0696C5D7"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1307769"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 xml:space="preserve">Upgrade oprogramowania, </w:t>
            </w:r>
          </w:p>
        </w:tc>
      </w:tr>
      <w:tr w:rsidR="003F2272" w:rsidRPr="003F2272" w14:paraId="06CFEAE3" w14:textId="77777777" w:rsidTr="002A0B7E">
        <w:tc>
          <w:tcPr>
            <w:tcW w:w="1559" w:type="dxa"/>
          </w:tcPr>
          <w:p w14:paraId="1410D469"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4B17484"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 xml:space="preserve">Backup konfiguracji, </w:t>
            </w:r>
          </w:p>
        </w:tc>
      </w:tr>
      <w:tr w:rsidR="003F2272" w:rsidRPr="003F2272" w14:paraId="35A2C4EF" w14:textId="77777777" w:rsidTr="002A0B7E">
        <w:tc>
          <w:tcPr>
            <w:tcW w:w="1559" w:type="dxa"/>
          </w:tcPr>
          <w:p w14:paraId="7172AE66"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57997823"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Zdalny restart urządzenia,</w:t>
            </w:r>
          </w:p>
        </w:tc>
      </w:tr>
      <w:tr w:rsidR="003F2272" w:rsidRPr="003F2272" w14:paraId="2A68D587" w14:textId="77777777" w:rsidTr="002A0B7E">
        <w:tc>
          <w:tcPr>
            <w:tcW w:w="1559" w:type="dxa"/>
          </w:tcPr>
          <w:p w14:paraId="4069E615"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39AC84A1"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Konfiguracja i dostęp przez SNMP,</w:t>
            </w:r>
          </w:p>
        </w:tc>
      </w:tr>
      <w:tr w:rsidR="003F2272" w:rsidRPr="003F2272" w14:paraId="3FFBD020" w14:textId="77777777" w:rsidTr="002A0B7E">
        <w:tc>
          <w:tcPr>
            <w:tcW w:w="1559" w:type="dxa"/>
          </w:tcPr>
          <w:p w14:paraId="12D468FF"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79CCC704"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Narzędzie PING i TRACEROUTE,</w:t>
            </w:r>
          </w:p>
        </w:tc>
      </w:tr>
      <w:tr w:rsidR="003F2272" w:rsidRPr="003F2272" w14:paraId="1DCC8537" w14:textId="77777777" w:rsidTr="002A0B7E">
        <w:tc>
          <w:tcPr>
            <w:tcW w:w="1559" w:type="dxa"/>
          </w:tcPr>
          <w:p w14:paraId="3A6C3637" w14:textId="77777777" w:rsidR="003F2272" w:rsidRPr="003F2272" w:rsidRDefault="003F2272" w:rsidP="00F5307E">
            <w:pPr>
              <w:numPr>
                <w:ilvl w:val="3"/>
                <w:numId w:val="42"/>
              </w:numPr>
              <w:spacing w:after="0" w:line="360" w:lineRule="auto"/>
              <w:ind w:right="0"/>
              <w:contextualSpacing/>
              <w:jc w:val="left"/>
              <w:rPr>
                <w:rFonts w:asciiTheme="minorHAnsi" w:hAnsiTheme="minorHAnsi"/>
                <w:sz w:val="22"/>
                <w:szCs w:val="22"/>
              </w:rPr>
            </w:pPr>
          </w:p>
        </w:tc>
        <w:tc>
          <w:tcPr>
            <w:tcW w:w="7796" w:type="dxa"/>
          </w:tcPr>
          <w:p w14:paraId="6468A69B" w14:textId="77777777" w:rsidR="003F2272" w:rsidRPr="003F2272" w:rsidRDefault="003F2272" w:rsidP="003F2272">
            <w:pPr>
              <w:spacing w:after="0" w:line="360" w:lineRule="auto"/>
              <w:ind w:left="1440" w:firstLine="0"/>
              <w:contextualSpacing/>
              <w:rPr>
                <w:rFonts w:asciiTheme="minorHAnsi" w:hAnsiTheme="minorHAnsi"/>
                <w:sz w:val="22"/>
                <w:szCs w:val="22"/>
              </w:rPr>
            </w:pPr>
            <w:r w:rsidRPr="003F2272">
              <w:rPr>
                <w:rFonts w:asciiTheme="minorHAnsi" w:hAnsiTheme="minorHAnsi"/>
                <w:sz w:val="22"/>
                <w:szCs w:val="22"/>
              </w:rPr>
              <w:t>Przeglądanie logów systemowych.</w:t>
            </w:r>
          </w:p>
        </w:tc>
      </w:tr>
      <w:tr w:rsidR="003F2272" w:rsidRPr="003F2272" w14:paraId="4CAD753D" w14:textId="77777777" w:rsidTr="002A0B7E">
        <w:tc>
          <w:tcPr>
            <w:tcW w:w="1559" w:type="dxa"/>
          </w:tcPr>
          <w:p w14:paraId="4A1F60F4"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30D73F8B"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mieć możliwość tworzenia skryptów celem obsługi zdarzeń, które mogą pojawić się w systemie.</w:t>
            </w:r>
          </w:p>
        </w:tc>
      </w:tr>
      <w:tr w:rsidR="003F2272" w:rsidRPr="003F2272" w14:paraId="6C34C63D" w14:textId="77777777" w:rsidTr="002A0B7E">
        <w:tc>
          <w:tcPr>
            <w:tcW w:w="1559" w:type="dxa"/>
          </w:tcPr>
          <w:p w14:paraId="3577726A" w14:textId="77777777" w:rsidR="003F2272" w:rsidRPr="003F2272" w:rsidRDefault="003F2272" w:rsidP="00F5307E">
            <w:pPr>
              <w:numPr>
                <w:ilvl w:val="0"/>
                <w:numId w:val="42"/>
              </w:numPr>
              <w:spacing w:after="0" w:line="360" w:lineRule="auto"/>
              <w:ind w:right="0"/>
              <w:contextualSpacing/>
              <w:jc w:val="left"/>
              <w:rPr>
                <w:rFonts w:asciiTheme="minorHAnsi" w:hAnsiTheme="minorHAnsi"/>
                <w:sz w:val="22"/>
                <w:szCs w:val="22"/>
              </w:rPr>
            </w:pPr>
          </w:p>
        </w:tc>
        <w:tc>
          <w:tcPr>
            <w:tcW w:w="7796" w:type="dxa"/>
          </w:tcPr>
          <w:p w14:paraId="426D0A66" w14:textId="77777777" w:rsidR="003F2272" w:rsidRPr="003F2272" w:rsidRDefault="003F2272" w:rsidP="003F2272">
            <w:pPr>
              <w:spacing w:after="0" w:line="360" w:lineRule="auto"/>
              <w:ind w:left="0" w:firstLine="0"/>
              <w:contextualSpacing/>
              <w:rPr>
                <w:rFonts w:asciiTheme="minorHAnsi" w:hAnsiTheme="minorHAnsi"/>
                <w:sz w:val="22"/>
                <w:szCs w:val="22"/>
              </w:rPr>
            </w:pPr>
            <w:r w:rsidRPr="003F2272">
              <w:rPr>
                <w:rFonts w:asciiTheme="minorHAnsi" w:hAnsiTheme="minorHAnsi"/>
                <w:sz w:val="22"/>
                <w:szCs w:val="22"/>
              </w:rPr>
              <w:t>Przełącznik musi mieć możliwość tworzenia i uruchamiania skryptów Python bezpośrednio na przełączniku.</w:t>
            </w:r>
          </w:p>
        </w:tc>
      </w:tr>
    </w:tbl>
    <w:p w14:paraId="6FA186DD" w14:textId="77777777" w:rsidR="004200D6" w:rsidRDefault="004200D6" w:rsidP="009A4784">
      <w:pPr>
        <w:spacing w:line="360" w:lineRule="auto"/>
        <w:rPr>
          <w:rFonts w:asciiTheme="minorHAnsi" w:hAnsiTheme="minorHAnsi"/>
          <w:sz w:val="22"/>
        </w:rPr>
      </w:pPr>
    </w:p>
    <w:p w14:paraId="22BFB077" w14:textId="6E421F09" w:rsidR="00E77FF6" w:rsidRDefault="00E77FF6" w:rsidP="009A4784">
      <w:pPr>
        <w:spacing w:line="360" w:lineRule="auto"/>
        <w:rPr>
          <w:rFonts w:asciiTheme="minorHAnsi" w:hAnsiTheme="minorHAnsi"/>
          <w:sz w:val="22"/>
        </w:rPr>
      </w:pPr>
    </w:p>
    <w:p w14:paraId="79AD96D9" w14:textId="2DF98649" w:rsidR="003F2272" w:rsidRPr="003F2272" w:rsidRDefault="003F2272" w:rsidP="003F2272">
      <w:pPr>
        <w:pStyle w:val="Nagwek3"/>
        <w:spacing w:line="360" w:lineRule="auto"/>
        <w:rPr>
          <w:rFonts w:asciiTheme="minorHAnsi" w:hAnsiTheme="minorHAnsi"/>
          <w:sz w:val="22"/>
          <w:szCs w:val="22"/>
        </w:rPr>
      </w:pPr>
      <w:bookmarkStart w:id="917" w:name="_Toc58838527"/>
      <w:r w:rsidRPr="003F2272">
        <w:rPr>
          <w:rFonts w:asciiTheme="minorHAnsi" w:hAnsiTheme="minorHAnsi"/>
          <w:sz w:val="22"/>
          <w:szCs w:val="22"/>
        </w:rPr>
        <w:t>Moduły sta</w:t>
      </w:r>
      <w:r>
        <w:rPr>
          <w:rFonts w:asciiTheme="minorHAnsi" w:hAnsiTheme="minorHAnsi"/>
          <w:sz w:val="22"/>
          <w:szCs w:val="22"/>
        </w:rPr>
        <w:t>c</w:t>
      </w:r>
      <w:r w:rsidRPr="003F2272">
        <w:rPr>
          <w:rFonts w:asciiTheme="minorHAnsi" w:hAnsiTheme="minorHAnsi"/>
          <w:sz w:val="22"/>
          <w:szCs w:val="22"/>
        </w:rPr>
        <w:t>kujące – 7 szt.</w:t>
      </w:r>
      <w:bookmarkEnd w:id="917"/>
    </w:p>
    <w:p w14:paraId="458ED1E5" w14:textId="14384319" w:rsidR="003F2272" w:rsidRPr="003F2272" w:rsidRDefault="003F2272" w:rsidP="003F2272">
      <w:pPr>
        <w:spacing w:line="360" w:lineRule="auto"/>
        <w:rPr>
          <w:rFonts w:asciiTheme="minorHAnsi" w:hAnsiTheme="minorHAnsi"/>
          <w:sz w:val="22"/>
        </w:rPr>
      </w:pPr>
      <w:r w:rsidRPr="003F2272">
        <w:rPr>
          <w:rFonts w:asciiTheme="minorHAnsi" w:hAnsiTheme="minorHAnsi"/>
          <w:sz w:val="22"/>
        </w:rPr>
        <w:t xml:space="preserve">Wraz z przełącznikami muszą być dostarczone moduły stackujące wraz z kablami o długości minimum 0,5 m umożliwiające łączenie dostarczonych przełączników typu </w:t>
      </w:r>
      <w:r w:rsidR="00D05432">
        <w:rPr>
          <w:rFonts w:asciiTheme="minorHAnsi" w:hAnsiTheme="minorHAnsi"/>
          <w:sz w:val="22"/>
        </w:rPr>
        <w:t xml:space="preserve">1, typ 2, typ 3 </w:t>
      </w:r>
      <w:r w:rsidRPr="003F2272">
        <w:rPr>
          <w:rFonts w:asciiTheme="minorHAnsi" w:hAnsiTheme="minorHAnsi"/>
          <w:sz w:val="22"/>
        </w:rPr>
        <w:t>ze sobą i z posiadanymi przez Zamawiającego przełącznikami serii Cisco 9200L.</w:t>
      </w:r>
    </w:p>
    <w:p w14:paraId="1E1C7A5C" w14:textId="12928B6A" w:rsidR="003F2272" w:rsidRDefault="003F2272" w:rsidP="009A4784">
      <w:pPr>
        <w:spacing w:line="360" w:lineRule="auto"/>
        <w:rPr>
          <w:rFonts w:asciiTheme="minorHAnsi" w:hAnsiTheme="minorHAnsi"/>
          <w:sz w:val="22"/>
        </w:rPr>
      </w:pPr>
    </w:p>
    <w:p w14:paraId="2DEAD303" w14:textId="77777777" w:rsidR="00116EF0" w:rsidRPr="009A4784" w:rsidRDefault="00116EF0" w:rsidP="00116EF0">
      <w:pPr>
        <w:pStyle w:val="Nagwek3"/>
        <w:spacing w:line="360" w:lineRule="auto"/>
        <w:rPr>
          <w:rFonts w:asciiTheme="minorHAnsi" w:hAnsiTheme="minorHAnsi"/>
          <w:sz w:val="22"/>
          <w:szCs w:val="22"/>
        </w:rPr>
      </w:pPr>
      <w:bookmarkStart w:id="918" w:name="_Toc49894076"/>
      <w:bookmarkStart w:id="919" w:name="_Toc58838528"/>
      <w:r>
        <w:rPr>
          <w:rFonts w:asciiTheme="minorHAnsi" w:hAnsiTheme="minorHAnsi"/>
          <w:sz w:val="22"/>
          <w:szCs w:val="22"/>
        </w:rPr>
        <w:t>Moduły SFP/SFP+/QSFP/kable DAC – 1 komplet</w:t>
      </w:r>
      <w:bookmarkEnd w:id="918"/>
      <w:bookmarkEnd w:id="919"/>
      <w:r>
        <w:rPr>
          <w:rFonts w:asciiTheme="minorHAnsi" w:hAnsiTheme="minorHAnsi"/>
          <w:sz w:val="22"/>
          <w:szCs w:val="22"/>
        </w:rPr>
        <w:t xml:space="preserve"> </w:t>
      </w:r>
    </w:p>
    <w:p w14:paraId="24ADED7D" w14:textId="77777777" w:rsidR="00116EF0" w:rsidRPr="00402C41" w:rsidRDefault="00116EF0" w:rsidP="00116EF0">
      <w:pPr>
        <w:spacing w:line="360" w:lineRule="auto"/>
        <w:rPr>
          <w:rFonts w:asciiTheme="minorHAnsi" w:hAnsiTheme="minorHAnsi"/>
          <w:sz w:val="22"/>
        </w:rPr>
      </w:pPr>
      <w:r w:rsidRPr="009A4784">
        <w:rPr>
          <w:rFonts w:asciiTheme="minorHAnsi" w:hAnsiTheme="minorHAnsi"/>
          <w:sz w:val="22"/>
        </w:rPr>
        <w:t xml:space="preserve">Wymagane dostarczenie </w:t>
      </w:r>
      <w:r>
        <w:rPr>
          <w:rFonts w:asciiTheme="minorHAnsi" w:hAnsiTheme="minorHAnsi"/>
          <w:sz w:val="22"/>
        </w:rPr>
        <w:t xml:space="preserve">kompletu modułów </w:t>
      </w:r>
      <w:r w:rsidRPr="009A4784">
        <w:rPr>
          <w:rFonts w:asciiTheme="minorHAnsi" w:hAnsiTheme="minorHAnsi"/>
          <w:sz w:val="22"/>
        </w:rPr>
        <w:t>spełniających poniżej opisane minimalne parametry funkcjonalne:</w:t>
      </w:r>
      <w:r>
        <w:rPr>
          <w:rFonts w:asciiTheme="minorHAnsi" w:hAnsiTheme="minorHAnsi"/>
          <w:sz w:val="22"/>
        </w:rPr>
        <w:t xml:space="preserve">  </w:t>
      </w:r>
    </w:p>
    <w:tbl>
      <w:tblPr>
        <w:tblStyle w:val="Tabela-Siatka"/>
        <w:tblW w:w="0" w:type="auto"/>
        <w:tblInd w:w="360" w:type="dxa"/>
        <w:tblLook w:val="04A0" w:firstRow="1" w:lastRow="0" w:firstColumn="1" w:lastColumn="0" w:noHBand="0" w:noVBand="1"/>
      </w:tblPr>
      <w:tblGrid>
        <w:gridCol w:w="1195"/>
        <w:gridCol w:w="7507"/>
      </w:tblGrid>
      <w:tr w:rsidR="00116EF0" w:rsidRPr="002E63D5" w14:paraId="0DABFDD0" w14:textId="77777777" w:rsidTr="00116EF0">
        <w:tc>
          <w:tcPr>
            <w:tcW w:w="1195" w:type="dxa"/>
            <w:shd w:val="clear" w:color="auto" w:fill="DFDFDF" w:themeFill="background2" w:themeFillShade="E6"/>
          </w:tcPr>
          <w:p w14:paraId="3F7C8E41" w14:textId="77777777" w:rsidR="00116EF0" w:rsidRPr="002E63D5" w:rsidRDefault="00116EF0" w:rsidP="00116EF0">
            <w:pPr>
              <w:spacing w:after="0" w:line="360" w:lineRule="auto"/>
              <w:contextualSpacing/>
              <w:jc w:val="center"/>
              <w:rPr>
                <w:rFonts w:asciiTheme="minorHAnsi" w:hAnsiTheme="minorHAnsi"/>
                <w:b/>
                <w:bCs/>
                <w:caps/>
                <w:sz w:val="22"/>
                <w:szCs w:val="22"/>
              </w:rPr>
            </w:pPr>
            <w:r w:rsidRPr="002E63D5">
              <w:rPr>
                <w:rFonts w:asciiTheme="minorHAnsi" w:hAnsiTheme="minorHAnsi"/>
                <w:b/>
                <w:bCs/>
                <w:caps/>
                <w:sz w:val="22"/>
                <w:szCs w:val="22"/>
              </w:rPr>
              <w:t>L.p.</w:t>
            </w:r>
          </w:p>
        </w:tc>
        <w:tc>
          <w:tcPr>
            <w:tcW w:w="7507" w:type="dxa"/>
            <w:shd w:val="clear" w:color="auto" w:fill="DFDFDF" w:themeFill="background2" w:themeFillShade="E6"/>
          </w:tcPr>
          <w:p w14:paraId="286A3625" w14:textId="77777777" w:rsidR="00116EF0" w:rsidRPr="002E63D5" w:rsidRDefault="00116EF0" w:rsidP="00116EF0">
            <w:pPr>
              <w:spacing w:after="0" w:line="360" w:lineRule="auto"/>
              <w:contextualSpacing/>
              <w:jc w:val="center"/>
              <w:rPr>
                <w:rFonts w:asciiTheme="minorHAnsi" w:hAnsiTheme="minorHAnsi"/>
                <w:b/>
                <w:bCs/>
                <w:caps/>
                <w:sz w:val="22"/>
                <w:szCs w:val="22"/>
              </w:rPr>
            </w:pPr>
            <w:r w:rsidRPr="002E63D5">
              <w:rPr>
                <w:rFonts w:asciiTheme="minorHAnsi" w:hAnsiTheme="minorHAnsi"/>
                <w:b/>
                <w:bCs/>
                <w:caps/>
                <w:sz w:val="22"/>
                <w:szCs w:val="22"/>
              </w:rPr>
              <w:t>Minimalne Wymagania Techniczne</w:t>
            </w:r>
          </w:p>
        </w:tc>
      </w:tr>
      <w:tr w:rsidR="00116EF0" w:rsidRPr="002E63D5" w14:paraId="20AEAD35" w14:textId="77777777" w:rsidTr="00116EF0">
        <w:tc>
          <w:tcPr>
            <w:tcW w:w="1195" w:type="dxa"/>
          </w:tcPr>
          <w:p w14:paraId="1A34DC46" w14:textId="77777777" w:rsidR="00116EF0" w:rsidRPr="002E63D5" w:rsidRDefault="00116EF0" w:rsidP="00116EF0">
            <w:pPr>
              <w:spacing w:after="0" w:line="360" w:lineRule="auto"/>
              <w:contextualSpacing/>
              <w:rPr>
                <w:rFonts w:asciiTheme="minorHAnsi" w:hAnsiTheme="minorHAnsi"/>
                <w:sz w:val="22"/>
                <w:szCs w:val="22"/>
              </w:rPr>
            </w:pPr>
          </w:p>
        </w:tc>
        <w:tc>
          <w:tcPr>
            <w:tcW w:w="7507" w:type="dxa"/>
          </w:tcPr>
          <w:p w14:paraId="78F31662" w14:textId="77777777" w:rsidR="00116EF0" w:rsidRPr="002E63D5" w:rsidRDefault="00116EF0" w:rsidP="00116EF0">
            <w:pPr>
              <w:spacing w:after="0" w:line="360" w:lineRule="auto"/>
              <w:contextualSpacing/>
              <w:rPr>
                <w:rFonts w:asciiTheme="minorHAnsi" w:hAnsiTheme="minorHAnsi"/>
                <w:sz w:val="22"/>
                <w:szCs w:val="22"/>
              </w:rPr>
            </w:pPr>
            <w:r w:rsidRPr="002E63D5">
              <w:rPr>
                <w:rFonts w:asciiTheme="minorHAnsi" w:hAnsiTheme="minorHAnsi"/>
                <w:sz w:val="22"/>
                <w:szCs w:val="22"/>
              </w:rPr>
              <w:t>Należy dostarczyć następujące, minimalne ilości modułów:</w:t>
            </w:r>
          </w:p>
        </w:tc>
      </w:tr>
      <w:tr w:rsidR="00116EF0" w:rsidRPr="002E63D5" w14:paraId="2E0D78E5" w14:textId="77777777" w:rsidTr="00116EF0">
        <w:tc>
          <w:tcPr>
            <w:tcW w:w="1195" w:type="dxa"/>
          </w:tcPr>
          <w:p w14:paraId="68378A9D"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35CDAA5D" w14:textId="77777777" w:rsidR="00116EF0" w:rsidRPr="002E63D5" w:rsidRDefault="00116EF0" w:rsidP="00116EF0">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Moduły kompatybilne z przełącznikami szkieletowymi LAN</w:t>
            </w:r>
          </w:p>
        </w:tc>
      </w:tr>
      <w:tr w:rsidR="00116EF0" w:rsidRPr="002E63D5" w14:paraId="2DDFA309" w14:textId="77777777" w:rsidTr="00116EF0">
        <w:tc>
          <w:tcPr>
            <w:tcW w:w="1195" w:type="dxa"/>
          </w:tcPr>
          <w:p w14:paraId="55E3AB21"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1A28E4D6"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Kabel DAC 10Gb SFP+ 1m – 2 sztuki,</w:t>
            </w:r>
          </w:p>
        </w:tc>
      </w:tr>
      <w:tr w:rsidR="00116EF0" w:rsidRPr="002E63D5" w14:paraId="04740443" w14:textId="77777777" w:rsidTr="00116EF0">
        <w:tc>
          <w:tcPr>
            <w:tcW w:w="1195" w:type="dxa"/>
          </w:tcPr>
          <w:p w14:paraId="777E5A12"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45526185"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SFP+ 10Gb SR – 4 sztuki,</w:t>
            </w:r>
          </w:p>
        </w:tc>
      </w:tr>
      <w:tr w:rsidR="00116EF0" w:rsidRPr="002E63D5" w14:paraId="08DCD307" w14:textId="77777777" w:rsidTr="00116EF0">
        <w:tc>
          <w:tcPr>
            <w:tcW w:w="1195" w:type="dxa"/>
          </w:tcPr>
          <w:p w14:paraId="71D422C1"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72462A97"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SFP+ 10Gb LR – 54 sztuki,</w:t>
            </w:r>
          </w:p>
        </w:tc>
      </w:tr>
      <w:tr w:rsidR="00116EF0" w:rsidRPr="002E63D5" w14:paraId="19B9C165" w14:textId="77777777" w:rsidTr="00116EF0">
        <w:tc>
          <w:tcPr>
            <w:tcW w:w="1195" w:type="dxa"/>
          </w:tcPr>
          <w:p w14:paraId="1A9863E0"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633C41EB"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1Gb-LX - 4 sztuki,</w:t>
            </w:r>
          </w:p>
        </w:tc>
      </w:tr>
      <w:tr w:rsidR="00116EF0" w:rsidRPr="002E63D5" w14:paraId="51BA0690" w14:textId="77777777" w:rsidTr="00116EF0">
        <w:tc>
          <w:tcPr>
            <w:tcW w:w="1195" w:type="dxa"/>
          </w:tcPr>
          <w:p w14:paraId="063CFE2F"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6CF01748" w14:textId="77777777" w:rsidR="00116EF0" w:rsidRPr="002E63D5" w:rsidRDefault="00116EF0" w:rsidP="00116EF0">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 xml:space="preserve">Moduły kompatybilne z przełącznikami dostępowymi typ1, typ 2, typ 3 z cz. 1 zamówienia przetargowego </w:t>
            </w:r>
          </w:p>
        </w:tc>
      </w:tr>
      <w:tr w:rsidR="00116EF0" w:rsidRPr="002E63D5" w14:paraId="2B4F1310" w14:textId="77777777" w:rsidTr="00116EF0">
        <w:tc>
          <w:tcPr>
            <w:tcW w:w="1195" w:type="dxa"/>
          </w:tcPr>
          <w:p w14:paraId="689AA13F"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0F28CD0D"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SFP+ 10Gb LR – 14 sztuk,</w:t>
            </w:r>
          </w:p>
        </w:tc>
      </w:tr>
      <w:tr w:rsidR="00116EF0" w:rsidRPr="002E63D5" w14:paraId="47DB6236" w14:textId="77777777" w:rsidTr="00116EF0">
        <w:tc>
          <w:tcPr>
            <w:tcW w:w="1195" w:type="dxa"/>
          </w:tcPr>
          <w:p w14:paraId="73DAE759"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2FEA3AB8" w14:textId="77777777" w:rsidR="00116EF0" w:rsidRPr="002E63D5" w:rsidRDefault="00116EF0" w:rsidP="00116EF0">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 xml:space="preserve">Moduły kompatybilne z przełącznikami dostępowymi Cisco 2960x, Cisco 2960s, Cisco C4510R+E oraz Cisco 9200L posiadanymi przez Zamawiającego </w:t>
            </w:r>
          </w:p>
        </w:tc>
      </w:tr>
      <w:tr w:rsidR="00116EF0" w:rsidRPr="002E63D5" w14:paraId="71655FF7" w14:textId="77777777" w:rsidTr="00116EF0">
        <w:tc>
          <w:tcPr>
            <w:tcW w:w="1195" w:type="dxa"/>
          </w:tcPr>
          <w:p w14:paraId="46538264"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0CBE08D4"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SFP+ 10Gb LR – 33 sztuki,</w:t>
            </w:r>
          </w:p>
        </w:tc>
      </w:tr>
      <w:tr w:rsidR="00116EF0" w:rsidRPr="002E63D5" w14:paraId="19513C84" w14:textId="77777777" w:rsidTr="00116EF0">
        <w:tc>
          <w:tcPr>
            <w:tcW w:w="1195" w:type="dxa"/>
          </w:tcPr>
          <w:p w14:paraId="591F7459"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26BF70A5" w14:textId="77777777" w:rsidR="00116EF0" w:rsidRPr="002E63D5" w:rsidRDefault="00116EF0" w:rsidP="00116EF0">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 xml:space="preserve">Moduły kompatybilne z firewallami PaloAlto PA </w:t>
            </w:r>
            <w:r w:rsidRPr="006F4388">
              <w:rPr>
                <w:rFonts w:asciiTheme="minorHAnsi" w:hAnsiTheme="minorHAnsi"/>
                <w:sz w:val="22"/>
                <w:szCs w:val="22"/>
              </w:rPr>
              <w:t>850</w:t>
            </w:r>
            <w:r w:rsidRPr="002E63D5">
              <w:rPr>
                <w:rFonts w:asciiTheme="minorHAnsi" w:hAnsiTheme="minorHAnsi"/>
                <w:sz w:val="22"/>
                <w:szCs w:val="22"/>
              </w:rPr>
              <w:t xml:space="preserve"> posiadanymi przez Zamawiającego </w:t>
            </w:r>
          </w:p>
        </w:tc>
      </w:tr>
      <w:tr w:rsidR="00116EF0" w:rsidRPr="002E63D5" w14:paraId="4FA56AD6" w14:textId="77777777" w:rsidTr="00116EF0">
        <w:tc>
          <w:tcPr>
            <w:tcW w:w="1195" w:type="dxa"/>
          </w:tcPr>
          <w:p w14:paraId="5C8B4DDF"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67374D82"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1Gb-LX – 4 sztuki,</w:t>
            </w:r>
          </w:p>
        </w:tc>
      </w:tr>
      <w:tr w:rsidR="00116EF0" w:rsidRPr="002E63D5" w14:paraId="1FE057CC" w14:textId="77777777" w:rsidTr="00116EF0">
        <w:tc>
          <w:tcPr>
            <w:tcW w:w="1195" w:type="dxa"/>
          </w:tcPr>
          <w:p w14:paraId="18008230" w14:textId="77777777" w:rsidR="00116EF0" w:rsidRPr="002E63D5" w:rsidRDefault="00116EF0" w:rsidP="00116EF0">
            <w:pPr>
              <w:numPr>
                <w:ilvl w:val="1"/>
                <w:numId w:val="53"/>
              </w:numPr>
              <w:spacing w:after="0" w:line="360" w:lineRule="auto"/>
              <w:ind w:right="0"/>
              <w:contextualSpacing/>
              <w:jc w:val="left"/>
              <w:rPr>
                <w:rFonts w:asciiTheme="minorHAnsi" w:hAnsiTheme="minorHAnsi"/>
                <w:sz w:val="22"/>
                <w:szCs w:val="22"/>
              </w:rPr>
            </w:pPr>
          </w:p>
        </w:tc>
        <w:tc>
          <w:tcPr>
            <w:tcW w:w="7507" w:type="dxa"/>
          </w:tcPr>
          <w:p w14:paraId="668F3B3C" w14:textId="77777777" w:rsidR="00116EF0" w:rsidRPr="002E63D5" w:rsidRDefault="00116EF0" w:rsidP="00116EF0">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1Gb-SX – 4 sztuki.</w:t>
            </w:r>
          </w:p>
        </w:tc>
      </w:tr>
      <w:tr w:rsidR="00116EF0" w:rsidRPr="002E63D5" w14:paraId="7C5AB35D" w14:textId="77777777" w:rsidTr="00116EF0">
        <w:tc>
          <w:tcPr>
            <w:tcW w:w="1195" w:type="dxa"/>
          </w:tcPr>
          <w:p w14:paraId="7C94EF45" w14:textId="77777777" w:rsidR="00116EF0" w:rsidRPr="002E63D5" w:rsidRDefault="00116EF0" w:rsidP="00116EF0">
            <w:pPr>
              <w:numPr>
                <w:ilvl w:val="0"/>
                <w:numId w:val="53"/>
              </w:numPr>
              <w:spacing w:after="0" w:line="360" w:lineRule="auto"/>
              <w:ind w:right="0"/>
              <w:contextualSpacing/>
              <w:jc w:val="left"/>
              <w:rPr>
                <w:rFonts w:asciiTheme="minorHAnsi" w:hAnsiTheme="minorHAnsi"/>
                <w:sz w:val="22"/>
                <w:szCs w:val="22"/>
              </w:rPr>
            </w:pPr>
          </w:p>
        </w:tc>
        <w:tc>
          <w:tcPr>
            <w:tcW w:w="7507" w:type="dxa"/>
          </w:tcPr>
          <w:p w14:paraId="78AC12D0" w14:textId="77777777" w:rsidR="00116EF0" w:rsidRPr="002E63D5" w:rsidRDefault="00116EF0" w:rsidP="00116EF0">
            <w:pPr>
              <w:spacing w:after="0" w:line="360" w:lineRule="auto"/>
              <w:contextualSpacing/>
              <w:rPr>
                <w:rFonts w:asciiTheme="minorHAnsi" w:hAnsiTheme="minorHAnsi"/>
                <w:sz w:val="22"/>
                <w:szCs w:val="22"/>
              </w:rPr>
            </w:pPr>
            <w:r w:rsidRPr="002E63D5">
              <w:rPr>
                <w:rFonts w:asciiTheme="minorHAnsi" w:hAnsiTheme="minorHAnsi"/>
                <w:sz w:val="22"/>
                <w:szCs w:val="22"/>
              </w:rPr>
              <w:t xml:space="preserve">Jeżeli Wykonawca uzna, że do realizacji jego koncepcji zawartej konieczne jest dostarczenie większej ilości w/w modułów w takim przypadku muszą one zostać uwzględnione i skalkulowane w jego ofercie.  </w:t>
            </w:r>
          </w:p>
        </w:tc>
      </w:tr>
    </w:tbl>
    <w:p w14:paraId="1AFB1895" w14:textId="77777777" w:rsidR="00116EF0" w:rsidRPr="009A4784" w:rsidRDefault="00116EF0" w:rsidP="009A4784">
      <w:pPr>
        <w:spacing w:line="360" w:lineRule="auto"/>
        <w:rPr>
          <w:rFonts w:asciiTheme="minorHAnsi" w:hAnsiTheme="minorHAnsi"/>
          <w:sz w:val="22"/>
        </w:rPr>
      </w:pPr>
    </w:p>
    <w:p w14:paraId="2EE19987" w14:textId="3E1F6D9B" w:rsidR="008E3CF6" w:rsidRPr="009A4784" w:rsidRDefault="00D05432" w:rsidP="009A4784">
      <w:pPr>
        <w:pStyle w:val="Nagwek3"/>
        <w:spacing w:line="360" w:lineRule="auto"/>
        <w:rPr>
          <w:rFonts w:asciiTheme="minorHAnsi" w:hAnsiTheme="minorHAnsi"/>
          <w:sz w:val="22"/>
          <w:szCs w:val="22"/>
        </w:rPr>
      </w:pPr>
      <w:bookmarkStart w:id="920" w:name="_Toc58838529"/>
      <w:r>
        <w:rPr>
          <w:rFonts w:asciiTheme="minorHAnsi" w:hAnsiTheme="minorHAnsi"/>
          <w:sz w:val="22"/>
          <w:szCs w:val="22"/>
        </w:rPr>
        <w:t>Firewall – 2 szt. (1klaster)</w:t>
      </w:r>
      <w:bookmarkEnd w:id="920"/>
    </w:p>
    <w:p w14:paraId="1FCB90C9" w14:textId="1C58C0A8" w:rsidR="00BF0D9E" w:rsidRPr="00A955BD" w:rsidRDefault="00BF0D9E" w:rsidP="00F5307E">
      <w:pPr>
        <w:pStyle w:val="Akapitzlist"/>
        <w:numPr>
          <w:ilvl w:val="0"/>
          <w:numId w:val="32"/>
        </w:numPr>
        <w:spacing w:after="0" w:line="360" w:lineRule="auto"/>
        <w:rPr>
          <w:rFonts w:asciiTheme="minorHAnsi" w:hAnsiTheme="minorHAnsi"/>
          <w:sz w:val="22"/>
        </w:rPr>
      </w:pPr>
      <w:r w:rsidRPr="008F7D31">
        <w:rPr>
          <w:rFonts w:asciiTheme="minorHAnsi" w:hAnsiTheme="minorHAnsi"/>
          <w:sz w:val="22"/>
        </w:rPr>
        <w:t>Wymagane</w:t>
      </w:r>
      <w:r>
        <w:rPr>
          <w:rFonts w:asciiTheme="minorHAnsi" w:hAnsiTheme="minorHAnsi"/>
          <w:sz w:val="22"/>
        </w:rPr>
        <w:t xml:space="preserve"> jest</w:t>
      </w:r>
      <w:r w:rsidRPr="008F7D31">
        <w:rPr>
          <w:rFonts w:asciiTheme="minorHAnsi" w:hAnsiTheme="minorHAnsi"/>
          <w:sz w:val="22"/>
        </w:rPr>
        <w:t xml:space="preserve"> dostarczenie </w:t>
      </w:r>
      <w:r w:rsidRPr="00A955BD">
        <w:rPr>
          <w:rFonts w:asciiTheme="minorHAnsi" w:hAnsiTheme="minorHAnsi"/>
          <w:sz w:val="22"/>
        </w:rPr>
        <w:t>2 szt. urządzeń spełniających poniżej opisane minimalne parametry funkcjonalne.</w:t>
      </w:r>
    </w:p>
    <w:p w14:paraId="5F7E2019" w14:textId="4E1EC789" w:rsidR="00BF0D9E" w:rsidRPr="00A955BD" w:rsidRDefault="00BF0D9E" w:rsidP="00F5307E">
      <w:pPr>
        <w:pStyle w:val="Akapitzlist"/>
        <w:numPr>
          <w:ilvl w:val="0"/>
          <w:numId w:val="32"/>
        </w:numPr>
        <w:spacing w:after="0" w:line="360" w:lineRule="auto"/>
        <w:rPr>
          <w:rFonts w:asciiTheme="minorHAnsi" w:hAnsiTheme="minorHAnsi"/>
          <w:sz w:val="22"/>
        </w:rPr>
      </w:pPr>
      <w:r w:rsidRPr="00A955BD">
        <w:rPr>
          <w:rFonts w:asciiTheme="minorHAnsi" w:hAnsiTheme="minorHAnsi"/>
          <w:sz w:val="22"/>
        </w:rPr>
        <w:t xml:space="preserve">Ze względu na charakter działalności jaką prowadzi Zamawiający (świadczenie usług medycznych) Wykonawca zobowiązany jest, w ramach wykonania przedmiotu umowy, do zminimalizowania przerwy w działaniu infrastruktury sieciowej szpitala działającej w oparciu o </w:t>
      </w:r>
      <w:r w:rsidR="00D05432">
        <w:rPr>
          <w:rFonts w:asciiTheme="minorHAnsi" w:hAnsiTheme="minorHAnsi"/>
          <w:sz w:val="22"/>
        </w:rPr>
        <w:t xml:space="preserve">dostarczane </w:t>
      </w:r>
      <w:r w:rsidRPr="00A955BD">
        <w:rPr>
          <w:rFonts w:asciiTheme="minorHAnsi" w:hAnsiTheme="minorHAnsi"/>
          <w:sz w:val="22"/>
        </w:rPr>
        <w:t>urządzenia. W tym celu ewentualne przerwy związane z wdrożeniem dostarczonego rozwiązania należy ograniczyć do minimum</w:t>
      </w:r>
      <w:r w:rsidRPr="0061453B">
        <w:rPr>
          <w:rStyle w:val="Odwoaniedokomentarza"/>
          <w:rFonts w:asciiTheme="minorHAnsi" w:hAnsiTheme="minorHAnsi"/>
          <w:color w:val="auto"/>
          <w:sz w:val="22"/>
          <w:szCs w:val="22"/>
        </w:rPr>
        <w:t xml:space="preserve">, </w:t>
      </w:r>
      <w:r w:rsidRPr="008F7D31">
        <w:rPr>
          <w:rFonts w:asciiTheme="minorHAnsi" w:hAnsiTheme="minorHAnsi"/>
          <w:sz w:val="22"/>
        </w:rPr>
        <w:t xml:space="preserve">a czas i termin zostanie ustalony z Zamawiającym. </w:t>
      </w:r>
    </w:p>
    <w:p w14:paraId="04A237F3" w14:textId="77777777" w:rsidR="00BF0D9E" w:rsidRPr="00A955BD" w:rsidRDefault="00BF0D9E" w:rsidP="00F5307E">
      <w:pPr>
        <w:pStyle w:val="Akapitzlist"/>
        <w:numPr>
          <w:ilvl w:val="0"/>
          <w:numId w:val="32"/>
        </w:numPr>
        <w:spacing w:after="0" w:line="360" w:lineRule="auto"/>
        <w:rPr>
          <w:rFonts w:asciiTheme="minorHAnsi" w:hAnsiTheme="minorHAnsi" w:cstheme="minorHAnsi"/>
          <w:sz w:val="22"/>
        </w:rPr>
      </w:pPr>
      <w:r w:rsidRPr="00A955BD">
        <w:rPr>
          <w:rFonts w:asciiTheme="minorHAnsi" w:hAnsiTheme="minorHAnsi" w:cstheme="minorHAnsi"/>
          <w:sz w:val="22"/>
        </w:rPr>
        <w:t>W ramach realizacji zamówienia Wykonawca dostarczy, skonfiguruje, wdroży i uruchomi zaporę ogniową co najmniej w zakresie:</w:t>
      </w:r>
    </w:p>
    <w:p w14:paraId="5E492916"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Wniesienia, ustawienia i fizycznego montażu zapory ogniowej w miejscu wskazanym przez Zamawiającego.</w:t>
      </w:r>
    </w:p>
    <w:p w14:paraId="37BA1998"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Podłączenia zapory ogniowej do infrastruktury Zamawiającego z uwzględnieniem specyfiki sieci Zamawiającego.</w:t>
      </w:r>
    </w:p>
    <w:p w14:paraId="7974A592"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Wykonania procedury aktualizacji firmware dostarczonej zapory ogniowej do najnowszej wersji oferowanej przez producenta sprzętu.</w:t>
      </w:r>
    </w:p>
    <w:p w14:paraId="0B00CB94"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Zaadresowanie zapory ogniowej zgodnie z przydzielonymi przez administratorów Zamawiającego adresami IP.</w:t>
      </w:r>
    </w:p>
    <w:p w14:paraId="388E91DB"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Konfiguracja klastra HA wraz z rozszyciem łączy WAN.</w:t>
      </w:r>
    </w:p>
    <w:p w14:paraId="507E5506"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Konfiguracja routing na zaporze zgodnie z zaleceniami administratorów Zamawiającego.</w:t>
      </w:r>
    </w:p>
    <w:p w14:paraId="1990B88D" w14:textId="77777777" w:rsidR="00BF0D9E" w:rsidRPr="00A955BD" w:rsidRDefault="00BF0D9E" w:rsidP="00F5307E">
      <w:pPr>
        <w:pStyle w:val="Akapitzlist"/>
        <w:numPr>
          <w:ilvl w:val="0"/>
          <w:numId w:val="33"/>
        </w:numPr>
        <w:spacing w:after="0" w:line="360" w:lineRule="auto"/>
        <w:ind w:left="1154"/>
        <w:rPr>
          <w:rFonts w:asciiTheme="minorHAnsi" w:hAnsiTheme="minorHAnsi" w:cstheme="minorHAnsi"/>
          <w:sz w:val="22"/>
        </w:rPr>
      </w:pPr>
      <w:r w:rsidRPr="00A955BD">
        <w:rPr>
          <w:rFonts w:asciiTheme="minorHAnsi" w:hAnsiTheme="minorHAnsi" w:cstheme="minorHAnsi"/>
          <w:sz w:val="22"/>
        </w:rPr>
        <w:t>Konfiguracja podsieci LAN zgodnie z zaleceniami administratorów Zamawiającego</w:t>
      </w:r>
      <w:r w:rsidRPr="008F7D31">
        <w:rPr>
          <w:rFonts w:asciiTheme="minorHAnsi" w:hAnsiTheme="minorHAnsi" w:cstheme="minorHAnsi"/>
          <w:sz w:val="22"/>
        </w:rPr>
        <w:t>.</w:t>
      </w:r>
      <w:r>
        <w:rPr>
          <w:rFonts w:asciiTheme="minorHAnsi" w:hAnsiTheme="minorHAnsi" w:cstheme="minorHAnsi"/>
          <w:sz w:val="22"/>
        </w:rPr>
        <w:t xml:space="preserve"> W chwili obecnej Zamawiający </w:t>
      </w:r>
      <w:r w:rsidR="008F71AB">
        <w:rPr>
          <w:rFonts w:asciiTheme="minorHAnsi" w:hAnsiTheme="minorHAnsi" w:cstheme="minorHAnsi"/>
          <w:sz w:val="22"/>
        </w:rPr>
        <w:t>ma uruchomione 4 węzły</w:t>
      </w:r>
      <w:r>
        <w:rPr>
          <w:rFonts w:asciiTheme="minorHAnsi" w:hAnsiTheme="minorHAnsi" w:cstheme="minorHAnsi"/>
          <w:sz w:val="22"/>
        </w:rPr>
        <w:t xml:space="preserve"> </w:t>
      </w:r>
      <w:r w:rsidR="008F71AB">
        <w:rPr>
          <w:rFonts w:asciiTheme="minorHAnsi" w:hAnsiTheme="minorHAnsi" w:cstheme="minorHAnsi"/>
          <w:sz w:val="22"/>
        </w:rPr>
        <w:t>dostępowe</w:t>
      </w:r>
      <w:r>
        <w:rPr>
          <w:rFonts w:asciiTheme="minorHAnsi" w:hAnsiTheme="minorHAnsi" w:cstheme="minorHAnsi"/>
          <w:sz w:val="22"/>
        </w:rPr>
        <w:t>.</w:t>
      </w:r>
    </w:p>
    <w:p w14:paraId="6004A5E1" w14:textId="77777777" w:rsidR="00BF0D9E" w:rsidRPr="000208EC" w:rsidRDefault="00BF0D9E" w:rsidP="00F5307E">
      <w:pPr>
        <w:pStyle w:val="Akapitzlist"/>
        <w:numPr>
          <w:ilvl w:val="0"/>
          <w:numId w:val="33"/>
        </w:numPr>
        <w:spacing w:after="0" w:line="360" w:lineRule="auto"/>
        <w:ind w:left="1154"/>
        <w:rPr>
          <w:rFonts w:asciiTheme="minorHAnsi" w:hAnsiTheme="minorHAnsi" w:cstheme="minorHAnsi"/>
          <w:sz w:val="22"/>
        </w:rPr>
      </w:pPr>
      <w:r w:rsidRPr="000208EC">
        <w:rPr>
          <w:rFonts w:asciiTheme="minorHAnsi" w:hAnsiTheme="minorHAnsi" w:cstheme="minorHAnsi"/>
          <w:sz w:val="22"/>
        </w:rPr>
        <w:t>Konfiguracja VLAN na dostarczonych urządzeniach zgodnie z zaleceniami administratorów Zamawiającego.</w:t>
      </w:r>
    </w:p>
    <w:p w14:paraId="2D5C8C78" w14:textId="77777777" w:rsidR="00BF0D9E" w:rsidRPr="00BF0D9E" w:rsidRDefault="00BF0D9E" w:rsidP="00F5307E">
      <w:pPr>
        <w:pStyle w:val="Akapitzlist"/>
        <w:numPr>
          <w:ilvl w:val="0"/>
          <w:numId w:val="33"/>
        </w:numPr>
        <w:spacing w:after="0" w:line="360" w:lineRule="auto"/>
        <w:ind w:left="1154"/>
        <w:rPr>
          <w:rFonts w:asciiTheme="minorHAnsi" w:hAnsiTheme="minorHAnsi"/>
          <w:sz w:val="22"/>
        </w:rPr>
      </w:pPr>
      <w:r w:rsidRPr="000208EC">
        <w:rPr>
          <w:rFonts w:asciiTheme="minorHAnsi" w:hAnsiTheme="minorHAnsi" w:cstheme="minorHAnsi"/>
          <w:sz w:val="22"/>
        </w:rPr>
        <w:lastRenderedPageBreak/>
        <w:t>Należy skonfigurować polityki bezpieczeństwa dostarczone w ramach zakupionych licencji (IPS, antywir</w:t>
      </w:r>
      <w:r w:rsidRPr="00BF0D9E">
        <w:rPr>
          <w:rFonts w:asciiTheme="minorHAnsi" w:hAnsiTheme="minorHAnsi" w:cstheme="minorHAnsi"/>
          <w:sz w:val="22"/>
        </w:rPr>
        <w:t>us, web filtering), VPN, DMZ, NAT zgodnie z tzw. Best-practices oraz zaleceniami Zamawiającego.</w:t>
      </w:r>
    </w:p>
    <w:p w14:paraId="5285A85E" w14:textId="77777777" w:rsidR="00BF0D9E" w:rsidRPr="00BF0D9E" w:rsidRDefault="00BF0D9E" w:rsidP="00F5307E">
      <w:pPr>
        <w:pStyle w:val="Akapitzlist"/>
        <w:numPr>
          <w:ilvl w:val="0"/>
          <w:numId w:val="33"/>
        </w:numPr>
        <w:spacing w:after="0" w:line="360" w:lineRule="auto"/>
        <w:ind w:left="1154"/>
        <w:rPr>
          <w:rFonts w:asciiTheme="minorHAnsi" w:hAnsiTheme="minorHAnsi"/>
          <w:sz w:val="22"/>
        </w:rPr>
      </w:pPr>
      <w:r w:rsidRPr="00BF0D9E">
        <w:rPr>
          <w:rFonts w:asciiTheme="minorHAnsi" w:hAnsiTheme="minorHAnsi" w:cstheme="minorHAnsi"/>
          <w:sz w:val="22"/>
        </w:rPr>
        <w:t>Należy skonfigurować dostęp do urządzeń SSH oraz HTTPS dla uprawnionych pracowników Zamawiającego.</w:t>
      </w:r>
    </w:p>
    <w:tbl>
      <w:tblPr>
        <w:tblStyle w:val="Tabela-Siatka"/>
        <w:tblW w:w="0" w:type="auto"/>
        <w:tblLook w:val="04A0" w:firstRow="1" w:lastRow="0" w:firstColumn="1" w:lastColumn="0" w:noHBand="0" w:noVBand="1"/>
      </w:tblPr>
      <w:tblGrid>
        <w:gridCol w:w="988"/>
        <w:gridCol w:w="8074"/>
      </w:tblGrid>
      <w:tr w:rsidR="00D05432" w:rsidRPr="00D05432" w14:paraId="08C6913C" w14:textId="77777777" w:rsidTr="00D05432">
        <w:tc>
          <w:tcPr>
            <w:tcW w:w="988" w:type="dxa"/>
            <w:shd w:val="clear" w:color="auto" w:fill="DFDFDF" w:themeFill="background2" w:themeFillShade="E6"/>
          </w:tcPr>
          <w:p w14:paraId="216D294F" w14:textId="77777777" w:rsidR="00D05432" w:rsidRPr="00D05432" w:rsidRDefault="00D05432" w:rsidP="00D05432">
            <w:pPr>
              <w:autoSpaceDE w:val="0"/>
              <w:autoSpaceDN w:val="0"/>
              <w:adjustRightInd w:val="0"/>
              <w:spacing w:after="0" w:line="360" w:lineRule="auto"/>
              <w:contextualSpacing/>
              <w:jc w:val="center"/>
              <w:rPr>
                <w:rFonts w:asciiTheme="minorHAnsi" w:hAnsiTheme="minorHAnsi" w:cs="Calibri"/>
                <w:b/>
                <w:caps/>
                <w:sz w:val="22"/>
                <w:szCs w:val="22"/>
              </w:rPr>
            </w:pPr>
            <w:r w:rsidRPr="00D05432">
              <w:rPr>
                <w:rFonts w:asciiTheme="minorHAnsi" w:hAnsiTheme="minorHAnsi" w:cs="Calibri"/>
                <w:b/>
                <w:caps/>
                <w:sz w:val="22"/>
                <w:szCs w:val="22"/>
              </w:rPr>
              <w:t>L.p</w:t>
            </w:r>
          </w:p>
        </w:tc>
        <w:tc>
          <w:tcPr>
            <w:tcW w:w="8074" w:type="dxa"/>
            <w:shd w:val="clear" w:color="auto" w:fill="DFDFDF" w:themeFill="background2" w:themeFillShade="E6"/>
          </w:tcPr>
          <w:p w14:paraId="73D68C05" w14:textId="77777777" w:rsidR="00D05432" w:rsidRPr="00D05432" w:rsidRDefault="00D05432" w:rsidP="00D05432">
            <w:pPr>
              <w:autoSpaceDE w:val="0"/>
              <w:autoSpaceDN w:val="0"/>
              <w:adjustRightInd w:val="0"/>
              <w:spacing w:after="0" w:line="360" w:lineRule="auto"/>
              <w:contextualSpacing/>
              <w:jc w:val="center"/>
              <w:rPr>
                <w:rFonts w:asciiTheme="minorHAnsi" w:hAnsiTheme="minorHAnsi" w:cs="Calibri"/>
                <w:b/>
                <w:caps/>
                <w:sz w:val="22"/>
                <w:szCs w:val="22"/>
              </w:rPr>
            </w:pPr>
            <w:r w:rsidRPr="00D05432">
              <w:rPr>
                <w:rFonts w:asciiTheme="minorHAnsi" w:hAnsiTheme="minorHAnsi" w:cs="Calibri"/>
                <w:b/>
                <w:caps/>
                <w:sz w:val="22"/>
                <w:szCs w:val="22"/>
              </w:rPr>
              <w:t>Minimalne Wymagania</w:t>
            </w:r>
          </w:p>
        </w:tc>
      </w:tr>
      <w:tr w:rsidR="00D05432" w:rsidRPr="00D05432" w14:paraId="136A7C65" w14:textId="77777777" w:rsidTr="00D05432">
        <w:tc>
          <w:tcPr>
            <w:tcW w:w="988" w:type="dxa"/>
          </w:tcPr>
          <w:p w14:paraId="44BE5030" w14:textId="77777777" w:rsidR="00D05432" w:rsidRPr="00D05432" w:rsidRDefault="00D05432" w:rsidP="00F5307E">
            <w:pPr>
              <w:pStyle w:val="Akapitzlist"/>
              <w:numPr>
                <w:ilvl w:val="0"/>
                <w:numId w:val="45"/>
              </w:numPr>
              <w:spacing w:after="0" w:line="360" w:lineRule="auto"/>
              <w:ind w:right="0"/>
              <w:jc w:val="left"/>
              <w:rPr>
                <w:rFonts w:asciiTheme="minorHAnsi" w:hAnsiTheme="minorHAnsi" w:cs="Calibri"/>
                <w:bCs/>
                <w:sz w:val="22"/>
                <w:szCs w:val="22"/>
              </w:rPr>
            </w:pPr>
          </w:p>
        </w:tc>
        <w:tc>
          <w:tcPr>
            <w:tcW w:w="8074" w:type="dxa"/>
          </w:tcPr>
          <w:p w14:paraId="54170D6A" w14:textId="77777777" w:rsidR="00D05432" w:rsidRPr="00D05432" w:rsidRDefault="00D05432" w:rsidP="00D05432">
            <w:pPr>
              <w:autoSpaceDE w:val="0"/>
              <w:autoSpaceDN w:val="0"/>
              <w:adjustRightInd w:val="0"/>
              <w:spacing w:after="0" w:line="360" w:lineRule="auto"/>
              <w:contextualSpacing/>
              <w:rPr>
                <w:rFonts w:asciiTheme="minorHAnsi" w:hAnsiTheme="minorHAnsi" w:cs="Calibri"/>
                <w:bCs/>
                <w:sz w:val="22"/>
                <w:szCs w:val="22"/>
              </w:rPr>
            </w:pPr>
            <w:r w:rsidRPr="00D05432">
              <w:rPr>
                <w:rFonts w:asciiTheme="minorHAnsi" w:hAnsiTheme="minorHAnsi" w:cs="Calibri"/>
                <w:bCs/>
                <w:sz w:val="22"/>
                <w:szCs w:val="22"/>
              </w:rPr>
              <w:t>Proponowane rozwiązanie musi być fizycznym urządzeniem zabezpieczeń sieciowych przeznaczonym do montażu w szafie RACK i posiadać co najmniej wszystkie wymienione poniżej cechy:</w:t>
            </w:r>
          </w:p>
        </w:tc>
      </w:tr>
      <w:tr w:rsidR="00D05432" w:rsidRPr="00D05432" w14:paraId="7D4F8178" w14:textId="77777777" w:rsidTr="00D05432">
        <w:tc>
          <w:tcPr>
            <w:tcW w:w="988" w:type="dxa"/>
          </w:tcPr>
          <w:p w14:paraId="7732DCD8" w14:textId="77777777" w:rsidR="00D05432" w:rsidRPr="00D05432" w:rsidRDefault="00D05432" w:rsidP="00F5307E">
            <w:pPr>
              <w:pStyle w:val="Akapitzlist"/>
              <w:numPr>
                <w:ilvl w:val="0"/>
                <w:numId w:val="45"/>
              </w:numPr>
              <w:spacing w:after="0" w:line="360" w:lineRule="auto"/>
              <w:ind w:right="0"/>
              <w:jc w:val="left"/>
              <w:rPr>
                <w:rFonts w:asciiTheme="minorHAnsi" w:hAnsiTheme="minorHAnsi" w:cs="Calibri"/>
                <w:bCs/>
                <w:sz w:val="22"/>
                <w:szCs w:val="22"/>
              </w:rPr>
            </w:pPr>
          </w:p>
        </w:tc>
        <w:tc>
          <w:tcPr>
            <w:tcW w:w="8074" w:type="dxa"/>
          </w:tcPr>
          <w:p w14:paraId="754F4679" w14:textId="1C67B31D" w:rsidR="00D05432" w:rsidRPr="00D05432" w:rsidRDefault="00D05432" w:rsidP="00D05432">
            <w:pPr>
              <w:spacing w:after="0" w:line="360" w:lineRule="auto"/>
              <w:ind w:left="0"/>
              <w:rPr>
                <w:rFonts w:asciiTheme="minorHAnsi" w:hAnsiTheme="minorHAnsi" w:cs="Calibri"/>
                <w:bCs/>
                <w:sz w:val="22"/>
                <w:szCs w:val="22"/>
              </w:rPr>
            </w:pPr>
            <w:r w:rsidRPr="00D05432">
              <w:rPr>
                <w:rFonts w:asciiTheme="minorHAnsi" w:hAnsiTheme="minorHAnsi" w:cs="Calibri"/>
                <w:bCs/>
                <w:sz w:val="22"/>
                <w:szCs w:val="22"/>
              </w:rPr>
              <w:t xml:space="preserve">Minimalna liczba i rodzaj portów: 10 portów 1000 BaseT, oraz 4 porty 10 Gigabit SFP+ lub 4 porty 1000 BaseT, oraz 16 portów 10 Gigabit SFP+. </w:t>
            </w:r>
            <w:r w:rsidRPr="00D05432">
              <w:rPr>
                <w:rFonts w:asciiTheme="minorHAnsi" w:hAnsiTheme="minorHAnsi"/>
                <w:sz w:val="22"/>
                <w:szCs w:val="22"/>
              </w:rPr>
              <w:t>Firewall musi być wyposażony w 3 moduły SFP+ 10Gb-SR oraz 1 moduł SFP+ 10Gb-LR</w:t>
            </w:r>
            <w:r w:rsidR="0025331A">
              <w:rPr>
                <w:rFonts w:asciiTheme="minorHAnsi" w:hAnsiTheme="minorHAnsi"/>
                <w:sz w:val="22"/>
                <w:szCs w:val="22"/>
              </w:rPr>
              <w:t>.</w:t>
            </w:r>
          </w:p>
        </w:tc>
      </w:tr>
      <w:tr w:rsidR="00D05432" w:rsidRPr="00D05432" w14:paraId="1701F67F" w14:textId="77777777" w:rsidTr="00D05432">
        <w:tc>
          <w:tcPr>
            <w:tcW w:w="988" w:type="dxa"/>
          </w:tcPr>
          <w:p w14:paraId="6E26DFF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46BCF70" w14:textId="38D89DA6"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Minimum 2 dyski </w:t>
            </w:r>
            <w:r w:rsidR="002C45EA">
              <w:rPr>
                <w:rFonts w:asciiTheme="minorHAnsi" w:hAnsiTheme="minorHAnsi"/>
                <w:sz w:val="22"/>
                <w:szCs w:val="22"/>
              </w:rPr>
              <w:t xml:space="preserve">SSD </w:t>
            </w:r>
            <w:r w:rsidRPr="00D05432">
              <w:rPr>
                <w:rFonts w:asciiTheme="minorHAnsi" w:hAnsiTheme="minorHAnsi"/>
                <w:sz w:val="22"/>
                <w:szCs w:val="22"/>
              </w:rPr>
              <w:t xml:space="preserve">o pojemności nie mniejszej niż </w:t>
            </w:r>
            <w:r w:rsidR="002C45EA">
              <w:rPr>
                <w:rFonts w:asciiTheme="minorHAnsi" w:hAnsiTheme="minorHAnsi"/>
                <w:sz w:val="22"/>
                <w:szCs w:val="22"/>
              </w:rPr>
              <w:t>480</w:t>
            </w:r>
            <w:r w:rsidR="00D000D4">
              <w:rPr>
                <w:rFonts w:asciiTheme="minorHAnsi" w:hAnsiTheme="minorHAnsi"/>
                <w:sz w:val="22"/>
                <w:szCs w:val="22"/>
              </w:rPr>
              <w:t xml:space="preserve"> GB</w:t>
            </w:r>
            <w:r w:rsidRPr="00D05432">
              <w:rPr>
                <w:rFonts w:asciiTheme="minorHAnsi" w:hAnsiTheme="minorHAnsi"/>
                <w:sz w:val="22"/>
                <w:szCs w:val="22"/>
              </w:rPr>
              <w:t xml:space="preserve"> w konfiguracji RAID.</w:t>
            </w:r>
          </w:p>
        </w:tc>
      </w:tr>
      <w:tr w:rsidR="00D05432" w:rsidRPr="00D05432" w14:paraId="3576B874" w14:textId="77777777" w:rsidTr="00D05432">
        <w:tc>
          <w:tcPr>
            <w:tcW w:w="988" w:type="dxa"/>
          </w:tcPr>
          <w:p w14:paraId="415A34D0"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3CA8DEC3"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Minimum 2 redundantne zasilacze AC.</w:t>
            </w:r>
          </w:p>
        </w:tc>
      </w:tr>
      <w:tr w:rsidR="00D05432" w:rsidRPr="00D05432" w14:paraId="774BD663" w14:textId="77777777" w:rsidTr="00D05432">
        <w:tc>
          <w:tcPr>
            <w:tcW w:w="988" w:type="dxa"/>
          </w:tcPr>
          <w:p w14:paraId="268F1D46"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B62C5D1" w14:textId="6924C637"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Pamięć DRAM minimum </w:t>
            </w:r>
            <w:r w:rsidR="002C45EA">
              <w:rPr>
                <w:rFonts w:asciiTheme="minorHAnsi" w:hAnsiTheme="minorHAnsi"/>
                <w:sz w:val="22"/>
                <w:szCs w:val="22"/>
              </w:rPr>
              <w:t>32</w:t>
            </w:r>
            <w:r w:rsidR="00D000D4">
              <w:rPr>
                <w:rFonts w:asciiTheme="minorHAnsi" w:hAnsiTheme="minorHAnsi"/>
                <w:sz w:val="22"/>
                <w:szCs w:val="22"/>
              </w:rPr>
              <w:t xml:space="preserve"> </w:t>
            </w:r>
            <w:r w:rsidRPr="00D05432">
              <w:rPr>
                <w:rFonts w:asciiTheme="minorHAnsi" w:hAnsiTheme="minorHAnsi"/>
                <w:sz w:val="22"/>
                <w:szCs w:val="22"/>
              </w:rPr>
              <w:t>GB.</w:t>
            </w:r>
          </w:p>
        </w:tc>
      </w:tr>
      <w:tr w:rsidR="00D05432" w:rsidRPr="00D05432" w14:paraId="03A030C7" w14:textId="77777777" w:rsidTr="00D05432">
        <w:tc>
          <w:tcPr>
            <w:tcW w:w="988" w:type="dxa"/>
          </w:tcPr>
          <w:p w14:paraId="336C90A6"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6F5ED5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Dedykowany port do zarządzania out-of-band.</w:t>
            </w:r>
          </w:p>
        </w:tc>
      </w:tr>
      <w:tr w:rsidR="00D05432" w:rsidRPr="00D05432" w14:paraId="0B246C37" w14:textId="77777777" w:rsidTr="00D05432">
        <w:tc>
          <w:tcPr>
            <w:tcW w:w="988" w:type="dxa"/>
          </w:tcPr>
          <w:p w14:paraId="337BFEE9"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36EF0876" w14:textId="1AC49CC9"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Przepustowość ruchu nie mniej niż </w:t>
            </w:r>
            <w:r w:rsidR="003C6870">
              <w:rPr>
                <w:rFonts w:asciiTheme="minorHAnsi" w:hAnsiTheme="minorHAnsi"/>
                <w:sz w:val="22"/>
                <w:szCs w:val="22"/>
              </w:rPr>
              <w:t xml:space="preserve">12 </w:t>
            </w:r>
            <w:r w:rsidRPr="00D05432">
              <w:rPr>
                <w:rFonts w:asciiTheme="minorHAnsi" w:hAnsiTheme="minorHAnsi"/>
                <w:sz w:val="22"/>
                <w:szCs w:val="22"/>
              </w:rPr>
              <w:t>Gbps dla kontroli NGFW (Firewall, Application Control, IPS).</w:t>
            </w:r>
          </w:p>
        </w:tc>
      </w:tr>
      <w:tr w:rsidR="00D05432" w:rsidRPr="00D05432" w14:paraId="213D0AF9" w14:textId="77777777" w:rsidTr="00D05432">
        <w:tc>
          <w:tcPr>
            <w:tcW w:w="988" w:type="dxa"/>
          </w:tcPr>
          <w:p w14:paraId="0F582930"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430DA8C" w14:textId="02A60B72"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Wydajność przynajmniej </w:t>
            </w:r>
            <w:r w:rsidR="002C45EA">
              <w:rPr>
                <w:rFonts w:asciiTheme="minorHAnsi" w:hAnsiTheme="minorHAnsi"/>
                <w:sz w:val="22"/>
                <w:szCs w:val="22"/>
              </w:rPr>
              <w:t>9</w:t>
            </w:r>
            <w:r w:rsidRPr="00D05432">
              <w:rPr>
                <w:rFonts w:asciiTheme="minorHAnsi" w:hAnsiTheme="minorHAnsi"/>
                <w:sz w:val="22"/>
                <w:szCs w:val="22"/>
              </w:rPr>
              <w:t xml:space="preserve"> Gb/s dla ruchu IPSec VPN (AES-128).</w:t>
            </w:r>
          </w:p>
        </w:tc>
      </w:tr>
      <w:tr w:rsidR="00D05432" w:rsidRPr="00D05432" w14:paraId="4F2110A7" w14:textId="77777777" w:rsidTr="00D05432">
        <w:tc>
          <w:tcPr>
            <w:tcW w:w="988" w:type="dxa"/>
          </w:tcPr>
          <w:p w14:paraId="3DDAAB54"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08EB8A30" w14:textId="3711CBA3"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Przepustowość w ruchu nie mniej niż </w:t>
            </w:r>
            <w:r w:rsidR="002C45EA">
              <w:rPr>
                <w:rFonts w:asciiTheme="minorHAnsi" w:hAnsiTheme="minorHAnsi"/>
                <w:sz w:val="22"/>
                <w:szCs w:val="22"/>
              </w:rPr>
              <w:t>60</w:t>
            </w:r>
            <w:r w:rsidRPr="00D05432">
              <w:rPr>
                <w:rFonts w:asciiTheme="minorHAnsi" w:hAnsiTheme="minorHAnsi"/>
                <w:sz w:val="22"/>
                <w:szCs w:val="22"/>
              </w:rPr>
              <w:t xml:space="preserve"> Gb/s dla kontroli firewall.</w:t>
            </w:r>
          </w:p>
        </w:tc>
      </w:tr>
      <w:tr w:rsidR="00D05432" w:rsidRPr="00D05432" w14:paraId="06D7E889" w14:textId="77777777" w:rsidTr="00D05432">
        <w:tc>
          <w:tcPr>
            <w:tcW w:w="988" w:type="dxa"/>
          </w:tcPr>
          <w:p w14:paraId="4288BFDE"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13358264" w14:textId="40BE0109"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Obsługa minimum </w:t>
            </w:r>
            <w:r w:rsidR="002C45EA">
              <w:rPr>
                <w:rFonts w:asciiTheme="minorHAnsi" w:hAnsiTheme="minorHAnsi"/>
                <w:sz w:val="22"/>
                <w:szCs w:val="22"/>
              </w:rPr>
              <w:t>200</w:t>
            </w:r>
            <w:r w:rsidRPr="00D05432">
              <w:rPr>
                <w:rFonts w:asciiTheme="minorHAnsi" w:hAnsiTheme="minorHAnsi"/>
                <w:sz w:val="22"/>
                <w:szCs w:val="22"/>
              </w:rPr>
              <w:t xml:space="preserve"> 000 nowych połączeń na sekundę.</w:t>
            </w:r>
          </w:p>
        </w:tc>
      </w:tr>
      <w:tr w:rsidR="00D05432" w:rsidRPr="00D05432" w14:paraId="4BC6692D" w14:textId="77777777" w:rsidTr="00D05432">
        <w:tc>
          <w:tcPr>
            <w:tcW w:w="988" w:type="dxa"/>
          </w:tcPr>
          <w:p w14:paraId="240077B5"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0FD2D7A" w14:textId="66F6657D"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 xml:space="preserve">Obsługa minimum </w:t>
            </w:r>
            <w:r w:rsidR="002C45EA">
              <w:rPr>
                <w:rFonts w:asciiTheme="minorHAnsi" w:hAnsiTheme="minorHAnsi"/>
                <w:sz w:val="22"/>
                <w:szCs w:val="22"/>
              </w:rPr>
              <w:t>8</w:t>
            </w:r>
            <w:r w:rsidRPr="00D05432">
              <w:rPr>
                <w:rFonts w:asciiTheme="minorHAnsi" w:hAnsiTheme="minorHAnsi"/>
                <w:sz w:val="22"/>
                <w:szCs w:val="22"/>
              </w:rPr>
              <w:t xml:space="preserve"> </w:t>
            </w:r>
            <w:r w:rsidR="002C45EA">
              <w:rPr>
                <w:rFonts w:asciiTheme="minorHAnsi" w:hAnsiTheme="minorHAnsi"/>
                <w:sz w:val="22"/>
                <w:szCs w:val="22"/>
              </w:rPr>
              <w:t>0</w:t>
            </w:r>
            <w:r w:rsidRPr="00D05432">
              <w:rPr>
                <w:rFonts w:asciiTheme="minorHAnsi" w:hAnsiTheme="minorHAnsi"/>
                <w:sz w:val="22"/>
                <w:szCs w:val="22"/>
              </w:rPr>
              <w:t>00 000 jednoczesnych połączeń.</w:t>
            </w:r>
          </w:p>
        </w:tc>
      </w:tr>
      <w:tr w:rsidR="00D05432" w:rsidRPr="00D05432" w14:paraId="1B1F3A55" w14:textId="77777777" w:rsidTr="00D05432">
        <w:tc>
          <w:tcPr>
            <w:tcW w:w="988" w:type="dxa"/>
          </w:tcPr>
          <w:p w14:paraId="73C2719C"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058D5C6B"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r w:rsidRPr="00D05432">
              <w:rPr>
                <w:rFonts w:asciiTheme="minorHAnsi" w:hAnsiTheme="minorHAnsi"/>
                <w:sz w:val="22"/>
                <w:szCs w:val="22"/>
              </w:rPr>
              <w:t>Obsługa minimum 3 000 polityk/reguł firewall.</w:t>
            </w:r>
          </w:p>
        </w:tc>
      </w:tr>
      <w:tr w:rsidR="00D05432" w:rsidRPr="00D05432" w14:paraId="3A34BE01" w14:textId="77777777" w:rsidTr="00D05432">
        <w:tc>
          <w:tcPr>
            <w:tcW w:w="988" w:type="dxa"/>
          </w:tcPr>
          <w:p w14:paraId="180D90F8"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B7F3583" w14:textId="072D2C21" w:rsidR="00D05432" w:rsidRPr="00D05432" w:rsidRDefault="00D05432" w:rsidP="00D05432">
            <w:pPr>
              <w:autoSpaceDE w:val="0"/>
              <w:autoSpaceDN w:val="0"/>
              <w:adjustRightInd w:val="0"/>
              <w:spacing w:after="0" w:line="360" w:lineRule="auto"/>
              <w:ind w:left="0" w:firstLine="0"/>
              <w:contextualSpacing/>
              <w:rPr>
                <w:rFonts w:asciiTheme="minorHAnsi" w:hAnsiTheme="minorHAnsi" w:cs="Calibri"/>
                <w:bCs/>
                <w:sz w:val="22"/>
                <w:szCs w:val="22"/>
              </w:rPr>
            </w:pPr>
          </w:p>
        </w:tc>
      </w:tr>
      <w:tr w:rsidR="00D05432" w:rsidRPr="00D05432" w14:paraId="68576E01" w14:textId="77777777" w:rsidTr="00D05432">
        <w:tc>
          <w:tcPr>
            <w:tcW w:w="988" w:type="dxa"/>
          </w:tcPr>
          <w:p w14:paraId="1469F6EB"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03264F2"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Rozwiązanie ma posiadać możliwość podłączenia urządzeń firewall w klastrze pod scentralizowany system zarządzania.</w:t>
            </w:r>
          </w:p>
        </w:tc>
      </w:tr>
      <w:tr w:rsidR="00D05432" w:rsidRPr="00D05432" w14:paraId="59EC924E" w14:textId="77777777" w:rsidTr="00D05432">
        <w:tc>
          <w:tcPr>
            <w:tcW w:w="988" w:type="dxa"/>
          </w:tcPr>
          <w:p w14:paraId="7D24113F"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BB6ABE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Musi zapewniać obsługę dla IPv6.</w:t>
            </w:r>
          </w:p>
        </w:tc>
      </w:tr>
      <w:tr w:rsidR="00D05432" w:rsidRPr="00D05432" w14:paraId="35942677" w14:textId="77777777" w:rsidTr="00D05432">
        <w:tc>
          <w:tcPr>
            <w:tcW w:w="988" w:type="dxa"/>
          </w:tcPr>
          <w:p w14:paraId="63B5A3C2"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A58391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System zabezpieczeń firewall musi działać zgodnie z zasadą bezpieczeństwa „The Principle of Least Privilege”, tzn. system zabezpieczeń blokuje wszystkie aplikacje, poza tymi które w regułach polityki bezpieczeństwa firewall są wskazane jako dozwolone.</w:t>
            </w:r>
          </w:p>
        </w:tc>
      </w:tr>
      <w:tr w:rsidR="00D05432" w:rsidRPr="00D05432" w14:paraId="7BF38B33" w14:textId="77777777" w:rsidTr="00D05432">
        <w:tc>
          <w:tcPr>
            <w:tcW w:w="988" w:type="dxa"/>
          </w:tcPr>
          <w:p w14:paraId="0F9472A8"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CFF5F3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Musi zapewniać możliwość definiowania własnych wzorców aplikacji poprzez zaimplementowane mechanizmy lub z wykorzystaniem serwisu producenta.</w:t>
            </w:r>
          </w:p>
        </w:tc>
      </w:tr>
      <w:tr w:rsidR="00D05432" w:rsidRPr="00D05432" w14:paraId="1A65828C" w14:textId="77777777" w:rsidTr="00D05432">
        <w:tc>
          <w:tcPr>
            <w:tcW w:w="988" w:type="dxa"/>
          </w:tcPr>
          <w:p w14:paraId="493030C4"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8CBB82D"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Polityka zabezpieczeń firewall uwzględnia adresy IP klientów i serwerów, protokoły i usługi sieciowe, aplikacje, użytkowników aplikacji oraz umożliwia rejestrowanie zdarzeń i alarmowanie.</w:t>
            </w:r>
          </w:p>
        </w:tc>
      </w:tr>
      <w:tr w:rsidR="00D05432" w:rsidRPr="00D05432" w14:paraId="7966AE36" w14:textId="77777777" w:rsidTr="00D05432">
        <w:tc>
          <w:tcPr>
            <w:tcW w:w="988" w:type="dxa"/>
          </w:tcPr>
          <w:p w14:paraId="434DF36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08069C7"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Musi zostać zapewniona statyczna i dynamiczna translacja adresów NAT. Mechanizmy NAT muszą umożliwiać co najmniej dostęp wielu komputerów posiadających adresy prywatne do Internetu z wykorzystaniem jednego publicznego adresu IP oraz udostępnianie usług serwerów o adresacji prywatnej w sieci Internet.</w:t>
            </w:r>
          </w:p>
        </w:tc>
      </w:tr>
      <w:tr w:rsidR="00D05432" w:rsidRPr="00D05432" w14:paraId="7EADE2D9" w14:textId="77777777" w:rsidTr="00D05432">
        <w:tc>
          <w:tcPr>
            <w:tcW w:w="988" w:type="dxa"/>
          </w:tcPr>
          <w:p w14:paraId="73365349"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06261986"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Musi zapewniać możliwość statycznej i dynamicznej translacji adresów NAT między IPv4 i IPv6.</w:t>
            </w:r>
          </w:p>
        </w:tc>
      </w:tr>
      <w:tr w:rsidR="00D05432" w:rsidRPr="00D05432" w14:paraId="46FF5C9C" w14:textId="77777777" w:rsidTr="00D05432">
        <w:tc>
          <w:tcPr>
            <w:tcW w:w="988" w:type="dxa"/>
          </w:tcPr>
          <w:p w14:paraId="6FE48F5F"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E5D291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Zapewniona obsługa protokołu Ethernet z obsługą sieci VLAN poprzez tagowanie zgodne z IEEE 802.1q. Możliwość tworzenia subinterfejsów VLAN, które to mogą być kreowane na interfejsach sieciowych pracujących zarówno w trybie L2 jak i L3. Urządzenie musi obsługiwać minimum 4000 znaczników VLAN.</w:t>
            </w:r>
          </w:p>
        </w:tc>
      </w:tr>
      <w:tr w:rsidR="00D05432" w:rsidRPr="00D05432" w14:paraId="2EFD2BD5" w14:textId="77777777" w:rsidTr="00D05432">
        <w:tc>
          <w:tcPr>
            <w:tcW w:w="988" w:type="dxa"/>
          </w:tcPr>
          <w:p w14:paraId="4D90980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3F25FA39"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Zapewnione działanie urządzenia w trybie routera (tzn. w warstwie 3 modelu OSI), w trybie transparentnym (tzn. w warstwie 2 modelu OSI). Funkcjonując w trybie transparentnym urządzenie nie może posiadać skonfigurowanych adresów IP na interfejsach sieciowych.</w:t>
            </w:r>
          </w:p>
        </w:tc>
      </w:tr>
      <w:tr w:rsidR="00D05432" w:rsidRPr="00D05432" w14:paraId="417FDF57" w14:textId="77777777" w:rsidTr="00D05432">
        <w:tc>
          <w:tcPr>
            <w:tcW w:w="988" w:type="dxa"/>
          </w:tcPr>
          <w:p w14:paraId="41875D06"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0108966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Tryb pracy urządzenia ma być ustalany na poziomie konfiguracji interfejsu sieciowego. System umożliwia pracę we wszystkich dostępnych trybach (router, transparentnego) na różnych interfejsach inspekcyjnych w pojedynczej logicznej instancji systemu (np. wirtualny system, wirtualna domena, itp.)</w:t>
            </w:r>
          </w:p>
        </w:tc>
      </w:tr>
      <w:tr w:rsidR="00D05432" w:rsidRPr="00D05432" w14:paraId="26BB920C" w14:textId="77777777" w:rsidTr="00D05432">
        <w:tc>
          <w:tcPr>
            <w:tcW w:w="988" w:type="dxa"/>
          </w:tcPr>
          <w:p w14:paraId="61A7DD3A"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7FDEF074"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Zapewniona obsługa protokołów routingu dynamicznego, przynajmniej BGP, RIP i OSPF.</w:t>
            </w:r>
          </w:p>
        </w:tc>
      </w:tr>
      <w:tr w:rsidR="00D05432" w:rsidRPr="00D05432" w14:paraId="41C90066" w14:textId="77777777" w:rsidTr="00D05432">
        <w:tc>
          <w:tcPr>
            <w:tcW w:w="988" w:type="dxa"/>
          </w:tcPr>
          <w:p w14:paraId="04DE8C3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8B6A446"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System zabezpieczeń firewall musi być produktem o uznanej marce na rynku bezpieczeństwa IT. </w:t>
            </w:r>
          </w:p>
        </w:tc>
      </w:tr>
      <w:tr w:rsidR="00D05432" w:rsidRPr="00D05432" w14:paraId="5ED71520" w14:textId="77777777" w:rsidTr="00D05432">
        <w:tc>
          <w:tcPr>
            <w:tcW w:w="988" w:type="dxa"/>
          </w:tcPr>
          <w:p w14:paraId="57212344"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D52DC38"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Urządzenie umożliwia zarządzanie pasmem sieci (QoS) w zakresie oznaczania pakietów znacznikami DiffServ, a Także ustawiania dla dowolnych aplikacji priorytetu, pasma maksymalnego i gwarantowanego.</w:t>
            </w:r>
          </w:p>
        </w:tc>
      </w:tr>
      <w:tr w:rsidR="00D05432" w:rsidRPr="00D05432" w14:paraId="234EBD8B" w14:textId="77777777" w:rsidTr="00D05432">
        <w:tc>
          <w:tcPr>
            <w:tcW w:w="988" w:type="dxa"/>
          </w:tcPr>
          <w:p w14:paraId="7C526315"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7FB0237F"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kształtowania ruchu sieciowego (QoS) dla poszczególnych użytkowników</w:t>
            </w:r>
          </w:p>
        </w:tc>
      </w:tr>
      <w:tr w:rsidR="00D05432" w:rsidRPr="00D05432" w14:paraId="7406D552" w14:textId="77777777" w:rsidTr="00D05432">
        <w:tc>
          <w:tcPr>
            <w:tcW w:w="988" w:type="dxa"/>
          </w:tcPr>
          <w:p w14:paraId="1ECA4175"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503DF5AD"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Możliwość integracji ze środowiskiem wirtualnym VMware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w:t>
            </w:r>
            <w:r w:rsidRPr="00D05432">
              <w:rPr>
                <w:rFonts w:asciiTheme="minorHAnsi" w:eastAsia="Tahoma" w:hAnsiTheme="minorHAnsi" w:cs="Lohit Devanagari"/>
                <w:kern w:val="1"/>
                <w:sz w:val="22"/>
                <w:szCs w:val="22"/>
                <w:lang w:eastAsia="zh-CN" w:bidi="hi-IN"/>
              </w:rPr>
              <w:lastRenderedPageBreak/>
              <w:t>powinna pociągać za sobą konieczności zmiany konfiguracji polityk bezpieczeństwa firewalla.</w:t>
            </w:r>
          </w:p>
        </w:tc>
      </w:tr>
      <w:tr w:rsidR="00D05432" w:rsidRPr="00D05432" w14:paraId="14A1A6F2" w14:textId="77777777" w:rsidTr="00D05432">
        <w:tc>
          <w:tcPr>
            <w:tcW w:w="988" w:type="dxa"/>
          </w:tcPr>
          <w:p w14:paraId="4532A512"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42F38E2A"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Posiada funkcję ochrony przed atakami typu DoS wraz z możliwością limitowania ilości jednoczesnych sesji w odniesieniu do źródłowego lub docelowego adresu IP.</w:t>
            </w:r>
          </w:p>
        </w:tc>
      </w:tr>
      <w:tr w:rsidR="00D05432" w:rsidRPr="00D05432" w14:paraId="01EC248C" w14:textId="77777777" w:rsidTr="00D05432">
        <w:tc>
          <w:tcPr>
            <w:tcW w:w="988" w:type="dxa"/>
          </w:tcPr>
          <w:p w14:paraId="188E428C"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249BA3EB"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Posiadanie funkcji ochrony przed atakami typu DoS wraz z możliwością limitowania ilości jednoczesnych sesji w odniesieniu do źródłowego lub docelowego adresu IP.</w:t>
            </w:r>
          </w:p>
        </w:tc>
      </w:tr>
      <w:tr w:rsidR="00D05432" w:rsidRPr="00D05432" w14:paraId="62D1CB24" w14:textId="77777777" w:rsidTr="00D05432">
        <w:tc>
          <w:tcPr>
            <w:tcW w:w="988" w:type="dxa"/>
          </w:tcPr>
          <w:p w14:paraId="5B42CED9"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2D063952"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Umożliwienie realizacji zadań kontroli dostępu (filtracji ruchu sieciowego), poprzez kontrolę ruchu na poziomie warstw sieciowej, transportowej oraz aplikacji</w:t>
            </w:r>
          </w:p>
        </w:tc>
      </w:tr>
      <w:tr w:rsidR="00D05432" w:rsidRPr="00D05432" w14:paraId="7C8EDA3E" w14:textId="77777777" w:rsidTr="00D05432">
        <w:tc>
          <w:tcPr>
            <w:tcW w:w="988" w:type="dxa"/>
          </w:tcPr>
          <w:p w14:paraId="256B0171"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15230BF8"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pracy w konfiguracji odpornej na awarie w trybie klastra Active-Passive i Active-Active.</w:t>
            </w:r>
          </w:p>
        </w:tc>
      </w:tr>
      <w:tr w:rsidR="00D05432" w:rsidRPr="00D05432" w14:paraId="1F64C40A" w14:textId="77777777" w:rsidTr="00D05432">
        <w:tc>
          <w:tcPr>
            <w:tcW w:w="988" w:type="dxa"/>
          </w:tcPr>
          <w:p w14:paraId="0F5782B9"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2B3EB2F9"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Zestawianie i obsługa zabezpieczonych kryptograficznie tuneli VPN w oparciu o standardy IPSec i IKE w konfiguracji site-to-site. Konfiguracja VPN musi odbywać się w oparciu o ustawienia routingu (tzw. routing-based VPN). Dostęp VPN dla użytkowników mobilnych musi odbywać się na bazie technologii SSL VPN</w:t>
            </w:r>
          </w:p>
        </w:tc>
      </w:tr>
      <w:tr w:rsidR="00D05432" w:rsidRPr="00D05432" w14:paraId="77F4C515" w14:textId="77777777" w:rsidTr="00D05432">
        <w:tc>
          <w:tcPr>
            <w:tcW w:w="988" w:type="dxa"/>
          </w:tcPr>
          <w:p w14:paraId="77C17558"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53BF9645"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uruchomienia modułu filtrowania stron WWW per reguła polityki bezpieczeństwa firewall. Nie jest dopuszczalne, aby funkcjonalność filtrowania stron WWW uruchamiana była per urządzenie lub jego część (np. interfejs sieciowy, strefa bezpieczeństwa).</w:t>
            </w:r>
          </w:p>
        </w:tc>
      </w:tr>
      <w:tr w:rsidR="00D05432" w:rsidRPr="00D05432" w14:paraId="301461E5" w14:textId="77777777" w:rsidTr="00D05432">
        <w:tc>
          <w:tcPr>
            <w:tcW w:w="988" w:type="dxa"/>
          </w:tcPr>
          <w:p w14:paraId="0439A5AD"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329598D1"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ręcznego tworzenia własnych kategorii filtrowania stron WWW i używania ich w politykach bezpieczeństwa bez użycia zewnętrznych narzędzi i wsparcia producenta.</w:t>
            </w:r>
          </w:p>
        </w:tc>
      </w:tr>
      <w:tr w:rsidR="00D05432" w:rsidRPr="00D05432" w14:paraId="4C9C795C" w14:textId="77777777" w:rsidTr="00D05432">
        <w:tc>
          <w:tcPr>
            <w:tcW w:w="988" w:type="dxa"/>
          </w:tcPr>
          <w:p w14:paraId="18FC4B1C"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21DA3E80" w14:textId="6B029E2A"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Posiadanie modułu inspekcji antywirusowej per aplikacja oraz wybrany dekoder taki jak: http, smtp</w:t>
            </w:r>
            <w:r w:rsidR="000F2833">
              <w:rPr>
                <w:rFonts w:asciiTheme="minorHAnsi" w:eastAsia="Tahoma" w:hAnsiTheme="minorHAnsi" w:cs="Lohit Devanagari"/>
                <w:kern w:val="1"/>
                <w:sz w:val="22"/>
                <w:szCs w:val="22"/>
                <w:lang w:eastAsia="zh-CN" w:bidi="hi-IN"/>
              </w:rPr>
              <w:t xml:space="preserve"> </w:t>
            </w:r>
            <w:r w:rsidRPr="00D05432">
              <w:rPr>
                <w:rFonts w:asciiTheme="minorHAnsi" w:eastAsia="Tahoma" w:hAnsiTheme="minorHAnsi" w:cs="Lohit Devanagari"/>
                <w:kern w:val="1"/>
                <w:sz w:val="22"/>
                <w:szCs w:val="22"/>
                <w:lang w:eastAsia="zh-CN" w:bidi="hi-IN"/>
              </w:rPr>
              <w:t>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D05432" w:rsidRPr="00D05432" w14:paraId="6EAD4286" w14:textId="77777777" w:rsidTr="00D05432">
        <w:tc>
          <w:tcPr>
            <w:tcW w:w="988" w:type="dxa"/>
          </w:tcPr>
          <w:p w14:paraId="29E8957D"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5ABBB8CC"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uruchomienia modułu inspekcji antywirusowej per reguła polityki bezpieczeństwa firewall. Nie jest dopuszczalne, aby modułu inspekcji antywirusowej uruchamiany był per urządzenie lub jego część (np. interfejs sieciowy, strefa bezpieczeństwa).</w:t>
            </w:r>
          </w:p>
        </w:tc>
      </w:tr>
      <w:tr w:rsidR="00D05432" w:rsidRPr="00D05432" w14:paraId="0347535E" w14:textId="77777777" w:rsidTr="00D05432">
        <w:tc>
          <w:tcPr>
            <w:tcW w:w="988" w:type="dxa"/>
          </w:tcPr>
          <w:p w14:paraId="07DDF569"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691C71D1"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Posiadanie modułu umożliwiającego wykrywanie i blokowanie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r>
      <w:tr w:rsidR="00D05432" w:rsidRPr="00D05432" w14:paraId="1749C66B" w14:textId="77777777" w:rsidTr="00D05432">
        <w:tc>
          <w:tcPr>
            <w:tcW w:w="988" w:type="dxa"/>
          </w:tcPr>
          <w:p w14:paraId="6255FAF6"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1789A9F4"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Możliwość uruchomienia modułu inspekcji anty- malware per reguła polityki bezpieczeństwa firewall. Nie jest dopuszczalne, aby moduł anty-spyware uruchamiany był per urządzenie lub jego część (np. interfejs sieciowy, strefa bezpieczeństwa).</w:t>
            </w:r>
          </w:p>
        </w:tc>
      </w:tr>
      <w:tr w:rsidR="00D05432" w:rsidRPr="00D05432" w14:paraId="2C057878" w14:textId="77777777" w:rsidTr="00D05432">
        <w:tc>
          <w:tcPr>
            <w:tcW w:w="988" w:type="dxa"/>
          </w:tcPr>
          <w:p w14:paraId="044DA302"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317336AE"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Posiadanie sygnatur DNS wykrywających i blokujących ruch do domen uznanych za złośliwe.</w:t>
            </w:r>
          </w:p>
        </w:tc>
      </w:tr>
      <w:tr w:rsidR="00D05432" w:rsidRPr="00D05432" w14:paraId="56FF0636" w14:textId="77777777" w:rsidTr="00D05432">
        <w:tc>
          <w:tcPr>
            <w:tcW w:w="988" w:type="dxa"/>
          </w:tcPr>
          <w:p w14:paraId="001C6BCE"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5D606B3E" w14:textId="77777777"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Funkcjonalność podmiany adresów IP w odpowiedziach DNS dla domen uznanych za złośliwe w celu łatwej identyfikacji stacji końcowych pracujących w sieci LAN zarażonych złośliwym oprogramowaniem (tzw. DNS Sinkhole).</w:t>
            </w:r>
          </w:p>
        </w:tc>
      </w:tr>
      <w:tr w:rsidR="00D05432" w:rsidRPr="00D05432" w14:paraId="17934722" w14:textId="77777777" w:rsidTr="00D05432">
        <w:tc>
          <w:tcPr>
            <w:tcW w:w="988" w:type="dxa"/>
          </w:tcPr>
          <w:p w14:paraId="109E21EF"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1D8878E9" w14:textId="5433271D"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Posiadanie funkcji wykrywania aktywności sieci typu Botnet na podstawie analizy behawioralnej</w:t>
            </w:r>
            <w:r w:rsidR="00773F3A">
              <w:rPr>
                <w:rFonts w:asciiTheme="minorHAnsi" w:hAnsiTheme="minorHAnsi"/>
                <w:sz w:val="22"/>
                <w:szCs w:val="22"/>
              </w:rPr>
              <w:t xml:space="preserve"> lub przy użyciu </w:t>
            </w:r>
            <w:r w:rsidR="00773F3A" w:rsidRPr="00773F3A">
              <w:rPr>
                <w:rFonts w:asciiTheme="minorHAnsi" w:hAnsiTheme="minorHAnsi"/>
                <w:sz w:val="22"/>
                <w:szCs w:val="22"/>
              </w:rPr>
              <w:t>bazy domen</w:t>
            </w:r>
            <w:r w:rsidR="00773F3A">
              <w:rPr>
                <w:rFonts w:asciiTheme="minorHAnsi" w:hAnsiTheme="minorHAnsi"/>
                <w:sz w:val="22"/>
                <w:szCs w:val="22"/>
              </w:rPr>
              <w:t>.</w:t>
            </w:r>
          </w:p>
        </w:tc>
      </w:tr>
      <w:tr w:rsidR="00D05432" w:rsidRPr="00D05432" w14:paraId="4A8DA03C" w14:textId="77777777" w:rsidTr="00D05432">
        <w:tc>
          <w:tcPr>
            <w:tcW w:w="988" w:type="dxa"/>
          </w:tcPr>
          <w:p w14:paraId="081C9795"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BEFD365"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 xml:space="preserve">Możliwość identyfikacji co najmniej 1000 różnych aplikacji, w tym aplikacji tunelowanych w protokołach HTTP i HTTPS </w:t>
            </w:r>
            <w:hyperlink r:id="rId11" w:history="1">
              <w:r w:rsidRPr="00D05432">
                <w:rPr>
                  <w:rFonts w:asciiTheme="minorHAnsi" w:hAnsiTheme="minorHAnsi"/>
                  <w:sz w:val="22"/>
                  <w:szCs w:val="22"/>
                  <w:u w:val="single"/>
                </w:rPr>
                <w:t>m.in</w:t>
              </w:r>
            </w:hyperlink>
            <w:r w:rsidRPr="00D05432">
              <w:rPr>
                <w:rFonts w:asciiTheme="minorHAnsi" w:hAnsiTheme="minorHAnsi"/>
                <w:sz w:val="22"/>
                <w:szCs w:val="22"/>
              </w:rPr>
              <w:t>.: Skype, Gadu-Gadu, Tor, BitTorrent, eMule.</w:t>
            </w:r>
          </w:p>
        </w:tc>
      </w:tr>
      <w:tr w:rsidR="00D05432" w:rsidRPr="00D05432" w14:paraId="0AADE457" w14:textId="77777777" w:rsidTr="00D05432">
        <w:tc>
          <w:tcPr>
            <w:tcW w:w="988" w:type="dxa"/>
          </w:tcPr>
          <w:p w14:paraId="3648EFC5"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7232778" w14:textId="47AAB6BD"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automatycznej identyfikacji aplikacji bez względu na numery portów, protokoły tunelowania i szyfrowania (włącznie z P2P i IM). Identyfikacja aplikacji musi odbywać się co najmniej poprzez sygnatury.</w:t>
            </w:r>
          </w:p>
        </w:tc>
      </w:tr>
      <w:tr w:rsidR="00D05432" w:rsidRPr="00D05432" w14:paraId="7970C929" w14:textId="77777777" w:rsidTr="00D05432">
        <w:tc>
          <w:tcPr>
            <w:tcW w:w="988" w:type="dxa"/>
          </w:tcPr>
          <w:p w14:paraId="5253D6F2"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7569DDD9"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blokowania transmisji plików Możliwość skanowania całości ruchu pod kątem zaistnienia podatności, a nie wyłącznie wybranych próbek ruchu.</w:t>
            </w:r>
          </w:p>
        </w:tc>
      </w:tr>
      <w:tr w:rsidR="00D05432" w:rsidRPr="00D05432" w14:paraId="19F2A053" w14:textId="77777777" w:rsidTr="00D05432">
        <w:tc>
          <w:tcPr>
            <w:tcW w:w="988" w:type="dxa"/>
          </w:tcPr>
          <w:p w14:paraId="76E2297F"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D5ED3DD"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Zapewnienie inspekcji komunikacji szyfrowanej dla protokołu HTTPS (HTTP szyfrowane protokołem TLS/SSL) dla ruchu wychodzącego do serwerów zewnętrznych (np. komunikacji użytkowników surfujących w Internecie). System musi posiadać możliwość deszyfracji niezaufanego ruchu HTTPS i poddania go właściwej inspekcji nie mniej niż: wykrywanie i blokowanie ataków typu exploit (ochrona Intrusion Prevention), wirusy i inny złośliwy kod (ochrona anty-malware), filtracja plików i URL.</w:t>
            </w:r>
          </w:p>
        </w:tc>
      </w:tr>
      <w:tr w:rsidR="001D258C" w:rsidRPr="00D05432" w14:paraId="76FF5DE5" w14:textId="77777777" w:rsidTr="00D05432">
        <w:tc>
          <w:tcPr>
            <w:tcW w:w="988" w:type="dxa"/>
          </w:tcPr>
          <w:p w14:paraId="2B5093C7"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4D41F922" w14:textId="4A2D49E5" w:rsidR="001D258C" w:rsidRPr="00D05432" w:rsidRDefault="001D258C" w:rsidP="00D05432">
            <w:pPr>
              <w:autoSpaceDE w:val="0"/>
              <w:autoSpaceDN w:val="0"/>
              <w:adjustRightInd w:val="0"/>
              <w:spacing w:after="0" w:line="360" w:lineRule="auto"/>
              <w:ind w:left="0" w:firstLine="0"/>
              <w:contextualSpacing/>
              <w:rPr>
                <w:rFonts w:asciiTheme="minorHAnsi" w:hAnsiTheme="minorHAnsi"/>
                <w:sz w:val="22"/>
              </w:rPr>
            </w:pPr>
            <w:r w:rsidRPr="001D258C">
              <w:rPr>
                <w:rFonts w:asciiTheme="minorHAnsi" w:hAnsiTheme="minorHAnsi"/>
                <w:sz w:val="22"/>
              </w:rPr>
              <w:t>System musi posiadać możliwość wykrywania ataków 0-day przez emulację plików w środowisku sandbox. Funkcja ta może zostać zrealizowana jako usługa działająca w chmurze producenta oferowanego rozwiązania.</w:t>
            </w:r>
          </w:p>
        </w:tc>
      </w:tr>
      <w:tr w:rsidR="001D258C" w:rsidRPr="00D05432" w14:paraId="20F4B174" w14:textId="77777777" w:rsidTr="00D05432">
        <w:tc>
          <w:tcPr>
            <w:tcW w:w="988" w:type="dxa"/>
          </w:tcPr>
          <w:p w14:paraId="723A6E27"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46A0C6BA" w14:textId="6F4C9291" w:rsidR="001D258C" w:rsidRPr="00D05432" w:rsidRDefault="001D258C" w:rsidP="00D05432">
            <w:pPr>
              <w:autoSpaceDE w:val="0"/>
              <w:autoSpaceDN w:val="0"/>
              <w:adjustRightInd w:val="0"/>
              <w:spacing w:after="0" w:line="360" w:lineRule="auto"/>
              <w:ind w:left="0" w:firstLine="0"/>
              <w:contextualSpacing/>
              <w:rPr>
                <w:rFonts w:asciiTheme="minorHAnsi" w:hAnsiTheme="minorHAnsi"/>
                <w:sz w:val="22"/>
              </w:rPr>
            </w:pPr>
            <w:bookmarkStart w:id="921" w:name="_Hlk54173825"/>
            <w:r w:rsidRPr="001D258C">
              <w:rPr>
                <w:rFonts w:asciiTheme="minorHAnsi" w:hAnsiTheme="minorHAnsi"/>
                <w:sz w:val="22"/>
              </w:rPr>
              <w:t>Funkcja sandbox musi posiadać możliwość  analizy przynajmniej następujących typów plików: .7z, .bat, .CAB, .cmd,  .dll, .doc, .docx, .exe, .gz, .jar, js, .msi, .pdf,.ppt, .pptx, .pps, .pptm, .potx, .potm, .ppam, .ppsx, .ppsm,</w:t>
            </w:r>
            <w:r w:rsidR="00952362">
              <w:rPr>
                <w:rFonts w:asciiTheme="minorHAnsi" w:hAnsiTheme="minorHAnsi"/>
                <w:sz w:val="22"/>
              </w:rPr>
              <w:t xml:space="preserve"> </w:t>
            </w:r>
            <w:r w:rsidRPr="001D258C">
              <w:rPr>
                <w:rFonts w:asciiTheme="minorHAnsi" w:hAnsiTheme="minorHAnsi"/>
                <w:sz w:val="22"/>
              </w:rPr>
              <w:t>.ps1, .rar, .rtf, .sldm, .swf, .vbs,</w:t>
            </w:r>
            <w:r w:rsidR="00952362">
              <w:rPr>
                <w:rFonts w:asciiTheme="minorHAnsi" w:hAnsiTheme="minorHAnsi"/>
                <w:sz w:val="22"/>
              </w:rPr>
              <w:t xml:space="preserve"> </w:t>
            </w:r>
            <w:r w:rsidRPr="001D258C">
              <w:rPr>
                <w:rFonts w:asciiTheme="minorHAnsi" w:hAnsiTheme="minorHAnsi"/>
                <w:sz w:val="22"/>
              </w:rPr>
              <w:t>.wsf,</w:t>
            </w:r>
            <w:r w:rsidR="00952362">
              <w:rPr>
                <w:rFonts w:asciiTheme="minorHAnsi" w:hAnsiTheme="minorHAnsi"/>
                <w:sz w:val="22"/>
              </w:rPr>
              <w:t xml:space="preserve"> </w:t>
            </w:r>
            <w:r w:rsidRPr="001D258C">
              <w:rPr>
                <w:rFonts w:asciiTheme="minorHAnsi" w:hAnsiTheme="minorHAnsi"/>
                <w:sz w:val="22"/>
              </w:rPr>
              <w:t>.xlt, .xls, .xlsx, .xltx, .xlsm, .xltm  .xlsb, .xlam, .xz, .zip.</w:t>
            </w:r>
            <w:bookmarkEnd w:id="921"/>
          </w:p>
        </w:tc>
      </w:tr>
      <w:tr w:rsidR="001D258C" w:rsidRPr="00D05432" w14:paraId="62B129AD" w14:textId="77777777" w:rsidTr="00D05432">
        <w:tc>
          <w:tcPr>
            <w:tcW w:w="988" w:type="dxa"/>
          </w:tcPr>
          <w:p w14:paraId="3F3B83D2"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693CF5DE" w14:textId="6AA341C0" w:rsidR="001D258C" w:rsidRPr="00D05432" w:rsidRDefault="00EB14CA" w:rsidP="00D05432">
            <w:pPr>
              <w:autoSpaceDE w:val="0"/>
              <w:autoSpaceDN w:val="0"/>
              <w:adjustRightInd w:val="0"/>
              <w:spacing w:after="0" w:line="360" w:lineRule="auto"/>
              <w:ind w:left="0" w:firstLine="0"/>
              <w:contextualSpacing/>
              <w:rPr>
                <w:rFonts w:asciiTheme="minorHAnsi" w:hAnsiTheme="minorHAnsi"/>
                <w:sz w:val="22"/>
              </w:rPr>
            </w:pPr>
            <w:r w:rsidRPr="00EB14CA">
              <w:rPr>
                <w:rFonts w:asciiTheme="minorHAnsi" w:hAnsiTheme="minorHAnsi"/>
                <w:sz w:val="22"/>
              </w:rPr>
              <w:t>System musi mieć możliwość wykrywania i raportowania o wykrytych zagrożeniach jak również musi istnieć możliwość zablokowania plików uznanych za niebezpieczne.</w:t>
            </w:r>
          </w:p>
        </w:tc>
      </w:tr>
      <w:tr w:rsidR="001D258C" w:rsidRPr="00D05432" w14:paraId="68BF7300" w14:textId="77777777" w:rsidTr="00D05432">
        <w:tc>
          <w:tcPr>
            <w:tcW w:w="988" w:type="dxa"/>
          </w:tcPr>
          <w:p w14:paraId="34CE1C9E"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622CB8EE" w14:textId="679FA69B" w:rsidR="001D258C" w:rsidRPr="00D05432" w:rsidRDefault="00EB14CA" w:rsidP="00D05432">
            <w:pPr>
              <w:autoSpaceDE w:val="0"/>
              <w:autoSpaceDN w:val="0"/>
              <w:adjustRightInd w:val="0"/>
              <w:spacing w:after="0" w:line="360" w:lineRule="auto"/>
              <w:ind w:left="0" w:firstLine="0"/>
              <w:contextualSpacing/>
              <w:rPr>
                <w:rFonts w:asciiTheme="minorHAnsi" w:hAnsiTheme="minorHAnsi"/>
                <w:sz w:val="22"/>
              </w:rPr>
            </w:pPr>
            <w:r w:rsidRPr="00EB14CA">
              <w:rPr>
                <w:rFonts w:asciiTheme="minorHAnsi" w:hAnsiTheme="minorHAnsi"/>
                <w:sz w:val="22"/>
              </w:rPr>
              <w:t xml:space="preserve">Emulacja plików musi być wykonywana w co najmniej następujących wersjach systemu operacyjnego: Microsoft Windows 7, 8, </w:t>
            </w:r>
            <w:r w:rsidR="00222D58">
              <w:rPr>
                <w:rFonts w:asciiTheme="minorHAnsi" w:hAnsiTheme="minorHAnsi"/>
                <w:sz w:val="22"/>
              </w:rPr>
              <w:t xml:space="preserve">8.1, </w:t>
            </w:r>
            <w:r w:rsidRPr="00EB14CA">
              <w:rPr>
                <w:rFonts w:asciiTheme="minorHAnsi" w:hAnsiTheme="minorHAnsi"/>
                <w:sz w:val="22"/>
              </w:rPr>
              <w:t>10.</w:t>
            </w:r>
          </w:p>
        </w:tc>
      </w:tr>
      <w:tr w:rsidR="001D258C" w:rsidRPr="00D05432" w14:paraId="58AC2517" w14:textId="77777777" w:rsidTr="00D05432">
        <w:tc>
          <w:tcPr>
            <w:tcW w:w="988" w:type="dxa"/>
          </w:tcPr>
          <w:p w14:paraId="78D01E8A" w14:textId="77777777" w:rsidR="001D258C" w:rsidRPr="00D05432" w:rsidRDefault="001D258C" w:rsidP="00F5307E">
            <w:pPr>
              <w:numPr>
                <w:ilvl w:val="0"/>
                <w:numId w:val="45"/>
              </w:numPr>
              <w:autoSpaceDE w:val="0"/>
              <w:autoSpaceDN w:val="0"/>
              <w:adjustRightInd w:val="0"/>
              <w:spacing w:after="0" w:line="360" w:lineRule="auto"/>
              <w:ind w:right="0"/>
              <w:contextualSpacing/>
              <w:jc w:val="left"/>
              <w:rPr>
                <w:rFonts w:asciiTheme="minorHAnsi" w:hAnsiTheme="minorHAnsi"/>
                <w:sz w:val="22"/>
              </w:rPr>
            </w:pPr>
          </w:p>
        </w:tc>
        <w:tc>
          <w:tcPr>
            <w:tcW w:w="8074" w:type="dxa"/>
          </w:tcPr>
          <w:p w14:paraId="63308D5D" w14:textId="78A5DC2D" w:rsidR="001D258C" w:rsidRPr="00D05432" w:rsidRDefault="00EB14CA" w:rsidP="00D05432">
            <w:pPr>
              <w:autoSpaceDE w:val="0"/>
              <w:autoSpaceDN w:val="0"/>
              <w:adjustRightInd w:val="0"/>
              <w:spacing w:after="0" w:line="360" w:lineRule="auto"/>
              <w:ind w:left="0" w:firstLine="0"/>
              <w:contextualSpacing/>
              <w:rPr>
                <w:rFonts w:asciiTheme="minorHAnsi" w:hAnsiTheme="minorHAnsi"/>
                <w:sz w:val="22"/>
              </w:rPr>
            </w:pPr>
            <w:r w:rsidRPr="00EB14CA">
              <w:rPr>
                <w:rFonts w:asciiTheme="minorHAnsi" w:hAnsiTheme="minorHAnsi"/>
                <w:sz w:val="22"/>
              </w:rPr>
              <w:t>Wszystkie opracje związane z działaniem modułu sandbox muszą być realizowane w data center zlokalizowanym na terenie Uni Europejskiej.</w:t>
            </w:r>
          </w:p>
        </w:tc>
      </w:tr>
      <w:tr w:rsidR="00D05432" w:rsidRPr="00D05432" w14:paraId="40605A78" w14:textId="77777777" w:rsidTr="00D05432">
        <w:tc>
          <w:tcPr>
            <w:tcW w:w="988" w:type="dxa"/>
          </w:tcPr>
          <w:p w14:paraId="0BFD5E3B"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1214BB41"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transparentnego ustalania tożsamość użytkowników sieci w oparciu o Active Directory. Polityka kontroli dostępu (firewall) musi precyzyjnie definiować prawa dostępu użytkowników do określonych usług w sieci i musi być utrzymana nawet, gdy użytkownik zmieni lokalizację i adres IP. W przypadku użytkowników pracujących w środowisku terminalowym, tym samym mających wspólny adres IP, ustalanie tożsamości musi odbywać się również transparentnie.</w:t>
            </w:r>
          </w:p>
        </w:tc>
      </w:tr>
      <w:tr w:rsidR="00D05432" w:rsidRPr="00D05432" w14:paraId="32BA94D8" w14:textId="77777777" w:rsidTr="00D05432">
        <w:tc>
          <w:tcPr>
            <w:tcW w:w="988" w:type="dxa"/>
          </w:tcPr>
          <w:p w14:paraId="4B7B8DBA"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DF8F422"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Urządzenie umożliwia czytanie oryginalnych adresów IP stacji końcowych z nagłówka X-Forwarded-For i wykrywania na tej podstawie użytkowników generujących daną sesje, w przypadku gdy ruch przechodzi przez serwer Proxy zanim dojdzie do urządzenia.</w:t>
            </w:r>
          </w:p>
        </w:tc>
      </w:tr>
      <w:tr w:rsidR="00D05432" w:rsidRPr="00D05432" w14:paraId="742DCEE8" w14:textId="77777777" w:rsidTr="00D05432">
        <w:tc>
          <w:tcPr>
            <w:tcW w:w="988" w:type="dxa"/>
          </w:tcPr>
          <w:p w14:paraId="3AECE9C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2DD23451"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Urządzenie nie może posiadać ograniczeń licencyjnych dotyczących liczby chronionych komputerów w sieci wewnętrznej.</w:t>
            </w:r>
          </w:p>
        </w:tc>
      </w:tr>
      <w:tr w:rsidR="00D05432" w:rsidRPr="00D05432" w14:paraId="2615E020" w14:textId="77777777" w:rsidTr="00D05432">
        <w:tc>
          <w:tcPr>
            <w:tcW w:w="988" w:type="dxa"/>
          </w:tcPr>
          <w:p w14:paraId="1C677F10"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4982482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Zarządzanie systemu zabezpieczeń odbywa się z linii poleceń (CLI) oraz z graficznej konsoli Web GUI dostępnej przez przeglądarkę WWW.</w:t>
            </w:r>
          </w:p>
        </w:tc>
      </w:tr>
      <w:tr w:rsidR="00D05432" w:rsidRPr="00D05432" w14:paraId="3F6E396A" w14:textId="77777777" w:rsidTr="00D05432">
        <w:tc>
          <w:tcPr>
            <w:tcW w:w="988" w:type="dxa"/>
          </w:tcPr>
          <w:p w14:paraId="3043DFB4"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36E9B915"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Dostęp do urządzenia i zarządzanie z sieci muszą być zabezpieczone kryptograficznie (poprzez szyfrowanie komunikacji). System zabezpieczeń musi pozwalać na zdefiniowanie wielu administratorów o różnych uprawnieniach. Dopuszcza się, aby polityki mogły być tworzone tylko z graficznej konsoli GUI.</w:t>
            </w:r>
          </w:p>
        </w:tc>
      </w:tr>
      <w:tr w:rsidR="00D05432" w:rsidRPr="00D05432" w14:paraId="64E6AF54" w14:textId="77777777" w:rsidTr="00D05432">
        <w:tc>
          <w:tcPr>
            <w:tcW w:w="988" w:type="dxa"/>
          </w:tcPr>
          <w:p w14:paraId="029D68BC"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6BC7A3E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Interfejs administracyjny urządzenia jest w języku polskim lub angielskim.</w:t>
            </w:r>
          </w:p>
        </w:tc>
      </w:tr>
      <w:tr w:rsidR="00D05432" w:rsidRPr="00D05432" w14:paraId="32A0987C" w14:textId="77777777" w:rsidTr="00D05432">
        <w:tc>
          <w:tcPr>
            <w:tcW w:w="988" w:type="dxa"/>
          </w:tcPr>
          <w:p w14:paraId="00E10A1A"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544D4017"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Możliwość uwierzytelniania administratorów za pomocą bazy lokalnej, serwera LDAP, RADIUS, TACACS+.</w:t>
            </w:r>
          </w:p>
        </w:tc>
      </w:tr>
      <w:tr w:rsidR="00D05432" w:rsidRPr="00D05432" w14:paraId="6C47A1E7" w14:textId="77777777" w:rsidTr="00D05432">
        <w:tc>
          <w:tcPr>
            <w:tcW w:w="988" w:type="dxa"/>
          </w:tcPr>
          <w:p w14:paraId="4CD0BAAD" w14:textId="77777777" w:rsidR="00D05432" w:rsidRPr="00D05432" w:rsidRDefault="00D05432" w:rsidP="00F5307E">
            <w:pPr>
              <w:numPr>
                <w:ilvl w:val="0"/>
                <w:numId w:val="45"/>
              </w:numPr>
              <w:autoSpaceDE w:val="0"/>
              <w:autoSpaceDN w:val="0"/>
              <w:adjustRightInd w:val="0"/>
              <w:spacing w:after="0" w:line="360" w:lineRule="auto"/>
              <w:ind w:right="0"/>
              <w:contextualSpacing/>
              <w:jc w:val="left"/>
              <w:rPr>
                <w:rFonts w:asciiTheme="minorHAnsi" w:hAnsiTheme="minorHAnsi"/>
                <w:sz w:val="22"/>
                <w:szCs w:val="22"/>
              </w:rPr>
            </w:pPr>
          </w:p>
        </w:tc>
        <w:tc>
          <w:tcPr>
            <w:tcW w:w="8074" w:type="dxa"/>
          </w:tcPr>
          <w:p w14:paraId="7E966FB0" w14:textId="77777777" w:rsidR="00D05432" w:rsidRPr="00D05432" w:rsidRDefault="00D05432" w:rsidP="00D05432">
            <w:pPr>
              <w:autoSpaceDE w:val="0"/>
              <w:autoSpaceDN w:val="0"/>
              <w:adjustRightInd w:val="0"/>
              <w:spacing w:after="0" w:line="360" w:lineRule="auto"/>
              <w:ind w:left="0" w:firstLine="0"/>
              <w:contextualSpacing/>
              <w:rPr>
                <w:rFonts w:asciiTheme="minorHAnsi" w:hAnsiTheme="minorHAnsi"/>
                <w:sz w:val="22"/>
                <w:szCs w:val="22"/>
              </w:rPr>
            </w:pPr>
            <w:r w:rsidRPr="00D05432">
              <w:rPr>
                <w:rFonts w:asciiTheme="minorHAnsi" w:hAnsiTheme="minorHAnsi"/>
                <w:sz w:val="22"/>
                <w:szCs w:val="22"/>
              </w:rPr>
              <w:t>W ramach zamówienia dostarczyć należy opiekę techniczną dla wszystkich dostarczanych komponentów ważnej przez okres 3 lat Opieka powinna zawierać wsparcie techniczne świadczone telefonicznie oraz pocztą elektroniczną przez producenta oraz jego autoryzowanego polskiego przedstawiciela, wymianę uszkodzonego sprzętu, dostęp do nowych wersji oprogramowania, a także dostęp do baz wiedzy, przewodników konfiguracyjnych i narzędzi diagnostycznych.</w:t>
            </w:r>
          </w:p>
        </w:tc>
      </w:tr>
      <w:tr w:rsidR="00D05432" w:rsidRPr="00D05432" w14:paraId="45ED166E" w14:textId="77777777" w:rsidTr="00D05432">
        <w:tc>
          <w:tcPr>
            <w:tcW w:w="988" w:type="dxa"/>
          </w:tcPr>
          <w:p w14:paraId="131B1B93" w14:textId="77777777" w:rsidR="00D05432" w:rsidRPr="00D05432" w:rsidRDefault="00D05432"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szCs w:val="22"/>
                <w:lang w:eastAsia="zh-CN" w:bidi="hi-IN"/>
              </w:rPr>
            </w:pPr>
          </w:p>
        </w:tc>
        <w:tc>
          <w:tcPr>
            <w:tcW w:w="8074" w:type="dxa"/>
          </w:tcPr>
          <w:p w14:paraId="11FD853C" w14:textId="36EF6A9C" w:rsidR="00D05432" w:rsidRPr="00D05432" w:rsidRDefault="00D05432" w:rsidP="00D05432">
            <w:pPr>
              <w:suppressLineNumbers/>
              <w:suppressAutoHyphens/>
              <w:spacing w:after="0" w:line="360" w:lineRule="auto"/>
              <w:ind w:left="0" w:firstLine="0"/>
              <w:rPr>
                <w:rFonts w:asciiTheme="minorHAnsi" w:eastAsia="Tahoma" w:hAnsiTheme="minorHAnsi" w:cs="Lohit Devanagari"/>
                <w:kern w:val="1"/>
                <w:sz w:val="22"/>
                <w:szCs w:val="22"/>
                <w:lang w:eastAsia="zh-CN" w:bidi="hi-IN"/>
              </w:rPr>
            </w:pPr>
            <w:r w:rsidRPr="00D05432">
              <w:rPr>
                <w:rFonts w:asciiTheme="minorHAnsi" w:eastAsia="Tahoma" w:hAnsiTheme="minorHAnsi" w:cs="Lohit Devanagari"/>
                <w:kern w:val="1"/>
                <w:sz w:val="22"/>
                <w:szCs w:val="22"/>
                <w:lang w:eastAsia="zh-CN" w:bidi="hi-IN"/>
              </w:rPr>
              <w:t xml:space="preserve">W ramach zamówienia dostarczyć subskrypcję na </w:t>
            </w:r>
            <w:r w:rsidR="00652B7A">
              <w:rPr>
                <w:rFonts w:asciiTheme="minorHAnsi" w:eastAsia="Tahoma" w:hAnsiTheme="minorHAnsi" w:cs="Lohit Devanagari"/>
                <w:kern w:val="1"/>
                <w:sz w:val="22"/>
                <w:szCs w:val="22"/>
                <w:lang w:eastAsia="zh-CN" w:bidi="hi-IN"/>
              </w:rPr>
              <w:t xml:space="preserve">funkcjonalność sandbox, </w:t>
            </w:r>
            <w:r w:rsidRPr="00D05432">
              <w:rPr>
                <w:rFonts w:asciiTheme="minorHAnsi" w:eastAsia="Tahoma" w:hAnsiTheme="minorHAnsi" w:cs="Lohit Devanagari"/>
                <w:kern w:val="1"/>
                <w:sz w:val="22"/>
                <w:szCs w:val="22"/>
                <w:lang w:eastAsia="zh-CN" w:bidi="hi-IN"/>
              </w:rPr>
              <w:t>aktualizację bazy ataków IPS, definicji aplikacji, definicji wirusów oraz bazy kategorii stron WWW na okres 1 roku.</w:t>
            </w:r>
          </w:p>
        </w:tc>
      </w:tr>
      <w:tr w:rsidR="00652B7A" w:rsidRPr="00D05432" w14:paraId="1D54376E" w14:textId="77777777" w:rsidTr="00D05432">
        <w:tc>
          <w:tcPr>
            <w:tcW w:w="988" w:type="dxa"/>
          </w:tcPr>
          <w:p w14:paraId="22B830A6" w14:textId="77777777" w:rsidR="00652B7A" w:rsidRPr="00D05432" w:rsidRDefault="00652B7A" w:rsidP="00F5307E">
            <w:pPr>
              <w:numPr>
                <w:ilvl w:val="0"/>
                <w:numId w:val="45"/>
              </w:numPr>
              <w:suppressLineNumbers/>
              <w:suppressAutoHyphens/>
              <w:spacing w:after="0" w:line="360" w:lineRule="auto"/>
              <w:ind w:right="0"/>
              <w:jc w:val="left"/>
              <w:rPr>
                <w:rFonts w:asciiTheme="minorHAnsi" w:eastAsia="Tahoma" w:hAnsiTheme="minorHAnsi" w:cs="Lohit Devanagari"/>
                <w:kern w:val="1"/>
                <w:sz w:val="22"/>
                <w:lang w:eastAsia="zh-CN" w:bidi="hi-IN"/>
              </w:rPr>
            </w:pPr>
          </w:p>
        </w:tc>
        <w:tc>
          <w:tcPr>
            <w:tcW w:w="8074" w:type="dxa"/>
          </w:tcPr>
          <w:p w14:paraId="0F2F1C0F" w14:textId="67DC8837" w:rsidR="00652B7A" w:rsidRPr="00D05432" w:rsidRDefault="00652B7A" w:rsidP="00D05432">
            <w:pPr>
              <w:suppressLineNumbers/>
              <w:suppressAutoHyphens/>
              <w:spacing w:after="0" w:line="360" w:lineRule="auto"/>
              <w:ind w:left="0" w:firstLine="0"/>
              <w:rPr>
                <w:rFonts w:asciiTheme="minorHAnsi" w:eastAsia="Tahoma" w:hAnsiTheme="minorHAnsi" w:cs="Lohit Devanagari"/>
                <w:kern w:val="1"/>
                <w:sz w:val="22"/>
                <w:lang w:eastAsia="zh-CN" w:bidi="hi-IN"/>
              </w:rPr>
            </w:pPr>
            <w:r w:rsidRPr="00652B7A">
              <w:rPr>
                <w:rFonts w:asciiTheme="minorHAnsi" w:eastAsia="Tahoma" w:hAnsiTheme="minorHAnsi" w:cs="Lohit Devanagari"/>
                <w:kern w:val="1"/>
                <w:sz w:val="22"/>
                <w:lang w:eastAsia="zh-CN" w:bidi="hi-IN"/>
              </w:rPr>
              <w:t>Wszystkie funkcjonalności muszą być realizowane bezpośrednio na dostarczonym urządzeniu bez konieczności instalacji dodatkowych urządzeń fizycznych lub wirtualnych.</w:t>
            </w:r>
          </w:p>
        </w:tc>
      </w:tr>
    </w:tbl>
    <w:p w14:paraId="05695D14" w14:textId="0E3A5B4D" w:rsidR="00E77FF6" w:rsidRDefault="00E77FF6" w:rsidP="00D000D4">
      <w:pPr>
        <w:spacing w:line="360" w:lineRule="auto"/>
        <w:ind w:left="0" w:firstLine="0"/>
        <w:rPr>
          <w:rFonts w:asciiTheme="minorHAnsi" w:hAnsiTheme="minorHAnsi"/>
          <w:sz w:val="22"/>
        </w:rPr>
      </w:pPr>
    </w:p>
    <w:p w14:paraId="7CFAA6B5" w14:textId="77777777" w:rsidR="00923B2C" w:rsidRPr="00975955" w:rsidRDefault="00923B2C" w:rsidP="009A4784">
      <w:pPr>
        <w:pStyle w:val="Nagwek1"/>
        <w:spacing w:line="360" w:lineRule="auto"/>
        <w:rPr>
          <w:szCs w:val="28"/>
        </w:rPr>
      </w:pPr>
      <w:bookmarkStart w:id="922" w:name="_Hlk2269546"/>
      <w:bookmarkStart w:id="923" w:name="_Toc58838530"/>
      <w:r w:rsidRPr="00975955">
        <w:rPr>
          <w:szCs w:val="28"/>
        </w:rPr>
        <w:lastRenderedPageBreak/>
        <w:t>Gwarancja</w:t>
      </w:r>
      <w:bookmarkEnd w:id="923"/>
    </w:p>
    <w:p w14:paraId="36DA62B8" w14:textId="77777777" w:rsidR="00CC5C9D" w:rsidRPr="009A4784" w:rsidRDefault="00923B2C" w:rsidP="00F5307E">
      <w:pPr>
        <w:pStyle w:val="Akapitzlist"/>
        <w:numPr>
          <w:ilvl w:val="0"/>
          <w:numId w:val="29"/>
        </w:numPr>
        <w:spacing w:before="100" w:beforeAutospacing="1" w:after="100" w:afterAutospacing="1" w:line="360" w:lineRule="auto"/>
        <w:ind w:right="0"/>
        <w:rPr>
          <w:rFonts w:asciiTheme="minorHAnsi" w:hAnsiTheme="minorHAnsi"/>
          <w:sz w:val="22"/>
        </w:rPr>
      </w:pPr>
      <w:r w:rsidRPr="009A4784">
        <w:rPr>
          <w:rFonts w:asciiTheme="minorHAnsi" w:hAnsiTheme="minorHAnsi"/>
          <w:sz w:val="22"/>
        </w:rPr>
        <w:t xml:space="preserve">Wykonawca </w:t>
      </w:r>
      <w:r w:rsidR="0046065A" w:rsidRPr="009A4784">
        <w:rPr>
          <w:rFonts w:asciiTheme="minorHAnsi" w:hAnsiTheme="minorHAnsi"/>
          <w:sz w:val="22"/>
        </w:rPr>
        <w:t xml:space="preserve">w ramach realizacji Przedmiotu Zamówienia </w:t>
      </w:r>
      <w:r w:rsidRPr="009A4784">
        <w:rPr>
          <w:rFonts w:asciiTheme="minorHAnsi" w:hAnsiTheme="minorHAnsi"/>
          <w:sz w:val="22"/>
        </w:rPr>
        <w:t>udziel</w:t>
      </w:r>
      <w:r w:rsidR="0046065A" w:rsidRPr="009A4784">
        <w:rPr>
          <w:rFonts w:asciiTheme="minorHAnsi" w:hAnsiTheme="minorHAnsi"/>
          <w:sz w:val="22"/>
        </w:rPr>
        <w:t>i</w:t>
      </w:r>
      <w:r w:rsidRPr="009A4784">
        <w:rPr>
          <w:rFonts w:asciiTheme="minorHAnsi" w:hAnsiTheme="minorHAnsi"/>
          <w:sz w:val="22"/>
        </w:rPr>
        <w:t xml:space="preserve"> Zamawiającemu gwarancji jakości (dalej zwanej </w:t>
      </w:r>
      <w:r w:rsidR="00465B4B" w:rsidRPr="009A4784">
        <w:rPr>
          <w:rFonts w:asciiTheme="minorHAnsi" w:hAnsiTheme="minorHAnsi"/>
          <w:sz w:val="22"/>
        </w:rPr>
        <w:t>„</w:t>
      </w:r>
      <w:r w:rsidRPr="009A4784">
        <w:rPr>
          <w:rFonts w:asciiTheme="minorHAnsi" w:hAnsiTheme="minorHAnsi"/>
          <w:sz w:val="22"/>
        </w:rPr>
        <w:t>gwarancją</w:t>
      </w:r>
      <w:r w:rsidR="00465B4B" w:rsidRPr="009A4784">
        <w:rPr>
          <w:rFonts w:asciiTheme="minorHAnsi" w:hAnsiTheme="minorHAnsi"/>
          <w:sz w:val="22"/>
        </w:rPr>
        <w:t>”</w:t>
      </w:r>
      <w:r w:rsidRPr="009A4784">
        <w:rPr>
          <w:rFonts w:asciiTheme="minorHAnsi" w:hAnsiTheme="minorHAnsi"/>
          <w:sz w:val="22"/>
        </w:rPr>
        <w:t xml:space="preserve">) </w:t>
      </w:r>
      <w:r w:rsidR="00465B4B" w:rsidRPr="009A4784">
        <w:rPr>
          <w:rFonts w:asciiTheme="minorHAnsi" w:hAnsiTheme="minorHAnsi"/>
          <w:sz w:val="22"/>
        </w:rPr>
        <w:t>na niniejszy przedmiot zamówienia:</w:t>
      </w:r>
    </w:p>
    <w:p w14:paraId="7309F526" w14:textId="77777777" w:rsidR="00DB1800" w:rsidRPr="009A4784" w:rsidRDefault="00DB1800" w:rsidP="009A4784">
      <w:pPr>
        <w:pStyle w:val="Akapitzlist"/>
        <w:spacing w:before="100" w:beforeAutospacing="1" w:after="100" w:afterAutospacing="1" w:line="360" w:lineRule="auto"/>
        <w:ind w:right="0" w:firstLine="0"/>
        <w:rPr>
          <w:rFonts w:asciiTheme="minorHAnsi" w:hAnsiTheme="minorHAnsi"/>
          <w:sz w:val="22"/>
        </w:rPr>
      </w:pPr>
    </w:p>
    <w:p w14:paraId="600E9782" w14:textId="3F3FFBAB" w:rsidR="00656346" w:rsidRPr="009A4784" w:rsidRDefault="00CC5C9D" w:rsidP="009A4784">
      <w:pPr>
        <w:pStyle w:val="Akapitzlist"/>
        <w:numPr>
          <w:ilvl w:val="0"/>
          <w:numId w:val="3"/>
        </w:numPr>
        <w:spacing w:before="100" w:beforeAutospacing="1" w:after="100" w:afterAutospacing="1" w:line="360" w:lineRule="auto"/>
        <w:ind w:left="851" w:right="0"/>
        <w:rPr>
          <w:rFonts w:asciiTheme="minorHAnsi" w:hAnsiTheme="minorHAnsi" w:cs="Calibri"/>
          <w:b/>
          <w:sz w:val="22"/>
          <w:u w:val="single"/>
        </w:rPr>
      </w:pPr>
      <w:r w:rsidRPr="009A4784">
        <w:rPr>
          <w:rFonts w:asciiTheme="minorHAnsi" w:eastAsia="Arial" w:hAnsiTheme="minorHAnsi" w:cs="Calibri"/>
          <w:b/>
          <w:sz w:val="22"/>
        </w:rPr>
        <w:t>modernizacja sieci LAN</w:t>
      </w:r>
      <w:r w:rsidR="00AB169A">
        <w:rPr>
          <w:rFonts w:asciiTheme="minorHAnsi" w:eastAsia="Arial" w:hAnsiTheme="minorHAnsi" w:cs="Calibri"/>
          <w:b/>
          <w:sz w:val="22"/>
        </w:rPr>
        <w:t xml:space="preserve"> </w:t>
      </w:r>
      <w:r w:rsidRPr="009A4784">
        <w:rPr>
          <w:rFonts w:asciiTheme="minorHAnsi" w:eastAsia="Arial" w:hAnsiTheme="minorHAnsi" w:cs="Calibri"/>
          <w:sz w:val="22"/>
        </w:rPr>
        <w:t xml:space="preserve">w zakresie dostawy i wdrożenia </w:t>
      </w:r>
      <w:r w:rsidR="00377F75" w:rsidRPr="009A4784">
        <w:rPr>
          <w:rFonts w:asciiTheme="minorHAnsi" w:eastAsia="Arial" w:hAnsiTheme="minorHAnsi" w:cs="Calibri"/>
          <w:sz w:val="22"/>
        </w:rPr>
        <w:t>sieciowej infrastruktury sprzętowej</w:t>
      </w:r>
    </w:p>
    <w:tbl>
      <w:tblPr>
        <w:tblStyle w:val="Tabela-Siatka1"/>
        <w:tblW w:w="9072" w:type="dxa"/>
        <w:tblLook w:val="04A0" w:firstRow="1" w:lastRow="0" w:firstColumn="1" w:lastColumn="0" w:noHBand="0" w:noVBand="1"/>
      </w:tblPr>
      <w:tblGrid>
        <w:gridCol w:w="1600"/>
        <w:gridCol w:w="5345"/>
        <w:gridCol w:w="2127"/>
      </w:tblGrid>
      <w:tr w:rsidR="008E3CF6" w:rsidRPr="004B2B10" w14:paraId="070580EA" w14:textId="77777777" w:rsidTr="004B2B10">
        <w:trPr>
          <w:trHeight w:val="300"/>
        </w:trPr>
        <w:tc>
          <w:tcPr>
            <w:tcW w:w="1600" w:type="dxa"/>
            <w:shd w:val="clear" w:color="auto" w:fill="E0E0E0" w:themeFill="accent2" w:themeFillTint="66"/>
            <w:noWrap/>
            <w:vAlign w:val="center"/>
            <w:hideMark/>
          </w:tcPr>
          <w:p w14:paraId="2AD734DD"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Poz. OPZ</w:t>
            </w:r>
          </w:p>
        </w:tc>
        <w:tc>
          <w:tcPr>
            <w:tcW w:w="5345" w:type="dxa"/>
            <w:shd w:val="clear" w:color="auto" w:fill="E0E0E0" w:themeFill="accent2" w:themeFillTint="66"/>
            <w:noWrap/>
            <w:vAlign w:val="center"/>
            <w:hideMark/>
          </w:tcPr>
          <w:p w14:paraId="1D13C593"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Opis</w:t>
            </w:r>
          </w:p>
        </w:tc>
        <w:tc>
          <w:tcPr>
            <w:tcW w:w="2127" w:type="dxa"/>
            <w:shd w:val="clear" w:color="auto" w:fill="E0E0E0" w:themeFill="accent2" w:themeFillTint="66"/>
            <w:vAlign w:val="center"/>
          </w:tcPr>
          <w:p w14:paraId="1A8F503A"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Okres gwarancji (minimalny)</w:t>
            </w:r>
          </w:p>
        </w:tc>
      </w:tr>
      <w:tr w:rsidR="00975955" w:rsidRPr="004B2B10" w14:paraId="23FEAAC2" w14:textId="77777777" w:rsidTr="004B2B10">
        <w:trPr>
          <w:trHeight w:val="300"/>
        </w:trPr>
        <w:tc>
          <w:tcPr>
            <w:tcW w:w="9072" w:type="dxa"/>
            <w:gridSpan w:val="3"/>
            <w:shd w:val="clear" w:color="auto" w:fill="E0E0E0" w:themeFill="accent2" w:themeFillTint="66"/>
            <w:noWrap/>
            <w:vAlign w:val="center"/>
            <w:hideMark/>
          </w:tcPr>
          <w:p w14:paraId="792F3B30" w14:textId="77777777" w:rsidR="00975955" w:rsidRPr="004B2B10" w:rsidRDefault="00975955"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AKTYWNE URZĄDZENIA SIECIOWE</w:t>
            </w:r>
          </w:p>
        </w:tc>
      </w:tr>
      <w:tr w:rsidR="000952CA" w:rsidRPr="004B2B10" w14:paraId="41C7638D" w14:textId="77777777" w:rsidTr="00BF0D9E">
        <w:trPr>
          <w:trHeight w:val="801"/>
        </w:trPr>
        <w:tc>
          <w:tcPr>
            <w:tcW w:w="1600" w:type="dxa"/>
            <w:shd w:val="clear" w:color="auto" w:fill="auto"/>
            <w:noWrap/>
            <w:vAlign w:val="center"/>
            <w:hideMark/>
          </w:tcPr>
          <w:p w14:paraId="7BE993F0"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II.1.1</w:t>
            </w:r>
          </w:p>
        </w:tc>
        <w:tc>
          <w:tcPr>
            <w:tcW w:w="5345" w:type="dxa"/>
            <w:shd w:val="clear" w:color="auto" w:fill="auto"/>
            <w:noWrap/>
            <w:vAlign w:val="center"/>
            <w:hideMark/>
          </w:tcPr>
          <w:p w14:paraId="4ADD589F" w14:textId="03B02E66" w:rsidR="000952CA" w:rsidRPr="004B2B10" w:rsidRDefault="000952CA" w:rsidP="00975955">
            <w:pPr>
              <w:spacing w:after="0" w:line="360" w:lineRule="auto"/>
              <w:ind w:left="0" w:right="0" w:firstLine="0"/>
              <w:jc w:val="left"/>
              <w:rPr>
                <w:rFonts w:asciiTheme="minorHAnsi" w:hAnsiTheme="minorHAnsi"/>
                <w:color w:val="auto"/>
                <w:sz w:val="22"/>
              </w:rPr>
            </w:pPr>
            <w:r w:rsidRPr="004B2B10">
              <w:rPr>
                <w:rFonts w:asciiTheme="minorHAnsi" w:hAnsiTheme="minorHAnsi"/>
                <w:sz w:val="22"/>
              </w:rPr>
              <w:t xml:space="preserve">Przełącznik </w:t>
            </w:r>
            <w:r w:rsidR="004739C0">
              <w:rPr>
                <w:rFonts w:asciiTheme="minorHAnsi" w:hAnsiTheme="minorHAnsi"/>
                <w:sz w:val="22"/>
              </w:rPr>
              <w:t>szkieletowy</w:t>
            </w:r>
          </w:p>
        </w:tc>
        <w:tc>
          <w:tcPr>
            <w:tcW w:w="2127" w:type="dxa"/>
            <w:vAlign w:val="center"/>
          </w:tcPr>
          <w:p w14:paraId="289D9E1C" w14:textId="51B900AE" w:rsidR="000952CA"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gwarancji producenta</w:t>
            </w:r>
            <w:r w:rsidR="000952CA" w:rsidRPr="004B2B10">
              <w:rPr>
                <w:rFonts w:asciiTheme="minorHAnsi" w:eastAsiaTheme="minorHAnsi" w:hAnsiTheme="minorHAnsi" w:cstheme="minorHAnsi"/>
                <w:color w:val="auto"/>
                <w:sz w:val="22"/>
              </w:rPr>
              <w:t xml:space="preserve"> obejmująca wszystkie elementy (również zasilacze i wentylatory)</w:t>
            </w:r>
          </w:p>
        </w:tc>
      </w:tr>
      <w:tr w:rsidR="000952CA" w:rsidRPr="004B2B10" w14:paraId="312A167F" w14:textId="77777777" w:rsidTr="00BF0D9E">
        <w:trPr>
          <w:trHeight w:val="738"/>
        </w:trPr>
        <w:tc>
          <w:tcPr>
            <w:tcW w:w="1600" w:type="dxa"/>
            <w:shd w:val="clear" w:color="auto" w:fill="auto"/>
            <w:noWrap/>
            <w:vAlign w:val="center"/>
          </w:tcPr>
          <w:p w14:paraId="1DA539EF"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II.1.2</w:t>
            </w:r>
          </w:p>
        </w:tc>
        <w:tc>
          <w:tcPr>
            <w:tcW w:w="5345" w:type="dxa"/>
            <w:shd w:val="clear" w:color="auto" w:fill="auto"/>
            <w:noWrap/>
            <w:vAlign w:val="center"/>
          </w:tcPr>
          <w:p w14:paraId="66AC44D6" w14:textId="77777777" w:rsidR="000952CA" w:rsidRPr="004B2B10" w:rsidRDefault="000952CA" w:rsidP="009A4784">
            <w:pPr>
              <w:spacing w:after="0" w:line="360" w:lineRule="auto"/>
              <w:ind w:left="0" w:right="0" w:firstLine="0"/>
              <w:jc w:val="left"/>
              <w:rPr>
                <w:rFonts w:asciiTheme="minorHAnsi" w:hAnsiTheme="minorHAnsi"/>
                <w:color w:val="auto"/>
                <w:sz w:val="22"/>
              </w:rPr>
            </w:pPr>
            <w:r w:rsidRPr="004B2B10">
              <w:rPr>
                <w:rFonts w:asciiTheme="minorHAnsi" w:hAnsiTheme="minorHAnsi"/>
                <w:sz w:val="22"/>
              </w:rPr>
              <w:t>Przełącznik dostępowy typ 1</w:t>
            </w:r>
          </w:p>
        </w:tc>
        <w:tc>
          <w:tcPr>
            <w:tcW w:w="2127" w:type="dxa"/>
            <w:vAlign w:val="center"/>
          </w:tcPr>
          <w:p w14:paraId="79D9BCBA" w14:textId="535B90A4" w:rsidR="000952CA"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gwarancji producenta</w:t>
            </w:r>
            <w:r w:rsidR="000952CA" w:rsidRPr="004B2B10">
              <w:rPr>
                <w:rFonts w:asciiTheme="minorHAnsi" w:eastAsiaTheme="minorHAnsi" w:hAnsiTheme="minorHAnsi" w:cstheme="minorHAnsi"/>
                <w:color w:val="auto"/>
                <w:sz w:val="22"/>
              </w:rPr>
              <w:t xml:space="preserve"> obejmująca wszystkie elementy (również zasilacze i wentylatory)</w:t>
            </w:r>
          </w:p>
        </w:tc>
      </w:tr>
      <w:tr w:rsidR="000952CA" w:rsidRPr="004B2B10" w14:paraId="4FFC18C1" w14:textId="77777777" w:rsidTr="00BF0D9E">
        <w:trPr>
          <w:trHeight w:val="738"/>
        </w:trPr>
        <w:tc>
          <w:tcPr>
            <w:tcW w:w="1600" w:type="dxa"/>
            <w:shd w:val="clear" w:color="auto" w:fill="auto"/>
            <w:noWrap/>
            <w:vAlign w:val="center"/>
          </w:tcPr>
          <w:p w14:paraId="36ADC168"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II.1.3</w:t>
            </w:r>
          </w:p>
        </w:tc>
        <w:tc>
          <w:tcPr>
            <w:tcW w:w="5345" w:type="dxa"/>
            <w:shd w:val="clear" w:color="auto" w:fill="auto"/>
            <w:noWrap/>
            <w:vAlign w:val="center"/>
          </w:tcPr>
          <w:p w14:paraId="42E18042" w14:textId="77777777" w:rsidR="000952CA" w:rsidRPr="004B2B10" w:rsidRDefault="000952CA" w:rsidP="009A4784">
            <w:pPr>
              <w:spacing w:after="0" w:line="360" w:lineRule="auto"/>
              <w:ind w:left="0" w:right="0" w:firstLine="0"/>
              <w:jc w:val="left"/>
              <w:rPr>
                <w:rFonts w:asciiTheme="minorHAnsi" w:hAnsiTheme="minorHAnsi"/>
                <w:sz w:val="22"/>
              </w:rPr>
            </w:pPr>
            <w:r w:rsidRPr="004B2B10">
              <w:rPr>
                <w:rFonts w:asciiTheme="minorHAnsi" w:hAnsiTheme="minorHAnsi"/>
                <w:sz w:val="22"/>
              </w:rPr>
              <w:t>Przełącznik dostępowy typ 2</w:t>
            </w:r>
          </w:p>
        </w:tc>
        <w:tc>
          <w:tcPr>
            <w:tcW w:w="2127" w:type="dxa"/>
            <w:vAlign w:val="center"/>
          </w:tcPr>
          <w:p w14:paraId="600236C5" w14:textId="00CA298D" w:rsidR="000952CA"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Pr="004B2B10">
              <w:rPr>
                <w:rFonts w:asciiTheme="minorHAnsi" w:hAnsiTheme="minorHAnsi"/>
                <w:bCs/>
                <w:color w:val="auto"/>
                <w:sz w:val="22"/>
              </w:rPr>
              <w:t xml:space="preserve"> miesięcy gwarancji producenta</w:t>
            </w:r>
            <w:r w:rsidRPr="004B2B10">
              <w:rPr>
                <w:rFonts w:asciiTheme="minorHAnsi" w:eastAsiaTheme="minorHAnsi" w:hAnsiTheme="minorHAnsi" w:cstheme="minorHAnsi"/>
                <w:color w:val="auto"/>
                <w:sz w:val="22"/>
              </w:rPr>
              <w:t xml:space="preserve"> obejmująca wszystkie elementy (również zasilacze i wentylatory)</w:t>
            </w:r>
          </w:p>
        </w:tc>
      </w:tr>
      <w:tr w:rsidR="004739C0" w:rsidRPr="004B2B10" w14:paraId="1C640D27" w14:textId="77777777" w:rsidTr="00BF0D9E">
        <w:trPr>
          <w:trHeight w:val="738"/>
        </w:trPr>
        <w:tc>
          <w:tcPr>
            <w:tcW w:w="1600" w:type="dxa"/>
            <w:shd w:val="clear" w:color="auto" w:fill="auto"/>
            <w:noWrap/>
            <w:vAlign w:val="center"/>
          </w:tcPr>
          <w:p w14:paraId="322ED4A5" w14:textId="5DDA05FB" w:rsidR="004739C0" w:rsidRPr="004B2B10" w:rsidRDefault="004739C0"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4</w:t>
            </w:r>
          </w:p>
        </w:tc>
        <w:tc>
          <w:tcPr>
            <w:tcW w:w="5345" w:type="dxa"/>
            <w:shd w:val="clear" w:color="auto" w:fill="auto"/>
            <w:noWrap/>
            <w:vAlign w:val="center"/>
          </w:tcPr>
          <w:p w14:paraId="49A08F63" w14:textId="6F180403" w:rsidR="004739C0" w:rsidRPr="004B2B10" w:rsidRDefault="004739C0" w:rsidP="009A4784">
            <w:pPr>
              <w:spacing w:after="0" w:line="360" w:lineRule="auto"/>
              <w:ind w:left="0" w:right="0" w:firstLine="0"/>
              <w:jc w:val="left"/>
              <w:rPr>
                <w:rFonts w:asciiTheme="minorHAnsi" w:hAnsiTheme="minorHAnsi"/>
                <w:sz w:val="22"/>
              </w:rPr>
            </w:pPr>
            <w:r>
              <w:rPr>
                <w:rFonts w:asciiTheme="minorHAnsi" w:hAnsiTheme="minorHAnsi"/>
                <w:sz w:val="22"/>
              </w:rPr>
              <w:t>Przełącznik dostępowy typ 3</w:t>
            </w:r>
          </w:p>
        </w:tc>
        <w:tc>
          <w:tcPr>
            <w:tcW w:w="2127" w:type="dxa"/>
            <w:vAlign w:val="center"/>
          </w:tcPr>
          <w:p w14:paraId="2FA9B3D0" w14:textId="6F360CDA" w:rsidR="004739C0"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4739C0" w:rsidRPr="004B2B10">
              <w:rPr>
                <w:rFonts w:asciiTheme="minorHAnsi" w:hAnsiTheme="minorHAnsi"/>
                <w:bCs/>
                <w:color w:val="auto"/>
                <w:sz w:val="22"/>
              </w:rPr>
              <w:t xml:space="preserve"> miesięcy gwarancji producenta</w:t>
            </w:r>
            <w:r w:rsidR="004739C0" w:rsidRPr="004B2B10">
              <w:rPr>
                <w:rFonts w:asciiTheme="minorHAnsi" w:eastAsiaTheme="minorHAnsi" w:hAnsiTheme="minorHAnsi" w:cstheme="minorHAnsi"/>
                <w:color w:val="auto"/>
                <w:sz w:val="22"/>
              </w:rPr>
              <w:t xml:space="preserve"> </w:t>
            </w:r>
            <w:r w:rsidR="004739C0" w:rsidRPr="004B2B10">
              <w:rPr>
                <w:rFonts w:asciiTheme="minorHAnsi" w:eastAsiaTheme="minorHAnsi" w:hAnsiTheme="minorHAnsi" w:cstheme="minorHAnsi"/>
                <w:color w:val="auto"/>
                <w:sz w:val="22"/>
              </w:rPr>
              <w:lastRenderedPageBreak/>
              <w:t>obejmująca wszystkie elementy (również zasilacze i wentylatory)</w:t>
            </w:r>
          </w:p>
        </w:tc>
      </w:tr>
      <w:tr w:rsidR="000952CA" w:rsidRPr="004B2B10" w14:paraId="64561A5C" w14:textId="77777777" w:rsidTr="00BF0D9E">
        <w:trPr>
          <w:trHeight w:val="738"/>
        </w:trPr>
        <w:tc>
          <w:tcPr>
            <w:tcW w:w="1600" w:type="dxa"/>
            <w:shd w:val="clear" w:color="auto" w:fill="auto"/>
            <w:noWrap/>
            <w:vAlign w:val="center"/>
          </w:tcPr>
          <w:p w14:paraId="154E8141" w14:textId="5B7ECF64"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lastRenderedPageBreak/>
              <w:t>II.1.</w:t>
            </w:r>
            <w:r w:rsidR="004739C0">
              <w:rPr>
                <w:rFonts w:asciiTheme="minorHAnsi" w:hAnsiTheme="minorHAnsi"/>
                <w:sz w:val="22"/>
              </w:rPr>
              <w:t>5</w:t>
            </w:r>
          </w:p>
        </w:tc>
        <w:tc>
          <w:tcPr>
            <w:tcW w:w="5345" w:type="dxa"/>
            <w:shd w:val="clear" w:color="auto" w:fill="auto"/>
            <w:noWrap/>
            <w:vAlign w:val="center"/>
          </w:tcPr>
          <w:p w14:paraId="7FC1459E" w14:textId="4DB17EF3" w:rsidR="000952CA" w:rsidRPr="004B2B10" w:rsidRDefault="004739C0" w:rsidP="009A4784">
            <w:pPr>
              <w:spacing w:after="0" w:line="360" w:lineRule="auto"/>
              <w:ind w:left="0" w:right="0" w:firstLine="0"/>
              <w:jc w:val="left"/>
              <w:rPr>
                <w:rFonts w:asciiTheme="minorHAnsi" w:hAnsiTheme="minorHAnsi"/>
                <w:sz w:val="22"/>
              </w:rPr>
            </w:pPr>
            <w:r>
              <w:rPr>
                <w:rFonts w:asciiTheme="minorHAnsi" w:hAnsiTheme="minorHAnsi"/>
                <w:sz w:val="22"/>
              </w:rPr>
              <w:t>Moduły stackujące</w:t>
            </w:r>
          </w:p>
        </w:tc>
        <w:tc>
          <w:tcPr>
            <w:tcW w:w="2127" w:type="dxa"/>
            <w:vAlign w:val="center"/>
          </w:tcPr>
          <w:p w14:paraId="3498C8A4" w14:textId="0F28E253" w:rsidR="000952CA" w:rsidRPr="004B2B10" w:rsidRDefault="002A0B7E"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gwarancji producenta</w:t>
            </w:r>
          </w:p>
        </w:tc>
      </w:tr>
      <w:tr w:rsidR="009A30D6" w:rsidRPr="004B2B10" w14:paraId="7FDBC678" w14:textId="77777777" w:rsidTr="00BF0D9E">
        <w:trPr>
          <w:trHeight w:val="738"/>
        </w:trPr>
        <w:tc>
          <w:tcPr>
            <w:tcW w:w="1600" w:type="dxa"/>
            <w:shd w:val="clear" w:color="auto" w:fill="auto"/>
            <w:noWrap/>
            <w:vAlign w:val="center"/>
          </w:tcPr>
          <w:p w14:paraId="26D2FA8A" w14:textId="4681E9FE" w:rsidR="009A30D6" w:rsidRPr="004B2B10" w:rsidRDefault="009A30D6"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6</w:t>
            </w:r>
          </w:p>
        </w:tc>
        <w:tc>
          <w:tcPr>
            <w:tcW w:w="5345" w:type="dxa"/>
            <w:shd w:val="clear" w:color="auto" w:fill="auto"/>
            <w:noWrap/>
            <w:vAlign w:val="center"/>
          </w:tcPr>
          <w:p w14:paraId="06E23D21" w14:textId="75725D6A" w:rsidR="009A30D6" w:rsidRDefault="009A30D6" w:rsidP="009A4784">
            <w:pPr>
              <w:spacing w:after="0" w:line="360" w:lineRule="auto"/>
              <w:ind w:left="0" w:right="0" w:firstLine="0"/>
              <w:jc w:val="left"/>
              <w:rPr>
                <w:rFonts w:asciiTheme="minorHAnsi" w:hAnsiTheme="minorHAnsi"/>
                <w:sz w:val="22"/>
              </w:rPr>
            </w:pPr>
            <w:r w:rsidRPr="00DB778C">
              <w:rPr>
                <w:rFonts w:asciiTheme="minorHAnsi" w:hAnsiTheme="minorHAnsi"/>
                <w:sz w:val="22"/>
              </w:rPr>
              <w:t>Moduły SFP/SFP+/QSFP/kable DAC</w:t>
            </w:r>
          </w:p>
        </w:tc>
        <w:tc>
          <w:tcPr>
            <w:tcW w:w="2127" w:type="dxa"/>
            <w:vAlign w:val="center"/>
          </w:tcPr>
          <w:p w14:paraId="304FC8EC" w14:textId="0D2370C6" w:rsidR="009A30D6" w:rsidRDefault="009A30D6"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 gwarancji</w:t>
            </w:r>
          </w:p>
        </w:tc>
      </w:tr>
      <w:tr w:rsidR="004739C0" w:rsidRPr="004B2B10" w14:paraId="5F784D76" w14:textId="77777777" w:rsidTr="00BF0D9E">
        <w:trPr>
          <w:trHeight w:val="738"/>
        </w:trPr>
        <w:tc>
          <w:tcPr>
            <w:tcW w:w="1600" w:type="dxa"/>
            <w:shd w:val="clear" w:color="auto" w:fill="auto"/>
            <w:noWrap/>
            <w:vAlign w:val="center"/>
          </w:tcPr>
          <w:p w14:paraId="51BE7155" w14:textId="2523764C" w:rsidR="004739C0" w:rsidRPr="004B2B10" w:rsidRDefault="004739C0"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sidR="009A30D6">
              <w:rPr>
                <w:rFonts w:asciiTheme="minorHAnsi" w:hAnsiTheme="minorHAnsi"/>
                <w:sz w:val="22"/>
              </w:rPr>
              <w:t>7</w:t>
            </w:r>
          </w:p>
        </w:tc>
        <w:tc>
          <w:tcPr>
            <w:tcW w:w="5345" w:type="dxa"/>
            <w:shd w:val="clear" w:color="auto" w:fill="auto"/>
            <w:noWrap/>
            <w:vAlign w:val="center"/>
          </w:tcPr>
          <w:p w14:paraId="120E9ABB" w14:textId="073D4085" w:rsidR="004739C0" w:rsidRDefault="004739C0" w:rsidP="009A4784">
            <w:pPr>
              <w:spacing w:after="0" w:line="360" w:lineRule="auto"/>
              <w:ind w:left="0" w:right="0" w:firstLine="0"/>
              <w:jc w:val="left"/>
              <w:rPr>
                <w:rFonts w:asciiTheme="minorHAnsi" w:hAnsiTheme="minorHAnsi"/>
                <w:sz w:val="22"/>
              </w:rPr>
            </w:pPr>
            <w:r>
              <w:rPr>
                <w:rFonts w:asciiTheme="minorHAnsi" w:hAnsiTheme="minorHAnsi"/>
                <w:sz w:val="22"/>
              </w:rPr>
              <w:t>Firewall</w:t>
            </w:r>
          </w:p>
        </w:tc>
        <w:tc>
          <w:tcPr>
            <w:tcW w:w="2127" w:type="dxa"/>
            <w:vAlign w:val="center"/>
          </w:tcPr>
          <w:p w14:paraId="5552AB09" w14:textId="0190D68C" w:rsidR="004739C0" w:rsidRPr="004B2B10" w:rsidRDefault="002A0B7E"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004739C0" w:rsidRPr="004B2B10">
              <w:rPr>
                <w:rFonts w:asciiTheme="minorHAnsi" w:hAnsiTheme="minorHAnsi"/>
                <w:bCs/>
                <w:color w:val="auto"/>
                <w:sz w:val="22"/>
              </w:rPr>
              <w:t xml:space="preserve"> miesięcy gwarancji producenta</w:t>
            </w:r>
            <w:r w:rsidR="004739C0" w:rsidRPr="004B2B10">
              <w:rPr>
                <w:rFonts w:asciiTheme="minorHAnsi" w:eastAsiaTheme="minorHAnsi" w:hAnsiTheme="minorHAnsi" w:cstheme="minorHAnsi"/>
                <w:color w:val="auto"/>
                <w:sz w:val="22"/>
              </w:rPr>
              <w:t xml:space="preserve"> obejmująca wszystkie elementy (również zasilacze i wentylatory)</w:t>
            </w:r>
          </w:p>
        </w:tc>
      </w:tr>
    </w:tbl>
    <w:p w14:paraId="48E79999" w14:textId="77777777" w:rsidR="00CC5C9D" w:rsidRPr="009A4784" w:rsidRDefault="00CC5C9D" w:rsidP="009A4784">
      <w:pPr>
        <w:spacing w:line="360" w:lineRule="auto"/>
        <w:rPr>
          <w:rFonts w:asciiTheme="minorHAnsi" w:hAnsiTheme="minorHAnsi"/>
          <w:sz w:val="22"/>
        </w:rPr>
      </w:pPr>
    </w:p>
    <w:p w14:paraId="77FC55F9" w14:textId="77777777" w:rsidR="00CC5C9D" w:rsidRPr="009A4784" w:rsidRDefault="005C5B2E" w:rsidP="00F5307E">
      <w:pPr>
        <w:pStyle w:val="Akapitzlist"/>
        <w:numPr>
          <w:ilvl w:val="0"/>
          <w:numId w:val="29"/>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sz w:val="22"/>
        </w:rPr>
        <w:t xml:space="preserve">Bieg terminów gwarancji określonych w ust. 1 będą rozpoczynać się z dniem podpisania Protokołu Odbioru Końcowego bez uwag przez Zamawiającego. </w:t>
      </w:r>
    </w:p>
    <w:p w14:paraId="267B3808" w14:textId="77777777" w:rsidR="00AE45B4" w:rsidRPr="004B2B10" w:rsidRDefault="00AE45B4" w:rsidP="00F5307E">
      <w:pPr>
        <w:pStyle w:val="Akapitzlist"/>
        <w:numPr>
          <w:ilvl w:val="0"/>
          <w:numId w:val="29"/>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cstheme="minorHAnsi"/>
          <w:color w:val="auto"/>
          <w:sz w:val="22"/>
        </w:rPr>
        <w:t>Gwarancja musi zapewniać również dostęp do poprawek oprogramowania urządzeń oraz wsparcia technicznego.</w:t>
      </w:r>
    </w:p>
    <w:p w14:paraId="60214712" w14:textId="77777777" w:rsidR="001929EB" w:rsidRPr="009A4784" w:rsidRDefault="001929EB" w:rsidP="004B2B10">
      <w:pPr>
        <w:pStyle w:val="Akapitzlist"/>
        <w:overflowPunct w:val="0"/>
        <w:autoSpaceDE w:val="0"/>
        <w:spacing w:after="120" w:line="360" w:lineRule="auto"/>
        <w:ind w:right="0" w:firstLine="0"/>
        <w:textAlignment w:val="baseline"/>
        <w:rPr>
          <w:rFonts w:asciiTheme="minorHAnsi" w:hAnsiTheme="minorHAnsi"/>
          <w:sz w:val="22"/>
        </w:rPr>
      </w:pPr>
    </w:p>
    <w:p w14:paraId="77B07845" w14:textId="77777777" w:rsidR="00EC5735" w:rsidRPr="009A4784" w:rsidRDefault="00377F75" w:rsidP="009A4784">
      <w:pPr>
        <w:pStyle w:val="Nagwek3"/>
        <w:spacing w:line="360" w:lineRule="auto"/>
        <w:rPr>
          <w:rFonts w:asciiTheme="minorHAnsi" w:hAnsiTheme="minorHAnsi"/>
          <w:sz w:val="22"/>
          <w:szCs w:val="22"/>
        </w:rPr>
      </w:pPr>
      <w:bookmarkStart w:id="924" w:name="_Toc10718268"/>
      <w:bookmarkStart w:id="925" w:name="_Toc10718422"/>
      <w:bookmarkStart w:id="926" w:name="_Toc11068194"/>
      <w:bookmarkStart w:id="927" w:name="_Toc11068278"/>
      <w:bookmarkStart w:id="928" w:name="_Toc11068494"/>
      <w:bookmarkStart w:id="929" w:name="_Toc13220841"/>
      <w:bookmarkStart w:id="930" w:name="_Toc13222172"/>
      <w:bookmarkStart w:id="931" w:name="_Toc58838531"/>
      <w:bookmarkEnd w:id="922"/>
      <w:bookmarkEnd w:id="924"/>
      <w:bookmarkEnd w:id="925"/>
      <w:bookmarkEnd w:id="926"/>
      <w:bookmarkEnd w:id="927"/>
      <w:bookmarkEnd w:id="928"/>
      <w:bookmarkEnd w:id="929"/>
      <w:bookmarkEnd w:id="930"/>
      <w:r w:rsidRPr="009A4784">
        <w:rPr>
          <w:rFonts w:asciiTheme="minorHAnsi" w:hAnsiTheme="minorHAnsi"/>
          <w:sz w:val="22"/>
          <w:szCs w:val="22"/>
        </w:rPr>
        <w:t>Usługi gwarancyjne</w:t>
      </w:r>
      <w:bookmarkEnd w:id="931"/>
    </w:p>
    <w:p w14:paraId="4802DD23" w14:textId="14A6B46D" w:rsidR="00EC5735" w:rsidRPr="009A4784" w:rsidRDefault="00EC5735" w:rsidP="009A4784">
      <w:pPr>
        <w:numPr>
          <w:ilvl w:val="0"/>
          <w:numId w:val="11"/>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 xml:space="preserve">W okresie gwarancji Wykonawca będzie zobowiązany do nieodpłatnego usuwania Wad </w:t>
      </w:r>
      <w:r w:rsidR="00056CE1" w:rsidRPr="009A4784">
        <w:rPr>
          <w:rFonts w:asciiTheme="minorHAnsi" w:hAnsiTheme="minorHAnsi"/>
          <w:sz w:val="22"/>
        </w:rPr>
        <w:t>Przedmiotu</w:t>
      </w:r>
      <w:r w:rsidR="00975955">
        <w:rPr>
          <w:rFonts w:asciiTheme="minorHAnsi" w:hAnsiTheme="minorHAnsi"/>
          <w:sz w:val="22"/>
        </w:rPr>
        <w:t xml:space="preserve"> zamówienia</w:t>
      </w:r>
      <w:r w:rsidR="00056CE1" w:rsidRPr="009A4784">
        <w:rPr>
          <w:rFonts w:asciiTheme="minorHAnsi" w:hAnsiTheme="minorHAnsi"/>
          <w:sz w:val="22"/>
        </w:rPr>
        <w:t xml:space="preserve"> rozumianych</w:t>
      </w:r>
      <w:r w:rsidRPr="009A4784">
        <w:rPr>
          <w:rFonts w:asciiTheme="minorHAnsi" w:hAnsiTheme="minorHAnsi"/>
          <w:sz w:val="22"/>
        </w:rPr>
        <w:t xml:space="preserve"> jako Awaria lub Usterka</w:t>
      </w:r>
      <w:r w:rsidR="00AB169A">
        <w:rPr>
          <w:rFonts w:asciiTheme="minorHAnsi" w:hAnsiTheme="minorHAnsi"/>
          <w:sz w:val="22"/>
        </w:rPr>
        <w:t xml:space="preserve"> </w:t>
      </w:r>
      <w:r w:rsidRPr="009A4784">
        <w:rPr>
          <w:rFonts w:asciiTheme="minorHAnsi" w:hAnsiTheme="minorHAnsi"/>
          <w:sz w:val="22"/>
        </w:rPr>
        <w:t>zgodnie z definicjami jak poniżej:</w:t>
      </w:r>
    </w:p>
    <w:p w14:paraId="30EA5B1C" w14:textId="5A648340" w:rsidR="00EC5735" w:rsidRPr="009A4784" w:rsidRDefault="00EC5735" w:rsidP="009A4784">
      <w:pPr>
        <w:numPr>
          <w:ilvl w:val="0"/>
          <w:numId w:val="4"/>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Awaria -</w:t>
      </w:r>
      <w:r w:rsidRPr="009A4784">
        <w:rPr>
          <w:rFonts w:asciiTheme="minorHAnsi" w:hAnsiTheme="minorHAnsi"/>
          <w:sz w:val="22"/>
        </w:rPr>
        <w:t xml:space="preserve"> Kategoria Wady w </w:t>
      </w:r>
      <w:r w:rsidR="00377F75" w:rsidRPr="009A4784">
        <w:rPr>
          <w:rFonts w:asciiTheme="minorHAnsi" w:eastAsia="Arial" w:hAnsiTheme="minorHAnsi" w:cs="Calibri"/>
          <w:sz w:val="22"/>
        </w:rPr>
        <w:t>Sieciowej Infrastruktur</w:t>
      </w:r>
      <w:r w:rsidR="00FE2B51" w:rsidRPr="009A4784">
        <w:rPr>
          <w:rFonts w:asciiTheme="minorHAnsi" w:eastAsia="Arial" w:hAnsiTheme="minorHAnsi" w:cs="Calibri"/>
          <w:sz w:val="22"/>
        </w:rPr>
        <w:t xml:space="preserve">ze </w:t>
      </w:r>
      <w:r w:rsidR="00377F75" w:rsidRPr="009A4784">
        <w:rPr>
          <w:rFonts w:asciiTheme="minorHAnsi" w:eastAsia="Arial" w:hAnsiTheme="minorHAnsi" w:cs="Calibri"/>
          <w:sz w:val="22"/>
        </w:rPr>
        <w:t>Sprzętowej</w:t>
      </w:r>
      <w:r w:rsidR="00AB169A">
        <w:rPr>
          <w:rFonts w:asciiTheme="minorHAnsi" w:eastAsia="Arial" w:hAnsiTheme="minorHAnsi" w:cs="Calibri"/>
          <w:sz w:val="22"/>
        </w:rPr>
        <w:t xml:space="preserve"> </w:t>
      </w:r>
      <w:r w:rsidR="00FE2B51" w:rsidRPr="009A4784">
        <w:rPr>
          <w:rFonts w:asciiTheme="minorHAnsi" w:hAnsiTheme="minorHAnsi"/>
          <w:sz w:val="22"/>
        </w:rPr>
        <w:t xml:space="preserve">i </w:t>
      </w:r>
      <w:r w:rsidRPr="009A4784">
        <w:rPr>
          <w:rFonts w:asciiTheme="minorHAnsi" w:hAnsiTheme="minorHAnsi"/>
          <w:sz w:val="22"/>
        </w:rPr>
        <w:t xml:space="preserve">brak działania lub niepoprawne działanie Przedmiotu Zamówienia u Zamawiającego, uniemożliwiające jego użytkowanie. Sytuacja, w której </w:t>
      </w:r>
      <w:r w:rsidR="00FE2B51" w:rsidRPr="009A4784">
        <w:rPr>
          <w:rFonts w:asciiTheme="minorHAnsi" w:hAnsiTheme="minorHAnsi"/>
          <w:sz w:val="22"/>
        </w:rPr>
        <w:t>urządzenie</w:t>
      </w:r>
      <w:r w:rsidRPr="009A4784">
        <w:rPr>
          <w:rFonts w:asciiTheme="minorHAnsi" w:hAnsiTheme="minorHAnsi"/>
          <w:sz w:val="22"/>
        </w:rPr>
        <w:t xml:space="preserve"> w ogóle nie funkcjonuje lub nie jest możliwe realizowanie istotnych funkcjonalności Komponentów/Produktów Przedmiotu Zamówienia</w:t>
      </w:r>
    </w:p>
    <w:p w14:paraId="29B62162" w14:textId="77777777" w:rsidR="00EC5735" w:rsidRPr="009A4784" w:rsidRDefault="00EC5735" w:rsidP="009A4784">
      <w:pPr>
        <w:numPr>
          <w:ilvl w:val="0"/>
          <w:numId w:val="4"/>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Usterka -</w:t>
      </w:r>
      <w:r w:rsidRPr="009A4784">
        <w:rPr>
          <w:rFonts w:asciiTheme="minorHAnsi" w:hAnsiTheme="minorHAnsi"/>
          <w:sz w:val="22"/>
        </w:rPr>
        <w:t xml:space="preserve"> Należy przez to rozumieć kategorię Wady w </w:t>
      </w:r>
      <w:r w:rsidR="00377F75" w:rsidRPr="009A4784">
        <w:rPr>
          <w:rFonts w:asciiTheme="minorHAnsi" w:eastAsia="Arial" w:hAnsiTheme="minorHAnsi" w:cs="Calibri"/>
          <w:sz w:val="22"/>
        </w:rPr>
        <w:t>Sieciowej Infrastruktur</w:t>
      </w:r>
      <w:r w:rsidR="00FE2B51" w:rsidRPr="009A4784">
        <w:rPr>
          <w:rFonts w:asciiTheme="minorHAnsi" w:eastAsia="Arial" w:hAnsiTheme="minorHAnsi" w:cs="Calibri"/>
          <w:sz w:val="22"/>
        </w:rPr>
        <w:t>ze</w:t>
      </w:r>
      <w:r w:rsidR="00377F75" w:rsidRPr="009A4784">
        <w:rPr>
          <w:rFonts w:asciiTheme="minorHAnsi" w:eastAsia="Arial" w:hAnsiTheme="minorHAnsi" w:cs="Calibri"/>
          <w:sz w:val="22"/>
        </w:rPr>
        <w:t xml:space="preserve"> Sprzętowej</w:t>
      </w:r>
      <w:r w:rsidR="001929EB">
        <w:rPr>
          <w:rFonts w:asciiTheme="minorHAnsi" w:eastAsia="Arial" w:hAnsiTheme="minorHAnsi" w:cs="Calibri"/>
          <w:sz w:val="22"/>
        </w:rPr>
        <w:t xml:space="preserve"> </w:t>
      </w:r>
      <w:r w:rsidRPr="009A4784">
        <w:rPr>
          <w:rFonts w:asciiTheme="minorHAnsi" w:hAnsiTheme="minorHAnsi"/>
          <w:sz w:val="22"/>
        </w:rPr>
        <w:t xml:space="preserve">oznaczającą funkcjonowanie niezgodne z opisem Dokumentacji oraz </w:t>
      </w:r>
      <w:r w:rsidR="007D4664" w:rsidRPr="009A4784">
        <w:rPr>
          <w:rFonts w:asciiTheme="minorHAnsi" w:hAnsiTheme="minorHAnsi"/>
          <w:sz w:val="22"/>
        </w:rPr>
        <w:t>S</w:t>
      </w:r>
      <w:r w:rsidRPr="009A4784">
        <w:rPr>
          <w:rFonts w:asciiTheme="minorHAnsi" w:hAnsiTheme="minorHAnsi"/>
          <w:sz w:val="22"/>
        </w:rPr>
        <w:t>OPZ, nie wpływającą istotnie na funkcjonowanie dostarczanego rozwiązania u Zamawiającego, utrudniającą pracę Użytkownikowi Zamawiającego.</w:t>
      </w:r>
    </w:p>
    <w:p w14:paraId="4B2B68C5" w14:textId="77777777" w:rsidR="00EC5735" w:rsidRPr="009A4784" w:rsidRDefault="00EC5735" w:rsidP="009A4784">
      <w:pPr>
        <w:numPr>
          <w:ilvl w:val="0"/>
          <w:numId w:val="11"/>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lastRenderedPageBreak/>
        <w:t xml:space="preserve">Przyjęcie zgłoszenia przez Wykonawcę, odbywać się będzie </w:t>
      </w:r>
      <w:r w:rsidR="007D4664" w:rsidRPr="009A4784">
        <w:rPr>
          <w:rFonts w:asciiTheme="minorHAnsi" w:hAnsiTheme="minorHAnsi"/>
          <w:sz w:val="22"/>
        </w:rPr>
        <w:t xml:space="preserve">w okresie dostępności Wykonawcy </w:t>
      </w:r>
      <w:r w:rsidR="00975955" w:rsidRPr="009A4784">
        <w:rPr>
          <w:rFonts w:asciiTheme="minorHAnsi" w:hAnsiTheme="minorHAnsi"/>
          <w:sz w:val="22"/>
        </w:rPr>
        <w:t>wskazany</w:t>
      </w:r>
      <w:r w:rsidR="00975955">
        <w:rPr>
          <w:rFonts w:asciiTheme="minorHAnsi" w:hAnsiTheme="minorHAnsi"/>
          <w:sz w:val="22"/>
        </w:rPr>
        <w:t>m</w:t>
      </w:r>
      <w:r w:rsidR="007D4664" w:rsidRPr="009A4784">
        <w:rPr>
          <w:rFonts w:asciiTheme="minorHAnsi" w:hAnsiTheme="minorHAnsi"/>
          <w:sz w:val="22"/>
        </w:rPr>
        <w:t xml:space="preserve"> w Tabeli 1, w zależności od tego czego wada dotyczy, </w:t>
      </w:r>
      <w:r w:rsidRPr="009A4784">
        <w:rPr>
          <w:rFonts w:asciiTheme="minorHAnsi" w:hAnsiTheme="minorHAnsi"/>
          <w:sz w:val="22"/>
        </w:rPr>
        <w:t xml:space="preserve">poprzez dostępny on-line System Zgłaszania i przyjmowania uwag oraz Wad (dalej zwany </w:t>
      </w:r>
      <w:r w:rsidR="007D4664" w:rsidRPr="009A4784">
        <w:rPr>
          <w:rFonts w:asciiTheme="minorHAnsi" w:hAnsiTheme="minorHAnsi"/>
          <w:sz w:val="22"/>
        </w:rPr>
        <w:t>„</w:t>
      </w:r>
      <w:r w:rsidRPr="009A4784">
        <w:rPr>
          <w:rFonts w:asciiTheme="minorHAnsi" w:hAnsiTheme="minorHAnsi"/>
          <w:sz w:val="22"/>
        </w:rPr>
        <w:t>SZ</w:t>
      </w:r>
      <w:r w:rsidR="007D4664" w:rsidRPr="009A4784">
        <w:rPr>
          <w:rFonts w:asciiTheme="minorHAnsi" w:hAnsiTheme="minorHAnsi"/>
          <w:sz w:val="22"/>
        </w:rPr>
        <w:t>”</w:t>
      </w:r>
      <w:r w:rsidRPr="009A4784">
        <w:rPr>
          <w:rFonts w:asciiTheme="minorHAnsi" w:hAnsiTheme="minorHAnsi"/>
          <w:sz w:val="22"/>
        </w:rPr>
        <w:t>) przy czym</w:t>
      </w:r>
      <w:r w:rsidRPr="009A4784" w:rsidDel="00927E79">
        <w:rPr>
          <w:rFonts w:asciiTheme="minorHAnsi" w:hAnsiTheme="minorHAnsi"/>
          <w:sz w:val="22"/>
        </w:rPr>
        <w:t>:</w:t>
      </w:r>
    </w:p>
    <w:p w14:paraId="5B5F21EF" w14:textId="77777777" w:rsidR="00EC5735" w:rsidRPr="009A4784" w:rsidRDefault="00EC5735" w:rsidP="009A4784">
      <w:pPr>
        <w:numPr>
          <w:ilvl w:val="0"/>
          <w:numId w:val="5"/>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System Zgłoszeń dostarczy Wykonawca (będzie on utrzymywany i administrowany przez Wykonawcę), wpis zgłoszenia do SZ będzie dokonywał Zamawiający,</w:t>
      </w:r>
    </w:p>
    <w:p w14:paraId="6BA5BBE4" w14:textId="0652A29E" w:rsidR="00EC5735" w:rsidRPr="009A4784" w:rsidRDefault="00EC5735" w:rsidP="009A4784">
      <w:pPr>
        <w:numPr>
          <w:ilvl w:val="0"/>
          <w:numId w:val="5"/>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 xml:space="preserve">za skuteczne przyjęcie zgłoszenia Wady uważa się  będzie wprowadzenie przez Zamawiającego wpisu do SZ zawierającego opis zgłaszanej Wady i termin jej zgłoszenia; w razie trudności </w:t>
      </w:r>
      <w:r w:rsidRPr="009A4784">
        <w:rPr>
          <w:rFonts w:asciiTheme="minorHAnsi" w:hAnsiTheme="minorHAnsi"/>
          <w:sz w:val="22"/>
        </w:rPr>
        <w:br/>
        <w:t>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14:paraId="50261383" w14:textId="77777777" w:rsidR="00EC5735" w:rsidRPr="009A4784" w:rsidRDefault="00EC5735" w:rsidP="009A4784">
      <w:pPr>
        <w:numPr>
          <w:ilvl w:val="0"/>
          <w:numId w:val="11"/>
        </w:numPr>
        <w:spacing w:after="0" w:line="360" w:lineRule="auto"/>
        <w:ind w:left="357" w:right="0" w:hanging="357"/>
        <w:textAlignment w:val="baseline"/>
        <w:rPr>
          <w:rFonts w:asciiTheme="minorHAnsi" w:hAnsiTheme="minorHAnsi"/>
          <w:sz w:val="22"/>
        </w:rPr>
      </w:pPr>
      <w:r w:rsidRPr="009A4784">
        <w:rPr>
          <w:rFonts w:asciiTheme="minorHAnsi" w:hAnsiTheme="minorHAnsi"/>
          <w:sz w:val="22"/>
        </w:rPr>
        <w:t xml:space="preserve">Gwarancja musi zapewniać wymianę uszkodzonego sprzętu, kabli i elementów oraz zapewniać dostęp do aktualizacji oprogramowania, bez wiedzy i wsparcia technicznego producenta. </w:t>
      </w:r>
    </w:p>
    <w:p w14:paraId="5FC761D4" w14:textId="77777777" w:rsidR="00EC5735" w:rsidRPr="009A4784" w:rsidRDefault="00EC5735" w:rsidP="009A4784">
      <w:pPr>
        <w:numPr>
          <w:ilvl w:val="0"/>
          <w:numId w:val="11"/>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W ramach gwarancji Wykonawca będzie świadczył następujące usługi:</w:t>
      </w:r>
    </w:p>
    <w:p w14:paraId="7F00E8AA" w14:textId="77777777" w:rsidR="00EC5735" w:rsidRPr="009A4784" w:rsidRDefault="00EC5735" w:rsidP="009A4784">
      <w:pPr>
        <w:numPr>
          <w:ilvl w:val="0"/>
          <w:numId w:val="10"/>
        </w:numPr>
        <w:overflowPunct w:val="0"/>
        <w:autoSpaceDE w:val="0"/>
        <w:spacing w:after="0" w:line="360" w:lineRule="auto"/>
        <w:ind w:left="709" w:right="0"/>
        <w:textAlignment w:val="baseline"/>
        <w:rPr>
          <w:rFonts w:asciiTheme="minorHAnsi" w:hAnsiTheme="minorHAnsi"/>
          <w:sz w:val="22"/>
        </w:rPr>
      </w:pPr>
      <w:r w:rsidRPr="009A4784">
        <w:rPr>
          <w:rFonts w:asciiTheme="minorHAnsi" w:hAnsiTheme="minorHAnsi"/>
          <w:sz w:val="22"/>
        </w:rPr>
        <w:t>Usuwanie Wad w dostarczonym Przedmiocie Zamówienia w przypadku stwierdzenia przez Zamawiającego Wady w jego działaniu, w terminach określonych poniżej:</w:t>
      </w:r>
    </w:p>
    <w:p w14:paraId="60EABC1D" w14:textId="77777777" w:rsidR="008A70C8" w:rsidRPr="009A4784" w:rsidRDefault="008A70C8" w:rsidP="009A4784">
      <w:pPr>
        <w:overflowPunct w:val="0"/>
        <w:autoSpaceDE w:val="0"/>
        <w:spacing w:after="0" w:line="360" w:lineRule="auto"/>
        <w:ind w:left="709" w:right="0" w:firstLine="0"/>
        <w:textAlignment w:val="baseline"/>
        <w:rPr>
          <w:rFonts w:asciiTheme="minorHAnsi" w:hAnsiTheme="minorHAnsi"/>
          <w:sz w:val="22"/>
        </w:rPr>
      </w:pPr>
    </w:p>
    <w:p w14:paraId="283F9634" w14:textId="77777777" w:rsidR="00EC5735" w:rsidRPr="009A4784" w:rsidRDefault="007D4664" w:rsidP="009A4784">
      <w:pPr>
        <w:overflowPunct w:val="0"/>
        <w:autoSpaceDE w:val="0"/>
        <w:spacing w:after="0" w:line="360" w:lineRule="auto"/>
        <w:ind w:left="349" w:right="0" w:firstLine="0"/>
        <w:textAlignment w:val="baseline"/>
        <w:rPr>
          <w:rFonts w:asciiTheme="minorHAnsi" w:hAnsiTheme="minorHAnsi"/>
          <w:b/>
          <w:bCs/>
          <w:sz w:val="22"/>
        </w:rPr>
      </w:pPr>
      <w:r w:rsidRPr="009A4784">
        <w:rPr>
          <w:rFonts w:asciiTheme="minorHAnsi" w:hAnsiTheme="minorHAnsi"/>
          <w:b/>
          <w:bCs/>
          <w:sz w:val="22"/>
        </w:rPr>
        <w:t>Tabela 1 Usługi gwarancji aktywnych urządzeń sieciowych</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2067"/>
        <w:gridCol w:w="1851"/>
        <w:gridCol w:w="1949"/>
        <w:gridCol w:w="2011"/>
      </w:tblGrid>
      <w:tr w:rsidR="00EC5735" w:rsidRPr="009A4784" w14:paraId="18EAC465" w14:textId="77777777" w:rsidTr="004B2B10">
        <w:trPr>
          <w:tblHeader/>
          <w:jc w:val="center"/>
        </w:trPr>
        <w:tc>
          <w:tcPr>
            <w:tcW w:w="735" w:type="pct"/>
            <w:shd w:val="clear" w:color="auto" w:fill="E0E0E0" w:themeFill="accent2" w:themeFillTint="66"/>
            <w:vAlign w:val="center"/>
          </w:tcPr>
          <w:p w14:paraId="2A72116C"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KWALIFIKACJA ZGŁOSZENIA WADY</w:t>
            </w:r>
          </w:p>
        </w:tc>
        <w:tc>
          <w:tcPr>
            <w:tcW w:w="1118" w:type="pct"/>
            <w:shd w:val="clear" w:color="auto" w:fill="E0E0E0" w:themeFill="accent2" w:themeFillTint="66"/>
            <w:vAlign w:val="center"/>
          </w:tcPr>
          <w:p w14:paraId="75132F7A"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OKRES DOSTĘPNOŚCI WYKONAWCY</w:t>
            </w:r>
          </w:p>
        </w:tc>
        <w:tc>
          <w:tcPr>
            <w:tcW w:w="1004" w:type="pct"/>
            <w:shd w:val="clear" w:color="auto" w:fill="E0E0E0" w:themeFill="accent2" w:themeFillTint="66"/>
            <w:vAlign w:val="center"/>
          </w:tcPr>
          <w:p w14:paraId="7C1153F4" w14:textId="559A1712"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 xml:space="preserve">ROZWIĄZANIE </w:t>
            </w:r>
            <w:r w:rsidRPr="009A4784">
              <w:rPr>
                <w:rFonts w:asciiTheme="minorHAnsi" w:hAnsiTheme="minorHAnsi"/>
                <w:b/>
                <w:bCs/>
                <w:caps/>
                <w:sz w:val="22"/>
              </w:rPr>
              <w:br/>
              <w:t>ZASTĘPCZE</w:t>
            </w:r>
            <w:r w:rsidR="002A0B7E">
              <w:rPr>
                <w:rFonts w:asciiTheme="minorHAnsi" w:hAnsiTheme="minorHAnsi"/>
                <w:b/>
                <w:bCs/>
                <w:caps/>
                <w:sz w:val="22"/>
              </w:rPr>
              <w:t>*</w:t>
            </w:r>
          </w:p>
        </w:tc>
        <w:tc>
          <w:tcPr>
            <w:tcW w:w="1055" w:type="pct"/>
            <w:shd w:val="clear" w:color="auto" w:fill="E0E0E0" w:themeFill="accent2" w:themeFillTint="66"/>
            <w:vAlign w:val="center"/>
          </w:tcPr>
          <w:p w14:paraId="3FCEA290"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cs="Arial"/>
                <w:b/>
                <w:bCs/>
                <w:caps/>
                <w:sz w:val="22"/>
              </w:rPr>
              <w:t>CZAS REAKCJI WYKONAWCY</w:t>
            </w:r>
          </w:p>
        </w:tc>
        <w:tc>
          <w:tcPr>
            <w:tcW w:w="1088" w:type="pct"/>
            <w:shd w:val="clear" w:color="auto" w:fill="E0E0E0" w:themeFill="accent2" w:themeFillTint="66"/>
            <w:vAlign w:val="center"/>
          </w:tcPr>
          <w:p w14:paraId="753F4FF1"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CZAS NAPRAWY</w:t>
            </w:r>
          </w:p>
        </w:tc>
      </w:tr>
      <w:tr w:rsidR="00EC5735" w:rsidRPr="009A4784" w14:paraId="004865AE" w14:textId="77777777" w:rsidTr="00975955">
        <w:trPr>
          <w:cantSplit/>
          <w:jc w:val="center"/>
        </w:trPr>
        <w:tc>
          <w:tcPr>
            <w:tcW w:w="735" w:type="pct"/>
            <w:vAlign w:val="center"/>
          </w:tcPr>
          <w:p w14:paraId="017D0347"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AWARIA</w:t>
            </w:r>
          </w:p>
        </w:tc>
        <w:tc>
          <w:tcPr>
            <w:tcW w:w="1118" w:type="pct"/>
            <w:vMerge w:val="restart"/>
            <w:vAlign w:val="center"/>
          </w:tcPr>
          <w:p w14:paraId="23D878E7" w14:textId="77777777" w:rsidR="002A0B7E" w:rsidRPr="000D79A4" w:rsidRDefault="002A0B7E" w:rsidP="002A0B7E">
            <w:pPr>
              <w:spacing w:after="0" w:line="360" w:lineRule="auto"/>
              <w:jc w:val="center"/>
              <w:rPr>
                <w:rFonts w:asciiTheme="minorHAnsi" w:eastAsia="Arial Unicode MS" w:hAnsiTheme="minorHAnsi" w:cs="Arial"/>
                <w:kern w:val="1"/>
                <w:sz w:val="22"/>
                <w:lang w:eastAsia="ar-SA"/>
              </w:rPr>
            </w:pPr>
            <w:r w:rsidRPr="000D79A4">
              <w:rPr>
                <w:rFonts w:asciiTheme="minorHAnsi" w:eastAsia="Arial Unicode MS" w:hAnsiTheme="minorHAnsi" w:cs="Arial"/>
                <w:kern w:val="1"/>
                <w:sz w:val="22"/>
                <w:lang w:eastAsia="ar-SA"/>
              </w:rPr>
              <w:t>Dnie robocze</w:t>
            </w:r>
          </w:p>
          <w:p w14:paraId="33F37131" w14:textId="42A2F6E2" w:rsidR="00EC5735" w:rsidRPr="009A4784" w:rsidRDefault="002A0B7E" w:rsidP="002A0B7E">
            <w:pPr>
              <w:spacing w:after="0" w:line="360" w:lineRule="auto"/>
              <w:jc w:val="center"/>
              <w:rPr>
                <w:rFonts w:asciiTheme="minorHAnsi" w:hAnsiTheme="minorHAnsi"/>
              </w:rPr>
            </w:pPr>
            <w:r w:rsidRPr="000D79A4">
              <w:rPr>
                <w:rFonts w:asciiTheme="minorHAnsi" w:eastAsia="Arial Unicode MS" w:hAnsiTheme="minorHAnsi" w:cs="Arial"/>
                <w:kern w:val="1"/>
                <w:sz w:val="22"/>
                <w:lang w:eastAsia="ar-SA"/>
              </w:rPr>
              <w:t>poniedziałek – piątek, godz. 07:00-15:00</w:t>
            </w:r>
          </w:p>
        </w:tc>
        <w:tc>
          <w:tcPr>
            <w:tcW w:w="1004" w:type="pct"/>
            <w:vAlign w:val="center"/>
          </w:tcPr>
          <w:p w14:paraId="1D4A39B3"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niezwłocznie, nie później niż 24 godzin   od czasu przyjęcia zgłoszenia</w:t>
            </w:r>
          </w:p>
        </w:tc>
        <w:tc>
          <w:tcPr>
            <w:tcW w:w="1055" w:type="pct"/>
          </w:tcPr>
          <w:p w14:paraId="43943F49"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24 godziny od czasu przyjęcia zgłoszenia</w:t>
            </w:r>
          </w:p>
        </w:tc>
        <w:tc>
          <w:tcPr>
            <w:tcW w:w="1088" w:type="pct"/>
            <w:vAlign w:val="center"/>
          </w:tcPr>
          <w:p w14:paraId="294CBF02" w14:textId="3F5473E5"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w:t>
            </w:r>
            <w:r w:rsidRPr="009A4784">
              <w:rPr>
                <w:rFonts w:asciiTheme="minorHAnsi" w:hAnsiTheme="minorHAnsi"/>
                <w:sz w:val="22"/>
              </w:rPr>
              <w:br/>
              <w:t xml:space="preserve">niż </w:t>
            </w:r>
            <w:r w:rsidR="002A0B7E">
              <w:rPr>
                <w:rFonts w:asciiTheme="minorHAnsi" w:hAnsiTheme="minorHAnsi"/>
                <w:sz w:val="22"/>
              </w:rPr>
              <w:t>3</w:t>
            </w:r>
            <w:r w:rsidRPr="009A4784">
              <w:rPr>
                <w:rFonts w:asciiTheme="minorHAnsi" w:hAnsiTheme="minorHAnsi"/>
                <w:sz w:val="22"/>
              </w:rPr>
              <w:t xml:space="preserve"> </w:t>
            </w:r>
            <w:r w:rsidR="00FE2B51" w:rsidRPr="009A4784">
              <w:rPr>
                <w:rFonts w:asciiTheme="minorHAnsi" w:hAnsiTheme="minorHAnsi"/>
                <w:sz w:val="22"/>
              </w:rPr>
              <w:t>dni</w:t>
            </w:r>
            <w:r w:rsidRPr="009A4784">
              <w:rPr>
                <w:rFonts w:asciiTheme="minorHAnsi" w:hAnsiTheme="minorHAnsi"/>
                <w:sz w:val="22"/>
              </w:rPr>
              <w:t xml:space="preserve"> od czasu przyjęcia zgłoszenia</w:t>
            </w:r>
          </w:p>
        </w:tc>
      </w:tr>
      <w:tr w:rsidR="00EC5735" w:rsidRPr="009A4784" w14:paraId="546BE45A" w14:textId="77777777" w:rsidTr="00975955">
        <w:trPr>
          <w:cantSplit/>
          <w:trHeight w:val="1168"/>
          <w:jc w:val="center"/>
        </w:trPr>
        <w:tc>
          <w:tcPr>
            <w:tcW w:w="735" w:type="pct"/>
            <w:vAlign w:val="center"/>
          </w:tcPr>
          <w:p w14:paraId="74716F4B"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USTERKA</w:t>
            </w:r>
          </w:p>
        </w:tc>
        <w:tc>
          <w:tcPr>
            <w:tcW w:w="1118" w:type="pct"/>
            <w:vMerge/>
            <w:vAlign w:val="center"/>
          </w:tcPr>
          <w:p w14:paraId="3EC77B18" w14:textId="77777777" w:rsidR="00EC5735" w:rsidRPr="009A4784" w:rsidRDefault="00EC5735" w:rsidP="009A4784">
            <w:pPr>
              <w:spacing w:after="0" w:line="360" w:lineRule="auto"/>
              <w:jc w:val="center"/>
              <w:rPr>
                <w:rFonts w:asciiTheme="minorHAnsi" w:hAnsiTheme="minorHAnsi"/>
              </w:rPr>
            </w:pPr>
          </w:p>
        </w:tc>
        <w:tc>
          <w:tcPr>
            <w:tcW w:w="1004" w:type="pct"/>
            <w:vAlign w:val="center"/>
          </w:tcPr>
          <w:p w14:paraId="05CA30B2"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 dotyczy</w:t>
            </w:r>
          </w:p>
        </w:tc>
        <w:tc>
          <w:tcPr>
            <w:tcW w:w="1055" w:type="pct"/>
          </w:tcPr>
          <w:p w14:paraId="38BAE27F"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5 dni roboczych od dnia przyjęcia zgłoszenia</w:t>
            </w:r>
          </w:p>
        </w:tc>
        <w:tc>
          <w:tcPr>
            <w:tcW w:w="1088" w:type="pct"/>
            <w:vAlign w:val="center"/>
          </w:tcPr>
          <w:p w14:paraId="74900710" w14:textId="51D19D0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niż </w:t>
            </w:r>
            <w:r w:rsidR="002A0B7E">
              <w:rPr>
                <w:rFonts w:asciiTheme="minorHAnsi" w:hAnsiTheme="minorHAnsi"/>
                <w:sz w:val="22"/>
              </w:rPr>
              <w:t>14</w:t>
            </w:r>
            <w:r w:rsidRPr="009A4784">
              <w:rPr>
                <w:rFonts w:asciiTheme="minorHAnsi" w:hAnsiTheme="minorHAnsi"/>
                <w:sz w:val="22"/>
              </w:rPr>
              <w:t xml:space="preserve"> dni od dnia przyjęcia zgłoszenia</w:t>
            </w:r>
          </w:p>
        </w:tc>
      </w:tr>
    </w:tbl>
    <w:p w14:paraId="62DA7ADA" w14:textId="6689958E" w:rsidR="002A0B7E" w:rsidRPr="002A0B7E" w:rsidRDefault="002A0B7E" w:rsidP="002A0B7E">
      <w:pPr>
        <w:overflowPunct w:val="0"/>
        <w:autoSpaceDE w:val="0"/>
        <w:spacing w:after="0" w:line="360" w:lineRule="auto"/>
        <w:ind w:left="709" w:right="0" w:firstLine="0"/>
        <w:textAlignment w:val="baseline"/>
        <w:rPr>
          <w:rFonts w:asciiTheme="minorHAnsi" w:hAnsiTheme="minorHAnsi"/>
          <w:sz w:val="16"/>
          <w:szCs w:val="16"/>
        </w:rPr>
      </w:pPr>
      <w:r w:rsidRPr="002A0B7E">
        <w:rPr>
          <w:rFonts w:asciiTheme="minorHAnsi" w:hAnsiTheme="minorHAnsi"/>
          <w:sz w:val="16"/>
          <w:szCs w:val="16"/>
        </w:rPr>
        <w:t>*nie dotyczy wymiany sprzętu</w:t>
      </w:r>
    </w:p>
    <w:p w14:paraId="690A953B" w14:textId="1373F714" w:rsidR="00EC5735" w:rsidRPr="009A4784" w:rsidRDefault="00EC5735" w:rsidP="009A4784">
      <w:pPr>
        <w:numPr>
          <w:ilvl w:val="0"/>
          <w:numId w:val="10"/>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dopuszcza się zmianę kwalifikacji zgłoszenia Wady, po uprzedniej zgodzie Zamawiającego. Do czasu potwierdzenia zmiany kwalifikacji, uznaje się za obowiązującą kwalifikację pierwotną,</w:t>
      </w:r>
    </w:p>
    <w:p w14:paraId="560BF231" w14:textId="77777777" w:rsidR="00EC5735" w:rsidRPr="009A4784" w:rsidRDefault="00EC5735" w:rsidP="009A4784">
      <w:pPr>
        <w:numPr>
          <w:ilvl w:val="0"/>
          <w:numId w:val="10"/>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lastRenderedPageBreak/>
        <w:t>czasy naprawy mogą być inne niż wskazane w powyższych tabelach, jeżeli Zamawiający zaakceptuje zmianę kwalifikacji zgłoszenia, o której mowa w punkcie 2</w:t>
      </w:r>
      <w:r w:rsidR="009F5778" w:rsidRPr="009A4784">
        <w:rPr>
          <w:rFonts w:asciiTheme="minorHAnsi" w:hAnsiTheme="minorHAnsi"/>
          <w:sz w:val="22"/>
        </w:rPr>
        <w:t>)</w:t>
      </w:r>
      <w:r w:rsidRPr="009A4784">
        <w:rPr>
          <w:rFonts w:asciiTheme="minorHAnsi" w:hAnsiTheme="minorHAnsi"/>
          <w:sz w:val="22"/>
        </w:rPr>
        <w:t>,</w:t>
      </w:r>
    </w:p>
    <w:p w14:paraId="23572203" w14:textId="77777777" w:rsidR="00EC5735" w:rsidRPr="009A4784" w:rsidRDefault="00EC5735" w:rsidP="009A4784">
      <w:pPr>
        <w:numPr>
          <w:ilvl w:val="0"/>
          <w:numId w:val="10"/>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w przypadku braku możliwości usunięcia Wady lub przedstawienia rozwiązania zastępczego zdalnie, Wykonawca zobowiązany jest do świadczenia gwarancji bezpośrednio w lokalizacji Zamawiającego,</w:t>
      </w:r>
    </w:p>
    <w:p w14:paraId="555E7D58" w14:textId="77777777" w:rsidR="00975955" w:rsidRPr="009A4784" w:rsidRDefault="0097595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bookmarkStart w:id="932" w:name="_Toc10718274"/>
      <w:bookmarkStart w:id="933" w:name="_Toc10718428"/>
      <w:bookmarkStart w:id="934" w:name="_Toc11068200"/>
      <w:bookmarkStart w:id="935" w:name="_Toc11068284"/>
      <w:bookmarkStart w:id="936" w:name="_Toc11068500"/>
      <w:bookmarkStart w:id="937" w:name="_Toc13220847"/>
      <w:bookmarkStart w:id="938" w:name="_Toc13222178"/>
      <w:bookmarkEnd w:id="932"/>
      <w:bookmarkEnd w:id="933"/>
      <w:bookmarkEnd w:id="934"/>
      <w:bookmarkEnd w:id="935"/>
      <w:bookmarkEnd w:id="936"/>
      <w:bookmarkEnd w:id="937"/>
      <w:bookmarkEnd w:id="938"/>
    </w:p>
    <w:p w14:paraId="24FB870A"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Uwaga:</w:t>
      </w:r>
    </w:p>
    <w:p w14:paraId="60785DF4"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W przypadku zapisu terminu jako:</w:t>
      </w:r>
    </w:p>
    <w:p w14:paraId="04B932E2" w14:textId="77777777" w:rsidR="00EC5735" w:rsidRPr="009A4784" w:rsidRDefault="00EC5735" w:rsidP="009A4784">
      <w:pPr>
        <w:numPr>
          <w:ilvl w:val="0"/>
          <w:numId w:val="2"/>
        </w:numPr>
        <w:spacing w:after="0" w:line="360" w:lineRule="auto"/>
        <w:ind w:left="425" w:right="0" w:hanging="425"/>
        <w:rPr>
          <w:rFonts w:asciiTheme="minorHAnsi" w:hAnsiTheme="minorHAnsi" w:cs="Calibri"/>
          <w:sz w:val="22"/>
        </w:rPr>
      </w:pPr>
      <w:r w:rsidRPr="009A4784">
        <w:rPr>
          <w:rFonts w:asciiTheme="minorHAnsi" w:hAnsiTheme="minorHAnsi" w:cs="Calibri"/>
          <w:color w:val="00000A"/>
          <w:sz w:val="22"/>
        </w:rPr>
        <w:t xml:space="preserve">Dzień Roboczy należy </w:t>
      </w:r>
      <w:r w:rsidR="00785D2A" w:rsidRPr="009A4784">
        <w:rPr>
          <w:rFonts w:asciiTheme="minorHAnsi" w:hAnsiTheme="minorHAnsi" w:cs="Calibri"/>
          <w:color w:val="00000A"/>
          <w:sz w:val="22"/>
        </w:rPr>
        <w:t>rozumieć każdy</w:t>
      </w:r>
      <w:r w:rsidRPr="009A4784">
        <w:rPr>
          <w:rFonts w:asciiTheme="minorHAnsi" w:hAnsiTheme="minorHAnsi" w:cs="Calibri"/>
          <w:color w:val="00000A"/>
          <w:sz w:val="22"/>
        </w:rPr>
        <w:t xml:space="preserve"> dzień od poniedziałku do piątku z wyłączeniem dni ustawowo wolnych od pracy. </w:t>
      </w:r>
    </w:p>
    <w:p w14:paraId="4FE1C864" w14:textId="306B74AC" w:rsidR="00EC5735" w:rsidRPr="001929EB" w:rsidRDefault="00EC5735" w:rsidP="009A4784">
      <w:pPr>
        <w:numPr>
          <w:ilvl w:val="0"/>
          <w:numId w:val="2"/>
        </w:numPr>
        <w:spacing w:after="0" w:line="360" w:lineRule="auto"/>
        <w:ind w:left="426" w:right="0" w:hanging="426"/>
        <w:rPr>
          <w:rFonts w:asciiTheme="minorHAnsi" w:hAnsiTheme="minorHAnsi" w:cs="Calibri"/>
          <w:sz w:val="22"/>
        </w:rPr>
      </w:pPr>
      <w:r w:rsidRPr="009A4784">
        <w:rPr>
          <w:rFonts w:asciiTheme="minorHAnsi" w:hAnsiTheme="minorHAnsi" w:cs="Calibri"/>
          <w:color w:val="00000A"/>
          <w:sz w:val="22"/>
        </w:rPr>
        <w:t xml:space="preserve">Godziny Robocze należy rozumieć </w:t>
      </w:r>
      <w:r w:rsidRPr="001929EB">
        <w:rPr>
          <w:rFonts w:asciiTheme="minorHAnsi" w:hAnsiTheme="minorHAnsi" w:cs="Calibri"/>
          <w:color w:val="00000A"/>
          <w:sz w:val="22"/>
        </w:rPr>
        <w:t xml:space="preserve">godziny od </w:t>
      </w:r>
      <w:r w:rsidR="002A0B7E">
        <w:rPr>
          <w:rFonts w:asciiTheme="minorHAnsi" w:hAnsiTheme="minorHAnsi" w:cs="Calibri"/>
          <w:color w:val="00000A"/>
          <w:sz w:val="22"/>
        </w:rPr>
        <w:t>7</w:t>
      </w:r>
      <w:r w:rsidRPr="004B2B10">
        <w:rPr>
          <w:rFonts w:asciiTheme="minorHAnsi" w:hAnsiTheme="minorHAnsi" w:cs="Calibri"/>
          <w:color w:val="00000A"/>
          <w:sz w:val="22"/>
        </w:rPr>
        <w:t>.00 do 1</w:t>
      </w:r>
      <w:r w:rsidR="002A0B7E">
        <w:rPr>
          <w:rFonts w:asciiTheme="minorHAnsi" w:hAnsiTheme="minorHAnsi" w:cs="Calibri"/>
          <w:color w:val="00000A"/>
          <w:sz w:val="22"/>
        </w:rPr>
        <w:t>5</w:t>
      </w:r>
      <w:r w:rsidRPr="004B2B10">
        <w:rPr>
          <w:rFonts w:asciiTheme="minorHAnsi" w:hAnsiTheme="minorHAnsi" w:cs="Calibri"/>
          <w:color w:val="00000A"/>
          <w:sz w:val="22"/>
        </w:rPr>
        <w:t>.00</w:t>
      </w:r>
      <w:r w:rsidRPr="001929EB">
        <w:rPr>
          <w:rFonts w:asciiTheme="minorHAnsi" w:hAnsiTheme="minorHAnsi" w:cs="Calibri"/>
          <w:color w:val="00000A"/>
          <w:sz w:val="22"/>
        </w:rPr>
        <w:t xml:space="preserve"> w każdym Dniu Roboczym. </w:t>
      </w:r>
    </w:p>
    <w:p w14:paraId="23D17853" w14:textId="77777777" w:rsidR="00CC20BD" w:rsidRPr="009A4784" w:rsidRDefault="00EC5735" w:rsidP="009A4784">
      <w:pPr>
        <w:spacing w:after="0" w:line="360" w:lineRule="auto"/>
        <w:ind w:left="0" w:right="0" w:firstLine="0"/>
        <w:rPr>
          <w:rFonts w:asciiTheme="minorHAnsi" w:hAnsiTheme="minorHAnsi"/>
          <w:sz w:val="22"/>
        </w:rPr>
      </w:pPr>
      <w:r w:rsidRPr="001929EB">
        <w:rPr>
          <w:rFonts w:asciiTheme="minorHAnsi" w:hAnsiTheme="minorHAnsi" w:cs="Calibri"/>
          <w:color w:val="00000A"/>
          <w:sz w:val="22"/>
        </w:rPr>
        <w:t>W innych przypadkach należy rozumieć jako dzień kalendarzowy</w:t>
      </w:r>
      <w:r w:rsidRPr="009A4784">
        <w:rPr>
          <w:rFonts w:asciiTheme="minorHAnsi" w:hAnsiTheme="minorHAnsi" w:cs="Calibri"/>
          <w:color w:val="00000A"/>
          <w:sz w:val="22"/>
        </w:rPr>
        <w:t>.</w:t>
      </w:r>
    </w:p>
    <w:sectPr w:rsidR="00CC20BD" w:rsidRPr="009A4784" w:rsidSect="003E6CC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418" w:header="284"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DB2A" w14:textId="77777777" w:rsidR="001E4617" w:rsidRDefault="001E4617">
      <w:pPr>
        <w:spacing w:after="0" w:line="240" w:lineRule="auto"/>
      </w:pPr>
      <w:r>
        <w:separator/>
      </w:r>
    </w:p>
  </w:endnote>
  <w:endnote w:type="continuationSeparator" w:id="0">
    <w:p w14:paraId="16A2C1F3" w14:textId="77777777" w:rsidR="001E4617" w:rsidRDefault="001E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ABF9" w14:textId="77777777" w:rsidR="00773F3A" w:rsidRDefault="00773F3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0937" w14:textId="77777777" w:rsidR="00773F3A" w:rsidRPr="003712EF" w:rsidRDefault="00773F3A" w:rsidP="003E6CC4">
    <w:pPr>
      <w:pBdr>
        <w:top w:val="single" w:sz="4" w:space="1" w:color="auto"/>
      </w:pBdr>
      <w:tabs>
        <w:tab w:val="left" w:pos="3120"/>
      </w:tabs>
      <w:spacing w:after="120" w:line="276" w:lineRule="auto"/>
      <w:ind w:left="0" w:right="0" w:firstLine="0"/>
      <w:jc w:val="center"/>
    </w:pPr>
    <w:r w:rsidRPr="003712EF">
      <w:rPr>
        <w:rFonts w:ascii="Calibri" w:eastAsia="MS Mincho" w:hAnsi="Calibri"/>
        <w:color w:val="auto"/>
        <w:sz w:val="18"/>
        <w:szCs w:val="18"/>
        <w:lang w:eastAsia="ja-JP"/>
      </w:rPr>
      <w:t>„Informatyzacja Placówek Medycznych Województwa Świętokrzyskiego”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C82F" w14:textId="77777777" w:rsidR="00773F3A" w:rsidRDefault="00773F3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9371" w14:textId="77777777" w:rsidR="001E4617" w:rsidRDefault="001E4617">
      <w:pPr>
        <w:spacing w:after="0" w:line="240" w:lineRule="auto"/>
      </w:pPr>
      <w:bookmarkStart w:id="0" w:name="_Hlk526377305"/>
      <w:bookmarkEnd w:id="0"/>
      <w:r>
        <w:separator/>
      </w:r>
    </w:p>
  </w:footnote>
  <w:footnote w:type="continuationSeparator" w:id="0">
    <w:p w14:paraId="1B078275" w14:textId="77777777" w:rsidR="001E4617" w:rsidRDefault="001E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297F" w14:textId="77777777" w:rsidR="00773F3A" w:rsidRDefault="00773F3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60EA" w14:textId="2873D056" w:rsidR="00773F3A" w:rsidRDefault="001E4617">
    <w:pPr>
      <w:spacing w:after="160" w:line="259" w:lineRule="auto"/>
      <w:ind w:left="0" w:right="0" w:firstLine="0"/>
      <w:jc w:val="left"/>
    </w:pPr>
    <w:sdt>
      <w:sdtPr>
        <w:id w:val="1281696983"/>
        <w:docPartObj>
          <w:docPartGallery w:val="Page Numbers (Margins)"/>
          <w:docPartUnique/>
        </w:docPartObj>
      </w:sdtPr>
      <w:sdtEndPr/>
      <w:sdtContent>
        <w:r w:rsidR="00773F3A">
          <w:rPr>
            <w:noProof/>
          </w:rPr>
          <mc:AlternateContent>
            <mc:Choice Requires="wps">
              <w:drawing>
                <wp:anchor distT="0" distB="0" distL="114300" distR="114300" simplePos="0" relativeHeight="251659264" behindDoc="0" locked="0" layoutInCell="0" allowOverlap="1" wp14:anchorId="149AC552" wp14:editId="05A86693">
                  <wp:simplePos x="0" y="0"/>
                  <wp:positionH relativeFrom="rightMargin">
                    <wp:align>center</wp:align>
                  </wp:positionH>
                  <wp:positionV relativeFrom="margin">
                    <wp:align>bottom</wp:align>
                  </wp:positionV>
                  <wp:extent cx="532765" cy="218313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1C1D5CE8" w14:textId="77777777" w:rsidR="00773F3A" w:rsidRDefault="00773F3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A2B81" w:rsidRPr="000A2B81">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9AC552" id="Prostokąt 1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6D9wEAAMU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oAtOg/cBAADF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1C1D5CE8" w14:textId="77777777" w:rsidR="00773F3A" w:rsidRDefault="00773F3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A2B81" w:rsidRPr="000A2B81">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73F3A">
      <w:rPr>
        <w:noProof/>
      </w:rPr>
      <w:drawing>
        <wp:inline distT="0" distB="0" distL="0" distR="0" wp14:anchorId="1090A93E" wp14:editId="18B969D2">
          <wp:extent cx="5732145" cy="51943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Seu.jpg"/>
                  <pic:cNvPicPr/>
                </pic:nvPicPr>
                <pic:blipFill>
                  <a:blip r:embed="rId1">
                    <a:extLst>
                      <a:ext uri="{28A0092B-C50C-407E-A947-70E740481C1C}">
                        <a14:useLocalDpi xmlns:a14="http://schemas.microsoft.com/office/drawing/2010/main" val="0"/>
                      </a:ext>
                    </a:extLst>
                  </a:blip>
                  <a:stretch>
                    <a:fillRect/>
                  </a:stretch>
                </pic:blipFill>
                <pic:spPr>
                  <a:xfrm>
                    <a:off x="0" y="0"/>
                    <a:ext cx="5732145" cy="5194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8107" w14:textId="77777777" w:rsidR="00773F3A" w:rsidRDefault="00773F3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3B6"/>
    <w:multiLevelType w:val="hybridMultilevel"/>
    <w:tmpl w:val="2440FE5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3754718"/>
    <w:multiLevelType w:val="hybridMultilevel"/>
    <w:tmpl w:val="01AEB876"/>
    <w:lvl w:ilvl="0" w:tplc="62F0034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87043"/>
    <w:multiLevelType w:val="hybridMultilevel"/>
    <w:tmpl w:val="D532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0BD3"/>
    <w:multiLevelType w:val="hybridMultilevel"/>
    <w:tmpl w:val="909404A6"/>
    <w:lvl w:ilvl="0" w:tplc="28244768">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E31550"/>
    <w:multiLevelType w:val="hybridMultilevel"/>
    <w:tmpl w:val="DD245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D56AE"/>
    <w:multiLevelType w:val="hybridMultilevel"/>
    <w:tmpl w:val="1DFC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71DAB"/>
    <w:multiLevelType w:val="multilevel"/>
    <w:tmpl w:val="CE1CC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C56FB7"/>
    <w:multiLevelType w:val="hybridMultilevel"/>
    <w:tmpl w:val="30A485F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9" w15:restartNumberingAfterBreak="0">
    <w:nsid w:val="14040893"/>
    <w:multiLevelType w:val="multilevel"/>
    <w:tmpl w:val="3E2A4D3E"/>
    <w:lvl w:ilvl="0">
      <w:start w:val="1"/>
      <w:numFmt w:val="upperRoman"/>
      <w:pStyle w:val="Nagwek1"/>
      <w:lvlText w:val="Rozdział %1."/>
      <w:lvlJc w:val="left"/>
      <w:pPr>
        <w:ind w:left="1134" w:hanging="1134"/>
      </w:pPr>
      <w:rPr>
        <w:rFonts w:ascii="Calibri" w:hAnsi="Calibri" w:cs="Times New Roman" w:hint="default"/>
        <w:sz w:val="28"/>
      </w:rPr>
    </w:lvl>
    <w:lvl w:ilvl="1">
      <w:start w:val="1"/>
      <w:numFmt w:val="decimal"/>
      <w:pStyle w:val="Nagwek2"/>
      <w:lvlText w:val="%1.%2"/>
      <w:lvlJc w:val="left"/>
      <w:pPr>
        <w:ind w:left="1134" w:hanging="1134"/>
      </w:pPr>
      <w:rPr>
        <w:rFonts w:ascii="Calibri" w:hAnsi="Calibri" w:hint="default"/>
        <w:b/>
        <w:sz w:val="24"/>
      </w:rPr>
    </w:lvl>
    <w:lvl w:ilvl="2">
      <w:start w:val="1"/>
      <w:numFmt w:val="decimal"/>
      <w:pStyle w:val="Nagwek3"/>
      <w:lvlText w:val="%1.%2.%3"/>
      <w:lvlJc w:val="left"/>
      <w:pPr>
        <w:tabs>
          <w:tab w:val="num" w:pos="2268"/>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3261"/>
        </w:tabs>
        <w:ind w:left="2127"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701" w:hanging="1701"/>
      </w:pPr>
      <w:rPr>
        <w:rFonts w:ascii="Calibri" w:hAnsi="Calibri" w:hint="default"/>
        <w:b/>
        <w:i w:val="0"/>
        <w:sz w:val="24"/>
        <w:vertAlign w:val="baseline"/>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15:restartNumberingAfterBreak="0">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7222819"/>
    <w:multiLevelType w:val="hybridMultilevel"/>
    <w:tmpl w:val="F7EC99E8"/>
    <w:lvl w:ilvl="0" w:tplc="2BD86960">
      <w:start w:val="1"/>
      <w:numFmt w:val="bullet"/>
      <w:lvlText w:val="­"/>
      <w:lvlJc w:val="left"/>
      <w:pPr>
        <w:ind w:left="1069" w:hanging="360"/>
      </w:pPr>
      <w:rPr>
        <w:rFonts w:ascii="Vrinda" w:hAnsi="Vrinda"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79150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A31FB9"/>
    <w:multiLevelType w:val="multilevel"/>
    <w:tmpl w:val="AFD87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AB3B0A"/>
    <w:multiLevelType w:val="hybridMultilevel"/>
    <w:tmpl w:val="3D1845B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C703B9E"/>
    <w:multiLevelType w:val="hybridMultilevel"/>
    <w:tmpl w:val="A8B22E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15B464A"/>
    <w:multiLevelType w:val="multilevel"/>
    <w:tmpl w:val="5672E884"/>
    <w:name w:val="WW8Num53223"/>
    <w:lvl w:ilvl="0">
      <w:start w:val="1"/>
      <w:numFmt w:val="decimal"/>
      <w:lvlText w:val="%1."/>
      <w:lvlJc w:val="left"/>
      <w:pPr>
        <w:tabs>
          <w:tab w:val="num" w:pos="360"/>
        </w:tabs>
        <w:ind w:left="283" w:hanging="283"/>
      </w:pPr>
      <w:rPr>
        <w:rFonts w:hint="default"/>
        <w:b w:val="0"/>
        <w:bCs/>
        <w:i w:val="0"/>
        <w:iCs/>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5805D36"/>
    <w:multiLevelType w:val="hybridMultilevel"/>
    <w:tmpl w:val="782E0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E2FD5"/>
    <w:multiLevelType w:val="hybridMultilevel"/>
    <w:tmpl w:val="BDAC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31F4C"/>
    <w:multiLevelType w:val="hybridMultilevel"/>
    <w:tmpl w:val="A28C5C56"/>
    <w:lvl w:ilvl="0" w:tplc="CFFEE1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064C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F6859F0"/>
    <w:multiLevelType w:val="hybridMultilevel"/>
    <w:tmpl w:val="FD22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766C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1D0B83"/>
    <w:multiLevelType w:val="hybridMultilevel"/>
    <w:tmpl w:val="A57E516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346F4BDF"/>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7A3CDE"/>
    <w:multiLevelType w:val="hybridMultilevel"/>
    <w:tmpl w:val="A4F4B31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6446D0"/>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B32C16"/>
    <w:multiLevelType w:val="hybridMultilevel"/>
    <w:tmpl w:val="3148F32C"/>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8025641"/>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A226A1E"/>
    <w:multiLevelType w:val="hybridMultilevel"/>
    <w:tmpl w:val="BB486E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D884B93"/>
    <w:multiLevelType w:val="hybridMultilevel"/>
    <w:tmpl w:val="FF62F16A"/>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542B0E"/>
    <w:multiLevelType w:val="hybridMultilevel"/>
    <w:tmpl w:val="E280EAC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B339FC"/>
    <w:multiLevelType w:val="hybridMultilevel"/>
    <w:tmpl w:val="4C781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53380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E80BF9"/>
    <w:multiLevelType w:val="hybridMultilevel"/>
    <w:tmpl w:val="0252661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4F7F0735"/>
    <w:multiLevelType w:val="hybridMultilevel"/>
    <w:tmpl w:val="50C2983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4FF52282"/>
    <w:multiLevelType w:val="hybridMultilevel"/>
    <w:tmpl w:val="3F46CE54"/>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44F1A46"/>
    <w:multiLevelType w:val="hybridMultilevel"/>
    <w:tmpl w:val="61F2FF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4D414DF"/>
    <w:multiLevelType w:val="hybridMultilevel"/>
    <w:tmpl w:val="D5DE5EB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D37928"/>
    <w:multiLevelType w:val="hybridMultilevel"/>
    <w:tmpl w:val="DA5A6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D8209B"/>
    <w:multiLevelType w:val="hybridMultilevel"/>
    <w:tmpl w:val="2F403A6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F779BB"/>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D595D38"/>
    <w:multiLevelType w:val="hybridMultilevel"/>
    <w:tmpl w:val="11FAE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4136EF"/>
    <w:multiLevelType w:val="hybridMultilevel"/>
    <w:tmpl w:val="3D208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B101C5"/>
    <w:multiLevelType w:val="hybridMultilevel"/>
    <w:tmpl w:val="D8AE07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B2183D"/>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81652F7"/>
    <w:multiLevelType w:val="hybridMultilevel"/>
    <w:tmpl w:val="B05405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A62043C"/>
    <w:multiLevelType w:val="hybridMultilevel"/>
    <w:tmpl w:val="2A182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8936A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F222A43"/>
    <w:multiLevelType w:val="hybridMultilevel"/>
    <w:tmpl w:val="1D244018"/>
    <w:lvl w:ilvl="0" w:tplc="2BD86960">
      <w:start w:val="1"/>
      <w:numFmt w:val="bullet"/>
      <w:lvlText w:val="­"/>
      <w:lvlJc w:val="left"/>
      <w:pPr>
        <w:ind w:left="1080" w:hanging="360"/>
      </w:pPr>
      <w:rPr>
        <w:rFonts w:ascii="Vrinda" w:hAnsi="Vrind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30730AB"/>
    <w:multiLevelType w:val="hybridMultilevel"/>
    <w:tmpl w:val="7FA2CD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792C6A8F"/>
    <w:multiLevelType w:val="hybridMultilevel"/>
    <w:tmpl w:val="670ED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594FF3"/>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0"/>
  </w:num>
  <w:num w:numId="3">
    <w:abstractNumId w:val="19"/>
  </w:num>
  <w:num w:numId="4">
    <w:abstractNumId w:val="3"/>
  </w:num>
  <w:num w:numId="5">
    <w:abstractNumId w:val="4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0"/>
  </w:num>
  <w:num w:numId="10">
    <w:abstractNumId w:val="41"/>
  </w:num>
  <w:num w:numId="11">
    <w:abstractNumId w:val="13"/>
  </w:num>
  <w:num w:numId="12">
    <w:abstractNumId w:val="38"/>
  </w:num>
  <w:num w:numId="13">
    <w:abstractNumId w:val="1"/>
  </w:num>
  <w:num w:numId="14">
    <w:abstractNumId w:val="39"/>
  </w:num>
  <w:num w:numId="15">
    <w:abstractNumId w:val="42"/>
  </w:num>
  <w:num w:numId="16">
    <w:abstractNumId w:val="26"/>
  </w:num>
  <w:num w:numId="17">
    <w:abstractNumId w:val="29"/>
  </w:num>
  <w:num w:numId="18">
    <w:abstractNumId w:val="2"/>
  </w:num>
  <w:num w:numId="19">
    <w:abstractNumId w:val="5"/>
  </w:num>
  <w:num w:numId="20">
    <w:abstractNumId w:val="4"/>
  </w:num>
  <w:num w:numId="21">
    <w:abstractNumId w:val="11"/>
  </w:num>
  <w:num w:numId="22">
    <w:abstractNumId w:val="36"/>
  </w:num>
  <w:num w:numId="23">
    <w:abstractNumId w:val="49"/>
  </w:num>
  <w:num w:numId="24">
    <w:abstractNumId w:val="27"/>
  </w:num>
  <w:num w:numId="25">
    <w:abstractNumId w:val="47"/>
  </w:num>
  <w:num w:numId="26">
    <w:abstractNumId w:val="32"/>
  </w:num>
  <w:num w:numId="27">
    <w:abstractNumId w:val="24"/>
  </w:num>
  <w:num w:numId="28">
    <w:abstractNumId w:val="18"/>
  </w:num>
  <w:num w:numId="29">
    <w:abstractNumId w:val="21"/>
  </w:num>
  <w:num w:numId="30">
    <w:abstractNumId w:val="52"/>
  </w:num>
  <w:num w:numId="31">
    <w:abstractNumId w:val="28"/>
  </w:num>
  <w:num w:numId="32">
    <w:abstractNumId w:val="51"/>
  </w:num>
  <w:num w:numId="33">
    <w:abstractNumId w:val="34"/>
  </w:num>
  <w:num w:numId="34">
    <w:abstractNumId w:val="22"/>
  </w:num>
  <w:num w:numId="35">
    <w:abstractNumId w:val="33"/>
  </w:num>
  <w:num w:numId="36">
    <w:abstractNumId w:val="0"/>
  </w:num>
  <w:num w:numId="37">
    <w:abstractNumId w:val="15"/>
  </w:num>
  <w:num w:numId="38">
    <w:abstractNumId w:val="20"/>
  </w:num>
  <w:num w:numId="39">
    <w:abstractNumId w:val="35"/>
  </w:num>
  <w:num w:numId="40">
    <w:abstractNumId w:val="50"/>
  </w:num>
  <w:num w:numId="41">
    <w:abstractNumId w:val="14"/>
  </w:num>
  <w:num w:numId="42">
    <w:abstractNumId w:val="12"/>
  </w:num>
  <w:num w:numId="43">
    <w:abstractNumId w:val="23"/>
  </w:num>
  <w:num w:numId="44">
    <w:abstractNumId w:val="37"/>
  </w:num>
  <w:num w:numId="45">
    <w:abstractNumId w:val="44"/>
  </w:num>
  <w:num w:numId="46">
    <w:abstractNumId w:val="43"/>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1"/>
  </w:num>
  <w:num w:numId="50">
    <w:abstractNumId w:val="40"/>
  </w:num>
  <w:num w:numId="51">
    <w:abstractNumId w:val="7"/>
  </w:num>
  <w:num w:numId="52">
    <w:abstractNumId w:val="6"/>
  </w:num>
  <w:num w:numId="53">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98"/>
    <w:rsid w:val="0000013A"/>
    <w:rsid w:val="00000623"/>
    <w:rsid w:val="00000884"/>
    <w:rsid w:val="00001286"/>
    <w:rsid w:val="00001C54"/>
    <w:rsid w:val="00006DC7"/>
    <w:rsid w:val="00007C5B"/>
    <w:rsid w:val="00011838"/>
    <w:rsid w:val="00012D0D"/>
    <w:rsid w:val="00015FC6"/>
    <w:rsid w:val="00016D74"/>
    <w:rsid w:val="00017AF3"/>
    <w:rsid w:val="000208EC"/>
    <w:rsid w:val="00021D7B"/>
    <w:rsid w:val="00021E2C"/>
    <w:rsid w:val="00023501"/>
    <w:rsid w:val="000240B4"/>
    <w:rsid w:val="000254B1"/>
    <w:rsid w:val="000254EE"/>
    <w:rsid w:val="000265E5"/>
    <w:rsid w:val="00027503"/>
    <w:rsid w:val="0003402F"/>
    <w:rsid w:val="00035B4C"/>
    <w:rsid w:val="00037412"/>
    <w:rsid w:val="00042F77"/>
    <w:rsid w:val="00044AE1"/>
    <w:rsid w:val="00046532"/>
    <w:rsid w:val="0004725D"/>
    <w:rsid w:val="00050974"/>
    <w:rsid w:val="00053803"/>
    <w:rsid w:val="00054AC8"/>
    <w:rsid w:val="00054AE0"/>
    <w:rsid w:val="00056CE1"/>
    <w:rsid w:val="000579EE"/>
    <w:rsid w:val="000612E9"/>
    <w:rsid w:val="00063A16"/>
    <w:rsid w:val="00064A72"/>
    <w:rsid w:val="00064E7C"/>
    <w:rsid w:val="0006671A"/>
    <w:rsid w:val="00067A07"/>
    <w:rsid w:val="000705E7"/>
    <w:rsid w:val="000730A9"/>
    <w:rsid w:val="000746C6"/>
    <w:rsid w:val="00077496"/>
    <w:rsid w:val="000819D1"/>
    <w:rsid w:val="0008225C"/>
    <w:rsid w:val="000836F6"/>
    <w:rsid w:val="000839AF"/>
    <w:rsid w:val="000864E7"/>
    <w:rsid w:val="00090933"/>
    <w:rsid w:val="00091E2D"/>
    <w:rsid w:val="000952CA"/>
    <w:rsid w:val="00097726"/>
    <w:rsid w:val="00097FA6"/>
    <w:rsid w:val="000A0B33"/>
    <w:rsid w:val="000A16FB"/>
    <w:rsid w:val="000A1AB5"/>
    <w:rsid w:val="000A2B81"/>
    <w:rsid w:val="000A4022"/>
    <w:rsid w:val="000A45A8"/>
    <w:rsid w:val="000A4BC8"/>
    <w:rsid w:val="000A679D"/>
    <w:rsid w:val="000B04AE"/>
    <w:rsid w:val="000B1806"/>
    <w:rsid w:val="000B3A2E"/>
    <w:rsid w:val="000B7150"/>
    <w:rsid w:val="000C1E1E"/>
    <w:rsid w:val="000C23BA"/>
    <w:rsid w:val="000C3B45"/>
    <w:rsid w:val="000C3C2F"/>
    <w:rsid w:val="000C4BF9"/>
    <w:rsid w:val="000C606F"/>
    <w:rsid w:val="000C790B"/>
    <w:rsid w:val="000D0940"/>
    <w:rsid w:val="000D5303"/>
    <w:rsid w:val="000D6DF8"/>
    <w:rsid w:val="000D753C"/>
    <w:rsid w:val="000E3317"/>
    <w:rsid w:val="000E41C0"/>
    <w:rsid w:val="000E6B83"/>
    <w:rsid w:val="000E794B"/>
    <w:rsid w:val="000F0018"/>
    <w:rsid w:val="000F12A7"/>
    <w:rsid w:val="000F1460"/>
    <w:rsid w:val="000F2833"/>
    <w:rsid w:val="000F37C0"/>
    <w:rsid w:val="000F45F1"/>
    <w:rsid w:val="000F64C7"/>
    <w:rsid w:val="001024CA"/>
    <w:rsid w:val="00102B94"/>
    <w:rsid w:val="001034F0"/>
    <w:rsid w:val="00104349"/>
    <w:rsid w:val="00105405"/>
    <w:rsid w:val="00105D0E"/>
    <w:rsid w:val="001074E1"/>
    <w:rsid w:val="00112A8A"/>
    <w:rsid w:val="00116EF0"/>
    <w:rsid w:val="001170A8"/>
    <w:rsid w:val="00120771"/>
    <w:rsid w:val="00121F5B"/>
    <w:rsid w:val="00123752"/>
    <w:rsid w:val="00123F54"/>
    <w:rsid w:val="00125B7F"/>
    <w:rsid w:val="001304A9"/>
    <w:rsid w:val="00131B85"/>
    <w:rsid w:val="00132704"/>
    <w:rsid w:val="001337E0"/>
    <w:rsid w:val="00134DB5"/>
    <w:rsid w:val="00140D85"/>
    <w:rsid w:val="0014274C"/>
    <w:rsid w:val="001451CF"/>
    <w:rsid w:val="00147843"/>
    <w:rsid w:val="00152DA2"/>
    <w:rsid w:val="001530F2"/>
    <w:rsid w:val="0015453F"/>
    <w:rsid w:val="0015476B"/>
    <w:rsid w:val="00156549"/>
    <w:rsid w:val="001579FE"/>
    <w:rsid w:val="00162A01"/>
    <w:rsid w:val="0016511C"/>
    <w:rsid w:val="00165188"/>
    <w:rsid w:val="00166DA0"/>
    <w:rsid w:val="00170373"/>
    <w:rsid w:val="001703DA"/>
    <w:rsid w:val="00173899"/>
    <w:rsid w:val="00173E07"/>
    <w:rsid w:val="00173EB0"/>
    <w:rsid w:val="00175974"/>
    <w:rsid w:val="00176131"/>
    <w:rsid w:val="001766F8"/>
    <w:rsid w:val="001801CE"/>
    <w:rsid w:val="0018085A"/>
    <w:rsid w:val="001812CA"/>
    <w:rsid w:val="0018278E"/>
    <w:rsid w:val="00182D07"/>
    <w:rsid w:val="00184468"/>
    <w:rsid w:val="001847CD"/>
    <w:rsid w:val="0018583C"/>
    <w:rsid w:val="001858F5"/>
    <w:rsid w:val="00187586"/>
    <w:rsid w:val="00187B1B"/>
    <w:rsid w:val="00191585"/>
    <w:rsid w:val="001929EB"/>
    <w:rsid w:val="00193C8D"/>
    <w:rsid w:val="00196C5E"/>
    <w:rsid w:val="001971A9"/>
    <w:rsid w:val="00197878"/>
    <w:rsid w:val="00197AAA"/>
    <w:rsid w:val="001A23ED"/>
    <w:rsid w:val="001A3A0B"/>
    <w:rsid w:val="001A5107"/>
    <w:rsid w:val="001A7353"/>
    <w:rsid w:val="001B0150"/>
    <w:rsid w:val="001B1045"/>
    <w:rsid w:val="001B258B"/>
    <w:rsid w:val="001B3F20"/>
    <w:rsid w:val="001B63C7"/>
    <w:rsid w:val="001B6E1A"/>
    <w:rsid w:val="001B7AA6"/>
    <w:rsid w:val="001C03E0"/>
    <w:rsid w:val="001C0FB7"/>
    <w:rsid w:val="001C49AD"/>
    <w:rsid w:val="001C58AF"/>
    <w:rsid w:val="001C602D"/>
    <w:rsid w:val="001C7397"/>
    <w:rsid w:val="001D0E3F"/>
    <w:rsid w:val="001D2390"/>
    <w:rsid w:val="001D258C"/>
    <w:rsid w:val="001D3952"/>
    <w:rsid w:val="001D5337"/>
    <w:rsid w:val="001D62AC"/>
    <w:rsid w:val="001D694F"/>
    <w:rsid w:val="001D7B78"/>
    <w:rsid w:val="001E4617"/>
    <w:rsid w:val="001E46D5"/>
    <w:rsid w:val="001E4BEF"/>
    <w:rsid w:val="001E6A33"/>
    <w:rsid w:val="001E7F80"/>
    <w:rsid w:val="001F27C0"/>
    <w:rsid w:val="001F30A3"/>
    <w:rsid w:val="001F4084"/>
    <w:rsid w:val="001F52DA"/>
    <w:rsid w:val="001F642E"/>
    <w:rsid w:val="002030FD"/>
    <w:rsid w:val="0021361C"/>
    <w:rsid w:val="00214805"/>
    <w:rsid w:val="00214C71"/>
    <w:rsid w:val="00215098"/>
    <w:rsid w:val="002157C8"/>
    <w:rsid w:val="0021697A"/>
    <w:rsid w:val="00217FB3"/>
    <w:rsid w:val="00222D58"/>
    <w:rsid w:val="002273EC"/>
    <w:rsid w:val="00227837"/>
    <w:rsid w:val="0023447F"/>
    <w:rsid w:val="00234B53"/>
    <w:rsid w:val="00234DFF"/>
    <w:rsid w:val="0023549D"/>
    <w:rsid w:val="00236C2F"/>
    <w:rsid w:val="00237DA7"/>
    <w:rsid w:val="00242629"/>
    <w:rsid w:val="0024732C"/>
    <w:rsid w:val="00247F1D"/>
    <w:rsid w:val="00250209"/>
    <w:rsid w:val="0025331A"/>
    <w:rsid w:val="002576C0"/>
    <w:rsid w:val="00263FE7"/>
    <w:rsid w:val="00264808"/>
    <w:rsid w:val="00265D03"/>
    <w:rsid w:val="0027183E"/>
    <w:rsid w:val="0027297B"/>
    <w:rsid w:val="00273EB6"/>
    <w:rsid w:val="0027580E"/>
    <w:rsid w:val="002761CA"/>
    <w:rsid w:val="0027650C"/>
    <w:rsid w:val="00277569"/>
    <w:rsid w:val="0027798A"/>
    <w:rsid w:val="0028029C"/>
    <w:rsid w:val="0028054B"/>
    <w:rsid w:val="00281E2B"/>
    <w:rsid w:val="00284B0A"/>
    <w:rsid w:val="00285A58"/>
    <w:rsid w:val="00285CCF"/>
    <w:rsid w:val="00290B85"/>
    <w:rsid w:val="0029189D"/>
    <w:rsid w:val="0029251B"/>
    <w:rsid w:val="00295990"/>
    <w:rsid w:val="002A0B7E"/>
    <w:rsid w:val="002A19DC"/>
    <w:rsid w:val="002A4058"/>
    <w:rsid w:val="002A4D1D"/>
    <w:rsid w:val="002A5C2B"/>
    <w:rsid w:val="002B159C"/>
    <w:rsid w:val="002B316A"/>
    <w:rsid w:val="002B3BAE"/>
    <w:rsid w:val="002B3D82"/>
    <w:rsid w:val="002B5E71"/>
    <w:rsid w:val="002B76F4"/>
    <w:rsid w:val="002B796E"/>
    <w:rsid w:val="002C32B9"/>
    <w:rsid w:val="002C3CE4"/>
    <w:rsid w:val="002C4172"/>
    <w:rsid w:val="002C45EA"/>
    <w:rsid w:val="002C4745"/>
    <w:rsid w:val="002C6ABF"/>
    <w:rsid w:val="002C6DA8"/>
    <w:rsid w:val="002C73CA"/>
    <w:rsid w:val="002C792B"/>
    <w:rsid w:val="002D46F6"/>
    <w:rsid w:val="002D7829"/>
    <w:rsid w:val="002D7FEE"/>
    <w:rsid w:val="002E23DA"/>
    <w:rsid w:val="002E2875"/>
    <w:rsid w:val="002E44EB"/>
    <w:rsid w:val="002E54BD"/>
    <w:rsid w:val="002E5F45"/>
    <w:rsid w:val="002E6207"/>
    <w:rsid w:val="002E668C"/>
    <w:rsid w:val="002E6F1F"/>
    <w:rsid w:val="002F168A"/>
    <w:rsid w:val="002F4956"/>
    <w:rsid w:val="00300590"/>
    <w:rsid w:val="003015E7"/>
    <w:rsid w:val="00302758"/>
    <w:rsid w:val="003041A9"/>
    <w:rsid w:val="00304579"/>
    <w:rsid w:val="00307D34"/>
    <w:rsid w:val="00311048"/>
    <w:rsid w:val="00311BC1"/>
    <w:rsid w:val="00312E9C"/>
    <w:rsid w:val="00313E2C"/>
    <w:rsid w:val="003145FC"/>
    <w:rsid w:val="00316B52"/>
    <w:rsid w:val="00321608"/>
    <w:rsid w:val="00323EE8"/>
    <w:rsid w:val="003266B0"/>
    <w:rsid w:val="00326CFF"/>
    <w:rsid w:val="0033231C"/>
    <w:rsid w:val="00336FC7"/>
    <w:rsid w:val="003411BC"/>
    <w:rsid w:val="003413CD"/>
    <w:rsid w:val="00343EA5"/>
    <w:rsid w:val="0034405B"/>
    <w:rsid w:val="003442C9"/>
    <w:rsid w:val="0034500E"/>
    <w:rsid w:val="00345A58"/>
    <w:rsid w:val="00346E3D"/>
    <w:rsid w:val="00351564"/>
    <w:rsid w:val="003568A7"/>
    <w:rsid w:val="00360051"/>
    <w:rsid w:val="00360113"/>
    <w:rsid w:val="00360643"/>
    <w:rsid w:val="00361B2D"/>
    <w:rsid w:val="00363FBD"/>
    <w:rsid w:val="003644AE"/>
    <w:rsid w:val="003665A2"/>
    <w:rsid w:val="00366EBE"/>
    <w:rsid w:val="003712EF"/>
    <w:rsid w:val="0037251B"/>
    <w:rsid w:val="00377F75"/>
    <w:rsid w:val="00383AC0"/>
    <w:rsid w:val="00384005"/>
    <w:rsid w:val="00384014"/>
    <w:rsid w:val="003860E5"/>
    <w:rsid w:val="00391360"/>
    <w:rsid w:val="00391FA7"/>
    <w:rsid w:val="0039370C"/>
    <w:rsid w:val="00397190"/>
    <w:rsid w:val="003A2AED"/>
    <w:rsid w:val="003A308F"/>
    <w:rsid w:val="003A3E69"/>
    <w:rsid w:val="003A4EE7"/>
    <w:rsid w:val="003A666F"/>
    <w:rsid w:val="003B1D32"/>
    <w:rsid w:val="003B20C0"/>
    <w:rsid w:val="003B39FE"/>
    <w:rsid w:val="003B5723"/>
    <w:rsid w:val="003C1BB0"/>
    <w:rsid w:val="003C2626"/>
    <w:rsid w:val="003C2A27"/>
    <w:rsid w:val="003C3134"/>
    <w:rsid w:val="003C6870"/>
    <w:rsid w:val="003C716A"/>
    <w:rsid w:val="003C7495"/>
    <w:rsid w:val="003D0577"/>
    <w:rsid w:val="003D0D05"/>
    <w:rsid w:val="003D2264"/>
    <w:rsid w:val="003D55D9"/>
    <w:rsid w:val="003D573A"/>
    <w:rsid w:val="003D5A7B"/>
    <w:rsid w:val="003D6638"/>
    <w:rsid w:val="003D67E8"/>
    <w:rsid w:val="003D7D08"/>
    <w:rsid w:val="003E146E"/>
    <w:rsid w:val="003E43B7"/>
    <w:rsid w:val="003E5B14"/>
    <w:rsid w:val="003E6CC4"/>
    <w:rsid w:val="003E7711"/>
    <w:rsid w:val="003F11B4"/>
    <w:rsid w:val="003F2272"/>
    <w:rsid w:val="003F24E3"/>
    <w:rsid w:val="003F54A0"/>
    <w:rsid w:val="00400E37"/>
    <w:rsid w:val="00401A49"/>
    <w:rsid w:val="00401C31"/>
    <w:rsid w:val="004053E9"/>
    <w:rsid w:val="004059F7"/>
    <w:rsid w:val="00406F47"/>
    <w:rsid w:val="00407CF1"/>
    <w:rsid w:val="0041093D"/>
    <w:rsid w:val="00411FE8"/>
    <w:rsid w:val="00412649"/>
    <w:rsid w:val="00412DB7"/>
    <w:rsid w:val="004174D1"/>
    <w:rsid w:val="00417D8C"/>
    <w:rsid w:val="004200D6"/>
    <w:rsid w:val="004217B5"/>
    <w:rsid w:val="00421FB1"/>
    <w:rsid w:val="00422E4F"/>
    <w:rsid w:val="00423239"/>
    <w:rsid w:val="00423A8A"/>
    <w:rsid w:val="0042462E"/>
    <w:rsid w:val="00424D9C"/>
    <w:rsid w:val="0042575A"/>
    <w:rsid w:val="00425CF6"/>
    <w:rsid w:val="004309DE"/>
    <w:rsid w:val="00431802"/>
    <w:rsid w:val="00431FE1"/>
    <w:rsid w:val="00432A46"/>
    <w:rsid w:val="00433021"/>
    <w:rsid w:val="0044151E"/>
    <w:rsid w:val="0044701C"/>
    <w:rsid w:val="00447FB4"/>
    <w:rsid w:val="00451F87"/>
    <w:rsid w:val="004535BF"/>
    <w:rsid w:val="00455687"/>
    <w:rsid w:val="00456400"/>
    <w:rsid w:val="0046065A"/>
    <w:rsid w:val="00464F3E"/>
    <w:rsid w:val="00465B4B"/>
    <w:rsid w:val="00465CA6"/>
    <w:rsid w:val="00466592"/>
    <w:rsid w:val="004704D9"/>
    <w:rsid w:val="00470DDE"/>
    <w:rsid w:val="004739C0"/>
    <w:rsid w:val="0047547D"/>
    <w:rsid w:val="004756CF"/>
    <w:rsid w:val="00475977"/>
    <w:rsid w:val="0047773F"/>
    <w:rsid w:val="00481E61"/>
    <w:rsid w:val="00482AC0"/>
    <w:rsid w:val="00484159"/>
    <w:rsid w:val="00484458"/>
    <w:rsid w:val="00484744"/>
    <w:rsid w:val="004901A3"/>
    <w:rsid w:val="00492292"/>
    <w:rsid w:val="00492ADA"/>
    <w:rsid w:val="0049617E"/>
    <w:rsid w:val="004A4D2D"/>
    <w:rsid w:val="004A4F85"/>
    <w:rsid w:val="004B00C8"/>
    <w:rsid w:val="004B154B"/>
    <w:rsid w:val="004B2B10"/>
    <w:rsid w:val="004B41D8"/>
    <w:rsid w:val="004B5E2B"/>
    <w:rsid w:val="004B620E"/>
    <w:rsid w:val="004B767B"/>
    <w:rsid w:val="004C0993"/>
    <w:rsid w:val="004C12D6"/>
    <w:rsid w:val="004C4540"/>
    <w:rsid w:val="004C5055"/>
    <w:rsid w:val="004C52BA"/>
    <w:rsid w:val="004C6328"/>
    <w:rsid w:val="004C707C"/>
    <w:rsid w:val="004D1807"/>
    <w:rsid w:val="004D4F31"/>
    <w:rsid w:val="004D6246"/>
    <w:rsid w:val="004D70D8"/>
    <w:rsid w:val="004E27E6"/>
    <w:rsid w:val="004E2821"/>
    <w:rsid w:val="004E323A"/>
    <w:rsid w:val="004E5B7F"/>
    <w:rsid w:val="004E5E04"/>
    <w:rsid w:val="004E6BEE"/>
    <w:rsid w:val="004F1D67"/>
    <w:rsid w:val="004F48B9"/>
    <w:rsid w:val="004F4EAB"/>
    <w:rsid w:val="004F4EB1"/>
    <w:rsid w:val="00501A8F"/>
    <w:rsid w:val="00505D62"/>
    <w:rsid w:val="00514CA1"/>
    <w:rsid w:val="00516146"/>
    <w:rsid w:val="00522758"/>
    <w:rsid w:val="00524DF7"/>
    <w:rsid w:val="00524E1E"/>
    <w:rsid w:val="005250DF"/>
    <w:rsid w:val="00525298"/>
    <w:rsid w:val="00525854"/>
    <w:rsid w:val="00536587"/>
    <w:rsid w:val="0053739A"/>
    <w:rsid w:val="00540F3B"/>
    <w:rsid w:val="0054184A"/>
    <w:rsid w:val="005434D4"/>
    <w:rsid w:val="00543F50"/>
    <w:rsid w:val="00546BA1"/>
    <w:rsid w:val="00550BD2"/>
    <w:rsid w:val="005511A7"/>
    <w:rsid w:val="0055433C"/>
    <w:rsid w:val="005550A4"/>
    <w:rsid w:val="00555F50"/>
    <w:rsid w:val="00557A93"/>
    <w:rsid w:val="00562383"/>
    <w:rsid w:val="0056263B"/>
    <w:rsid w:val="00562B0F"/>
    <w:rsid w:val="005643CA"/>
    <w:rsid w:val="00565825"/>
    <w:rsid w:val="00565C2F"/>
    <w:rsid w:val="00575925"/>
    <w:rsid w:val="00577854"/>
    <w:rsid w:val="00582A7C"/>
    <w:rsid w:val="00583895"/>
    <w:rsid w:val="0058513E"/>
    <w:rsid w:val="00586D03"/>
    <w:rsid w:val="00587731"/>
    <w:rsid w:val="00592F7A"/>
    <w:rsid w:val="0059383B"/>
    <w:rsid w:val="00593E96"/>
    <w:rsid w:val="00595877"/>
    <w:rsid w:val="005A00E2"/>
    <w:rsid w:val="005A2407"/>
    <w:rsid w:val="005A2CBB"/>
    <w:rsid w:val="005A7623"/>
    <w:rsid w:val="005B1201"/>
    <w:rsid w:val="005B1649"/>
    <w:rsid w:val="005B17F2"/>
    <w:rsid w:val="005B2C09"/>
    <w:rsid w:val="005B378D"/>
    <w:rsid w:val="005B3E12"/>
    <w:rsid w:val="005B434F"/>
    <w:rsid w:val="005B67EE"/>
    <w:rsid w:val="005B70A7"/>
    <w:rsid w:val="005C1DA4"/>
    <w:rsid w:val="005C314E"/>
    <w:rsid w:val="005C43E6"/>
    <w:rsid w:val="005C5B2E"/>
    <w:rsid w:val="005C73FF"/>
    <w:rsid w:val="005C7708"/>
    <w:rsid w:val="005D1C29"/>
    <w:rsid w:val="005D1FDA"/>
    <w:rsid w:val="005D3DFD"/>
    <w:rsid w:val="005D71DA"/>
    <w:rsid w:val="005D76A8"/>
    <w:rsid w:val="005E1360"/>
    <w:rsid w:val="005E262C"/>
    <w:rsid w:val="005E296C"/>
    <w:rsid w:val="005E320A"/>
    <w:rsid w:val="005E4C50"/>
    <w:rsid w:val="005E52D7"/>
    <w:rsid w:val="005F0330"/>
    <w:rsid w:val="005F04F6"/>
    <w:rsid w:val="005F308E"/>
    <w:rsid w:val="005F67F1"/>
    <w:rsid w:val="00600C4A"/>
    <w:rsid w:val="00601E50"/>
    <w:rsid w:val="006027B0"/>
    <w:rsid w:val="0060325A"/>
    <w:rsid w:val="00603261"/>
    <w:rsid w:val="00611552"/>
    <w:rsid w:val="006122C4"/>
    <w:rsid w:val="00612C87"/>
    <w:rsid w:val="00612E5C"/>
    <w:rsid w:val="006133FB"/>
    <w:rsid w:val="00613EE8"/>
    <w:rsid w:val="0061598D"/>
    <w:rsid w:val="00616493"/>
    <w:rsid w:val="00621779"/>
    <w:rsid w:val="00621C63"/>
    <w:rsid w:val="00623779"/>
    <w:rsid w:val="00623A42"/>
    <w:rsid w:val="006244C1"/>
    <w:rsid w:val="00624F17"/>
    <w:rsid w:val="00631C7B"/>
    <w:rsid w:val="006356D1"/>
    <w:rsid w:val="006372A4"/>
    <w:rsid w:val="00637FA5"/>
    <w:rsid w:val="006426D8"/>
    <w:rsid w:val="00645B65"/>
    <w:rsid w:val="006464C1"/>
    <w:rsid w:val="0065001A"/>
    <w:rsid w:val="00652B7A"/>
    <w:rsid w:val="00654154"/>
    <w:rsid w:val="00656346"/>
    <w:rsid w:val="00657425"/>
    <w:rsid w:val="0066099D"/>
    <w:rsid w:val="006612BE"/>
    <w:rsid w:val="00661D0D"/>
    <w:rsid w:val="00664A0C"/>
    <w:rsid w:val="00664B59"/>
    <w:rsid w:val="006666D8"/>
    <w:rsid w:val="00666A26"/>
    <w:rsid w:val="0067241A"/>
    <w:rsid w:val="006738FA"/>
    <w:rsid w:val="00676382"/>
    <w:rsid w:val="00676EF6"/>
    <w:rsid w:val="00681DE5"/>
    <w:rsid w:val="00686A7A"/>
    <w:rsid w:val="006876D8"/>
    <w:rsid w:val="006900CE"/>
    <w:rsid w:val="0069073A"/>
    <w:rsid w:val="0069206A"/>
    <w:rsid w:val="006929D5"/>
    <w:rsid w:val="00695AF8"/>
    <w:rsid w:val="00696A59"/>
    <w:rsid w:val="00697FDE"/>
    <w:rsid w:val="006A1252"/>
    <w:rsid w:val="006A3CCE"/>
    <w:rsid w:val="006A3F63"/>
    <w:rsid w:val="006A5D89"/>
    <w:rsid w:val="006A6120"/>
    <w:rsid w:val="006B00F1"/>
    <w:rsid w:val="006B40DF"/>
    <w:rsid w:val="006B560E"/>
    <w:rsid w:val="006B5B62"/>
    <w:rsid w:val="006B5C86"/>
    <w:rsid w:val="006C00AC"/>
    <w:rsid w:val="006C02EF"/>
    <w:rsid w:val="006C4577"/>
    <w:rsid w:val="006C57E0"/>
    <w:rsid w:val="006C784A"/>
    <w:rsid w:val="006C7CA3"/>
    <w:rsid w:val="006D063F"/>
    <w:rsid w:val="006E272A"/>
    <w:rsid w:val="006E2C89"/>
    <w:rsid w:val="006E5E6B"/>
    <w:rsid w:val="006E603B"/>
    <w:rsid w:val="006E7E30"/>
    <w:rsid w:val="006F1FFE"/>
    <w:rsid w:val="006F78B9"/>
    <w:rsid w:val="00701ADB"/>
    <w:rsid w:val="0070246F"/>
    <w:rsid w:val="0070299B"/>
    <w:rsid w:val="00706AB4"/>
    <w:rsid w:val="00706F6A"/>
    <w:rsid w:val="00707193"/>
    <w:rsid w:val="00710822"/>
    <w:rsid w:val="00710D01"/>
    <w:rsid w:val="007111EB"/>
    <w:rsid w:val="00712847"/>
    <w:rsid w:val="007132EF"/>
    <w:rsid w:val="00721833"/>
    <w:rsid w:val="0072191E"/>
    <w:rsid w:val="007266FB"/>
    <w:rsid w:val="00727AD3"/>
    <w:rsid w:val="007373C0"/>
    <w:rsid w:val="007402FF"/>
    <w:rsid w:val="00741769"/>
    <w:rsid w:val="00744362"/>
    <w:rsid w:val="00744706"/>
    <w:rsid w:val="00744B84"/>
    <w:rsid w:val="00744C23"/>
    <w:rsid w:val="00744C73"/>
    <w:rsid w:val="007452CF"/>
    <w:rsid w:val="007463C9"/>
    <w:rsid w:val="00746614"/>
    <w:rsid w:val="007470C4"/>
    <w:rsid w:val="00747964"/>
    <w:rsid w:val="007507A4"/>
    <w:rsid w:val="007516C1"/>
    <w:rsid w:val="007531A9"/>
    <w:rsid w:val="00754113"/>
    <w:rsid w:val="00754E01"/>
    <w:rsid w:val="00756218"/>
    <w:rsid w:val="007563CD"/>
    <w:rsid w:val="0075726A"/>
    <w:rsid w:val="0075767D"/>
    <w:rsid w:val="007620C5"/>
    <w:rsid w:val="00762745"/>
    <w:rsid w:val="007663D8"/>
    <w:rsid w:val="00767A85"/>
    <w:rsid w:val="007706A0"/>
    <w:rsid w:val="00770E0A"/>
    <w:rsid w:val="00770F25"/>
    <w:rsid w:val="00773F3A"/>
    <w:rsid w:val="007801A6"/>
    <w:rsid w:val="0078036D"/>
    <w:rsid w:val="00784E8B"/>
    <w:rsid w:val="00785D2A"/>
    <w:rsid w:val="007865D1"/>
    <w:rsid w:val="007912C7"/>
    <w:rsid w:val="007940D9"/>
    <w:rsid w:val="0079532E"/>
    <w:rsid w:val="0079637D"/>
    <w:rsid w:val="007A05C6"/>
    <w:rsid w:val="007A1684"/>
    <w:rsid w:val="007A24B3"/>
    <w:rsid w:val="007A2FFC"/>
    <w:rsid w:val="007A3283"/>
    <w:rsid w:val="007A3E9E"/>
    <w:rsid w:val="007A4A19"/>
    <w:rsid w:val="007A4DCE"/>
    <w:rsid w:val="007A5EF6"/>
    <w:rsid w:val="007A65A2"/>
    <w:rsid w:val="007B24D8"/>
    <w:rsid w:val="007B3497"/>
    <w:rsid w:val="007B5F6C"/>
    <w:rsid w:val="007B6A35"/>
    <w:rsid w:val="007B7DA9"/>
    <w:rsid w:val="007C4078"/>
    <w:rsid w:val="007C6AD1"/>
    <w:rsid w:val="007C6D5E"/>
    <w:rsid w:val="007C70AC"/>
    <w:rsid w:val="007D1070"/>
    <w:rsid w:val="007D4664"/>
    <w:rsid w:val="007D6532"/>
    <w:rsid w:val="007D6C99"/>
    <w:rsid w:val="007D7DB5"/>
    <w:rsid w:val="007E17B8"/>
    <w:rsid w:val="007E237E"/>
    <w:rsid w:val="007E2741"/>
    <w:rsid w:val="007E2AB4"/>
    <w:rsid w:val="007E2DDC"/>
    <w:rsid w:val="007E366E"/>
    <w:rsid w:val="007E6C9C"/>
    <w:rsid w:val="007E709C"/>
    <w:rsid w:val="007E7553"/>
    <w:rsid w:val="007F0A90"/>
    <w:rsid w:val="007F3BB8"/>
    <w:rsid w:val="007F3E34"/>
    <w:rsid w:val="007F4493"/>
    <w:rsid w:val="00804E72"/>
    <w:rsid w:val="008116AD"/>
    <w:rsid w:val="00812D48"/>
    <w:rsid w:val="0081601A"/>
    <w:rsid w:val="0081712F"/>
    <w:rsid w:val="0082390C"/>
    <w:rsid w:val="00825493"/>
    <w:rsid w:val="00825C50"/>
    <w:rsid w:val="00826851"/>
    <w:rsid w:val="00830443"/>
    <w:rsid w:val="00831623"/>
    <w:rsid w:val="008318FF"/>
    <w:rsid w:val="00833354"/>
    <w:rsid w:val="00835D5E"/>
    <w:rsid w:val="00835D6E"/>
    <w:rsid w:val="00836F91"/>
    <w:rsid w:val="00840153"/>
    <w:rsid w:val="00843FD7"/>
    <w:rsid w:val="00845F85"/>
    <w:rsid w:val="00846768"/>
    <w:rsid w:val="00850004"/>
    <w:rsid w:val="00853566"/>
    <w:rsid w:val="00854C58"/>
    <w:rsid w:val="00861641"/>
    <w:rsid w:val="008624FF"/>
    <w:rsid w:val="00862E64"/>
    <w:rsid w:val="00862EF1"/>
    <w:rsid w:val="00863B23"/>
    <w:rsid w:val="008641CE"/>
    <w:rsid w:val="00867D17"/>
    <w:rsid w:val="00873F98"/>
    <w:rsid w:val="00875C65"/>
    <w:rsid w:val="0087708B"/>
    <w:rsid w:val="008806D8"/>
    <w:rsid w:val="00880EA3"/>
    <w:rsid w:val="00883EE9"/>
    <w:rsid w:val="00886B39"/>
    <w:rsid w:val="0088789A"/>
    <w:rsid w:val="00887CE1"/>
    <w:rsid w:val="00890112"/>
    <w:rsid w:val="008939CF"/>
    <w:rsid w:val="008948CF"/>
    <w:rsid w:val="008A4A09"/>
    <w:rsid w:val="008A4D67"/>
    <w:rsid w:val="008A70C8"/>
    <w:rsid w:val="008B0F70"/>
    <w:rsid w:val="008B3E57"/>
    <w:rsid w:val="008B6D90"/>
    <w:rsid w:val="008C0242"/>
    <w:rsid w:val="008C067A"/>
    <w:rsid w:val="008C0F5E"/>
    <w:rsid w:val="008C4D89"/>
    <w:rsid w:val="008C510D"/>
    <w:rsid w:val="008C5598"/>
    <w:rsid w:val="008C5B45"/>
    <w:rsid w:val="008C7649"/>
    <w:rsid w:val="008D0B3D"/>
    <w:rsid w:val="008D1164"/>
    <w:rsid w:val="008D2702"/>
    <w:rsid w:val="008D4505"/>
    <w:rsid w:val="008E0101"/>
    <w:rsid w:val="008E194D"/>
    <w:rsid w:val="008E2310"/>
    <w:rsid w:val="008E3CF6"/>
    <w:rsid w:val="008E6DDC"/>
    <w:rsid w:val="008E6F72"/>
    <w:rsid w:val="008F1221"/>
    <w:rsid w:val="008F29F3"/>
    <w:rsid w:val="008F2D32"/>
    <w:rsid w:val="008F55AC"/>
    <w:rsid w:val="008F5BEF"/>
    <w:rsid w:val="008F6377"/>
    <w:rsid w:val="008F71AB"/>
    <w:rsid w:val="008F7A18"/>
    <w:rsid w:val="00900E59"/>
    <w:rsid w:val="009015FD"/>
    <w:rsid w:val="00901E36"/>
    <w:rsid w:val="00902EC4"/>
    <w:rsid w:val="00903CE4"/>
    <w:rsid w:val="00904360"/>
    <w:rsid w:val="009049E6"/>
    <w:rsid w:val="0090502E"/>
    <w:rsid w:val="00905AC2"/>
    <w:rsid w:val="009126A4"/>
    <w:rsid w:val="0091464E"/>
    <w:rsid w:val="00917614"/>
    <w:rsid w:val="00923B2C"/>
    <w:rsid w:val="00923F11"/>
    <w:rsid w:val="00930766"/>
    <w:rsid w:val="009314D6"/>
    <w:rsid w:val="00934699"/>
    <w:rsid w:val="00937086"/>
    <w:rsid w:val="00937A52"/>
    <w:rsid w:val="0094331B"/>
    <w:rsid w:val="00944896"/>
    <w:rsid w:val="0094533D"/>
    <w:rsid w:val="00946C2C"/>
    <w:rsid w:val="00952362"/>
    <w:rsid w:val="00955317"/>
    <w:rsid w:val="00956147"/>
    <w:rsid w:val="00962EC5"/>
    <w:rsid w:val="009637C7"/>
    <w:rsid w:val="0096466C"/>
    <w:rsid w:val="00965DBF"/>
    <w:rsid w:val="00970525"/>
    <w:rsid w:val="00970E84"/>
    <w:rsid w:val="0097227B"/>
    <w:rsid w:val="00972946"/>
    <w:rsid w:val="00972D96"/>
    <w:rsid w:val="009733A4"/>
    <w:rsid w:val="0097593B"/>
    <w:rsid w:val="00975955"/>
    <w:rsid w:val="0098006C"/>
    <w:rsid w:val="00984382"/>
    <w:rsid w:val="00984CD1"/>
    <w:rsid w:val="00986E80"/>
    <w:rsid w:val="00987220"/>
    <w:rsid w:val="0099049A"/>
    <w:rsid w:val="00992E84"/>
    <w:rsid w:val="009962DE"/>
    <w:rsid w:val="009A1164"/>
    <w:rsid w:val="009A15D0"/>
    <w:rsid w:val="009A30D6"/>
    <w:rsid w:val="009A4784"/>
    <w:rsid w:val="009A59BE"/>
    <w:rsid w:val="009A6285"/>
    <w:rsid w:val="009A72FF"/>
    <w:rsid w:val="009B08AA"/>
    <w:rsid w:val="009B0910"/>
    <w:rsid w:val="009B1369"/>
    <w:rsid w:val="009B16D9"/>
    <w:rsid w:val="009B1DA7"/>
    <w:rsid w:val="009B4AD1"/>
    <w:rsid w:val="009B52DE"/>
    <w:rsid w:val="009B6475"/>
    <w:rsid w:val="009B64CE"/>
    <w:rsid w:val="009B6E51"/>
    <w:rsid w:val="009B7292"/>
    <w:rsid w:val="009C22FF"/>
    <w:rsid w:val="009C2DCD"/>
    <w:rsid w:val="009C707D"/>
    <w:rsid w:val="009C777A"/>
    <w:rsid w:val="009C7D61"/>
    <w:rsid w:val="009D3FA6"/>
    <w:rsid w:val="009D6209"/>
    <w:rsid w:val="009E051C"/>
    <w:rsid w:val="009E090C"/>
    <w:rsid w:val="009E3352"/>
    <w:rsid w:val="009E44F0"/>
    <w:rsid w:val="009E48EA"/>
    <w:rsid w:val="009E54E5"/>
    <w:rsid w:val="009E6367"/>
    <w:rsid w:val="009E6744"/>
    <w:rsid w:val="009E7F13"/>
    <w:rsid w:val="009F0225"/>
    <w:rsid w:val="009F2B17"/>
    <w:rsid w:val="009F330D"/>
    <w:rsid w:val="009F43BA"/>
    <w:rsid w:val="009F448E"/>
    <w:rsid w:val="009F4688"/>
    <w:rsid w:val="009F5778"/>
    <w:rsid w:val="009F5848"/>
    <w:rsid w:val="009F667C"/>
    <w:rsid w:val="009F706F"/>
    <w:rsid w:val="00A0075A"/>
    <w:rsid w:val="00A0466B"/>
    <w:rsid w:val="00A07AB8"/>
    <w:rsid w:val="00A11060"/>
    <w:rsid w:val="00A14DD9"/>
    <w:rsid w:val="00A16F06"/>
    <w:rsid w:val="00A20B92"/>
    <w:rsid w:val="00A24314"/>
    <w:rsid w:val="00A24ADD"/>
    <w:rsid w:val="00A26B76"/>
    <w:rsid w:val="00A3177E"/>
    <w:rsid w:val="00A31EAD"/>
    <w:rsid w:val="00A3729B"/>
    <w:rsid w:val="00A4039B"/>
    <w:rsid w:val="00A40A20"/>
    <w:rsid w:val="00A4144E"/>
    <w:rsid w:val="00A4391C"/>
    <w:rsid w:val="00A4638D"/>
    <w:rsid w:val="00A519FC"/>
    <w:rsid w:val="00A522A6"/>
    <w:rsid w:val="00A543A0"/>
    <w:rsid w:val="00A54C3D"/>
    <w:rsid w:val="00A57BEB"/>
    <w:rsid w:val="00A60CE9"/>
    <w:rsid w:val="00A61728"/>
    <w:rsid w:val="00A62E36"/>
    <w:rsid w:val="00A653BA"/>
    <w:rsid w:val="00A67141"/>
    <w:rsid w:val="00A70273"/>
    <w:rsid w:val="00A7043E"/>
    <w:rsid w:val="00A70BAC"/>
    <w:rsid w:val="00A70E12"/>
    <w:rsid w:val="00A72319"/>
    <w:rsid w:val="00A73938"/>
    <w:rsid w:val="00A763BD"/>
    <w:rsid w:val="00A764F2"/>
    <w:rsid w:val="00A77372"/>
    <w:rsid w:val="00A80389"/>
    <w:rsid w:val="00A80878"/>
    <w:rsid w:val="00A824E1"/>
    <w:rsid w:val="00A8382B"/>
    <w:rsid w:val="00A84AAA"/>
    <w:rsid w:val="00A85065"/>
    <w:rsid w:val="00A91724"/>
    <w:rsid w:val="00A927A5"/>
    <w:rsid w:val="00A939FE"/>
    <w:rsid w:val="00A93FAA"/>
    <w:rsid w:val="00A94CF0"/>
    <w:rsid w:val="00A94DB5"/>
    <w:rsid w:val="00A95C61"/>
    <w:rsid w:val="00AA0496"/>
    <w:rsid w:val="00AA2A59"/>
    <w:rsid w:val="00AA2A99"/>
    <w:rsid w:val="00AA5EA4"/>
    <w:rsid w:val="00AA6728"/>
    <w:rsid w:val="00AB169A"/>
    <w:rsid w:val="00AB5937"/>
    <w:rsid w:val="00AB5D6A"/>
    <w:rsid w:val="00AB62DA"/>
    <w:rsid w:val="00AB6759"/>
    <w:rsid w:val="00AB75F0"/>
    <w:rsid w:val="00AC15A4"/>
    <w:rsid w:val="00AC5260"/>
    <w:rsid w:val="00AC6A11"/>
    <w:rsid w:val="00AC7476"/>
    <w:rsid w:val="00AD0962"/>
    <w:rsid w:val="00AD36F8"/>
    <w:rsid w:val="00AD4C0D"/>
    <w:rsid w:val="00AD6009"/>
    <w:rsid w:val="00AD7190"/>
    <w:rsid w:val="00AE019F"/>
    <w:rsid w:val="00AE1946"/>
    <w:rsid w:val="00AE45B4"/>
    <w:rsid w:val="00AE4951"/>
    <w:rsid w:val="00AE4BA4"/>
    <w:rsid w:val="00AE55AE"/>
    <w:rsid w:val="00AE56BF"/>
    <w:rsid w:val="00AE6050"/>
    <w:rsid w:val="00AF0D1B"/>
    <w:rsid w:val="00AF14D8"/>
    <w:rsid w:val="00AF3F17"/>
    <w:rsid w:val="00AF4790"/>
    <w:rsid w:val="00AF4D27"/>
    <w:rsid w:val="00AF4DDB"/>
    <w:rsid w:val="00AF5BF4"/>
    <w:rsid w:val="00B01E1F"/>
    <w:rsid w:val="00B0453F"/>
    <w:rsid w:val="00B054B9"/>
    <w:rsid w:val="00B059A4"/>
    <w:rsid w:val="00B05A90"/>
    <w:rsid w:val="00B10E74"/>
    <w:rsid w:val="00B13F21"/>
    <w:rsid w:val="00B200CA"/>
    <w:rsid w:val="00B2050D"/>
    <w:rsid w:val="00B21AE6"/>
    <w:rsid w:val="00B21E97"/>
    <w:rsid w:val="00B268CA"/>
    <w:rsid w:val="00B27B69"/>
    <w:rsid w:val="00B32355"/>
    <w:rsid w:val="00B3291F"/>
    <w:rsid w:val="00B32DA5"/>
    <w:rsid w:val="00B33DDC"/>
    <w:rsid w:val="00B36D56"/>
    <w:rsid w:val="00B4031C"/>
    <w:rsid w:val="00B41B8B"/>
    <w:rsid w:val="00B4447F"/>
    <w:rsid w:val="00B449BB"/>
    <w:rsid w:val="00B45A15"/>
    <w:rsid w:val="00B522A9"/>
    <w:rsid w:val="00B52C42"/>
    <w:rsid w:val="00B5307A"/>
    <w:rsid w:val="00B53BF3"/>
    <w:rsid w:val="00B54C34"/>
    <w:rsid w:val="00B63794"/>
    <w:rsid w:val="00B63EE6"/>
    <w:rsid w:val="00B64BD5"/>
    <w:rsid w:val="00B65CA8"/>
    <w:rsid w:val="00B661AD"/>
    <w:rsid w:val="00B66C9B"/>
    <w:rsid w:val="00B675E7"/>
    <w:rsid w:val="00B67CE0"/>
    <w:rsid w:val="00B70801"/>
    <w:rsid w:val="00B768A1"/>
    <w:rsid w:val="00B80939"/>
    <w:rsid w:val="00B81351"/>
    <w:rsid w:val="00B857CF"/>
    <w:rsid w:val="00B87FC6"/>
    <w:rsid w:val="00B93377"/>
    <w:rsid w:val="00B95D2F"/>
    <w:rsid w:val="00B95D59"/>
    <w:rsid w:val="00B96EA3"/>
    <w:rsid w:val="00B971FA"/>
    <w:rsid w:val="00B973BE"/>
    <w:rsid w:val="00BA0E7E"/>
    <w:rsid w:val="00BA255E"/>
    <w:rsid w:val="00BA3EA7"/>
    <w:rsid w:val="00BA422A"/>
    <w:rsid w:val="00BA4CCA"/>
    <w:rsid w:val="00BA63B4"/>
    <w:rsid w:val="00BB050B"/>
    <w:rsid w:val="00BB21ED"/>
    <w:rsid w:val="00BB35F1"/>
    <w:rsid w:val="00BB5888"/>
    <w:rsid w:val="00BB65D8"/>
    <w:rsid w:val="00BC0A3F"/>
    <w:rsid w:val="00BC7EC8"/>
    <w:rsid w:val="00BD1050"/>
    <w:rsid w:val="00BD3806"/>
    <w:rsid w:val="00BD42B2"/>
    <w:rsid w:val="00BD47CE"/>
    <w:rsid w:val="00BD4BEE"/>
    <w:rsid w:val="00BE2775"/>
    <w:rsid w:val="00BE287A"/>
    <w:rsid w:val="00BE4FD5"/>
    <w:rsid w:val="00BE6663"/>
    <w:rsid w:val="00BE72C8"/>
    <w:rsid w:val="00BE7DB0"/>
    <w:rsid w:val="00BF0840"/>
    <w:rsid w:val="00BF0D9E"/>
    <w:rsid w:val="00BF5678"/>
    <w:rsid w:val="00BF7CA3"/>
    <w:rsid w:val="00C00A43"/>
    <w:rsid w:val="00C04751"/>
    <w:rsid w:val="00C05105"/>
    <w:rsid w:val="00C05B73"/>
    <w:rsid w:val="00C06FEC"/>
    <w:rsid w:val="00C077B3"/>
    <w:rsid w:val="00C077F9"/>
    <w:rsid w:val="00C07E1B"/>
    <w:rsid w:val="00C11957"/>
    <w:rsid w:val="00C138B7"/>
    <w:rsid w:val="00C13B3B"/>
    <w:rsid w:val="00C159D3"/>
    <w:rsid w:val="00C15EC7"/>
    <w:rsid w:val="00C16F0F"/>
    <w:rsid w:val="00C1731B"/>
    <w:rsid w:val="00C2103D"/>
    <w:rsid w:val="00C220EA"/>
    <w:rsid w:val="00C22D63"/>
    <w:rsid w:val="00C24A9C"/>
    <w:rsid w:val="00C264D6"/>
    <w:rsid w:val="00C325D8"/>
    <w:rsid w:val="00C35589"/>
    <w:rsid w:val="00C362AD"/>
    <w:rsid w:val="00C4053E"/>
    <w:rsid w:val="00C40A3D"/>
    <w:rsid w:val="00C40FAC"/>
    <w:rsid w:val="00C44316"/>
    <w:rsid w:val="00C44AAA"/>
    <w:rsid w:val="00C45A14"/>
    <w:rsid w:val="00C45A96"/>
    <w:rsid w:val="00C46071"/>
    <w:rsid w:val="00C51603"/>
    <w:rsid w:val="00C51AB0"/>
    <w:rsid w:val="00C53965"/>
    <w:rsid w:val="00C5606C"/>
    <w:rsid w:val="00C56616"/>
    <w:rsid w:val="00C61757"/>
    <w:rsid w:val="00C6285F"/>
    <w:rsid w:val="00C649D5"/>
    <w:rsid w:val="00C65841"/>
    <w:rsid w:val="00C66414"/>
    <w:rsid w:val="00C66A8E"/>
    <w:rsid w:val="00C70C1D"/>
    <w:rsid w:val="00C742A4"/>
    <w:rsid w:val="00C74637"/>
    <w:rsid w:val="00C800C6"/>
    <w:rsid w:val="00C86356"/>
    <w:rsid w:val="00C86B84"/>
    <w:rsid w:val="00C86C91"/>
    <w:rsid w:val="00C91035"/>
    <w:rsid w:val="00C924CD"/>
    <w:rsid w:val="00C93A79"/>
    <w:rsid w:val="00C93F8F"/>
    <w:rsid w:val="00C9446D"/>
    <w:rsid w:val="00C95617"/>
    <w:rsid w:val="00C968EC"/>
    <w:rsid w:val="00CA1645"/>
    <w:rsid w:val="00CA2397"/>
    <w:rsid w:val="00CA2FED"/>
    <w:rsid w:val="00CA44A4"/>
    <w:rsid w:val="00CA4F66"/>
    <w:rsid w:val="00CA739C"/>
    <w:rsid w:val="00CA7487"/>
    <w:rsid w:val="00CB0250"/>
    <w:rsid w:val="00CB051B"/>
    <w:rsid w:val="00CB315A"/>
    <w:rsid w:val="00CB3C28"/>
    <w:rsid w:val="00CB45B6"/>
    <w:rsid w:val="00CB4CD1"/>
    <w:rsid w:val="00CB5CBD"/>
    <w:rsid w:val="00CB61EF"/>
    <w:rsid w:val="00CB7B9C"/>
    <w:rsid w:val="00CC20BD"/>
    <w:rsid w:val="00CC270B"/>
    <w:rsid w:val="00CC5C9D"/>
    <w:rsid w:val="00CC5F2C"/>
    <w:rsid w:val="00CC6A3C"/>
    <w:rsid w:val="00CC724F"/>
    <w:rsid w:val="00CC7E02"/>
    <w:rsid w:val="00CD0763"/>
    <w:rsid w:val="00CD2EAF"/>
    <w:rsid w:val="00CD35A4"/>
    <w:rsid w:val="00CD738B"/>
    <w:rsid w:val="00CE0185"/>
    <w:rsid w:val="00CE24B7"/>
    <w:rsid w:val="00CE2684"/>
    <w:rsid w:val="00CE3127"/>
    <w:rsid w:val="00CE40E8"/>
    <w:rsid w:val="00CF1EE3"/>
    <w:rsid w:val="00CF3FC1"/>
    <w:rsid w:val="00CF49F9"/>
    <w:rsid w:val="00CF58C3"/>
    <w:rsid w:val="00CF6B40"/>
    <w:rsid w:val="00CF6B57"/>
    <w:rsid w:val="00D000D4"/>
    <w:rsid w:val="00D025B3"/>
    <w:rsid w:val="00D038D3"/>
    <w:rsid w:val="00D03C63"/>
    <w:rsid w:val="00D03C79"/>
    <w:rsid w:val="00D03F9E"/>
    <w:rsid w:val="00D040E6"/>
    <w:rsid w:val="00D05432"/>
    <w:rsid w:val="00D067DA"/>
    <w:rsid w:val="00D156EA"/>
    <w:rsid w:val="00D17113"/>
    <w:rsid w:val="00D204F4"/>
    <w:rsid w:val="00D223F8"/>
    <w:rsid w:val="00D27D3E"/>
    <w:rsid w:val="00D30B5B"/>
    <w:rsid w:val="00D3104A"/>
    <w:rsid w:val="00D346CC"/>
    <w:rsid w:val="00D356F9"/>
    <w:rsid w:val="00D3621C"/>
    <w:rsid w:val="00D36DEB"/>
    <w:rsid w:val="00D424DC"/>
    <w:rsid w:val="00D44486"/>
    <w:rsid w:val="00D459B7"/>
    <w:rsid w:val="00D45A38"/>
    <w:rsid w:val="00D4642F"/>
    <w:rsid w:val="00D4683B"/>
    <w:rsid w:val="00D469E9"/>
    <w:rsid w:val="00D50B46"/>
    <w:rsid w:val="00D50F8B"/>
    <w:rsid w:val="00D51977"/>
    <w:rsid w:val="00D52C23"/>
    <w:rsid w:val="00D5373A"/>
    <w:rsid w:val="00D57E70"/>
    <w:rsid w:val="00D6136C"/>
    <w:rsid w:val="00D62129"/>
    <w:rsid w:val="00D65ECA"/>
    <w:rsid w:val="00D676AC"/>
    <w:rsid w:val="00D67FC0"/>
    <w:rsid w:val="00D704B3"/>
    <w:rsid w:val="00D721FC"/>
    <w:rsid w:val="00D7366F"/>
    <w:rsid w:val="00D7396C"/>
    <w:rsid w:val="00D750C9"/>
    <w:rsid w:val="00D7602E"/>
    <w:rsid w:val="00D8124F"/>
    <w:rsid w:val="00D81286"/>
    <w:rsid w:val="00D8360B"/>
    <w:rsid w:val="00D840A2"/>
    <w:rsid w:val="00D9162E"/>
    <w:rsid w:val="00D91A9D"/>
    <w:rsid w:val="00D945D8"/>
    <w:rsid w:val="00D968FE"/>
    <w:rsid w:val="00D96E50"/>
    <w:rsid w:val="00DA025B"/>
    <w:rsid w:val="00DA2B22"/>
    <w:rsid w:val="00DA304D"/>
    <w:rsid w:val="00DA5702"/>
    <w:rsid w:val="00DA5A20"/>
    <w:rsid w:val="00DA7585"/>
    <w:rsid w:val="00DB0CE6"/>
    <w:rsid w:val="00DB0F97"/>
    <w:rsid w:val="00DB1800"/>
    <w:rsid w:val="00DB1C5A"/>
    <w:rsid w:val="00DB2AE7"/>
    <w:rsid w:val="00DB3CBB"/>
    <w:rsid w:val="00DB5265"/>
    <w:rsid w:val="00DB63F0"/>
    <w:rsid w:val="00DC03B1"/>
    <w:rsid w:val="00DC3248"/>
    <w:rsid w:val="00DC3409"/>
    <w:rsid w:val="00DC4E79"/>
    <w:rsid w:val="00DC6903"/>
    <w:rsid w:val="00DD1520"/>
    <w:rsid w:val="00DD2961"/>
    <w:rsid w:val="00DD67D7"/>
    <w:rsid w:val="00DD73F7"/>
    <w:rsid w:val="00DD740B"/>
    <w:rsid w:val="00DD7AE0"/>
    <w:rsid w:val="00DE185B"/>
    <w:rsid w:val="00DE1BAF"/>
    <w:rsid w:val="00DE3E4A"/>
    <w:rsid w:val="00DE48FC"/>
    <w:rsid w:val="00DE558C"/>
    <w:rsid w:val="00DE6AEF"/>
    <w:rsid w:val="00DF1A36"/>
    <w:rsid w:val="00DF31A9"/>
    <w:rsid w:val="00DF3E9B"/>
    <w:rsid w:val="00DF5E39"/>
    <w:rsid w:val="00DF75AD"/>
    <w:rsid w:val="00DF7834"/>
    <w:rsid w:val="00E03C2B"/>
    <w:rsid w:val="00E062FE"/>
    <w:rsid w:val="00E070C1"/>
    <w:rsid w:val="00E12EFD"/>
    <w:rsid w:val="00E17680"/>
    <w:rsid w:val="00E17A82"/>
    <w:rsid w:val="00E206B0"/>
    <w:rsid w:val="00E2072B"/>
    <w:rsid w:val="00E2277C"/>
    <w:rsid w:val="00E232D3"/>
    <w:rsid w:val="00E26ADA"/>
    <w:rsid w:val="00E26D36"/>
    <w:rsid w:val="00E30635"/>
    <w:rsid w:val="00E3440F"/>
    <w:rsid w:val="00E34F88"/>
    <w:rsid w:val="00E35606"/>
    <w:rsid w:val="00E407E0"/>
    <w:rsid w:val="00E41140"/>
    <w:rsid w:val="00E4256E"/>
    <w:rsid w:val="00E4343B"/>
    <w:rsid w:val="00E44C8E"/>
    <w:rsid w:val="00E46C52"/>
    <w:rsid w:val="00E50D24"/>
    <w:rsid w:val="00E518D9"/>
    <w:rsid w:val="00E54C24"/>
    <w:rsid w:val="00E601AB"/>
    <w:rsid w:val="00E60D94"/>
    <w:rsid w:val="00E611E7"/>
    <w:rsid w:val="00E63324"/>
    <w:rsid w:val="00E6384F"/>
    <w:rsid w:val="00E6451D"/>
    <w:rsid w:val="00E6548E"/>
    <w:rsid w:val="00E657A3"/>
    <w:rsid w:val="00E70505"/>
    <w:rsid w:val="00E74066"/>
    <w:rsid w:val="00E74D9D"/>
    <w:rsid w:val="00E77311"/>
    <w:rsid w:val="00E77559"/>
    <w:rsid w:val="00E77FF6"/>
    <w:rsid w:val="00E80B23"/>
    <w:rsid w:val="00E8305D"/>
    <w:rsid w:val="00E85CC9"/>
    <w:rsid w:val="00E868D8"/>
    <w:rsid w:val="00E92964"/>
    <w:rsid w:val="00E92C52"/>
    <w:rsid w:val="00E9337B"/>
    <w:rsid w:val="00E947A1"/>
    <w:rsid w:val="00E97A42"/>
    <w:rsid w:val="00EA0A2C"/>
    <w:rsid w:val="00EA1B6B"/>
    <w:rsid w:val="00EA328E"/>
    <w:rsid w:val="00EA7609"/>
    <w:rsid w:val="00EA79C3"/>
    <w:rsid w:val="00EB0A26"/>
    <w:rsid w:val="00EB14CA"/>
    <w:rsid w:val="00EB4EF5"/>
    <w:rsid w:val="00EB53F5"/>
    <w:rsid w:val="00EB7C2D"/>
    <w:rsid w:val="00EC2806"/>
    <w:rsid w:val="00EC3DC4"/>
    <w:rsid w:val="00EC4314"/>
    <w:rsid w:val="00EC4689"/>
    <w:rsid w:val="00EC546E"/>
    <w:rsid w:val="00EC5735"/>
    <w:rsid w:val="00ED06FB"/>
    <w:rsid w:val="00ED2755"/>
    <w:rsid w:val="00ED3AB4"/>
    <w:rsid w:val="00ED723C"/>
    <w:rsid w:val="00EE1F59"/>
    <w:rsid w:val="00EE50B9"/>
    <w:rsid w:val="00EE52BC"/>
    <w:rsid w:val="00EE5ADC"/>
    <w:rsid w:val="00EE71EE"/>
    <w:rsid w:val="00EE7837"/>
    <w:rsid w:val="00EE7838"/>
    <w:rsid w:val="00EF2685"/>
    <w:rsid w:val="00EF32DC"/>
    <w:rsid w:val="00EF4A74"/>
    <w:rsid w:val="00EF5D2F"/>
    <w:rsid w:val="00F0253C"/>
    <w:rsid w:val="00F02550"/>
    <w:rsid w:val="00F067EE"/>
    <w:rsid w:val="00F06CB9"/>
    <w:rsid w:val="00F0782B"/>
    <w:rsid w:val="00F1081E"/>
    <w:rsid w:val="00F10B88"/>
    <w:rsid w:val="00F12BC0"/>
    <w:rsid w:val="00F12BCA"/>
    <w:rsid w:val="00F13507"/>
    <w:rsid w:val="00F13AD9"/>
    <w:rsid w:val="00F155D3"/>
    <w:rsid w:val="00F17A3F"/>
    <w:rsid w:val="00F20EEF"/>
    <w:rsid w:val="00F2187F"/>
    <w:rsid w:val="00F25CF7"/>
    <w:rsid w:val="00F25F9C"/>
    <w:rsid w:val="00F27625"/>
    <w:rsid w:val="00F27EA0"/>
    <w:rsid w:val="00F3044E"/>
    <w:rsid w:val="00F31424"/>
    <w:rsid w:val="00F3160D"/>
    <w:rsid w:val="00F31C10"/>
    <w:rsid w:val="00F32169"/>
    <w:rsid w:val="00F3276D"/>
    <w:rsid w:val="00F3286C"/>
    <w:rsid w:val="00F344E0"/>
    <w:rsid w:val="00F35B07"/>
    <w:rsid w:val="00F37C60"/>
    <w:rsid w:val="00F41AB1"/>
    <w:rsid w:val="00F41D66"/>
    <w:rsid w:val="00F4327E"/>
    <w:rsid w:val="00F43CEF"/>
    <w:rsid w:val="00F444D5"/>
    <w:rsid w:val="00F47D52"/>
    <w:rsid w:val="00F50401"/>
    <w:rsid w:val="00F50B82"/>
    <w:rsid w:val="00F51BDB"/>
    <w:rsid w:val="00F52A76"/>
    <w:rsid w:val="00F52B47"/>
    <w:rsid w:val="00F52F3D"/>
    <w:rsid w:val="00F5307E"/>
    <w:rsid w:val="00F60391"/>
    <w:rsid w:val="00F60947"/>
    <w:rsid w:val="00F6117B"/>
    <w:rsid w:val="00F66F0A"/>
    <w:rsid w:val="00F6775D"/>
    <w:rsid w:val="00F67FC5"/>
    <w:rsid w:val="00F7042A"/>
    <w:rsid w:val="00F71BDA"/>
    <w:rsid w:val="00F736D2"/>
    <w:rsid w:val="00F75CDA"/>
    <w:rsid w:val="00F819FF"/>
    <w:rsid w:val="00F834DE"/>
    <w:rsid w:val="00F84ACD"/>
    <w:rsid w:val="00F85F83"/>
    <w:rsid w:val="00F87AE1"/>
    <w:rsid w:val="00F90F63"/>
    <w:rsid w:val="00F912D7"/>
    <w:rsid w:val="00F9278A"/>
    <w:rsid w:val="00F93B78"/>
    <w:rsid w:val="00F95608"/>
    <w:rsid w:val="00F977E7"/>
    <w:rsid w:val="00F97FE8"/>
    <w:rsid w:val="00FA0059"/>
    <w:rsid w:val="00FA75EC"/>
    <w:rsid w:val="00FA7A3D"/>
    <w:rsid w:val="00FA7BE5"/>
    <w:rsid w:val="00FB0D70"/>
    <w:rsid w:val="00FB10D9"/>
    <w:rsid w:val="00FB2CEF"/>
    <w:rsid w:val="00FB3946"/>
    <w:rsid w:val="00FB4757"/>
    <w:rsid w:val="00FB47C2"/>
    <w:rsid w:val="00FB5E63"/>
    <w:rsid w:val="00FB6C9F"/>
    <w:rsid w:val="00FB6E00"/>
    <w:rsid w:val="00FC3730"/>
    <w:rsid w:val="00FC3EF4"/>
    <w:rsid w:val="00FC4507"/>
    <w:rsid w:val="00FC4D34"/>
    <w:rsid w:val="00FC50D4"/>
    <w:rsid w:val="00FC58DA"/>
    <w:rsid w:val="00FC6E6D"/>
    <w:rsid w:val="00FC717E"/>
    <w:rsid w:val="00FD048A"/>
    <w:rsid w:val="00FD1719"/>
    <w:rsid w:val="00FD188F"/>
    <w:rsid w:val="00FD2D87"/>
    <w:rsid w:val="00FD34BF"/>
    <w:rsid w:val="00FD6729"/>
    <w:rsid w:val="00FE2B51"/>
    <w:rsid w:val="00FE4A56"/>
    <w:rsid w:val="00FE5199"/>
    <w:rsid w:val="00FE54F0"/>
    <w:rsid w:val="00FE5CA5"/>
    <w:rsid w:val="00FE68AB"/>
    <w:rsid w:val="00FF03AE"/>
    <w:rsid w:val="00FF3F1A"/>
    <w:rsid w:val="00FF6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353"/>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7"/>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7"/>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854C58"/>
    <w:pPr>
      <w:keepNext/>
      <w:keepLines/>
      <w:numPr>
        <w:ilvl w:val="2"/>
        <w:numId w:val="7"/>
      </w:numPr>
      <w:spacing w:before="240" w:after="120" w:line="24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854C5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semiHidden/>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8"/>
      </w:numPr>
    </w:pPr>
  </w:style>
  <w:style w:type="paragraph" w:customStyle="1" w:styleId="AKAPIT1">
    <w:name w:val="AKAPIT1"/>
    <w:basedOn w:val="Normalny"/>
    <w:qFormat/>
    <w:rsid w:val="006B560E"/>
    <w:pPr>
      <w:numPr>
        <w:numId w:val="9"/>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9"/>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9"/>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6889">
      <w:bodyDiv w:val="1"/>
      <w:marLeft w:val="0"/>
      <w:marRight w:val="0"/>
      <w:marTop w:val="0"/>
      <w:marBottom w:val="0"/>
      <w:divBdr>
        <w:top w:val="none" w:sz="0" w:space="0" w:color="auto"/>
        <w:left w:val="none" w:sz="0" w:space="0" w:color="auto"/>
        <w:bottom w:val="none" w:sz="0" w:space="0" w:color="auto"/>
        <w:right w:val="none" w:sz="0" w:space="0" w:color="auto"/>
      </w:divBdr>
    </w:div>
    <w:div w:id="97994912">
      <w:bodyDiv w:val="1"/>
      <w:marLeft w:val="0"/>
      <w:marRight w:val="0"/>
      <w:marTop w:val="0"/>
      <w:marBottom w:val="0"/>
      <w:divBdr>
        <w:top w:val="none" w:sz="0" w:space="0" w:color="auto"/>
        <w:left w:val="none" w:sz="0" w:space="0" w:color="auto"/>
        <w:bottom w:val="none" w:sz="0" w:space="0" w:color="auto"/>
        <w:right w:val="none" w:sz="0" w:space="0" w:color="auto"/>
      </w:divBdr>
    </w:div>
    <w:div w:id="137038709">
      <w:bodyDiv w:val="1"/>
      <w:marLeft w:val="0"/>
      <w:marRight w:val="0"/>
      <w:marTop w:val="0"/>
      <w:marBottom w:val="0"/>
      <w:divBdr>
        <w:top w:val="none" w:sz="0" w:space="0" w:color="auto"/>
        <w:left w:val="none" w:sz="0" w:space="0" w:color="auto"/>
        <w:bottom w:val="none" w:sz="0" w:space="0" w:color="auto"/>
        <w:right w:val="none" w:sz="0" w:space="0" w:color="auto"/>
      </w:divBdr>
    </w:div>
    <w:div w:id="138496649">
      <w:bodyDiv w:val="1"/>
      <w:marLeft w:val="0"/>
      <w:marRight w:val="0"/>
      <w:marTop w:val="0"/>
      <w:marBottom w:val="0"/>
      <w:divBdr>
        <w:top w:val="none" w:sz="0" w:space="0" w:color="auto"/>
        <w:left w:val="none" w:sz="0" w:space="0" w:color="auto"/>
        <w:bottom w:val="none" w:sz="0" w:space="0" w:color="auto"/>
        <w:right w:val="none" w:sz="0" w:space="0" w:color="auto"/>
      </w:divBdr>
    </w:div>
    <w:div w:id="146435567">
      <w:bodyDiv w:val="1"/>
      <w:marLeft w:val="0"/>
      <w:marRight w:val="0"/>
      <w:marTop w:val="0"/>
      <w:marBottom w:val="0"/>
      <w:divBdr>
        <w:top w:val="none" w:sz="0" w:space="0" w:color="auto"/>
        <w:left w:val="none" w:sz="0" w:space="0" w:color="auto"/>
        <w:bottom w:val="none" w:sz="0" w:space="0" w:color="auto"/>
        <w:right w:val="none" w:sz="0" w:space="0" w:color="auto"/>
      </w:divBdr>
    </w:div>
    <w:div w:id="169418634">
      <w:bodyDiv w:val="1"/>
      <w:marLeft w:val="0"/>
      <w:marRight w:val="0"/>
      <w:marTop w:val="0"/>
      <w:marBottom w:val="0"/>
      <w:divBdr>
        <w:top w:val="none" w:sz="0" w:space="0" w:color="auto"/>
        <w:left w:val="none" w:sz="0" w:space="0" w:color="auto"/>
        <w:bottom w:val="none" w:sz="0" w:space="0" w:color="auto"/>
        <w:right w:val="none" w:sz="0" w:space="0" w:color="auto"/>
      </w:divBdr>
    </w:div>
    <w:div w:id="289172626">
      <w:bodyDiv w:val="1"/>
      <w:marLeft w:val="0"/>
      <w:marRight w:val="0"/>
      <w:marTop w:val="0"/>
      <w:marBottom w:val="0"/>
      <w:divBdr>
        <w:top w:val="none" w:sz="0" w:space="0" w:color="auto"/>
        <w:left w:val="none" w:sz="0" w:space="0" w:color="auto"/>
        <w:bottom w:val="none" w:sz="0" w:space="0" w:color="auto"/>
        <w:right w:val="none" w:sz="0" w:space="0" w:color="auto"/>
      </w:divBdr>
    </w:div>
    <w:div w:id="394426503">
      <w:bodyDiv w:val="1"/>
      <w:marLeft w:val="0"/>
      <w:marRight w:val="0"/>
      <w:marTop w:val="0"/>
      <w:marBottom w:val="0"/>
      <w:divBdr>
        <w:top w:val="none" w:sz="0" w:space="0" w:color="auto"/>
        <w:left w:val="none" w:sz="0" w:space="0" w:color="auto"/>
        <w:bottom w:val="none" w:sz="0" w:space="0" w:color="auto"/>
        <w:right w:val="none" w:sz="0" w:space="0" w:color="auto"/>
      </w:divBdr>
    </w:div>
    <w:div w:id="471100687">
      <w:bodyDiv w:val="1"/>
      <w:marLeft w:val="0"/>
      <w:marRight w:val="0"/>
      <w:marTop w:val="0"/>
      <w:marBottom w:val="0"/>
      <w:divBdr>
        <w:top w:val="none" w:sz="0" w:space="0" w:color="auto"/>
        <w:left w:val="none" w:sz="0" w:space="0" w:color="auto"/>
        <w:bottom w:val="none" w:sz="0" w:space="0" w:color="auto"/>
        <w:right w:val="none" w:sz="0" w:space="0" w:color="auto"/>
      </w:divBdr>
    </w:div>
    <w:div w:id="493497341">
      <w:bodyDiv w:val="1"/>
      <w:marLeft w:val="0"/>
      <w:marRight w:val="0"/>
      <w:marTop w:val="0"/>
      <w:marBottom w:val="0"/>
      <w:divBdr>
        <w:top w:val="none" w:sz="0" w:space="0" w:color="auto"/>
        <w:left w:val="none" w:sz="0" w:space="0" w:color="auto"/>
        <w:bottom w:val="none" w:sz="0" w:space="0" w:color="auto"/>
        <w:right w:val="none" w:sz="0" w:space="0" w:color="auto"/>
      </w:divBdr>
      <w:divsChild>
        <w:div w:id="850608451">
          <w:marLeft w:val="0"/>
          <w:marRight w:val="0"/>
          <w:marTop w:val="0"/>
          <w:marBottom w:val="0"/>
          <w:divBdr>
            <w:top w:val="none" w:sz="0" w:space="0" w:color="auto"/>
            <w:left w:val="none" w:sz="0" w:space="0" w:color="auto"/>
            <w:bottom w:val="none" w:sz="0" w:space="0" w:color="auto"/>
            <w:right w:val="none" w:sz="0" w:space="0" w:color="auto"/>
          </w:divBdr>
        </w:div>
        <w:div w:id="1195996963">
          <w:marLeft w:val="0"/>
          <w:marRight w:val="0"/>
          <w:marTop w:val="0"/>
          <w:marBottom w:val="0"/>
          <w:divBdr>
            <w:top w:val="none" w:sz="0" w:space="0" w:color="auto"/>
            <w:left w:val="none" w:sz="0" w:space="0" w:color="auto"/>
            <w:bottom w:val="none" w:sz="0" w:space="0" w:color="auto"/>
            <w:right w:val="none" w:sz="0" w:space="0" w:color="auto"/>
          </w:divBdr>
        </w:div>
      </w:divsChild>
    </w:div>
    <w:div w:id="542013572">
      <w:bodyDiv w:val="1"/>
      <w:marLeft w:val="0"/>
      <w:marRight w:val="0"/>
      <w:marTop w:val="0"/>
      <w:marBottom w:val="0"/>
      <w:divBdr>
        <w:top w:val="none" w:sz="0" w:space="0" w:color="auto"/>
        <w:left w:val="none" w:sz="0" w:space="0" w:color="auto"/>
        <w:bottom w:val="none" w:sz="0" w:space="0" w:color="auto"/>
        <w:right w:val="none" w:sz="0" w:space="0" w:color="auto"/>
      </w:divBdr>
    </w:div>
    <w:div w:id="544222634">
      <w:bodyDiv w:val="1"/>
      <w:marLeft w:val="0"/>
      <w:marRight w:val="0"/>
      <w:marTop w:val="0"/>
      <w:marBottom w:val="0"/>
      <w:divBdr>
        <w:top w:val="none" w:sz="0" w:space="0" w:color="auto"/>
        <w:left w:val="none" w:sz="0" w:space="0" w:color="auto"/>
        <w:bottom w:val="none" w:sz="0" w:space="0" w:color="auto"/>
        <w:right w:val="none" w:sz="0" w:space="0" w:color="auto"/>
      </w:divBdr>
    </w:div>
    <w:div w:id="544292204">
      <w:bodyDiv w:val="1"/>
      <w:marLeft w:val="0"/>
      <w:marRight w:val="0"/>
      <w:marTop w:val="0"/>
      <w:marBottom w:val="0"/>
      <w:divBdr>
        <w:top w:val="none" w:sz="0" w:space="0" w:color="auto"/>
        <w:left w:val="none" w:sz="0" w:space="0" w:color="auto"/>
        <w:bottom w:val="none" w:sz="0" w:space="0" w:color="auto"/>
        <w:right w:val="none" w:sz="0" w:space="0" w:color="auto"/>
      </w:divBdr>
    </w:div>
    <w:div w:id="587159799">
      <w:bodyDiv w:val="1"/>
      <w:marLeft w:val="0"/>
      <w:marRight w:val="0"/>
      <w:marTop w:val="0"/>
      <w:marBottom w:val="0"/>
      <w:divBdr>
        <w:top w:val="none" w:sz="0" w:space="0" w:color="auto"/>
        <w:left w:val="none" w:sz="0" w:space="0" w:color="auto"/>
        <w:bottom w:val="none" w:sz="0" w:space="0" w:color="auto"/>
        <w:right w:val="none" w:sz="0" w:space="0" w:color="auto"/>
      </w:divBdr>
    </w:div>
    <w:div w:id="637226108">
      <w:bodyDiv w:val="1"/>
      <w:marLeft w:val="0"/>
      <w:marRight w:val="0"/>
      <w:marTop w:val="0"/>
      <w:marBottom w:val="0"/>
      <w:divBdr>
        <w:top w:val="none" w:sz="0" w:space="0" w:color="auto"/>
        <w:left w:val="none" w:sz="0" w:space="0" w:color="auto"/>
        <w:bottom w:val="none" w:sz="0" w:space="0" w:color="auto"/>
        <w:right w:val="none" w:sz="0" w:space="0" w:color="auto"/>
      </w:divBdr>
    </w:div>
    <w:div w:id="658853585">
      <w:bodyDiv w:val="1"/>
      <w:marLeft w:val="0"/>
      <w:marRight w:val="0"/>
      <w:marTop w:val="0"/>
      <w:marBottom w:val="0"/>
      <w:divBdr>
        <w:top w:val="none" w:sz="0" w:space="0" w:color="auto"/>
        <w:left w:val="none" w:sz="0" w:space="0" w:color="auto"/>
        <w:bottom w:val="none" w:sz="0" w:space="0" w:color="auto"/>
        <w:right w:val="none" w:sz="0" w:space="0" w:color="auto"/>
      </w:divBdr>
    </w:div>
    <w:div w:id="666053740">
      <w:bodyDiv w:val="1"/>
      <w:marLeft w:val="0"/>
      <w:marRight w:val="0"/>
      <w:marTop w:val="0"/>
      <w:marBottom w:val="0"/>
      <w:divBdr>
        <w:top w:val="none" w:sz="0" w:space="0" w:color="auto"/>
        <w:left w:val="none" w:sz="0" w:space="0" w:color="auto"/>
        <w:bottom w:val="none" w:sz="0" w:space="0" w:color="auto"/>
        <w:right w:val="none" w:sz="0" w:space="0" w:color="auto"/>
      </w:divBdr>
    </w:div>
    <w:div w:id="733355418">
      <w:bodyDiv w:val="1"/>
      <w:marLeft w:val="0"/>
      <w:marRight w:val="0"/>
      <w:marTop w:val="0"/>
      <w:marBottom w:val="0"/>
      <w:divBdr>
        <w:top w:val="none" w:sz="0" w:space="0" w:color="auto"/>
        <w:left w:val="none" w:sz="0" w:space="0" w:color="auto"/>
        <w:bottom w:val="none" w:sz="0" w:space="0" w:color="auto"/>
        <w:right w:val="none" w:sz="0" w:space="0" w:color="auto"/>
      </w:divBdr>
      <w:divsChild>
        <w:div w:id="810905810">
          <w:marLeft w:val="0"/>
          <w:marRight w:val="0"/>
          <w:marTop w:val="0"/>
          <w:marBottom w:val="0"/>
          <w:divBdr>
            <w:top w:val="none" w:sz="0" w:space="0" w:color="auto"/>
            <w:left w:val="none" w:sz="0" w:space="0" w:color="auto"/>
            <w:bottom w:val="none" w:sz="0" w:space="0" w:color="auto"/>
            <w:right w:val="none" w:sz="0" w:space="0" w:color="auto"/>
          </w:divBdr>
        </w:div>
        <w:div w:id="1673413161">
          <w:marLeft w:val="0"/>
          <w:marRight w:val="0"/>
          <w:marTop w:val="0"/>
          <w:marBottom w:val="0"/>
          <w:divBdr>
            <w:top w:val="none" w:sz="0" w:space="0" w:color="auto"/>
            <w:left w:val="none" w:sz="0" w:space="0" w:color="auto"/>
            <w:bottom w:val="none" w:sz="0" w:space="0" w:color="auto"/>
            <w:right w:val="none" w:sz="0" w:space="0" w:color="auto"/>
          </w:divBdr>
        </w:div>
      </w:divsChild>
    </w:div>
    <w:div w:id="736168752">
      <w:bodyDiv w:val="1"/>
      <w:marLeft w:val="0"/>
      <w:marRight w:val="0"/>
      <w:marTop w:val="0"/>
      <w:marBottom w:val="0"/>
      <w:divBdr>
        <w:top w:val="none" w:sz="0" w:space="0" w:color="auto"/>
        <w:left w:val="none" w:sz="0" w:space="0" w:color="auto"/>
        <w:bottom w:val="none" w:sz="0" w:space="0" w:color="auto"/>
        <w:right w:val="none" w:sz="0" w:space="0" w:color="auto"/>
      </w:divBdr>
    </w:div>
    <w:div w:id="751046461">
      <w:bodyDiv w:val="1"/>
      <w:marLeft w:val="0"/>
      <w:marRight w:val="0"/>
      <w:marTop w:val="0"/>
      <w:marBottom w:val="0"/>
      <w:divBdr>
        <w:top w:val="none" w:sz="0" w:space="0" w:color="auto"/>
        <w:left w:val="none" w:sz="0" w:space="0" w:color="auto"/>
        <w:bottom w:val="none" w:sz="0" w:space="0" w:color="auto"/>
        <w:right w:val="none" w:sz="0" w:space="0" w:color="auto"/>
      </w:divBdr>
    </w:div>
    <w:div w:id="820535262">
      <w:bodyDiv w:val="1"/>
      <w:marLeft w:val="0"/>
      <w:marRight w:val="0"/>
      <w:marTop w:val="0"/>
      <w:marBottom w:val="0"/>
      <w:divBdr>
        <w:top w:val="none" w:sz="0" w:space="0" w:color="auto"/>
        <w:left w:val="none" w:sz="0" w:space="0" w:color="auto"/>
        <w:bottom w:val="none" w:sz="0" w:space="0" w:color="auto"/>
        <w:right w:val="none" w:sz="0" w:space="0" w:color="auto"/>
      </w:divBdr>
      <w:divsChild>
        <w:div w:id="713776034">
          <w:marLeft w:val="0"/>
          <w:marRight w:val="0"/>
          <w:marTop w:val="0"/>
          <w:marBottom w:val="0"/>
          <w:divBdr>
            <w:top w:val="none" w:sz="0" w:space="0" w:color="auto"/>
            <w:left w:val="none" w:sz="0" w:space="0" w:color="auto"/>
            <w:bottom w:val="none" w:sz="0" w:space="0" w:color="auto"/>
            <w:right w:val="none" w:sz="0" w:space="0" w:color="auto"/>
          </w:divBdr>
        </w:div>
        <w:div w:id="2041543983">
          <w:marLeft w:val="0"/>
          <w:marRight w:val="0"/>
          <w:marTop w:val="0"/>
          <w:marBottom w:val="0"/>
          <w:divBdr>
            <w:top w:val="none" w:sz="0" w:space="0" w:color="auto"/>
            <w:left w:val="none" w:sz="0" w:space="0" w:color="auto"/>
            <w:bottom w:val="none" w:sz="0" w:space="0" w:color="auto"/>
            <w:right w:val="none" w:sz="0" w:space="0" w:color="auto"/>
          </w:divBdr>
        </w:div>
      </w:divsChild>
    </w:div>
    <w:div w:id="826215359">
      <w:bodyDiv w:val="1"/>
      <w:marLeft w:val="0"/>
      <w:marRight w:val="0"/>
      <w:marTop w:val="0"/>
      <w:marBottom w:val="0"/>
      <w:divBdr>
        <w:top w:val="none" w:sz="0" w:space="0" w:color="auto"/>
        <w:left w:val="none" w:sz="0" w:space="0" w:color="auto"/>
        <w:bottom w:val="none" w:sz="0" w:space="0" w:color="auto"/>
        <w:right w:val="none" w:sz="0" w:space="0" w:color="auto"/>
      </w:divBdr>
    </w:div>
    <w:div w:id="839999925">
      <w:bodyDiv w:val="1"/>
      <w:marLeft w:val="0"/>
      <w:marRight w:val="0"/>
      <w:marTop w:val="0"/>
      <w:marBottom w:val="0"/>
      <w:divBdr>
        <w:top w:val="none" w:sz="0" w:space="0" w:color="auto"/>
        <w:left w:val="none" w:sz="0" w:space="0" w:color="auto"/>
        <w:bottom w:val="none" w:sz="0" w:space="0" w:color="auto"/>
        <w:right w:val="none" w:sz="0" w:space="0" w:color="auto"/>
      </w:divBdr>
    </w:div>
    <w:div w:id="857546439">
      <w:bodyDiv w:val="1"/>
      <w:marLeft w:val="0"/>
      <w:marRight w:val="0"/>
      <w:marTop w:val="0"/>
      <w:marBottom w:val="0"/>
      <w:divBdr>
        <w:top w:val="none" w:sz="0" w:space="0" w:color="auto"/>
        <w:left w:val="none" w:sz="0" w:space="0" w:color="auto"/>
        <w:bottom w:val="none" w:sz="0" w:space="0" w:color="auto"/>
        <w:right w:val="none" w:sz="0" w:space="0" w:color="auto"/>
      </w:divBdr>
    </w:div>
    <w:div w:id="869531827">
      <w:bodyDiv w:val="1"/>
      <w:marLeft w:val="0"/>
      <w:marRight w:val="0"/>
      <w:marTop w:val="0"/>
      <w:marBottom w:val="0"/>
      <w:divBdr>
        <w:top w:val="none" w:sz="0" w:space="0" w:color="auto"/>
        <w:left w:val="none" w:sz="0" w:space="0" w:color="auto"/>
        <w:bottom w:val="none" w:sz="0" w:space="0" w:color="auto"/>
        <w:right w:val="none" w:sz="0" w:space="0" w:color="auto"/>
      </w:divBdr>
    </w:div>
    <w:div w:id="932664789">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8001625">
      <w:bodyDiv w:val="1"/>
      <w:marLeft w:val="0"/>
      <w:marRight w:val="0"/>
      <w:marTop w:val="0"/>
      <w:marBottom w:val="0"/>
      <w:divBdr>
        <w:top w:val="none" w:sz="0" w:space="0" w:color="auto"/>
        <w:left w:val="none" w:sz="0" w:space="0" w:color="auto"/>
        <w:bottom w:val="none" w:sz="0" w:space="0" w:color="auto"/>
        <w:right w:val="none" w:sz="0" w:space="0" w:color="auto"/>
      </w:divBdr>
    </w:div>
    <w:div w:id="1006445326">
      <w:bodyDiv w:val="1"/>
      <w:marLeft w:val="0"/>
      <w:marRight w:val="0"/>
      <w:marTop w:val="0"/>
      <w:marBottom w:val="0"/>
      <w:divBdr>
        <w:top w:val="none" w:sz="0" w:space="0" w:color="auto"/>
        <w:left w:val="none" w:sz="0" w:space="0" w:color="auto"/>
        <w:bottom w:val="none" w:sz="0" w:space="0" w:color="auto"/>
        <w:right w:val="none" w:sz="0" w:space="0" w:color="auto"/>
      </w:divBdr>
    </w:div>
    <w:div w:id="1162770940">
      <w:bodyDiv w:val="1"/>
      <w:marLeft w:val="0"/>
      <w:marRight w:val="0"/>
      <w:marTop w:val="0"/>
      <w:marBottom w:val="0"/>
      <w:divBdr>
        <w:top w:val="none" w:sz="0" w:space="0" w:color="auto"/>
        <w:left w:val="none" w:sz="0" w:space="0" w:color="auto"/>
        <w:bottom w:val="none" w:sz="0" w:space="0" w:color="auto"/>
        <w:right w:val="none" w:sz="0" w:space="0" w:color="auto"/>
      </w:divBdr>
      <w:divsChild>
        <w:div w:id="52198272">
          <w:marLeft w:val="0"/>
          <w:marRight w:val="0"/>
          <w:marTop w:val="0"/>
          <w:marBottom w:val="0"/>
          <w:divBdr>
            <w:top w:val="none" w:sz="0" w:space="0" w:color="auto"/>
            <w:left w:val="none" w:sz="0" w:space="0" w:color="auto"/>
            <w:bottom w:val="none" w:sz="0" w:space="0" w:color="auto"/>
            <w:right w:val="none" w:sz="0" w:space="0" w:color="auto"/>
          </w:divBdr>
        </w:div>
        <w:div w:id="69742658">
          <w:marLeft w:val="0"/>
          <w:marRight w:val="0"/>
          <w:marTop w:val="0"/>
          <w:marBottom w:val="0"/>
          <w:divBdr>
            <w:top w:val="none" w:sz="0" w:space="0" w:color="auto"/>
            <w:left w:val="none" w:sz="0" w:space="0" w:color="auto"/>
            <w:bottom w:val="none" w:sz="0" w:space="0" w:color="auto"/>
            <w:right w:val="none" w:sz="0" w:space="0" w:color="auto"/>
          </w:divBdr>
        </w:div>
        <w:div w:id="198126180">
          <w:marLeft w:val="0"/>
          <w:marRight w:val="0"/>
          <w:marTop w:val="0"/>
          <w:marBottom w:val="0"/>
          <w:divBdr>
            <w:top w:val="none" w:sz="0" w:space="0" w:color="auto"/>
            <w:left w:val="none" w:sz="0" w:space="0" w:color="auto"/>
            <w:bottom w:val="none" w:sz="0" w:space="0" w:color="auto"/>
            <w:right w:val="none" w:sz="0" w:space="0" w:color="auto"/>
          </w:divBdr>
        </w:div>
        <w:div w:id="235819241">
          <w:marLeft w:val="0"/>
          <w:marRight w:val="0"/>
          <w:marTop w:val="0"/>
          <w:marBottom w:val="0"/>
          <w:divBdr>
            <w:top w:val="none" w:sz="0" w:space="0" w:color="auto"/>
            <w:left w:val="none" w:sz="0" w:space="0" w:color="auto"/>
            <w:bottom w:val="none" w:sz="0" w:space="0" w:color="auto"/>
            <w:right w:val="none" w:sz="0" w:space="0" w:color="auto"/>
          </w:divBdr>
        </w:div>
        <w:div w:id="263657352">
          <w:marLeft w:val="0"/>
          <w:marRight w:val="0"/>
          <w:marTop w:val="0"/>
          <w:marBottom w:val="0"/>
          <w:divBdr>
            <w:top w:val="none" w:sz="0" w:space="0" w:color="auto"/>
            <w:left w:val="none" w:sz="0" w:space="0" w:color="auto"/>
            <w:bottom w:val="none" w:sz="0" w:space="0" w:color="auto"/>
            <w:right w:val="none" w:sz="0" w:space="0" w:color="auto"/>
          </w:divBdr>
        </w:div>
        <w:div w:id="651909875">
          <w:marLeft w:val="0"/>
          <w:marRight w:val="0"/>
          <w:marTop w:val="0"/>
          <w:marBottom w:val="0"/>
          <w:divBdr>
            <w:top w:val="none" w:sz="0" w:space="0" w:color="auto"/>
            <w:left w:val="none" w:sz="0" w:space="0" w:color="auto"/>
            <w:bottom w:val="none" w:sz="0" w:space="0" w:color="auto"/>
            <w:right w:val="none" w:sz="0" w:space="0" w:color="auto"/>
          </w:divBdr>
        </w:div>
        <w:div w:id="836842470">
          <w:marLeft w:val="0"/>
          <w:marRight w:val="0"/>
          <w:marTop w:val="0"/>
          <w:marBottom w:val="0"/>
          <w:divBdr>
            <w:top w:val="none" w:sz="0" w:space="0" w:color="auto"/>
            <w:left w:val="none" w:sz="0" w:space="0" w:color="auto"/>
            <w:bottom w:val="none" w:sz="0" w:space="0" w:color="auto"/>
            <w:right w:val="none" w:sz="0" w:space="0" w:color="auto"/>
          </w:divBdr>
        </w:div>
        <w:div w:id="950085014">
          <w:marLeft w:val="0"/>
          <w:marRight w:val="0"/>
          <w:marTop w:val="0"/>
          <w:marBottom w:val="0"/>
          <w:divBdr>
            <w:top w:val="none" w:sz="0" w:space="0" w:color="auto"/>
            <w:left w:val="none" w:sz="0" w:space="0" w:color="auto"/>
            <w:bottom w:val="none" w:sz="0" w:space="0" w:color="auto"/>
            <w:right w:val="none" w:sz="0" w:space="0" w:color="auto"/>
          </w:divBdr>
          <w:divsChild>
            <w:div w:id="2586094">
              <w:marLeft w:val="0"/>
              <w:marRight w:val="0"/>
              <w:marTop w:val="0"/>
              <w:marBottom w:val="0"/>
              <w:divBdr>
                <w:top w:val="none" w:sz="0" w:space="0" w:color="auto"/>
                <w:left w:val="none" w:sz="0" w:space="0" w:color="auto"/>
                <w:bottom w:val="none" w:sz="0" w:space="0" w:color="auto"/>
                <w:right w:val="none" w:sz="0" w:space="0" w:color="auto"/>
              </w:divBdr>
            </w:div>
            <w:div w:id="11151159">
              <w:marLeft w:val="0"/>
              <w:marRight w:val="0"/>
              <w:marTop w:val="0"/>
              <w:marBottom w:val="0"/>
              <w:divBdr>
                <w:top w:val="none" w:sz="0" w:space="0" w:color="auto"/>
                <w:left w:val="none" w:sz="0" w:space="0" w:color="auto"/>
                <w:bottom w:val="none" w:sz="0" w:space="0" w:color="auto"/>
                <w:right w:val="none" w:sz="0" w:space="0" w:color="auto"/>
              </w:divBdr>
            </w:div>
            <w:div w:id="20864154">
              <w:marLeft w:val="0"/>
              <w:marRight w:val="0"/>
              <w:marTop w:val="0"/>
              <w:marBottom w:val="0"/>
              <w:divBdr>
                <w:top w:val="none" w:sz="0" w:space="0" w:color="auto"/>
                <w:left w:val="none" w:sz="0" w:space="0" w:color="auto"/>
                <w:bottom w:val="none" w:sz="0" w:space="0" w:color="auto"/>
                <w:right w:val="none" w:sz="0" w:space="0" w:color="auto"/>
              </w:divBdr>
            </w:div>
            <w:div w:id="80414425">
              <w:marLeft w:val="0"/>
              <w:marRight w:val="0"/>
              <w:marTop w:val="0"/>
              <w:marBottom w:val="0"/>
              <w:divBdr>
                <w:top w:val="none" w:sz="0" w:space="0" w:color="auto"/>
                <w:left w:val="none" w:sz="0" w:space="0" w:color="auto"/>
                <w:bottom w:val="none" w:sz="0" w:space="0" w:color="auto"/>
                <w:right w:val="none" w:sz="0" w:space="0" w:color="auto"/>
              </w:divBdr>
            </w:div>
            <w:div w:id="86578954">
              <w:marLeft w:val="0"/>
              <w:marRight w:val="0"/>
              <w:marTop w:val="0"/>
              <w:marBottom w:val="0"/>
              <w:divBdr>
                <w:top w:val="none" w:sz="0" w:space="0" w:color="auto"/>
                <w:left w:val="none" w:sz="0" w:space="0" w:color="auto"/>
                <w:bottom w:val="none" w:sz="0" w:space="0" w:color="auto"/>
                <w:right w:val="none" w:sz="0" w:space="0" w:color="auto"/>
              </w:divBdr>
            </w:div>
            <w:div w:id="86585743">
              <w:marLeft w:val="0"/>
              <w:marRight w:val="0"/>
              <w:marTop w:val="0"/>
              <w:marBottom w:val="0"/>
              <w:divBdr>
                <w:top w:val="none" w:sz="0" w:space="0" w:color="auto"/>
                <w:left w:val="none" w:sz="0" w:space="0" w:color="auto"/>
                <w:bottom w:val="none" w:sz="0" w:space="0" w:color="auto"/>
                <w:right w:val="none" w:sz="0" w:space="0" w:color="auto"/>
              </w:divBdr>
            </w:div>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146213935">
              <w:marLeft w:val="0"/>
              <w:marRight w:val="0"/>
              <w:marTop w:val="0"/>
              <w:marBottom w:val="0"/>
              <w:divBdr>
                <w:top w:val="none" w:sz="0" w:space="0" w:color="auto"/>
                <w:left w:val="none" w:sz="0" w:space="0" w:color="auto"/>
                <w:bottom w:val="none" w:sz="0" w:space="0" w:color="auto"/>
                <w:right w:val="none" w:sz="0" w:space="0" w:color="auto"/>
              </w:divBdr>
            </w:div>
            <w:div w:id="152835655">
              <w:marLeft w:val="0"/>
              <w:marRight w:val="0"/>
              <w:marTop w:val="0"/>
              <w:marBottom w:val="0"/>
              <w:divBdr>
                <w:top w:val="none" w:sz="0" w:space="0" w:color="auto"/>
                <w:left w:val="none" w:sz="0" w:space="0" w:color="auto"/>
                <w:bottom w:val="none" w:sz="0" w:space="0" w:color="auto"/>
                <w:right w:val="none" w:sz="0" w:space="0" w:color="auto"/>
              </w:divBdr>
            </w:div>
            <w:div w:id="168523758">
              <w:marLeft w:val="0"/>
              <w:marRight w:val="0"/>
              <w:marTop w:val="0"/>
              <w:marBottom w:val="0"/>
              <w:divBdr>
                <w:top w:val="none" w:sz="0" w:space="0" w:color="auto"/>
                <w:left w:val="none" w:sz="0" w:space="0" w:color="auto"/>
                <w:bottom w:val="none" w:sz="0" w:space="0" w:color="auto"/>
                <w:right w:val="none" w:sz="0" w:space="0" w:color="auto"/>
              </w:divBdr>
            </w:div>
            <w:div w:id="170265313">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00939734">
              <w:marLeft w:val="0"/>
              <w:marRight w:val="0"/>
              <w:marTop w:val="0"/>
              <w:marBottom w:val="0"/>
              <w:divBdr>
                <w:top w:val="none" w:sz="0" w:space="0" w:color="auto"/>
                <w:left w:val="none" w:sz="0" w:space="0" w:color="auto"/>
                <w:bottom w:val="none" w:sz="0" w:space="0" w:color="auto"/>
                <w:right w:val="none" w:sz="0" w:space="0" w:color="auto"/>
              </w:divBdr>
            </w:div>
            <w:div w:id="252279988">
              <w:marLeft w:val="0"/>
              <w:marRight w:val="0"/>
              <w:marTop w:val="0"/>
              <w:marBottom w:val="0"/>
              <w:divBdr>
                <w:top w:val="none" w:sz="0" w:space="0" w:color="auto"/>
                <w:left w:val="none" w:sz="0" w:space="0" w:color="auto"/>
                <w:bottom w:val="none" w:sz="0" w:space="0" w:color="auto"/>
                <w:right w:val="none" w:sz="0" w:space="0" w:color="auto"/>
              </w:divBdr>
            </w:div>
            <w:div w:id="262417249">
              <w:marLeft w:val="0"/>
              <w:marRight w:val="0"/>
              <w:marTop w:val="0"/>
              <w:marBottom w:val="0"/>
              <w:divBdr>
                <w:top w:val="none" w:sz="0" w:space="0" w:color="auto"/>
                <w:left w:val="none" w:sz="0" w:space="0" w:color="auto"/>
                <w:bottom w:val="none" w:sz="0" w:space="0" w:color="auto"/>
                <w:right w:val="none" w:sz="0" w:space="0" w:color="auto"/>
              </w:divBdr>
            </w:div>
            <w:div w:id="265768167">
              <w:marLeft w:val="0"/>
              <w:marRight w:val="0"/>
              <w:marTop w:val="0"/>
              <w:marBottom w:val="0"/>
              <w:divBdr>
                <w:top w:val="none" w:sz="0" w:space="0" w:color="auto"/>
                <w:left w:val="none" w:sz="0" w:space="0" w:color="auto"/>
                <w:bottom w:val="none" w:sz="0" w:space="0" w:color="auto"/>
                <w:right w:val="none" w:sz="0" w:space="0" w:color="auto"/>
              </w:divBdr>
            </w:div>
            <w:div w:id="300617916">
              <w:marLeft w:val="0"/>
              <w:marRight w:val="0"/>
              <w:marTop w:val="0"/>
              <w:marBottom w:val="0"/>
              <w:divBdr>
                <w:top w:val="none" w:sz="0" w:space="0" w:color="auto"/>
                <w:left w:val="none" w:sz="0" w:space="0" w:color="auto"/>
                <w:bottom w:val="none" w:sz="0" w:space="0" w:color="auto"/>
                <w:right w:val="none" w:sz="0" w:space="0" w:color="auto"/>
              </w:divBdr>
            </w:div>
            <w:div w:id="318115917">
              <w:marLeft w:val="0"/>
              <w:marRight w:val="0"/>
              <w:marTop w:val="0"/>
              <w:marBottom w:val="0"/>
              <w:divBdr>
                <w:top w:val="none" w:sz="0" w:space="0" w:color="auto"/>
                <w:left w:val="none" w:sz="0" w:space="0" w:color="auto"/>
                <w:bottom w:val="none" w:sz="0" w:space="0" w:color="auto"/>
                <w:right w:val="none" w:sz="0" w:space="0" w:color="auto"/>
              </w:divBdr>
            </w:div>
            <w:div w:id="325135297">
              <w:marLeft w:val="0"/>
              <w:marRight w:val="0"/>
              <w:marTop w:val="0"/>
              <w:marBottom w:val="0"/>
              <w:divBdr>
                <w:top w:val="none" w:sz="0" w:space="0" w:color="auto"/>
                <w:left w:val="none" w:sz="0" w:space="0" w:color="auto"/>
                <w:bottom w:val="none" w:sz="0" w:space="0" w:color="auto"/>
                <w:right w:val="none" w:sz="0" w:space="0" w:color="auto"/>
              </w:divBdr>
            </w:div>
            <w:div w:id="377705501">
              <w:marLeft w:val="0"/>
              <w:marRight w:val="0"/>
              <w:marTop w:val="0"/>
              <w:marBottom w:val="0"/>
              <w:divBdr>
                <w:top w:val="none" w:sz="0" w:space="0" w:color="auto"/>
                <w:left w:val="none" w:sz="0" w:space="0" w:color="auto"/>
                <w:bottom w:val="none" w:sz="0" w:space="0" w:color="auto"/>
                <w:right w:val="none" w:sz="0" w:space="0" w:color="auto"/>
              </w:divBdr>
            </w:div>
            <w:div w:id="378818420">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07845621">
              <w:marLeft w:val="0"/>
              <w:marRight w:val="0"/>
              <w:marTop w:val="0"/>
              <w:marBottom w:val="0"/>
              <w:divBdr>
                <w:top w:val="none" w:sz="0" w:space="0" w:color="auto"/>
                <w:left w:val="none" w:sz="0" w:space="0" w:color="auto"/>
                <w:bottom w:val="none" w:sz="0" w:space="0" w:color="auto"/>
                <w:right w:val="none" w:sz="0" w:space="0" w:color="auto"/>
              </w:divBdr>
            </w:div>
            <w:div w:id="426464518">
              <w:marLeft w:val="0"/>
              <w:marRight w:val="0"/>
              <w:marTop w:val="0"/>
              <w:marBottom w:val="0"/>
              <w:divBdr>
                <w:top w:val="none" w:sz="0" w:space="0" w:color="auto"/>
                <w:left w:val="none" w:sz="0" w:space="0" w:color="auto"/>
                <w:bottom w:val="none" w:sz="0" w:space="0" w:color="auto"/>
                <w:right w:val="none" w:sz="0" w:space="0" w:color="auto"/>
              </w:divBdr>
            </w:div>
            <w:div w:id="449280168">
              <w:marLeft w:val="0"/>
              <w:marRight w:val="0"/>
              <w:marTop w:val="0"/>
              <w:marBottom w:val="0"/>
              <w:divBdr>
                <w:top w:val="none" w:sz="0" w:space="0" w:color="auto"/>
                <w:left w:val="none" w:sz="0" w:space="0" w:color="auto"/>
                <w:bottom w:val="none" w:sz="0" w:space="0" w:color="auto"/>
                <w:right w:val="none" w:sz="0" w:space="0" w:color="auto"/>
              </w:divBdr>
            </w:div>
            <w:div w:id="453671833">
              <w:marLeft w:val="0"/>
              <w:marRight w:val="0"/>
              <w:marTop w:val="0"/>
              <w:marBottom w:val="0"/>
              <w:divBdr>
                <w:top w:val="none" w:sz="0" w:space="0" w:color="auto"/>
                <w:left w:val="none" w:sz="0" w:space="0" w:color="auto"/>
                <w:bottom w:val="none" w:sz="0" w:space="0" w:color="auto"/>
                <w:right w:val="none" w:sz="0" w:space="0" w:color="auto"/>
              </w:divBdr>
            </w:div>
            <w:div w:id="459691099">
              <w:marLeft w:val="0"/>
              <w:marRight w:val="0"/>
              <w:marTop w:val="0"/>
              <w:marBottom w:val="0"/>
              <w:divBdr>
                <w:top w:val="none" w:sz="0" w:space="0" w:color="auto"/>
                <w:left w:val="none" w:sz="0" w:space="0" w:color="auto"/>
                <w:bottom w:val="none" w:sz="0" w:space="0" w:color="auto"/>
                <w:right w:val="none" w:sz="0" w:space="0" w:color="auto"/>
              </w:divBdr>
            </w:div>
            <w:div w:id="463817891">
              <w:marLeft w:val="0"/>
              <w:marRight w:val="0"/>
              <w:marTop w:val="0"/>
              <w:marBottom w:val="0"/>
              <w:divBdr>
                <w:top w:val="none" w:sz="0" w:space="0" w:color="auto"/>
                <w:left w:val="none" w:sz="0" w:space="0" w:color="auto"/>
                <w:bottom w:val="none" w:sz="0" w:space="0" w:color="auto"/>
                <w:right w:val="none" w:sz="0" w:space="0" w:color="auto"/>
              </w:divBdr>
            </w:div>
            <w:div w:id="470750292">
              <w:marLeft w:val="0"/>
              <w:marRight w:val="0"/>
              <w:marTop w:val="0"/>
              <w:marBottom w:val="0"/>
              <w:divBdr>
                <w:top w:val="none" w:sz="0" w:space="0" w:color="auto"/>
                <w:left w:val="none" w:sz="0" w:space="0" w:color="auto"/>
                <w:bottom w:val="none" w:sz="0" w:space="0" w:color="auto"/>
                <w:right w:val="none" w:sz="0" w:space="0" w:color="auto"/>
              </w:divBdr>
            </w:div>
            <w:div w:id="495070656">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546838612">
              <w:marLeft w:val="0"/>
              <w:marRight w:val="0"/>
              <w:marTop w:val="0"/>
              <w:marBottom w:val="0"/>
              <w:divBdr>
                <w:top w:val="none" w:sz="0" w:space="0" w:color="auto"/>
                <w:left w:val="none" w:sz="0" w:space="0" w:color="auto"/>
                <w:bottom w:val="none" w:sz="0" w:space="0" w:color="auto"/>
                <w:right w:val="none" w:sz="0" w:space="0" w:color="auto"/>
              </w:divBdr>
            </w:div>
            <w:div w:id="547763280">
              <w:marLeft w:val="0"/>
              <w:marRight w:val="0"/>
              <w:marTop w:val="0"/>
              <w:marBottom w:val="0"/>
              <w:divBdr>
                <w:top w:val="none" w:sz="0" w:space="0" w:color="auto"/>
                <w:left w:val="none" w:sz="0" w:space="0" w:color="auto"/>
                <w:bottom w:val="none" w:sz="0" w:space="0" w:color="auto"/>
                <w:right w:val="none" w:sz="0" w:space="0" w:color="auto"/>
              </w:divBdr>
            </w:div>
            <w:div w:id="549801726">
              <w:marLeft w:val="0"/>
              <w:marRight w:val="0"/>
              <w:marTop w:val="0"/>
              <w:marBottom w:val="0"/>
              <w:divBdr>
                <w:top w:val="none" w:sz="0" w:space="0" w:color="auto"/>
                <w:left w:val="none" w:sz="0" w:space="0" w:color="auto"/>
                <w:bottom w:val="none" w:sz="0" w:space="0" w:color="auto"/>
                <w:right w:val="none" w:sz="0" w:space="0" w:color="auto"/>
              </w:divBdr>
            </w:div>
            <w:div w:id="568346189">
              <w:marLeft w:val="0"/>
              <w:marRight w:val="0"/>
              <w:marTop w:val="0"/>
              <w:marBottom w:val="0"/>
              <w:divBdr>
                <w:top w:val="none" w:sz="0" w:space="0" w:color="auto"/>
                <w:left w:val="none" w:sz="0" w:space="0" w:color="auto"/>
                <w:bottom w:val="none" w:sz="0" w:space="0" w:color="auto"/>
                <w:right w:val="none" w:sz="0" w:space="0" w:color="auto"/>
              </w:divBdr>
            </w:div>
            <w:div w:id="574515947">
              <w:marLeft w:val="0"/>
              <w:marRight w:val="0"/>
              <w:marTop w:val="0"/>
              <w:marBottom w:val="0"/>
              <w:divBdr>
                <w:top w:val="none" w:sz="0" w:space="0" w:color="auto"/>
                <w:left w:val="none" w:sz="0" w:space="0" w:color="auto"/>
                <w:bottom w:val="none" w:sz="0" w:space="0" w:color="auto"/>
                <w:right w:val="none" w:sz="0" w:space="0" w:color="auto"/>
              </w:divBdr>
            </w:div>
            <w:div w:id="580798021">
              <w:marLeft w:val="0"/>
              <w:marRight w:val="0"/>
              <w:marTop w:val="0"/>
              <w:marBottom w:val="0"/>
              <w:divBdr>
                <w:top w:val="none" w:sz="0" w:space="0" w:color="auto"/>
                <w:left w:val="none" w:sz="0" w:space="0" w:color="auto"/>
                <w:bottom w:val="none" w:sz="0" w:space="0" w:color="auto"/>
                <w:right w:val="none" w:sz="0" w:space="0" w:color="auto"/>
              </w:divBdr>
            </w:div>
            <w:div w:id="595404625">
              <w:marLeft w:val="0"/>
              <w:marRight w:val="0"/>
              <w:marTop w:val="0"/>
              <w:marBottom w:val="0"/>
              <w:divBdr>
                <w:top w:val="none" w:sz="0" w:space="0" w:color="auto"/>
                <w:left w:val="none" w:sz="0" w:space="0" w:color="auto"/>
                <w:bottom w:val="none" w:sz="0" w:space="0" w:color="auto"/>
                <w:right w:val="none" w:sz="0" w:space="0" w:color="auto"/>
              </w:divBdr>
            </w:div>
            <w:div w:id="608204174">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657198719">
              <w:marLeft w:val="0"/>
              <w:marRight w:val="0"/>
              <w:marTop w:val="0"/>
              <w:marBottom w:val="0"/>
              <w:divBdr>
                <w:top w:val="none" w:sz="0" w:space="0" w:color="auto"/>
                <w:left w:val="none" w:sz="0" w:space="0" w:color="auto"/>
                <w:bottom w:val="none" w:sz="0" w:space="0" w:color="auto"/>
                <w:right w:val="none" w:sz="0" w:space="0" w:color="auto"/>
              </w:divBdr>
            </w:div>
            <w:div w:id="657729381">
              <w:marLeft w:val="0"/>
              <w:marRight w:val="0"/>
              <w:marTop w:val="0"/>
              <w:marBottom w:val="0"/>
              <w:divBdr>
                <w:top w:val="none" w:sz="0" w:space="0" w:color="auto"/>
                <w:left w:val="none" w:sz="0" w:space="0" w:color="auto"/>
                <w:bottom w:val="none" w:sz="0" w:space="0" w:color="auto"/>
                <w:right w:val="none" w:sz="0" w:space="0" w:color="auto"/>
              </w:divBdr>
            </w:div>
            <w:div w:id="675687679">
              <w:marLeft w:val="0"/>
              <w:marRight w:val="0"/>
              <w:marTop w:val="0"/>
              <w:marBottom w:val="0"/>
              <w:divBdr>
                <w:top w:val="none" w:sz="0" w:space="0" w:color="auto"/>
                <w:left w:val="none" w:sz="0" w:space="0" w:color="auto"/>
                <w:bottom w:val="none" w:sz="0" w:space="0" w:color="auto"/>
                <w:right w:val="none" w:sz="0" w:space="0" w:color="auto"/>
              </w:divBdr>
            </w:div>
            <w:div w:id="683825112">
              <w:marLeft w:val="0"/>
              <w:marRight w:val="0"/>
              <w:marTop w:val="0"/>
              <w:marBottom w:val="0"/>
              <w:divBdr>
                <w:top w:val="none" w:sz="0" w:space="0" w:color="auto"/>
                <w:left w:val="none" w:sz="0" w:space="0" w:color="auto"/>
                <w:bottom w:val="none" w:sz="0" w:space="0" w:color="auto"/>
                <w:right w:val="none" w:sz="0" w:space="0" w:color="auto"/>
              </w:divBdr>
            </w:div>
            <w:div w:id="716902405">
              <w:marLeft w:val="0"/>
              <w:marRight w:val="0"/>
              <w:marTop w:val="0"/>
              <w:marBottom w:val="0"/>
              <w:divBdr>
                <w:top w:val="none" w:sz="0" w:space="0" w:color="auto"/>
                <w:left w:val="none" w:sz="0" w:space="0" w:color="auto"/>
                <w:bottom w:val="none" w:sz="0" w:space="0" w:color="auto"/>
                <w:right w:val="none" w:sz="0" w:space="0" w:color="auto"/>
              </w:divBdr>
            </w:div>
            <w:div w:id="718482333">
              <w:marLeft w:val="0"/>
              <w:marRight w:val="0"/>
              <w:marTop w:val="0"/>
              <w:marBottom w:val="0"/>
              <w:divBdr>
                <w:top w:val="none" w:sz="0" w:space="0" w:color="auto"/>
                <w:left w:val="none" w:sz="0" w:space="0" w:color="auto"/>
                <w:bottom w:val="none" w:sz="0" w:space="0" w:color="auto"/>
                <w:right w:val="none" w:sz="0" w:space="0" w:color="auto"/>
              </w:divBdr>
            </w:div>
            <w:div w:id="726802903">
              <w:marLeft w:val="0"/>
              <w:marRight w:val="0"/>
              <w:marTop w:val="0"/>
              <w:marBottom w:val="0"/>
              <w:divBdr>
                <w:top w:val="none" w:sz="0" w:space="0" w:color="auto"/>
                <w:left w:val="none" w:sz="0" w:space="0" w:color="auto"/>
                <w:bottom w:val="none" w:sz="0" w:space="0" w:color="auto"/>
                <w:right w:val="none" w:sz="0" w:space="0" w:color="auto"/>
              </w:divBdr>
            </w:div>
            <w:div w:id="752775061">
              <w:marLeft w:val="0"/>
              <w:marRight w:val="0"/>
              <w:marTop w:val="0"/>
              <w:marBottom w:val="0"/>
              <w:divBdr>
                <w:top w:val="none" w:sz="0" w:space="0" w:color="auto"/>
                <w:left w:val="none" w:sz="0" w:space="0" w:color="auto"/>
                <w:bottom w:val="none" w:sz="0" w:space="0" w:color="auto"/>
                <w:right w:val="none" w:sz="0" w:space="0" w:color="auto"/>
              </w:divBdr>
            </w:div>
            <w:div w:id="767433589">
              <w:marLeft w:val="0"/>
              <w:marRight w:val="0"/>
              <w:marTop w:val="0"/>
              <w:marBottom w:val="0"/>
              <w:divBdr>
                <w:top w:val="none" w:sz="0" w:space="0" w:color="auto"/>
                <w:left w:val="none" w:sz="0" w:space="0" w:color="auto"/>
                <w:bottom w:val="none" w:sz="0" w:space="0" w:color="auto"/>
                <w:right w:val="none" w:sz="0" w:space="0" w:color="auto"/>
              </w:divBdr>
            </w:div>
            <w:div w:id="799493513">
              <w:marLeft w:val="0"/>
              <w:marRight w:val="0"/>
              <w:marTop w:val="0"/>
              <w:marBottom w:val="0"/>
              <w:divBdr>
                <w:top w:val="none" w:sz="0" w:space="0" w:color="auto"/>
                <w:left w:val="none" w:sz="0" w:space="0" w:color="auto"/>
                <w:bottom w:val="none" w:sz="0" w:space="0" w:color="auto"/>
                <w:right w:val="none" w:sz="0" w:space="0" w:color="auto"/>
              </w:divBdr>
            </w:div>
            <w:div w:id="807747596">
              <w:marLeft w:val="0"/>
              <w:marRight w:val="0"/>
              <w:marTop w:val="0"/>
              <w:marBottom w:val="0"/>
              <w:divBdr>
                <w:top w:val="none" w:sz="0" w:space="0" w:color="auto"/>
                <w:left w:val="none" w:sz="0" w:space="0" w:color="auto"/>
                <w:bottom w:val="none" w:sz="0" w:space="0" w:color="auto"/>
                <w:right w:val="none" w:sz="0" w:space="0" w:color="auto"/>
              </w:divBdr>
            </w:div>
            <w:div w:id="839351687">
              <w:marLeft w:val="0"/>
              <w:marRight w:val="0"/>
              <w:marTop w:val="0"/>
              <w:marBottom w:val="0"/>
              <w:divBdr>
                <w:top w:val="none" w:sz="0" w:space="0" w:color="auto"/>
                <w:left w:val="none" w:sz="0" w:space="0" w:color="auto"/>
                <w:bottom w:val="none" w:sz="0" w:space="0" w:color="auto"/>
                <w:right w:val="none" w:sz="0" w:space="0" w:color="auto"/>
              </w:divBdr>
            </w:div>
            <w:div w:id="89989781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972442626">
              <w:marLeft w:val="0"/>
              <w:marRight w:val="0"/>
              <w:marTop w:val="0"/>
              <w:marBottom w:val="0"/>
              <w:divBdr>
                <w:top w:val="none" w:sz="0" w:space="0" w:color="auto"/>
                <w:left w:val="none" w:sz="0" w:space="0" w:color="auto"/>
                <w:bottom w:val="none" w:sz="0" w:space="0" w:color="auto"/>
                <w:right w:val="none" w:sz="0" w:space="0" w:color="auto"/>
              </w:divBdr>
            </w:div>
            <w:div w:id="976494769">
              <w:marLeft w:val="0"/>
              <w:marRight w:val="0"/>
              <w:marTop w:val="0"/>
              <w:marBottom w:val="0"/>
              <w:divBdr>
                <w:top w:val="none" w:sz="0" w:space="0" w:color="auto"/>
                <w:left w:val="none" w:sz="0" w:space="0" w:color="auto"/>
                <w:bottom w:val="none" w:sz="0" w:space="0" w:color="auto"/>
                <w:right w:val="none" w:sz="0" w:space="0" w:color="auto"/>
              </w:divBdr>
            </w:div>
            <w:div w:id="1016613332">
              <w:marLeft w:val="0"/>
              <w:marRight w:val="0"/>
              <w:marTop w:val="0"/>
              <w:marBottom w:val="0"/>
              <w:divBdr>
                <w:top w:val="none" w:sz="0" w:space="0" w:color="auto"/>
                <w:left w:val="none" w:sz="0" w:space="0" w:color="auto"/>
                <w:bottom w:val="none" w:sz="0" w:space="0" w:color="auto"/>
                <w:right w:val="none" w:sz="0" w:space="0" w:color="auto"/>
              </w:divBdr>
            </w:div>
            <w:div w:id="1032145923">
              <w:marLeft w:val="0"/>
              <w:marRight w:val="0"/>
              <w:marTop w:val="0"/>
              <w:marBottom w:val="0"/>
              <w:divBdr>
                <w:top w:val="none" w:sz="0" w:space="0" w:color="auto"/>
                <w:left w:val="none" w:sz="0" w:space="0" w:color="auto"/>
                <w:bottom w:val="none" w:sz="0" w:space="0" w:color="auto"/>
                <w:right w:val="none" w:sz="0" w:space="0" w:color="auto"/>
              </w:divBdr>
            </w:div>
            <w:div w:id="1077828529">
              <w:marLeft w:val="0"/>
              <w:marRight w:val="0"/>
              <w:marTop w:val="0"/>
              <w:marBottom w:val="0"/>
              <w:divBdr>
                <w:top w:val="none" w:sz="0" w:space="0" w:color="auto"/>
                <w:left w:val="none" w:sz="0" w:space="0" w:color="auto"/>
                <w:bottom w:val="none" w:sz="0" w:space="0" w:color="auto"/>
                <w:right w:val="none" w:sz="0" w:space="0" w:color="auto"/>
              </w:divBdr>
            </w:div>
            <w:div w:id="1078022145">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1146355889">
              <w:marLeft w:val="0"/>
              <w:marRight w:val="0"/>
              <w:marTop w:val="0"/>
              <w:marBottom w:val="0"/>
              <w:divBdr>
                <w:top w:val="none" w:sz="0" w:space="0" w:color="auto"/>
                <w:left w:val="none" w:sz="0" w:space="0" w:color="auto"/>
                <w:bottom w:val="none" w:sz="0" w:space="0" w:color="auto"/>
                <w:right w:val="none" w:sz="0" w:space="0" w:color="auto"/>
              </w:divBdr>
            </w:div>
            <w:div w:id="1154371311">
              <w:marLeft w:val="0"/>
              <w:marRight w:val="0"/>
              <w:marTop w:val="0"/>
              <w:marBottom w:val="0"/>
              <w:divBdr>
                <w:top w:val="none" w:sz="0" w:space="0" w:color="auto"/>
                <w:left w:val="none" w:sz="0" w:space="0" w:color="auto"/>
                <w:bottom w:val="none" w:sz="0" w:space="0" w:color="auto"/>
                <w:right w:val="none" w:sz="0" w:space="0" w:color="auto"/>
              </w:divBdr>
            </w:div>
            <w:div w:id="1169831311">
              <w:marLeft w:val="0"/>
              <w:marRight w:val="0"/>
              <w:marTop w:val="0"/>
              <w:marBottom w:val="0"/>
              <w:divBdr>
                <w:top w:val="none" w:sz="0" w:space="0" w:color="auto"/>
                <w:left w:val="none" w:sz="0" w:space="0" w:color="auto"/>
                <w:bottom w:val="none" w:sz="0" w:space="0" w:color="auto"/>
                <w:right w:val="none" w:sz="0" w:space="0" w:color="auto"/>
              </w:divBdr>
            </w:div>
            <w:div w:id="1181578187">
              <w:marLeft w:val="0"/>
              <w:marRight w:val="0"/>
              <w:marTop w:val="0"/>
              <w:marBottom w:val="0"/>
              <w:divBdr>
                <w:top w:val="none" w:sz="0" w:space="0" w:color="auto"/>
                <w:left w:val="none" w:sz="0" w:space="0" w:color="auto"/>
                <w:bottom w:val="none" w:sz="0" w:space="0" w:color="auto"/>
                <w:right w:val="none" w:sz="0" w:space="0" w:color="auto"/>
              </w:divBdr>
            </w:div>
            <w:div w:id="1210723429">
              <w:marLeft w:val="0"/>
              <w:marRight w:val="0"/>
              <w:marTop w:val="0"/>
              <w:marBottom w:val="0"/>
              <w:divBdr>
                <w:top w:val="none" w:sz="0" w:space="0" w:color="auto"/>
                <w:left w:val="none" w:sz="0" w:space="0" w:color="auto"/>
                <w:bottom w:val="none" w:sz="0" w:space="0" w:color="auto"/>
                <w:right w:val="none" w:sz="0" w:space="0" w:color="auto"/>
              </w:divBdr>
            </w:div>
            <w:div w:id="1230189993">
              <w:marLeft w:val="0"/>
              <w:marRight w:val="0"/>
              <w:marTop w:val="0"/>
              <w:marBottom w:val="0"/>
              <w:divBdr>
                <w:top w:val="none" w:sz="0" w:space="0" w:color="auto"/>
                <w:left w:val="none" w:sz="0" w:space="0" w:color="auto"/>
                <w:bottom w:val="none" w:sz="0" w:space="0" w:color="auto"/>
                <w:right w:val="none" w:sz="0" w:space="0" w:color="auto"/>
              </w:divBdr>
            </w:div>
            <w:div w:id="1248883626">
              <w:marLeft w:val="0"/>
              <w:marRight w:val="0"/>
              <w:marTop w:val="0"/>
              <w:marBottom w:val="0"/>
              <w:divBdr>
                <w:top w:val="none" w:sz="0" w:space="0" w:color="auto"/>
                <w:left w:val="none" w:sz="0" w:space="0" w:color="auto"/>
                <w:bottom w:val="none" w:sz="0" w:space="0" w:color="auto"/>
                <w:right w:val="none" w:sz="0" w:space="0" w:color="auto"/>
              </w:divBdr>
            </w:div>
            <w:div w:id="1251692014">
              <w:marLeft w:val="0"/>
              <w:marRight w:val="0"/>
              <w:marTop w:val="0"/>
              <w:marBottom w:val="0"/>
              <w:divBdr>
                <w:top w:val="none" w:sz="0" w:space="0" w:color="auto"/>
                <w:left w:val="none" w:sz="0" w:space="0" w:color="auto"/>
                <w:bottom w:val="none" w:sz="0" w:space="0" w:color="auto"/>
                <w:right w:val="none" w:sz="0" w:space="0" w:color="auto"/>
              </w:divBdr>
            </w:div>
            <w:div w:id="1253783498">
              <w:marLeft w:val="0"/>
              <w:marRight w:val="0"/>
              <w:marTop w:val="0"/>
              <w:marBottom w:val="0"/>
              <w:divBdr>
                <w:top w:val="none" w:sz="0" w:space="0" w:color="auto"/>
                <w:left w:val="none" w:sz="0" w:space="0" w:color="auto"/>
                <w:bottom w:val="none" w:sz="0" w:space="0" w:color="auto"/>
                <w:right w:val="none" w:sz="0" w:space="0" w:color="auto"/>
              </w:divBdr>
            </w:div>
            <w:div w:id="1282541961">
              <w:marLeft w:val="0"/>
              <w:marRight w:val="0"/>
              <w:marTop w:val="0"/>
              <w:marBottom w:val="0"/>
              <w:divBdr>
                <w:top w:val="none" w:sz="0" w:space="0" w:color="auto"/>
                <w:left w:val="none" w:sz="0" w:space="0" w:color="auto"/>
                <w:bottom w:val="none" w:sz="0" w:space="0" w:color="auto"/>
                <w:right w:val="none" w:sz="0" w:space="0" w:color="auto"/>
              </w:divBdr>
            </w:div>
            <w:div w:id="1313173935">
              <w:marLeft w:val="0"/>
              <w:marRight w:val="0"/>
              <w:marTop w:val="0"/>
              <w:marBottom w:val="0"/>
              <w:divBdr>
                <w:top w:val="none" w:sz="0" w:space="0" w:color="auto"/>
                <w:left w:val="none" w:sz="0" w:space="0" w:color="auto"/>
                <w:bottom w:val="none" w:sz="0" w:space="0" w:color="auto"/>
                <w:right w:val="none" w:sz="0" w:space="0" w:color="auto"/>
              </w:divBdr>
            </w:div>
            <w:div w:id="1344239641">
              <w:marLeft w:val="0"/>
              <w:marRight w:val="0"/>
              <w:marTop w:val="0"/>
              <w:marBottom w:val="0"/>
              <w:divBdr>
                <w:top w:val="none" w:sz="0" w:space="0" w:color="auto"/>
                <w:left w:val="none" w:sz="0" w:space="0" w:color="auto"/>
                <w:bottom w:val="none" w:sz="0" w:space="0" w:color="auto"/>
                <w:right w:val="none" w:sz="0" w:space="0" w:color="auto"/>
              </w:divBdr>
            </w:div>
            <w:div w:id="1365398671">
              <w:marLeft w:val="0"/>
              <w:marRight w:val="0"/>
              <w:marTop w:val="0"/>
              <w:marBottom w:val="0"/>
              <w:divBdr>
                <w:top w:val="none" w:sz="0" w:space="0" w:color="auto"/>
                <w:left w:val="none" w:sz="0" w:space="0" w:color="auto"/>
                <w:bottom w:val="none" w:sz="0" w:space="0" w:color="auto"/>
                <w:right w:val="none" w:sz="0" w:space="0" w:color="auto"/>
              </w:divBdr>
            </w:div>
            <w:div w:id="1365669947">
              <w:marLeft w:val="0"/>
              <w:marRight w:val="0"/>
              <w:marTop w:val="0"/>
              <w:marBottom w:val="0"/>
              <w:divBdr>
                <w:top w:val="none" w:sz="0" w:space="0" w:color="auto"/>
                <w:left w:val="none" w:sz="0" w:space="0" w:color="auto"/>
                <w:bottom w:val="none" w:sz="0" w:space="0" w:color="auto"/>
                <w:right w:val="none" w:sz="0" w:space="0" w:color="auto"/>
              </w:divBdr>
            </w:div>
            <w:div w:id="1372343253">
              <w:marLeft w:val="0"/>
              <w:marRight w:val="0"/>
              <w:marTop w:val="0"/>
              <w:marBottom w:val="0"/>
              <w:divBdr>
                <w:top w:val="none" w:sz="0" w:space="0" w:color="auto"/>
                <w:left w:val="none" w:sz="0" w:space="0" w:color="auto"/>
                <w:bottom w:val="none" w:sz="0" w:space="0" w:color="auto"/>
                <w:right w:val="none" w:sz="0" w:space="0" w:color="auto"/>
              </w:divBdr>
            </w:div>
            <w:div w:id="1384211040">
              <w:marLeft w:val="0"/>
              <w:marRight w:val="0"/>
              <w:marTop w:val="0"/>
              <w:marBottom w:val="0"/>
              <w:divBdr>
                <w:top w:val="none" w:sz="0" w:space="0" w:color="auto"/>
                <w:left w:val="none" w:sz="0" w:space="0" w:color="auto"/>
                <w:bottom w:val="none" w:sz="0" w:space="0" w:color="auto"/>
                <w:right w:val="none" w:sz="0" w:space="0" w:color="auto"/>
              </w:divBdr>
            </w:div>
            <w:div w:id="1418282770">
              <w:marLeft w:val="0"/>
              <w:marRight w:val="0"/>
              <w:marTop w:val="0"/>
              <w:marBottom w:val="0"/>
              <w:divBdr>
                <w:top w:val="none" w:sz="0" w:space="0" w:color="auto"/>
                <w:left w:val="none" w:sz="0" w:space="0" w:color="auto"/>
                <w:bottom w:val="none" w:sz="0" w:space="0" w:color="auto"/>
                <w:right w:val="none" w:sz="0" w:space="0" w:color="auto"/>
              </w:divBdr>
            </w:div>
            <w:div w:id="1435440399">
              <w:marLeft w:val="0"/>
              <w:marRight w:val="0"/>
              <w:marTop w:val="0"/>
              <w:marBottom w:val="0"/>
              <w:divBdr>
                <w:top w:val="none" w:sz="0" w:space="0" w:color="auto"/>
                <w:left w:val="none" w:sz="0" w:space="0" w:color="auto"/>
                <w:bottom w:val="none" w:sz="0" w:space="0" w:color="auto"/>
                <w:right w:val="none" w:sz="0" w:space="0" w:color="auto"/>
              </w:divBdr>
            </w:div>
            <w:div w:id="1435981351">
              <w:marLeft w:val="0"/>
              <w:marRight w:val="0"/>
              <w:marTop w:val="0"/>
              <w:marBottom w:val="0"/>
              <w:divBdr>
                <w:top w:val="none" w:sz="0" w:space="0" w:color="auto"/>
                <w:left w:val="none" w:sz="0" w:space="0" w:color="auto"/>
                <w:bottom w:val="none" w:sz="0" w:space="0" w:color="auto"/>
                <w:right w:val="none" w:sz="0" w:space="0" w:color="auto"/>
              </w:divBdr>
            </w:div>
            <w:div w:id="1436168628">
              <w:marLeft w:val="0"/>
              <w:marRight w:val="0"/>
              <w:marTop w:val="0"/>
              <w:marBottom w:val="0"/>
              <w:divBdr>
                <w:top w:val="none" w:sz="0" w:space="0" w:color="auto"/>
                <w:left w:val="none" w:sz="0" w:space="0" w:color="auto"/>
                <w:bottom w:val="none" w:sz="0" w:space="0" w:color="auto"/>
                <w:right w:val="none" w:sz="0" w:space="0" w:color="auto"/>
              </w:divBdr>
            </w:div>
            <w:div w:id="1453667465">
              <w:marLeft w:val="0"/>
              <w:marRight w:val="0"/>
              <w:marTop w:val="0"/>
              <w:marBottom w:val="0"/>
              <w:divBdr>
                <w:top w:val="none" w:sz="0" w:space="0" w:color="auto"/>
                <w:left w:val="none" w:sz="0" w:space="0" w:color="auto"/>
                <w:bottom w:val="none" w:sz="0" w:space="0" w:color="auto"/>
                <w:right w:val="none" w:sz="0" w:space="0" w:color="auto"/>
              </w:divBdr>
            </w:div>
            <w:div w:id="1458530238">
              <w:marLeft w:val="0"/>
              <w:marRight w:val="0"/>
              <w:marTop w:val="0"/>
              <w:marBottom w:val="0"/>
              <w:divBdr>
                <w:top w:val="none" w:sz="0" w:space="0" w:color="auto"/>
                <w:left w:val="none" w:sz="0" w:space="0" w:color="auto"/>
                <w:bottom w:val="none" w:sz="0" w:space="0" w:color="auto"/>
                <w:right w:val="none" w:sz="0" w:space="0" w:color="auto"/>
              </w:divBdr>
            </w:div>
            <w:div w:id="1464155496">
              <w:marLeft w:val="0"/>
              <w:marRight w:val="0"/>
              <w:marTop w:val="0"/>
              <w:marBottom w:val="0"/>
              <w:divBdr>
                <w:top w:val="none" w:sz="0" w:space="0" w:color="auto"/>
                <w:left w:val="none" w:sz="0" w:space="0" w:color="auto"/>
                <w:bottom w:val="none" w:sz="0" w:space="0" w:color="auto"/>
                <w:right w:val="none" w:sz="0" w:space="0" w:color="auto"/>
              </w:divBdr>
            </w:div>
            <w:div w:id="1469856558">
              <w:marLeft w:val="0"/>
              <w:marRight w:val="0"/>
              <w:marTop w:val="0"/>
              <w:marBottom w:val="0"/>
              <w:divBdr>
                <w:top w:val="none" w:sz="0" w:space="0" w:color="auto"/>
                <w:left w:val="none" w:sz="0" w:space="0" w:color="auto"/>
                <w:bottom w:val="none" w:sz="0" w:space="0" w:color="auto"/>
                <w:right w:val="none" w:sz="0" w:space="0" w:color="auto"/>
              </w:divBdr>
            </w:div>
            <w:div w:id="1475029188">
              <w:marLeft w:val="0"/>
              <w:marRight w:val="0"/>
              <w:marTop w:val="0"/>
              <w:marBottom w:val="0"/>
              <w:divBdr>
                <w:top w:val="none" w:sz="0" w:space="0" w:color="auto"/>
                <w:left w:val="none" w:sz="0" w:space="0" w:color="auto"/>
                <w:bottom w:val="none" w:sz="0" w:space="0" w:color="auto"/>
                <w:right w:val="none" w:sz="0" w:space="0" w:color="auto"/>
              </w:divBdr>
            </w:div>
            <w:div w:id="1478913195">
              <w:marLeft w:val="0"/>
              <w:marRight w:val="0"/>
              <w:marTop w:val="0"/>
              <w:marBottom w:val="0"/>
              <w:divBdr>
                <w:top w:val="none" w:sz="0" w:space="0" w:color="auto"/>
                <w:left w:val="none" w:sz="0" w:space="0" w:color="auto"/>
                <w:bottom w:val="none" w:sz="0" w:space="0" w:color="auto"/>
                <w:right w:val="none" w:sz="0" w:space="0" w:color="auto"/>
              </w:divBdr>
            </w:div>
            <w:div w:id="1483546123">
              <w:marLeft w:val="0"/>
              <w:marRight w:val="0"/>
              <w:marTop w:val="0"/>
              <w:marBottom w:val="0"/>
              <w:divBdr>
                <w:top w:val="none" w:sz="0" w:space="0" w:color="auto"/>
                <w:left w:val="none" w:sz="0" w:space="0" w:color="auto"/>
                <w:bottom w:val="none" w:sz="0" w:space="0" w:color="auto"/>
                <w:right w:val="none" w:sz="0" w:space="0" w:color="auto"/>
              </w:divBdr>
            </w:div>
            <w:div w:id="1497113832">
              <w:marLeft w:val="0"/>
              <w:marRight w:val="0"/>
              <w:marTop w:val="0"/>
              <w:marBottom w:val="0"/>
              <w:divBdr>
                <w:top w:val="none" w:sz="0" w:space="0" w:color="auto"/>
                <w:left w:val="none" w:sz="0" w:space="0" w:color="auto"/>
                <w:bottom w:val="none" w:sz="0" w:space="0" w:color="auto"/>
                <w:right w:val="none" w:sz="0" w:space="0" w:color="auto"/>
              </w:divBdr>
            </w:div>
            <w:div w:id="1502772210">
              <w:marLeft w:val="0"/>
              <w:marRight w:val="0"/>
              <w:marTop w:val="0"/>
              <w:marBottom w:val="0"/>
              <w:divBdr>
                <w:top w:val="none" w:sz="0" w:space="0" w:color="auto"/>
                <w:left w:val="none" w:sz="0" w:space="0" w:color="auto"/>
                <w:bottom w:val="none" w:sz="0" w:space="0" w:color="auto"/>
                <w:right w:val="none" w:sz="0" w:space="0" w:color="auto"/>
              </w:divBdr>
            </w:div>
            <w:div w:id="1502894093">
              <w:marLeft w:val="0"/>
              <w:marRight w:val="0"/>
              <w:marTop w:val="0"/>
              <w:marBottom w:val="0"/>
              <w:divBdr>
                <w:top w:val="none" w:sz="0" w:space="0" w:color="auto"/>
                <w:left w:val="none" w:sz="0" w:space="0" w:color="auto"/>
                <w:bottom w:val="none" w:sz="0" w:space="0" w:color="auto"/>
                <w:right w:val="none" w:sz="0" w:space="0" w:color="auto"/>
              </w:divBdr>
            </w:div>
            <w:div w:id="1532036553">
              <w:marLeft w:val="0"/>
              <w:marRight w:val="0"/>
              <w:marTop w:val="0"/>
              <w:marBottom w:val="0"/>
              <w:divBdr>
                <w:top w:val="none" w:sz="0" w:space="0" w:color="auto"/>
                <w:left w:val="none" w:sz="0" w:space="0" w:color="auto"/>
                <w:bottom w:val="none" w:sz="0" w:space="0" w:color="auto"/>
                <w:right w:val="none" w:sz="0" w:space="0" w:color="auto"/>
              </w:divBdr>
            </w:div>
            <w:div w:id="1554659623">
              <w:marLeft w:val="0"/>
              <w:marRight w:val="0"/>
              <w:marTop w:val="0"/>
              <w:marBottom w:val="0"/>
              <w:divBdr>
                <w:top w:val="none" w:sz="0" w:space="0" w:color="auto"/>
                <w:left w:val="none" w:sz="0" w:space="0" w:color="auto"/>
                <w:bottom w:val="none" w:sz="0" w:space="0" w:color="auto"/>
                <w:right w:val="none" w:sz="0" w:space="0" w:color="auto"/>
              </w:divBdr>
            </w:div>
            <w:div w:id="1571303190">
              <w:marLeft w:val="0"/>
              <w:marRight w:val="0"/>
              <w:marTop w:val="0"/>
              <w:marBottom w:val="0"/>
              <w:divBdr>
                <w:top w:val="none" w:sz="0" w:space="0" w:color="auto"/>
                <w:left w:val="none" w:sz="0" w:space="0" w:color="auto"/>
                <w:bottom w:val="none" w:sz="0" w:space="0" w:color="auto"/>
                <w:right w:val="none" w:sz="0" w:space="0" w:color="auto"/>
              </w:divBdr>
            </w:div>
            <w:div w:id="1588272911">
              <w:marLeft w:val="0"/>
              <w:marRight w:val="0"/>
              <w:marTop w:val="0"/>
              <w:marBottom w:val="0"/>
              <w:divBdr>
                <w:top w:val="none" w:sz="0" w:space="0" w:color="auto"/>
                <w:left w:val="none" w:sz="0" w:space="0" w:color="auto"/>
                <w:bottom w:val="none" w:sz="0" w:space="0" w:color="auto"/>
                <w:right w:val="none" w:sz="0" w:space="0" w:color="auto"/>
              </w:divBdr>
            </w:div>
            <w:div w:id="1592352408">
              <w:marLeft w:val="0"/>
              <w:marRight w:val="0"/>
              <w:marTop w:val="0"/>
              <w:marBottom w:val="0"/>
              <w:divBdr>
                <w:top w:val="none" w:sz="0" w:space="0" w:color="auto"/>
                <w:left w:val="none" w:sz="0" w:space="0" w:color="auto"/>
                <w:bottom w:val="none" w:sz="0" w:space="0" w:color="auto"/>
                <w:right w:val="none" w:sz="0" w:space="0" w:color="auto"/>
              </w:divBdr>
            </w:div>
            <w:div w:id="1616793048">
              <w:marLeft w:val="0"/>
              <w:marRight w:val="0"/>
              <w:marTop w:val="0"/>
              <w:marBottom w:val="0"/>
              <w:divBdr>
                <w:top w:val="none" w:sz="0" w:space="0" w:color="auto"/>
                <w:left w:val="none" w:sz="0" w:space="0" w:color="auto"/>
                <w:bottom w:val="none" w:sz="0" w:space="0" w:color="auto"/>
                <w:right w:val="none" w:sz="0" w:space="0" w:color="auto"/>
              </w:divBdr>
            </w:div>
            <w:div w:id="1620339661">
              <w:marLeft w:val="0"/>
              <w:marRight w:val="0"/>
              <w:marTop w:val="0"/>
              <w:marBottom w:val="0"/>
              <w:divBdr>
                <w:top w:val="none" w:sz="0" w:space="0" w:color="auto"/>
                <w:left w:val="none" w:sz="0" w:space="0" w:color="auto"/>
                <w:bottom w:val="none" w:sz="0" w:space="0" w:color="auto"/>
                <w:right w:val="none" w:sz="0" w:space="0" w:color="auto"/>
              </w:divBdr>
            </w:div>
            <w:div w:id="1621649943">
              <w:marLeft w:val="0"/>
              <w:marRight w:val="0"/>
              <w:marTop w:val="0"/>
              <w:marBottom w:val="0"/>
              <w:divBdr>
                <w:top w:val="none" w:sz="0" w:space="0" w:color="auto"/>
                <w:left w:val="none" w:sz="0" w:space="0" w:color="auto"/>
                <w:bottom w:val="none" w:sz="0" w:space="0" w:color="auto"/>
                <w:right w:val="none" w:sz="0" w:space="0" w:color="auto"/>
              </w:divBdr>
            </w:div>
            <w:div w:id="1633435789">
              <w:marLeft w:val="0"/>
              <w:marRight w:val="0"/>
              <w:marTop w:val="0"/>
              <w:marBottom w:val="0"/>
              <w:divBdr>
                <w:top w:val="none" w:sz="0" w:space="0" w:color="auto"/>
                <w:left w:val="none" w:sz="0" w:space="0" w:color="auto"/>
                <w:bottom w:val="none" w:sz="0" w:space="0" w:color="auto"/>
                <w:right w:val="none" w:sz="0" w:space="0" w:color="auto"/>
              </w:divBdr>
            </w:div>
            <w:div w:id="1640375259">
              <w:marLeft w:val="0"/>
              <w:marRight w:val="0"/>
              <w:marTop w:val="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
            <w:div w:id="1660420605">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2374011">
              <w:marLeft w:val="0"/>
              <w:marRight w:val="0"/>
              <w:marTop w:val="0"/>
              <w:marBottom w:val="0"/>
              <w:divBdr>
                <w:top w:val="none" w:sz="0" w:space="0" w:color="auto"/>
                <w:left w:val="none" w:sz="0" w:space="0" w:color="auto"/>
                <w:bottom w:val="none" w:sz="0" w:space="0" w:color="auto"/>
                <w:right w:val="none" w:sz="0" w:space="0" w:color="auto"/>
              </w:divBdr>
            </w:div>
            <w:div w:id="1694308238">
              <w:marLeft w:val="0"/>
              <w:marRight w:val="0"/>
              <w:marTop w:val="0"/>
              <w:marBottom w:val="0"/>
              <w:divBdr>
                <w:top w:val="none" w:sz="0" w:space="0" w:color="auto"/>
                <w:left w:val="none" w:sz="0" w:space="0" w:color="auto"/>
                <w:bottom w:val="none" w:sz="0" w:space="0" w:color="auto"/>
                <w:right w:val="none" w:sz="0" w:space="0" w:color="auto"/>
              </w:divBdr>
            </w:div>
            <w:div w:id="1716194084">
              <w:marLeft w:val="0"/>
              <w:marRight w:val="0"/>
              <w:marTop w:val="0"/>
              <w:marBottom w:val="0"/>
              <w:divBdr>
                <w:top w:val="none" w:sz="0" w:space="0" w:color="auto"/>
                <w:left w:val="none" w:sz="0" w:space="0" w:color="auto"/>
                <w:bottom w:val="none" w:sz="0" w:space="0" w:color="auto"/>
                <w:right w:val="none" w:sz="0" w:space="0" w:color="auto"/>
              </w:divBdr>
            </w:div>
            <w:div w:id="1716462345">
              <w:marLeft w:val="0"/>
              <w:marRight w:val="0"/>
              <w:marTop w:val="0"/>
              <w:marBottom w:val="0"/>
              <w:divBdr>
                <w:top w:val="none" w:sz="0" w:space="0" w:color="auto"/>
                <w:left w:val="none" w:sz="0" w:space="0" w:color="auto"/>
                <w:bottom w:val="none" w:sz="0" w:space="0" w:color="auto"/>
                <w:right w:val="none" w:sz="0" w:space="0" w:color="auto"/>
              </w:divBdr>
            </w:div>
            <w:div w:id="1719163998">
              <w:marLeft w:val="0"/>
              <w:marRight w:val="0"/>
              <w:marTop w:val="0"/>
              <w:marBottom w:val="0"/>
              <w:divBdr>
                <w:top w:val="none" w:sz="0" w:space="0" w:color="auto"/>
                <w:left w:val="none" w:sz="0" w:space="0" w:color="auto"/>
                <w:bottom w:val="none" w:sz="0" w:space="0" w:color="auto"/>
                <w:right w:val="none" w:sz="0" w:space="0" w:color="auto"/>
              </w:divBdr>
            </w:div>
            <w:div w:id="1736464886">
              <w:marLeft w:val="0"/>
              <w:marRight w:val="0"/>
              <w:marTop w:val="0"/>
              <w:marBottom w:val="0"/>
              <w:divBdr>
                <w:top w:val="none" w:sz="0" w:space="0" w:color="auto"/>
                <w:left w:val="none" w:sz="0" w:space="0" w:color="auto"/>
                <w:bottom w:val="none" w:sz="0" w:space="0" w:color="auto"/>
                <w:right w:val="none" w:sz="0" w:space="0" w:color="auto"/>
              </w:divBdr>
            </w:div>
            <w:div w:id="1762067236">
              <w:marLeft w:val="0"/>
              <w:marRight w:val="0"/>
              <w:marTop w:val="0"/>
              <w:marBottom w:val="0"/>
              <w:divBdr>
                <w:top w:val="none" w:sz="0" w:space="0" w:color="auto"/>
                <w:left w:val="none" w:sz="0" w:space="0" w:color="auto"/>
                <w:bottom w:val="none" w:sz="0" w:space="0" w:color="auto"/>
                <w:right w:val="none" w:sz="0" w:space="0" w:color="auto"/>
              </w:divBdr>
            </w:div>
            <w:div w:id="1762867371">
              <w:marLeft w:val="0"/>
              <w:marRight w:val="0"/>
              <w:marTop w:val="0"/>
              <w:marBottom w:val="0"/>
              <w:divBdr>
                <w:top w:val="none" w:sz="0" w:space="0" w:color="auto"/>
                <w:left w:val="none" w:sz="0" w:space="0" w:color="auto"/>
                <w:bottom w:val="none" w:sz="0" w:space="0" w:color="auto"/>
                <w:right w:val="none" w:sz="0" w:space="0" w:color="auto"/>
              </w:divBdr>
            </w:div>
            <w:div w:id="1774781982">
              <w:marLeft w:val="0"/>
              <w:marRight w:val="0"/>
              <w:marTop w:val="0"/>
              <w:marBottom w:val="0"/>
              <w:divBdr>
                <w:top w:val="none" w:sz="0" w:space="0" w:color="auto"/>
                <w:left w:val="none" w:sz="0" w:space="0" w:color="auto"/>
                <w:bottom w:val="none" w:sz="0" w:space="0" w:color="auto"/>
                <w:right w:val="none" w:sz="0" w:space="0" w:color="auto"/>
              </w:divBdr>
            </w:div>
            <w:div w:id="1843885891">
              <w:marLeft w:val="0"/>
              <w:marRight w:val="0"/>
              <w:marTop w:val="0"/>
              <w:marBottom w:val="0"/>
              <w:divBdr>
                <w:top w:val="none" w:sz="0" w:space="0" w:color="auto"/>
                <w:left w:val="none" w:sz="0" w:space="0" w:color="auto"/>
                <w:bottom w:val="none" w:sz="0" w:space="0" w:color="auto"/>
                <w:right w:val="none" w:sz="0" w:space="0" w:color="auto"/>
              </w:divBdr>
            </w:div>
            <w:div w:id="1861620851">
              <w:marLeft w:val="0"/>
              <w:marRight w:val="0"/>
              <w:marTop w:val="0"/>
              <w:marBottom w:val="0"/>
              <w:divBdr>
                <w:top w:val="none" w:sz="0" w:space="0" w:color="auto"/>
                <w:left w:val="none" w:sz="0" w:space="0" w:color="auto"/>
                <w:bottom w:val="none" w:sz="0" w:space="0" w:color="auto"/>
                <w:right w:val="none" w:sz="0" w:space="0" w:color="auto"/>
              </w:divBdr>
            </w:div>
            <w:div w:id="1877111437">
              <w:marLeft w:val="0"/>
              <w:marRight w:val="0"/>
              <w:marTop w:val="0"/>
              <w:marBottom w:val="0"/>
              <w:divBdr>
                <w:top w:val="none" w:sz="0" w:space="0" w:color="auto"/>
                <w:left w:val="none" w:sz="0" w:space="0" w:color="auto"/>
                <w:bottom w:val="none" w:sz="0" w:space="0" w:color="auto"/>
                <w:right w:val="none" w:sz="0" w:space="0" w:color="auto"/>
              </w:divBdr>
            </w:div>
            <w:div w:id="1878590522">
              <w:marLeft w:val="0"/>
              <w:marRight w:val="0"/>
              <w:marTop w:val="0"/>
              <w:marBottom w:val="0"/>
              <w:divBdr>
                <w:top w:val="none" w:sz="0" w:space="0" w:color="auto"/>
                <w:left w:val="none" w:sz="0" w:space="0" w:color="auto"/>
                <w:bottom w:val="none" w:sz="0" w:space="0" w:color="auto"/>
                <w:right w:val="none" w:sz="0" w:space="0" w:color="auto"/>
              </w:divBdr>
            </w:div>
            <w:div w:id="1885097156">
              <w:marLeft w:val="0"/>
              <w:marRight w:val="0"/>
              <w:marTop w:val="0"/>
              <w:marBottom w:val="0"/>
              <w:divBdr>
                <w:top w:val="none" w:sz="0" w:space="0" w:color="auto"/>
                <w:left w:val="none" w:sz="0" w:space="0" w:color="auto"/>
                <w:bottom w:val="none" w:sz="0" w:space="0" w:color="auto"/>
                <w:right w:val="none" w:sz="0" w:space="0" w:color="auto"/>
              </w:divBdr>
            </w:div>
            <w:div w:id="1905792085">
              <w:marLeft w:val="0"/>
              <w:marRight w:val="0"/>
              <w:marTop w:val="0"/>
              <w:marBottom w:val="0"/>
              <w:divBdr>
                <w:top w:val="none" w:sz="0" w:space="0" w:color="auto"/>
                <w:left w:val="none" w:sz="0" w:space="0" w:color="auto"/>
                <w:bottom w:val="none" w:sz="0" w:space="0" w:color="auto"/>
                <w:right w:val="none" w:sz="0" w:space="0" w:color="auto"/>
              </w:divBdr>
            </w:div>
            <w:div w:id="1923223081">
              <w:marLeft w:val="0"/>
              <w:marRight w:val="0"/>
              <w:marTop w:val="0"/>
              <w:marBottom w:val="0"/>
              <w:divBdr>
                <w:top w:val="none" w:sz="0" w:space="0" w:color="auto"/>
                <w:left w:val="none" w:sz="0" w:space="0" w:color="auto"/>
                <w:bottom w:val="none" w:sz="0" w:space="0" w:color="auto"/>
                <w:right w:val="none" w:sz="0" w:space="0" w:color="auto"/>
              </w:divBdr>
            </w:div>
            <w:div w:id="1959530693">
              <w:marLeft w:val="0"/>
              <w:marRight w:val="0"/>
              <w:marTop w:val="0"/>
              <w:marBottom w:val="0"/>
              <w:divBdr>
                <w:top w:val="none" w:sz="0" w:space="0" w:color="auto"/>
                <w:left w:val="none" w:sz="0" w:space="0" w:color="auto"/>
                <w:bottom w:val="none" w:sz="0" w:space="0" w:color="auto"/>
                <w:right w:val="none" w:sz="0" w:space="0" w:color="auto"/>
              </w:divBdr>
            </w:div>
            <w:div w:id="1965572079">
              <w:marLeft w:val="0"/>
              <w:marRight w:val="0"/>
              <w:marTop w:val="0"/>
              <w:marBottom w:val="0"/>
              <w:divBdr>
                <w:top w:val="none" w:sz="0" w:space="0" w:color="auto"/>
                <w:left w:val="none" w:sz="0" w:space="0" w:color="auto"/>
                <w:bottom w:val="none" w:sz="0" w:space="0" w:color="auto"/>
                <w:right w:val="none" w:sz="0" w:space="0" w:color="auto"/>
              </w:divBdr>
            </w:div>
            <w:div w:id="2001618804">
              <w:marLeft w:val="0"/>
              <w:marRight w:val="0"/>
              <w:marTop w:val="0"/>
              <w:marBottom w:val="0"/>
              <w:divBdr>
                <w:top w:val="none" w:sz="0" w:space="0" w:color="auto"/>
                <w:left w:val="none" w:sz="0" w:space="0" w:color="auto"/>
                <w:bottom w:val="none" w:sz="0" w:space="0" w:color="auto"/>
                <w:right w:val="none" w:sz="0" w:space="0" w:color="auto"/>
              </w:divBdr>
            </w:div>
            <w:div w:id="2036998484">
              <w:marLeft w:val="0"/>
              <w:marRight w:val="0"/>
              <w:marTop w:val="0"/>
              <w:marBottom w:val="0"/>
              <w:divBdr>
                <w:top w:val="none" w:sz="0" w:space="0" w:color="auto"/>
                <w:left w:val="none" w:sz="0" w:space="0" w:color="auto"/>
                <w:bottom w:val="none" w:sz="0" w:space="0" w:color="auto"/>
                <w:right w:val="none" w:sz="0" w:space="0" w:color="auto"/>
              </w:divBdr>
            </w:div>
            <w:div w:id="2061392210">
              <w:marLeft w:val="0"/>
              <w:marRight w:val="0"/>
              <w:marTop w:val="0"/>
              <w:marBottom w:val="0"/>
              <w:divBdr>
                <w:top w:val="none" w:sz="0" w:space="0" w:color="auto"/>
                <w:left w:val="none" w:sz="0" w:space="0" w:color="auto"/>
                <w:bottom w:val="none" w:sz="0" w:space="0" w:color="auto"/>
                <w:right w:val="none" w:sz="0" w:space="0" w:color="auto"/>
              </w:divBdr>
            </w:div>
            <w:div w:id="2073044685">
              <w:marLeft w:val="0"/>
              <w:marRight w:val="0"/>
              <w:marTop w:val="0"/>
              <w:marBottom w:val="0"/>
              <w:divBdr>
                <w:top w:val="none" w:sz="0" w:space="0" w:color="auto"/>
                <w:left w:val="none" w:sz="0" w:space="0" w:color="auto"/>
                <w:bottom w:val="none" w:sz="0" w:space="0" w:color="auto"/>
                <w:right w:val="none" w:sz="0" w:space="0" w:color="auto"/>
              </w:divBdr>
            </w:div>
            <w:div w:id="2084914396">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2106220751">
              <w:marLeft w:val="0"/>
              <w:marRight w:val="0"/>
              <w:marTop w:val="0"/>
              <w:marBottom w:val="0"/>
              <w:divBdr>
                <w:top w:val="none" w:sz="0" w:space="0" w:color="auto"/>
                <w:left w:val="none" w:sz="0" w:space="0" w:color="auto"/>
                <w:bottom w:val="none" w:sz="0" w:space="0" w:color="auto"/>
                <w:right w:val="none" w:sz="0" w:space="0" w:color="auto"/>
              </w:divBdr>
            </w:div>
          </w:divsChild>
        </w:div>
        <w:div w:id="1000236424">
          <w:marLeft w:val="0"/>
          <w:marRight w:val="0"/>
          <w:marTop w:val="0"/>
          <w:marBottom w:val="0"/>
          <w:divBdr>
            <w:top w:val="none" w:sz="0" w:space="0" w:color="auto"/>
            <w:left w:val="none" w:sz="0" w:space="0" w:color="auto"/>
            <w:bottom w:val="none" w:sz="0" w:space="0" w:color="auto"/>
            <w:right w:val="none" w:sz="0" w:space="0" w:color="auto"/>
          </w:divBdr>
        </w:div>
        <w:div w:id="1066534031">
          <w:marLeft w:val="0"/>
          <w:marRight w:val="0"/>
          <w:marTop w:val="0"/>
          <w:marBottom w:val="0"/>
          <w:divBdr>
            <w:top w:val="none" w:sz="0" w:space="0" w:color="auto"/>
            <w:left w:val="none" w:sz="0" w:space="0" w:color="auto"/>
            <w:bottom w:val="none" w:sz="0" w:space="0" w:color="auto"/>
            <w:right w:val="none" w:sz="0" w:space="0" w:color="auto"/>
          </w:divBdr>
        </w:div>
        <w:div w:id="1126196973">
          <w:marLeft w:val="0"/>
          <w:marRight w:val="0"/>
          <w:marTop w:val="0"/>
          <w:marBottom w:val="0"/>
          <w:divBdr>
            <w:top w:val="none" w:sz="0" w:space="0" w:color="auto"/>
            <w:left w:val="none" w:sz="0" w:space="0" w:color="auto"/>
            <w:bottom w:val="none" w:sz="0" w:space="0" w:color="auto"/>
            <w:right w:val="none" w:sz="0" w:space="0" w:color="auto"/>
          </w:divBdr>
        </w:div>
        <w:div w:id="1458986034">
          <w:marLeft w:val="0"/>
          <w:marRight w:val="0"/>
          <w:marTop w:val="0"/>
          <w:marBottom w:val="0"/>
          <w:divBdr>
            <w:top w:val="none" w:sz="0" w:space="0" w:color="auto"/>
            <w:left w:val="none" w:sz="0" w:space="0" w:color="auto"/>
            <w:bottom w:val="none" w:sz="0" w:space="0" w:color="auto"/>
            <w:right w:val="none" w:sz="0" w:space="0" w:color="auto"/>
          </w:divBdr>
        </w:div>
        <w:div w:id="1584335388">
          <w:marLeft w:val="0"/>
          <w:marRight w:val="0"/>
          <w:marTop w:val="0"/>
          <w:marBottom w:val="0"/>
          <w:divBdr>
            <w:top w:val="none" w:sz="0" w:space="0" w:color="auto"/>
            <w:left w:val="none" w:sz="0" w:space="0" w:color="auto"/>
            <w:bottom w:val="none" w:sz="0" w:space="0" w:color="auto"/>
            <w:right w:val="none" w:sz="0" w:space="0" w:color="auto"/>
          </w:divBdr>
        </w:div>
        <w:div w:id="1618561378">
          <w:marLeft w:val="0"/>
          <w:marRight w:val="0"/>
          <w:marTop w:val="0"/>
          <w:marBottom w:val="0"/>
          <w:divBdr>
            <w:top w:val="none" w:sz="0" w:space="0" w:color="auto"/>
            <w:left w:val="none" w:sz="0" w:space="0" w:color="auto"/>
            <w:bottom w:val="none" w:sz="0" w:space="0" w:color="auto"/>
            <w:right w:val="none" w:sz="0" w:space="0" w:color="auto"/>
          </w:divBdr>
        </w:div>
        <w:div w:id="1777753567">
          <w:marLeft w:val="0"/>
          <w:marRight w:val="0"/>
          <w:marTop w:val="0"/>
          <w:marBottom w:val="0"/>
          <w:divBdr>
            <w:top w:val="none" w:sz="0" w:space="0" w:color="auto"/>
            <w:left w:val="none" w:sz="0" w:space="0" w:color="auto"/>
            <w:bottom w:val="none" w:sz="0" w:space="0" w:color="auto"/>
            <w:right w:val="none" w:sz="0" w:space="0" w:color="auto"/>
          </w:divBdr>
        </w:div>
        <w:div w:id="2066181369">
          <w:marLeft w:val="0"/>
          <w:marRight w:val="0"/>
          <w:marTop w:val="0"/>
          <w:marBottom w:val="0"/>
          <w:divBdr>
            <w:top w:val="none" w:sz="0" w:space="0" w:color="auto"/>
            <w:left w:val="none" w:sz="0" w:space="0" w:color="auto"/>
            <w:bottom w:val="none" w:sz="0" w:space="0" w:color="auto"/>
            <w:right w:val="none" w:sz="0" w:space="0" w:color="auto"/>
          </w:divBdr>
        </w:div>
      </w:divsChild>
    </w:div>
    <w:div w:id="1195651974">
      <w:bodyDiv w:val="1"/>
      <w:marLeft w:val="0"/>
      <w:marRight w:val="0"/>
      <w:marTop w:val="0"/>
      <w:marBottom w:val="0"/>
      <w:divBdr>
        <w:top w:val="none" w:sz="0" w:space="0" w:color="auto"/>
        <w:left w:val="none" w:sz="0" w:space="0" w:color="auto"/>
        <w:bottom w:val="none" w:sz="0" w:space="0" w:color="auto"/>
        <w:right w:val="none" w:sz="0" w:space="0" w:color="auto"/>
      </w:divBdr>
    </w:div>
    <w:div w:id="1214999880">
      <w:bodyDiv w:val="1"/>
      <w:marLeft w:val="0"/>
      <w:marRight w:val="0"/>
      <w:marTop w:val="0"/>
      <w:marBottom w:val="0"/>
      <w:divBdr>
        <w:top w:val="none" w:sz="0" w:space="0" w:color="auto"/>
        <w:left w:val="none" w:sz="0" w:space="0" w:color="auto"/>
        <w:bottom w:val="none" w:sz="0" w:space="0" w:color="auto"/>
        <w:right w:val="none" w:sz="0" w:space="0" w:color="auto"/>
      </w:divBdr>
    </w:div>
    <w:div w:id="1216773330">
      <w:bodyDiv w:val="1"/>
      <w:marLeft w:val="0"/>
      <w:marRight w:val="0"/>
      <w:marTop w:val="0"/>
      <w:marBottom w:val="0"/>
      <w:divBdr>
        <w:top w:val="none" w:sz="0" w:space="0" w:color="auto"/>
        <w:left w:val="none" w:sz="0" w:space="0" w:color="auto"/>
        <w:bottom w:val="none" w:sz="0" w:space="0" w:color="auto"/>
        <w:right w:val="none" w:sz="0" w:space="0" w:color="auto"/>
      </w:divBdr>
    </w:div>
    <w:div w:id="1234926895">
      <w:bodyDiv w:val="1"/>
      <w:marLeft w:val="0"/>
      <w:marRight w:val="0"/>
      <w:marTop w:val="0"/>
      <w:marBottom w:val="0"/>
      <w:divBdr>
        <w:top w:val="none" w:sz="0" w:space="0" w:color="auto"/>
        <w:left w:val="none" w:sz="0" w:space="0" w:color="auto"/>
        <w:bottom w:val="none" w:sz="0" w:space="0" w:color="auto"/>
        <w:right w:val="none" w:sz="0" w:space="0" w:color="auto"/>
      </w:divBdr>
    </w:div>
    <w:div w:id="1385564548">
      <w:bodyDiv w:val="1"/>
      <w:marLeft w:val="0"/>
      <w:marRight w:val="0"/>
      <w:marTop w:val="0"/>
      <w:marBottom w:val="0"/>
      <w:divBdr>
        <w:top w:val="none" w:sz="0" w:space="0" w:color="auto"/>
        <w:left w:val="none" w:sz="0" w:space="0" w:color="auto"/>
        <w:bottom w:val="none" w:sz="0" w:space="0" w:color="auto"/>
        <w:right w:val="none" w:sz="0" w:space="0" w:color="auto"/>
      </w:divBdr>
    </w:div>
    <w:div w:id="1406951089">
      <w:bodyDiv w:val="1"/>
      <w:marLeft w:val="0"/>
      <w:marRight w:val="0"/>
      <w:marTop w:val="0"/>
      <w:marBottom w:val="0"/>
      <w:divBdr>
        <w:top w:val="none" w:sz="0" w:space="0" w:color="auto"/>
        <w:left w:val="none" w:sz="0" w:space="0" w:color="auto"/>
        <w:bottom w:val="none" w:sz="0" w:space="0" w:color="auto"/>
        <w:right w:val="none" w:sz="0" w:space="0" w:color="auto"/>
      </w:divBdr>
    </w:div>
    <w:div w:id="1473406539">
      <w:bodyDiv w:val="1"/>
      <w:marLeft w:val="0"/>
      <w:marRight w:val="0"/>
      <w:marTop w:val="0"/>
      <w:marBottom w:val="0"/>
      <w:divBdr>
        <w:top w:val="none" w:sz="0" w:space="0" w:color="auto"/>
        <w:left w:val="none" w:sz="0" w:space="0" w:color="auto"/>
        <w:bottom w:val="none" w:sz="0" w:space="0" w:color="auto"/>
        <w:right w:val="none" w:sz="0" w:space="0" w:color="auto"/>
      </w:divBdr>
    </w:div>
    <w:div w:id="1523201239">
      <w:bodyDiv w:val="1"/>
      <w:marLeft w:val="0"/>
      <w:marRight w:val="0"/>
      <w:marTop w:val="0"/>
      <w:marBottom w:val="0"/>
      <w:divBdr>
        <w:top w:val="none" w:sz="0" w:space="0" w:color="auto"/>
        <w:left w:val="none" w:sz="0" w:space="0" w:color="auto"/>
        <w:bottom w:val="none" w:sz="0" w:space="0" w:color="auto"/>
        <w:right w:val="none" w:sz="0" w:space="0" w:color="auto"/>
      </w:divBdr>
    </w:div>
    <w:div w:id="1556504016">
      <w:bodyDiv w:val="1"/>
      <w:marLeft w:val="0"/>
      <w:marRight w:val="0"/>
      <w:marTop w:val="0"/>
      <w:marBottom w:val="0"/>
      <w:divBdr>
        <w:top w:val="none" w:sz="0" w:space="0" w:color="auto"/>
        <w:left w:val="none" w:sz="0" w:space="0" w:color="auto"/>
        <w:bottom w:val="none" w:sz="0" w:space="0" w:color="auto"/>
        <w:right w:val="none" w:sz="0" w:space="0" w:color="auto"/>
      </w:divBdr>
    </w:div>
    <w:div w:id="1673560063">
      <w:bodyDiv w:val="1"/>
      <w:marLeft w:val="0"/>
      <w:marRight w:val="0"/>
      <w:marTop w:val="0"/>
      <w:marBottom w:val="0"/>
      <w:divBdr>
        <w:top w:val="none" w:sz="0" w:space="0" w:color="auto"/>
        <w:left w:val="none" w:sz="0" w:space="0" w:color="auto"/>
        <w:bottom w:val="none" w:sz="0" w:space="0" w:color="auto"/>
        <w:right w:val="none" w:sz="0" w:space="0" w:color="auto"/>
      </w:divBdr>
    </w:div>
    <w:div w:id="1674141808">
      <w:bodyDiv w:val="1"/>
      <w:marLeft w:val="0"/>
      <w:marRight w:val="0"/>
      <w:marTop w:val="0"/>
      <w:marBottom w:val="0"/>
      <w:divBdr>
        <w:top w:val="none" w:sz="0" w:space="0" w:color="auto"/>
        <w:left w:val="none" w:sz="0" w:space="0" w:color="auto"/>
        <w:bottom w:val="none" w:sz="0" w:space="0" w:color="auto"/>
        <w:right w:val="none" w:sz="0" w:space="0" w:color="auto"/>
      </w:divBdr>
    </w:div>
    <w:div w:id="1677614916">
      <w:bodyDiv w:val="1"/>
      <w:marLeft w:val="0"/>
      <w:marRight w:val="0"/>
      <w:marTop w:val="0"/>
      <w:marBottom w:val="0"/>
      <w:divBdr>
        <w:top w:val="none" w:sz="0" w:space="0" w:color="auto"/>
        <w:left w:val="none" w:sz="0" w:space="0" w:color="auto"/>
        <w:bottom w:val="none" w:sz="0" w:space="0" w:color="auto"/>
        <w:right w:val="none" w:sz="0" w:space="0" w:color="auto"/>
      </w:divBdr>
    </w:div>
    <w:div w:id="1725831032">
      <w:bodyDiv w:val="1"/>
      <w:marLeft w:val="0"/>
      <w:marRight w:val="0"/>
      <w:marTop w:val="0"/>
      <w:marBottom w:val="0"/>
      <w:divBdr>
        <w:top w:val="none" w:sz="0" w:space="0" w:color="auto"/>
        <w:left w:val="none" w:sz="0" w:space="0" w:color="auto"/>
        <w:bottom w:val="none" w:sz="0" w:space="0" w:color="auto"/>
        <w:right w:val="none" w:sz="0" w:space="0" w:color="auto"/>
      </w:divBdr>
    </w:div>
    <w:div w:id="1738935631">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 w:id="1771272667">
      <w:bodyDiv w:val="1"/>
      <w:marLeft w:val="0"/>
      <w:marRight w:val="0"/>
      <w:marTop w:val="0"/>
      <w:marBottom w:val="0"/>
      <w:divBdr>
        <w:top w:val="none" w:sz="0" w:space="0" w:color="auto"/>
        <w:left w:val="none" w:sz="0" w:space="0" w:color="auto"/>
        <w:bottom w:val="none" w:sz="0" w:space="0" w:color="auto"/>
        <w:right w:val="none" w:sz="0" w:space="0" w:color="auto"/>
      </w:divBdr>
      <w:divsChild>
        <w:div w:id="377515652">
          <w:marLeft w:val="0"/>
          <w:marRight w:val="0"/>
          <w:marTop w:val="0"/>
          <w:marBottom w:val="0"/>
          <w:divBdr>
            <w:top w:val="none" w:sz="0" w:space="0" w:color="auto"/>
            <w:left w:val="none" w:sz="0" w:space="0" w:color="auto"/>
            <w:bottom w:val="none" w:sz="0" w:space="0" w:color="auto"/>
            <w:right w:val="none" w:sz="0" w:space="0" w:color="auto"/>
          </w:divBdr>
        </w:div>
        <w:div w:id="600770129">
          <w:marLeft w:val="0"/>
          <w:marRight w:val="0"/>
          <w:marTop w:val="0"/>
          <w:marBottom w:val="0"/>
          <w:divBdr>
            <w:top w:val="none" w:sz="0" w:space="0" w:color="auto"/>
            <w:left w:val="none" w:sz="0" w:space="0" w:color="auto"/>
            <w:bottom w:val="none" w:sz="0" w:space="0" w:color="auto"/>
            <w:right w:val="none" w:sz="0" w:space="0" w:color="auto"/>
          </w:divBdr>
        </w:div>
        <w:div w:id="1597210293">
          <w:marLeft w:val="0"/>
          <w:marRight w:val="0"/>
          <w:marTop w:val="0"/>
          <w:marBottom w:val="0"/>
          <w:divBdr>
            <w:top w:val="none" w:sz="0" w:space="0" w:color="auto"/>
            <w:left w:val="none" w:sz="0" w:space="0" w:color="auto"/>
            <w:bottom w:val="none" w:sz="0" w:space="0" w:color="auto"/>
            <w:right w:val="none" w:sz="0" w:space="0" w:color="auto"/>
          </w:divBdr>
        </w:div>
        <w:div w:id="1661230183">
          <w:marLeft w:val="0"/>
          <w:marRight w:val="0"/>
          <w:marTop w:val="0"/>
          <w:marBottom w:val="0"/>
          <w:divBdr>
            <w:top w:val="none" w:sz="0" w:space="0" w:color="auto"/>
            <w:left w:val="none" w:sz="0" w:space="0" w:color="auto"/>
            <w:bottom w:val="none" w:sz="0" w:space="0" w:color="auto"/>
            <w:right w:val="none" w:sz="0" w:space="0" w:color="auto"/>
          </w:divBdr>
        </w:div>
        <w:div w:id="2037151665">
          <w:marLeft w:val="0"/>
          <w:marRight w:val="0"/>
          <w:marTop w:val="0"/>
          <w:marBottom w:val="0"/>
          <w:divBdr>
            <w:top w:val="none" w:sz="0" w:space="0" w:color="auto"/>
            <w:left w:val="none" w:sz="0" w:space="0" w:color="auto"/>
            <w:bottom w:val="none" w:sz="0" w:space="0" w:color="auto"/>
            <w:right w:val="none" w:sz="0" w:space="0" w:color="auto"/>
          </w:divBdr>
        </w:div>
        <w:div w:id="2094815639">
          <w:marLeft w:val="0"/>
          <w:marRight w:val="0"/>
          <w:marTop w:val="0"/>
          <w:marBottom w:val="0"/>
          <w:divBdr>
            <w:top w:val="none" w:sz="0" w:space="0" w:color="auto"/>
            <w:left w:val="none" w:sz="0" w:space="0" w:color="auto"/>
            <w:bottom w:val="none" w:sz="0" w:space="0" w:color="auto"/>
            <w:right w:val="none" w:sz="0" w:space="0" w:color="auto"/>
          </w:divBdr>
        </w:div>
      </w:divsChild>
    </w:div>
    <w:div w:id="1807161733">
      <w:bodyDiv w:val="1"/>
      <w:marLeft w:val="0"/>
      <w:marRight w:val="0"/>
      <w:marTop w:val="0"/>
      <w:marBottom w:val="0"/>
      <w:divBdr>
        <w:top w:val="none" w:sz="0" w:space="0" w:color="auto"/>
        <w:left w:val="none" w:sz="0" w:space="0" w:color="auto"/>
        <w:bottom w:val="none" w:sz="0" w:space="0" w:color="auto"/>
        <w:right w:val="none" w:sz="0" w:space="0" w:color="auto"/>
      </w:divBdr>
    </w:div>
    <w:div w:id="1833376639">
      <w:bodyDiv w:val="1"/>
      <w:marLeft w:val="0"/>
      <w:marRight w:val="0"/>
      <w:marTop w:val="0"/>
      <w:marBottom w:val="0"/>
      <w:divBdr>
        <w:top w:val="none" w:sz="0" w:space="0" w:color="auto"/>
        <w:left w:val="none" w:sz="0" w:space="0" w:color="auto"/>
        <w:bottom w:val="none" w:sz="0" w:space="0" w:color="auto"/>
        <w:right w:val="none" w:sz="0" w:space="0" w:color="auto"/>
      </w:divBdr>
    </w:div>
    <w:div w:id="1850094908">
      <w:bodyDiv w:val="1"/>
      <w:marLeft w:val="0"/>
      <w:marRight w:val="0"/>
      <w:marTop w:val="0"/>
      <w:marBottom w:val="0"/>
      <w:divBdr>
        <w:top w:val="none" w:sz="0" w:space="0" w:color="auto"/>
        <w:left w:val="none" w:sz="0" w:space="0" w:color="auto"/>
        <w:bottom w:val="none" w:sz="0" w:space="0" w:color="auto"/>
        <w:right w:val="none" w:sz="0" w:space="0" w:color="auto"/>
      </w:divBdr>
    </w:div>
    <w:div w:id="1867014282">
      <w:bodyDiv w:val="1"/>
      <w:marLeft w:val="0"/>
      <w:marRight w:val="0"/>
      <w:marTop w:val="0"/>
      <w:marBottom w:val="0"/>
      <w:divBdr>
        <w:top w:val="none" w:sz="0" w:space="0" w:color="auto"/>
        <w:left w:val="none" w:sz="0" w:space="0" w:color="auto"/>
        <w:bottom w:val="none" w:sz="0" w:space="0" w:color="auto"/>
        <w:right w:val="none" w:sz="0" w:space="0" w:color="auto"/>
      </w:divBdr>
    </w:div>
    <w:div w:id="1926453857">
      <w:bodyDiv w:val="1"/>
      <w:marLeft w:val="0"/>
      <w:marRight w:val="0"/>
      <w:marTop w:val="0"/>
      <w:marBottom w:val="0"/>
      <w:divBdr>
        <w:top w:val="none" w:sz="0" w:space="0" w:color="auto"/>
        <w:left w:val="none" w:sz="0" w:space="0" w:color="auto"/>
        <w:bottom w:val="none" w:sz="0" w:space="0" w:color="auto"/>
        <w:right w:val="none" w:sz="0" w:space="0" w:color="auto"/>
      </w:divBdr>
    </w:div>
    <w:div w:id="1933003337">
      <w:bodyDiv w:val="1"/>
      <w:marLeft w:val="0"/>
      <w:marRight w:val="0"/>
      <w:marTop w:val="0"/>
      <w:marBottom w:val="0"/>
      <w:divBdr>
        <w:top w:val="none" w:sz="0" w:space="0" w:color="auto"/>
        <w:left w:val="none" w:sz="0" w:space="0" w:color="auto"/>
        <w:bottom w:val="none" w:sz="0" w:space="0" w:color="auto"/>
        <w:right w:val="none" w:sz="0" w:space="0" w:color="auto"/>
      </w:divBdr>
    </w:div>
    <w:div w:id="2006468817">
      <w:bodyDiv w:val="1"/>
      <w:marLeft w:val="0"/>
      <w:marRight w:val="0"/>
      <w:marTop w:val="0"/>
      <w:marBottom w:val="0"/>
      <w:divBdr>
        <w:top w:val="none" w:sz="0" w:space="0" w:color="auto"/>
        <w:left w:val="none" w:sz="0" w:space="0" w:color="auto"/>
        <w:bottom w:val="none" w:sz="0" w:space="0" w:color="auto"/>
        <w:right w:val="none" w:sz="0" w:space="0" w:color="auto"/>
      </w:divBdr>
    </w:div>
    <w:div w:id="2014333600">
      <w:bodyDiv w:val="1"/>
      <w:marLeft w:val="0"/>
      <w:marRight w:val="0"/>
      <w:marTop w:val="0"/>
      <w:marBottom w:val="0"/>
      <w:divBdr>
        <w:top w:val="none" w:sz="0" w:space="0" w:color="auto"/>
        <w:left w:val="none" w:sz="0" w:space="0" w:color="auto"/>
        <w:bottom w:val="none" w:sz="0" w:space="0" w:color="auto"/>
        <w:right w:val="none" w:sz="0" w:space="0" w:color="auto"/>
      </w:divBdr>
    </w:div>
    <w:div w:id="2087922186">
      <w:bodyDiv w:val="1"/>
      <w:marLeft w:val="0"/>
      <w:marRight w:val="0"/>
      <w:marTop w:val="0"/>
      <w:marBottom w:val="0"/>
      <w:divBdr>
        <w:top w:val="none" w:sz="0" w:space="0" w:color="auto"/>
        <w:left w:val="none" w:sz="0" w:space="0" w:color="auto"/>
        <w:bottom w:val="none" w:sz="0" w:space="0" w:color="auto"/>
        <w:right w:val="none" w:sz="0" w:space="0" w:color="auto"/>
      </w:divBdr>
    </w:div>
    <w:div w:id="2099716359">
      <w:bodyDiv w:val="1"/>
      <w:marLeft w:val="0"/>
      <w:marRight w:val="0"/>
      <w:marTop w:val="0"/>
      <w:marBottom w:val="0"/>
      <w:divBdr>
        <w:top w:val="none" w:sz="0" w:space="0" w:color="auto"/>
        <w:left w:val="none" w:sz="0" w:space="0" w:color="auto"/>
        <w:bottom w:val="none" w:sz="0" w:space="0" w:color="auto"/>
        <w:right w:val="none" w:sz="0" w:space="0" w:color="auto"/>
      </w:divBdr>
    </w:div>
    <w:div w:id="2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2">
          <w:marLeft w:val="0"/>
          <w:marRight w:val="0"/>
          <w:marTop w:val="0"/>
          <w:marBottom w:val="0"/>
          <w:divBdr>
            <w:top w:val="none" w:sz="0" w:space="0" w:color="auto"/>
            <w:left w:val="none" w:sz="0" w:space="0" w:color="auto"/>
            <w:bottom w:val="none" w:sz="0" w:space="0" w:color="auto"/>
            <w:right w:val="none" w:sz="0" w:space="0" w:color="auto"/>
          </w:divBdr>
        </w:div>
        <w:div w:id="786464710">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sChild>
    </w:div>
    <w:div w:id="2122795531">
      <w:bodyDiv w:val="1"/>
      <w:marLeft w:val="0"/>
      <w:marRight w:val="0"/>
      <w:marTop w:val="0"/>
      <w:marBottom w:val="0"/>
      <w:divBdr>
        <w:top w:val="none" w:sz="0" w:space="0" w:color="auto"/>
        <w:left w:val="none" w:sz="0" w:space="0" w:color="auto"/>
        <w:bottom w:val="none" w:sz="0" w:space="0" w:color="auto"/>
        <w:right w:val="none" w:sz="0" w:space="0" w:color="auto"/>
      </w:divBdr>
      <w:divsChild>
        <w:div w:id="283731306">
          <w:marLeft w:val="0"/>
          <w:marRight w:val="0"/>
          <w:marTop w:val="0"/>
          <w:marBottom w:val="0"/>
          <w:divBdr>
            <w:top w:val="none" w:sz="0" w:space="0" w:color="auto"/>
            <w:left w:val="none" w:sz="0" w:space="0" w:color="auto"/>
            <w:bottom w:val="none" w:sz="0" w:space="0" w:color="auto"/>
            <w:right w:val="none" w:sz="0" w:space="0" w:color="auto"/>
          </w:divBdr>
        </w:div>
        <w:div w:id="528298451">
          <w:marLeft w:val="0"/>
          <w:marRight w:val="0"/>
          <w:marTop w:val="0"/>
          <w:marBottom w:val="0"/>
          <w:divBdr>
            <w:top w:val="none" w:sz="0" w:space="0" w:color="auto"/>
            <w:left w:val="none" w:sz="0" w:space="0" w:color="auto"/>
            <w:bottom w:val="none" w:sz="0" w:space="0" w:color="auto"/>
            <w:right w:val="none" w:sz="0" w:space="0" w:color="auto"/>
          </w:divBdr>
        </w:div>
        <w:div w:id="911234830">
          <w:marLeft w:val="0"/>
          <w:marRight w:val="0"/>
          <w:marTop w:val="0"/>
          <w:marBottom w:val="0"/>
          <w:divBdr>
            <w:top w:val="none" w:sz="0" w:space="0" w:color="auto"/>
            <w:left w:val="none" w:sz="0" w:space="0" w:color="auto"/>
            <w:bottom w:val="none" w:sz="0" w:space="0" w:color="auto"/>
            <w:right w:val="none" w:sz="0" w:space="0" w:color="auto"/>
          </w:divBdr>
        </w:div>
        <w:div w:id="1595046944">
          <w:marLeft w:val="0"/>
          <w:marRight w:val="0"/>
          <w:marTop w:val="0"/>
          <w:marBottom w:val="0"/>
          <w:divBdr>
            <w:top w:val="none" w:sz="0" w:space="0" w:color="auto"/>
            <w:left w:val="none" w:sz="0" w:space="0" w:color="auto"/>
            <w:bottom w:val="none" w:sz="0" w:space="0" w:color="auto"/>
            <w:right w:val="none" w:sz="0" w:space="0" w:color="auto"/>
          </w:divBdr>
        </w:div>
        <w:div w:id="1749225587">
          <w:marLeft w:val="0"/>
          <w:marRight w:val="0"/>
          <w:marTop w:val="0"/>
          <w:marBottom w:val="0"/>
          <w:divBdr>
            <w:top w:val="none" w:sz="0" w:space="0" w:color="auto"/>
            <w:left w:val="none" w:sz="0" w:space="0" w:color="auto"/>
            <w:bottom w:val="none" w:sz="0" w:space="0" w:color="auto"/>
            <w:right w:val="none" w:sz="0" w:space="0" w:color="auto"/>
          </w:divBdr>
        </w:div>
      </w:divsChild>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C28A1-C4C0-45F6-BC33-FE9C91BB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087BC-B379-4927-B530-9C547301DF31}">
  <ds:schemaRefs>
    <ds:schemaRef ds:uri="http://schemas.openxmlformats.org/officeDocument/2006/bibliography"/>
  </ds:schemaRefs>
</ds:datastoreItem>
</file>

<file path=customXml/itemProps3.xml><?xml version="1.0" encoding="utf-8"?>
<ds:datastoreItem xmlns:ds="http://schemas.openxmlformats.org/officeDocument/2006/customXml" ds:itemID="{612435B7-7D4D-418F-88F8-65549349AB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3A68A8-4AA9-461C-A094-03A234B4E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11719</Words>
  <Characters>70314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2020-11-03T10:47:00Z</dcterms:created>
  <dcterms:modified xsi:type="dcterms:W3CDTF">2020-12-14T10:41:00Z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