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6A" w:rsidRDefault="004E2E0F" w:rsidP="00E80C19">
      <w:pPr>
        <w:ind w:right="260"/>
        <w:jc w:val="both"/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="00B70323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</w:t>
      </w:r>
      <w:r w:rsidRPr="004E2E0F">
        <w:t>Szczecin dn. 19.06.2020</w:t>
      </w:r>
    </w:p>
    <w:p w:rsidR="004E2E0F" w:rsidRPr="004E2E0F" w:rsidRDefault="004E2E0F" w:rsidP="00E80C19">
      <w:pPr>
        <w:ind w:left="284" w:right="260"/>
        <w:jc w:val="center"/>
      </w:pPr>
      <w:r>
        <w:rPr>
          <w:b/>
          <w:sz w:val="32"/>
          <w:szCs w:val="32"/>
        </w:rPr>
        <w:t>Zapytanie ofertowe</w:t>
      </w:r>
    </w:p>
    <w:p w:rsidR="004E2E0F" w:rsidRDefault="00F0706A" w:rsidP="00E80C19">
      <w:pPr>
        <w:ind w:left="284" w:right="260"/>
        <w:jc w:val="both"/>
      </w:pPr>
      <w:r>
        <w:t xml:space="preserve">Uniwersytet Szczeciński zwraca się z prośbą w trybie art. 4 pkt 8 ustawy PZP ( tekst jednolity Dz.U. z 2015r poz. 2164 ) o przedstawienie oferty cenowej na wykonanie dokumentacji projektowej </w:t>
      </w:r>
    </w:p>
    <w:p w:rsidR="00F0706A" w:rsidRPr="004E2E0F" w:rsidRDefault="00F0706A" w:rsidP="00E80C19">
      <w:pPr>
        <w:ind w:left="284" w:right="260"/>
        <w:jc w:val="both"/>
      </w:pPr>
      <w:r w:rsidRPr="00F0706A">
        <w:rPr>
          <w:b/>
        </w:rPr>
        <w:t xml:space="preserve">Dot.: opracowania dokumentacji budowlanej –„ REMONT </w:t>
      </w:r>
      <w:r>
        <w:rPr>
          <w:b/>
        </w:rPr>
        <w:t>POMIESZCZEŃ NR 107 i</w:t>
      </w:r>
      <w:r w:rsidRPr="00F0706A">
        <w:rPr>
          <w:b/>
        </w:rPr>
        <w:t xml:space="preserve"> 0123 W BUDYNKU WYDZIAŁU EKONOMII , FINANSÓW I ZARZĄDZANIA Uniwersytetu Szczeci</w:t>
      </w:r>
      <w:bookmarkStart w:id="0" w:name="_GoBack"/>
      <w:bookmarkEnd w:id="0"/>
      <w:r w:rsidRPr="00F0706A">
        <w:rPr>
          <w:b/>
        </w:rPr>
        <w:t>ńskiego przy ul. Mickiewicza nr 64/66 w Szczecinie” .</w:t>
      </w:r>
    </w:p>
    <w:p w:rsidR="00F0706A" w:rsidRDefault="00F0706A" w:rsidP="00E80C19">
      <w:pPr>
        <w:ind w:left="284" w:right="260"/>
        <w:jc w:val="both"/>
      </w:pPr>
      <w:r>
        <w:t>Zakres opracowania dokumentacji projektowej:</w:t>
      </w:r>
    </w:p>
    <w:p w:rsidR="00F0706A" w:rsidRDefault="00F0706A" w:rsidP="00E80C19">
      <w:pPr>
        <w:pStyle w:val="Akapitzlist"/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pomieszczeniu 107 należy wydzielić 3-y niezależne pomieszczenia biurowe i pomieszczenie socjalne z aneksem kuchennym.</w:t>
      </w:r>
    </w:p>
    <w:p w:rsidR="00F0706A" w:rsidRDefault="00F0706A" w:rsidP="00E80C19">
      <w:pPr>
        <w:pStyle w:val="Akapitzlist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Nowo powstałe pomieszczenia  winny być zaprojektowane w całą niezbędną infrastrukturę przystosowaną do potrzeb użytkowników w inst. elektryczną teletechniczną, teleinformatyczną , wentylacyjną , klimatyzacyjna ,  sanitarną wraz z robotami towarzyszącymi branży budowlanej.</w:t>
      </w:r>
    </w:p>
    <w:p w:rsidR="00F0706A" w:rsidRDefault="00F0706A" w:rsidP="00E80C19">
      <w:pPr>
        <w:pStyle w:val="Akapitzlist"/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pomieszczeniu 0123 należy wydzielić 3-y sale komputerowe z wejściami do 2-ch pomieszczeń z wydzielonego korytarza .Wejście do  wydzielonego korytarza przez nowo powstałe drzwi  z holu głównego .Powyższe roboty z branży budowlanej.  Pomieszczenia należy wyposażyć w nową infrastrukturę obejmującą roboty z branży elektrycznej , teletechnicznej , teleinformatycznej , sanitarnej , klimatyzacji i wentylacyjnej </w:t>
      </w:r>
    </w:p>
    <w:p w:rsidR="00F0706A" w:rsidRPr="004E2E0F" w:rsidRDefault="004E2E0F" w:rsidP="00E80C19">
      <w:pPr>
        <w:spacing w:after="0" w:line="240" w:lineRule="auto"/>
        <w:ind w:left="360"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F0706A" w:rsidRPr="004E2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powyższej dokumentacji budowlanej – projektowej powinna zawierać : </w:t>
      </w:r>
    </w:p>
    <w:p w:rsidR="00F0706A" w:rsidRDefault="00F0706A" w:rsidP="00E80C19">
      <w:pPr>
        <w:pStyle w:val="Akapitzlist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projekty branżowe</w:t>
      </w:r>
      <w:r w:rsidR="00E80C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budowlany i wykonawczy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po 4-y egz.,</w:t>
      </w:r>
    </w:p>
    <w:p w:rsidR="00F0706A" w:rsidRDefault="00F0706A" w:rsidP="00E80C19">
      <w:pPr>
        <w:pStyle w:val="Akapitzlist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przedmiary branżowe  po 4-a egz.,</w:t>
      </w:r>
    </w:p>
    <w:p w:rsidR="00F0706A" w:rsidRDefault="00F0706A" w:rsidP="00E80C19">
      <w:pPr>
        <w:pStyle w:val="Akapitzlist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kosztorysy branżowe po 4-a egz.,</w:t>
      </w:r>
    </w:p>
    <w:p w:rsidR="00E80C19" w:rsidRPr="00E80C19" w:rsidRDefault="00F0706A" w:rsidP="00E80C19">
      <w:pPr>
        <w:pStyle w:val="Akapitzlist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specyfikacje technicznego wykonania i odbioru robót po 4-a egz.</w:t>
      </w:r>
    </w:p>
    <w:p w:rsidR="00E80C19" w:rsidRP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dostarczenie opracowania na nośniku elektronicznym – 4egz.</w:t>
      </w:r>
      <w:r w:rsidRPr="00E80C19">
        <w:rPr>
          <w:rFonts w:ascii="Times New Roman" w:hAnsi="Times New Roman" w:cs="Times New Roman"/>
          <w:sz w:val="24"/>
          <w:szCs w:val="24"/>
        </w:rPr>
        <w:t xml:space="preserve"> </w:t>
      </w:r>
      <w:r w:rsidRPr="005D1028">
        <w:rPr>
          <w:rFonts w:ascii="Times New Roman" w:hAnsi="Times New Roman" w:cs="Times New Roman"/>
          <w:sz w:val="24"/>
          <w:szCs w:val="24"/>
        </w:rPr>
        <w:t xml:space="preserve">(również w wersji edytowalnej – pliki z rozszerzeniem </w:t>
      </w:r>
      <w:proofErr w:type="spellStart"/>
      <w:r w:rsidRPr="005D1028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5D1028">
        <w:rPr>
          <w:rFonts w:ascii="Times New Roman" w:hAnsi="Times New Roman" w:cs="Times New Roman"/>
          <w:sz w:val="24"/>
          <w:szCs w:val="24"/>
        </w:rPr>
        <w:t xml:space="preserve">. W programie NORMA PRO oraz rysunki z rozszerzeniem </w:t>
      </w:r>
      <w:proofErr w:type="spellStart"/>
      <w:r w:rsidRPr="005D1028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5D1028">
        <w:rPr>
          <w:rFonts w:ascii="Times New Roman" w:hAnsi="Times New Roman" w:cs="Times New Roman"/>
          <w:sz w:val="24"/>
          <w:szCs w:val="24"/>
        </w:rPr>
        <w:t>., opisy w programie WORD z rozszerzeniem doc.).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5D1028">
        <w:rPr>
          <w:rFonts w:ascii="Times New Roman" w:hAnsi="Times New Roman" w:cs="Times New Roman"/>
          <w:sz w:val="24"/>
          <w:szCs w:val="24"/>
        </w:rPr>
        <w:t xml:space="preserve">opracowanie niezbędnej </w:t>
      </w:r>
      <w:proofErr w:type="spellStart"/>
      <w:r w:rsidRPr="005D1028">
        <w:rPr>
          <w:rFonts w:ascii="Times New Roman" w:hAnsi="Times New Roman" w:cs="Times New Roman"/>
          <w:sz w:val="24"/>
          <w:szCs w:val="24"/>
        </w:rPr>
        <w:t>pełnobranżowej</w:t>
      </w:r>
      <w:proofErr w:type="spellEnd"/>
      <w:r w:rsidRPr="005D1028">
        <w:rPr>
          <w:rFonts w:ascii="Times New Roman" w:hAnsi="Times New Roman" w:cs="Times New Roman"/>
          <w:sz w:val="24"/>
          <w:szCs w:val="24"/>
        </w:rPr>
        <w:t xml:space="preserve"> dokumentacji projektowej wraz z projektem budowlano-wykonawczym i detalami wykonania prac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028">
        <w:rPr>
          <w:rFonts w:ascii="Times New Roman" w:hAnsi="Times New Roman" w:cs="Times New Roman"/>
          <w:sz w:val="24"/>
          <w:szCs w:val="24"/>
        </w:rPr>
        <w:t>wszystkie konieczne uzgodnienia dokumentacji , zgodne z obowiązującymi przepisami,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028">
        <w:rPr>
          <w:rFonts w:ascii="Times New Roman" w:hAnsi="Times New Roman" w:cs="Times New Roman"/>
          <w:sz w:val="24"/>
          <w:szCs w:val="24"/>
        </w:rPr>
        <w:t>opracowanie dokumentacji kosztorysowej na wykonanie prac zgodnie z obowiązującymi przepisami,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028">
        <w:rPr>
          <w:rFonts w:ascii="Times New Roman" w:hAnsi="Times New Roman" w:cs="Times New Roman"/>
          <w:sz w:val="24"/>
          <w:szCs w:val="24"/>
        </w:rPr>
        <w:t>opracowanie specyfikacji technicznych wykonania i odbioru robót dla wszystkich branż, zgodnie z obowiązującymi przepisami i wymaganiami zawartymi w Ustawie Prawo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028">
        <w:rPr>
          <w:rFonts w:ascii="Times New Roman" w:hAnsi="Times New Roman" w:cs="Times New Roman"/>
          <w:sz w:val="24"/>
          <w:szCs w:val="24"/>
        </w:rPr>
        <w:t xml:space="preserve">uzyskanie stosownych zgód, uzgodnień, wytycznych, decyzji administracyjnych </w:t>
      </w:r>
      <w:r w:rsidRPr="005D1028">
        <w:rPr>
          <w:rFonts w:ascii="Times New Roman" w:hAnsi="Times New Roman" w:cs="Times New Roman"/>
          <w:sz w:val="24"/>
          <w:szCs w:val="24"/>
        </w:rPr>
        <w:br/>
        <w:t>i pozwoleń, zgodnie z obowiązującymi przepisami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występowanie w imieniu Zamawiającego wobec organów administracji budowlanej </w:t>
      </w:r>
      <w:r w:rsidRPr="005D1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instytucji w toku postępowań związanych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uzyskaniem</w:t>
      </w:r>
      <w:r w:rsidRPr="005D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028">
        <w:rPr>
          <w:rFonts w:ascii="Times New Roman" w:hAnsi="Times New Roman"/>
          <w:sz w:val="24"/>
          <w:szCs w:val="24"/>
        </w:rPr>
        <w:t xml:space="preserve">uzgodnienie każdego etapu projektowania w zakresie zastosowanych rozwiązań technicznych i materiałowych  z  przedstawicielem Zamawiającego,   </w:t>
      </w:r>
    </w:p>
    <w:p w:rsidR="00E80C19" w:rsidRDefault="00E80C19" w:rsidP="00E80C19">
      <w:pPr>
        <w:pStyle w:val="Akapitzlist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1028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złożenie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wniosku</w:t>
      </w:r>
      <w:r w:rsidRPr="005D10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pozwolenie na budowę </w:t>
      </w:r>
      <w:r w:rsidRPr="005D1028">
        <w:rPr>
          <w:rFonts w:ascii="Times New Roman" w:eastAsia="Times New Roman" w:hAnsi="Times New Roman"/>
          <w:sz w:val="24"/>
          <w:szCs w:val="24"/>
          <w:lang w:eastAsia="pl-PL"/>
        </w:rPr>
        <w:t>oraz dokonywanie wszelkich poprawek, uzupełnień, opinii i opracowań niezbędnych do uzyskania braku sprzeciwu uzyskania pozwolenia na budowę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80C19" w:rsidRDefault="00E80C19" w:rsidP="00E80C19">
      <w:pPr>
        <w:pStyle w:val="Akapitzlist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E80C19" w:rsidRPr="005D1028" w:rsidRDefault="004E2E0F" w:rsidP="00E80C19">
      <w:pPr>
        <w:tabs>
          <w:tab w:val="left" w:pos="426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4E2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80C19" w:rsidRPr="005D1028">
        <w:rPr>
          <w:rFonts w:ascii="Times New Roman" w:hAnsi="Times New Roman" w:cs="Times New Roman"/>
          <w:sz w:val="24"/>
          <w:szCs w:val="24"/>
        </w:rPr>
        <w:t>Projektant - w ramach wynagrodzenia zobowiązany będzie do: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1028">
        <w:rPr>
          <w:rFonts w:ascii="Times New Roman" w:hAnsi="Times New Roman" w:cs="Times New Roman"/>
          <w:sz w:val="24"/>
          <w:szCs w:val="24"/>
        </w:rPr>
        <w:t>udzielania wyjaśnień i odpowiedzi na ewentualne pytania od wykonawców biorących udział w postępowaniu o udzielenie zamówień publicznych na realizację zadań inwestycyjnych,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1028">
        <w:rPr>
          <w:rFonts w:ascii="Times New Roman" w:hAnsi="Times New Roman" w:cs="Times New Roman"/>
          <w:sz w:val="24"/>
          <w:szCs w:val="24"/>
        </w:rPr>
        <w:t>do sprawowania nadzoru autorskiego w trakcie realizacji robót objętych przedmiotową dokumentacją, w zakresie: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D1028">
        <w:rPr>
          <w:rFonts w:ascii="Times New Roman" w:hAnsi="Times New Roman" w:cs="Times New Roman"/>
          <w:sz w:val="24"/>
          <w:szCs w:val="24"/>
        </w:rPr>
        <w:t>pełnienia nadzoru autorskiego, niezbędnego do prawidłowej realizacji zadania;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D1028">
        <w:rPr>
          <w:rFonts w:ascii="Times New Roman" w:hAnsi="Times New Roman" w:cs="Times New Roman"/>
          <w:sz w:val="24"/>
          <w:szCs w:val="24"/>
        </w:rPr>
        <w:t>udziału w komisjach i naradach technicznych organizowanych przez Zamawiającego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D1028">
        <w:rPr>
          <w:rFonts w:ascii="Times New Roman" w:hAnsi="Times New Roman" w:cs="Times New Roman"/>
          <w:sz w:val="24"/>
          <w:szCs w:val="24"/>
        </w:rPr>
        <w:t>uczestnictwa w odbiorach robót,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5D1028">
        <w:rPr>
          <w:rFonts w:ascii="Times New Roman" w:hAnsi="Times New Roman" w:cs="Times New Roman"/>
          <w:sz w:val="24"/>
          <w:szCs w:val="24"/>
        </w:rPr>
        <w:t>przybycia na każde wezwanie Zamawiającego przez cały okres realizacji robót objętych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5D1028">
        <w:rPr>
          <w:rFonts w:ascii="Times New Roman" w:hAnsi="Times New Roman" w:cs="Times New Roman"/>
          <w:sz w:val="24"/>
          <w:szCs w:val="24"/>
        </w:rPr>
        <w:t>przedmiotowym projektem.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D1028">
        <w:rPr>
          <w:rFonts w:ascii="Times New Roman" w:hAnsi="Times New Roman" w:cs="Times New Roman"/>
          <w:sz w:val="24"/>
          <w:szCs w:val="24"/>
        </w:rPr>
        <w:t>wprowadzanie w ramach pełnienia nadzoru autorskiego przez Projektanta do dokumentacji zamiennej rozwiązań zamiennych w postaci: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5D1028">
        <w:rPr>
          <w:rFonts w:ascii="Times New Roman" w:hAnsi="Times New Roman" w:cs="Times New Roman"/>
          <w:sz w:val="24"/>
          <w:szCs w:val="24"/>
        </w:rPr>
        <w:t>- zapisów na rysunkach wchodzących w skład dokumentacji projektowej;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5D1028">
        <w:rPr>
          <w:rFonts w:ascii="Times New Roman" w:hAnsi="Times New Roman" w:cs="Times New Roman"/>
          <w:sz w:val="24"/>
          <w:szCs w:val="24"/>
        </w:rPr>
        <w:t>- rysunków zamiennych lub szkiców, lub nowych projektów opatrzone datą, podpisem oraz informacją jaki element dokumentacji zastępują;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5D1028">
        <w:rPr>
          <w:rFonts w:ascii="Times New Roman" w:hAnsi="Times New Roman" w:cs="Times New Roman"/>
          <w:sz w:val="24"/>
          <w:szCs w:val="24"/>
        </w:rPr>
        <w:t>- udzielania odpowiedzi i wyjaśnień na etapie prowadzenia procedury przetargowej na wyłonienie wykonawcy prac budowlanych,</w:t>
      </w:r>
    </w:p>
    <w:p w:rsidR="00E80C19" w:rsidRPr="005D102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5D1028">
        <w:rPr>
          <w:rFonts w:ascii="Times New Roman" w:hAnsi="Times New Roman" w:cs="Times New Roman"/>
          <w:sz w:val="24"/>
          <w:szCs w:val="24"/>
        </w:rPr>
        <w:t>- protokołów lub notatek służbowych podpisywanych przez Strony w trakcie realizacji robót;</w:t>
      </w:r>
    </w:p>
    <w:p w:rsidR="00E80C19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5D1028">
        <w:rPr>
          <w:rFonts w:ascii="Times New Roman" w:hAnsi="Times New Roman" w:cs="Times New Roman"/>
          <w:sz w:val="24"/>
          <w:szCs w:val="24"/>
        </w:rPr>
        <w:t>- wpisów do dziennika budowy.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1A68A8">
        <w:rPr>
          <w:rFonts w:ascii="Times New Roman" w:hAnsi="Times New Roman" w:cs="Times New Roman"/>
          <w:sz w:val="24"/>
          <w:szCs w:val="24"/>
        </w:rPr>
        <w:t xml:space="preserve">Projektant w ramach niniejszego zapytania ofertowego wyceni przeniesienie majątkowych praw  autorskich w zakresie nieograniczonego korzystania z utworu – zarówno w zakresie dokumentacji, jak i treści odpowiedzi na pytania, na następujących polach eksploatacji: 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68A8">
        <w:rPr>
          <w:rFonts w:ascii="Times New Roman" w:hAnsi="Times New Roman" w:cs="Times New Roman"/>
          <w:sz w:val="24"/>
          <w:szCs w:val="24"/>
        </w:rPr>
        <w:t>utrwalania,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A68A8">
        <w:rPr>
          <w:rFonts w:ascii="Times New Roman" w:hAnsi="Times New Roman" w:cs="Times New Roman"/>
          <w:sz w:val="24"/>
          <w:szCs w:val="24"/>
        </w:rPr>
        <w:t>wprowadzania do obrotu samodzielnie lub łącznie z innymi wyrobami,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68A8">
        <w:rPr>
          <w:rFonts w:ascii="Times New Roman" w:hAnsi="Times New Roman" w:cs="Times New Roman"/>
          <w:sz w:val="24"/>
          <w:szCs w:val="24"/>
        </w:rPr>
        <w:t>wprowadzanie do pamięci komputera,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68A8">
        <w:rPr>
          <w:rFonts w:ascii="Times New Roman" w:hAnsi="Times New Roman" w:cs="Times New Roman"/>
          <w:sz w:val="24"/>
          <w:szCs w:val="24"/>
        </w:rPr>
        <w:t xml:space="preserve">publicznego wykonania albo publicznego odtworzenia, 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A68A8">
        <w:rPr>
          <w:rFonts w:ascii="Times New Roman" w:hAnsi="Times New Roman" w:cs="Times New Roman"/>
          <w:sz w:val="24"/>
          <w:szCs w:val="24"/>
        </w:rPr>
        <w:t>wystawienia,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A68A8">
        <w:rPr>
          <w:rFonts w:ascii="Times New Roman" w:hAnsi="Times New Roman" w:cs="Times New Roman"/>
          <w:sz w:val="24"/>
          <w:szCs w:val="24"/>
        </w:rPr>
        <w:t>wyświetlania,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A68A8">
        <w:rPr>
          <w:rFonts w:ascii="Times New Roman" w:hAnsi="Times New Roman" w:cs="Times New Roman"/>
          <w:sz w:val="24"/>
          <w:szCs w:val="24"/>
        </w:rPr>
        <w:t>najmu,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A68A8">
        <w:rPr>
          <w:rFonts w:ascii="Times New Roman" w:hAnsi="Times New Roman" w:cs="Times New Roman"/>
          <w:sz w:val="24"/>
          <w:szCs w:val="24"/>
        </w:rPr>
        <w:t>dzierżawy,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1A68A8">
        <w:rPr>
          <w:rFonts w:ascii="Times New Roman" w:hAnsi="Times New Roman" w:cs="Times New Roman"/>
          <w:sz w:val="24"/>
          <w:szCs w:val="24"/>
        </w:rPr>
        <w:t xml:space="preserve">trwałego lub czasowego zwielokrotniania w całości lub w części jakimikolwiek środkami 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1A68A8">
        <w:rPr>
          <w:rFonts w:ascii="Times New Roman" w:hAnsi="Times New Roman" w:cs="Times New Roman"/>
          <w:sz w:val="24"/>
          <w:szCs w:val="24"/>
        </w:rPr>
        <w:t>i jakiejkolwiek formie bez potrzeby uzyskiwania odrębnej zgody,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1A68A8">
        <w:rPr>
          <w:rFonts w:ascii="Times New Roman" w:hAnsi="Times New Roman" w:cs="Times New Roman"/>
          <w:sz w:val="24"/>
          <w:szCs w:val="24"/>
        </w:rPr>
        <w:t>10)  prawem do tworzenia już tylko na podstawie przedmiotu niniejszej umowy utworu zależnego w rozumieniu art. 2 ustawy z dnia 4 lutego 1994 r. o prawie autorskim (</w:t>
      </w:r>
      <w:proofErr w:type="spellStart"/>
      <w:r w:rsidRPr="001A68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A68A8">
        <w:rPr>
          <w:rFonts w:ascii="Times New Roman" w:hAnsi="Times New Roman" w:cs="Times New Roman"/>
          <w:sz w:val="24"/>
          <w:szCs w:val="24"/>
        </w:rPr>
        <w:t xml:space="preserve">. Dz.U. z 2006 r. Nr 90 poz. 631 ze zmianami), bez potrzeby uzyskiwania odrębnej zgody Wykonawcy 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1A68A8">
        <w:rPr>
          <w:rFonts w:ascii="Times New Roman" w:hAnsi="Times New Roman" w:cs="Times New Roman"/>
          <w:sz w:val="24"/>
          <w:szCs w:val="24"/>
        </w:rPr>
        <w:t>i za wynagrodzeniem określonym już tylko w umowie,</w:t>
      </w:r>
    </w:p>
    <w:p w:rsidR="00E80C19" w:rsidRPr="001A68A8" w:rsidRDefault="00E80C19" w:rsidP="00E80C19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1A68A8">
        <w:rPr>
          <w:rFonts w:ascii="Times New Roman" w:hAnsi="Times New Roman" w:cs="Times New Roman"/>
          <w:sz w:val="24"/>
          <w:szCs w:val="24"/>
        </w:rPr>
        <w:t>11) modyfikacji,</w:t>
      </w:r>
    </w:p>
    <w:p w:rsidR="00E80C19" w:rsidRPr="00535AA6" w:rsidRDefault="00E80C19" w:rsidP="00535AA6">
      <w:pPr>
        <w:tabs>
          <w:tab w:val="left" w:pos="709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 w:rsidRPr="001A68A8">
        <w:rPr>
          <w:rFonts w:ascii="Times New Roman" w:hAnsi="Times New Roman" w:cs="Times New Roman"/>
          <w:sz w:val="24"/>
          <w:szCs w:val="24"/>
        </w:rPr>
        <w:t>12) czynienie zmian w dokumentacji projektowej w zakresie według uznania Zamawiającego.</w:t>
      </w:r>
    </w:p>
    <w:p w:rsidR="00E80C19" w:rsidRDefault="00E80C19" w:rsidP="00E80C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706A" w:rsidRPr="004E2E0F" w:rsidRDefault="004E2E0F" w:rsidP="004E2E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4E2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535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706A" w:rsidRPr="004E2E0F">
        <w:rPr>
          <w:b/>
        </w:rPr>
        <w:t>Wykonawca jest zobowiązany do dokonania wizji na obiekcie .</w:t>
      </w:r>
    </w:p>
    <w:p w:rsidR="004E2E0F" w:rsidRDefault="00F0706A" w:rsidP="00B70323">
      <w:pPr>
        <w:pStyle w:val="Akapitzlist"/>
        <w:numPr>
          <w:ilvl w:val="0"/>
          <w:numId w:val="5"/>
        </w:numPr>
      </w:pPr>
      <w:r>
        <w:t xml:space="preserve">Termin realizacji robót – 90 dni od podpisania umowy </w:t>
      </w:r>
    </w:p>
    <w:p w:rsidR="00535AA6" w:rsidRDefault="00535AA6" w:rsidP="00535A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AA6">
        <w:rPr>
          <w:rFonts w:ascii="Times New Roman" w:eastAsia="Times New Roman" w:hAnsi="Times New Roman"/>
          <w:sz w:val="24"/>
          <w:szCs w:val="24"/>
          <w:lang w:eastAsia="pl-PL"/>
        </w:rPr>
        <w:t>Termin związania ofertą: 60 dni</w:t>
      </w:r>
    </w:p>
    <w:p w:rsidR="00535AA6" w:rsidRPr="00535AA6" w:rsidRDefault="00535AA6" w:rsidP="00535AA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AA6">
        <w:rPr>
          <w:rFonts w:ascii="Times New Roman" w:hAnsi="Times New Roman"/>
          <w:sz w:val="24"/>
          <w:szCs w:val="24"/>
        </w:rPr>
        <w:t>Zamawiający zastrzega sobie możliwość niedokonania wyboru oferty i niepodpisania umowy na wykonanie prac bez podania przyczyny.</w:t>
      </w:r>
    </w:p>
    <w:p w:rsidR="00535AA6" w:rsidRPr="00535AA6" w:rsidRDefault="00535AA6" w:rsidP="00535AA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5AA6" w:rsidRDefault="00535AA6" w:rsidP="00535AA6">
      <w:pPr>
        <w:pStyle w:val="Akapitzlist"/>
      </w:pPr>
    </w:p>
    <w:p w:rsidR="004E2E0F" w:rsidRPr="004E2E0F" w:rsidRDefault="004E2E0F">
      <w:pPr>
        <w:ind w:firstLine="426"/>
        <w:rPr>
          <w:u w:val="single"/>
        </w:rPr>
      </w:pPr>
      <w:r w:rsidRPr="004E2E0F">
        <w:rPr>
          <w:u w:val="single"/>
        </w:rPr>
        <w:t>Termin składania ofert:</w:t>
      </w:r>
    </w:p>
    <w:p w:rsidR="004E2E0F" w:rsidRPr="00007537" w:rsidRDefault="004E2E0F" w:rsidP="004E2E0F">
      <w:pPr>
        <w:ind w:firstLine="426"/>
        <w:rPr>
          <w:b/>
        </w:rPr>
      </w:pPr>
      <w:r>
        <w:t xml:space="preserve">Do dnia </w:t>
      </w:r>
      <w:r>
        <w:rPr>
          <w:b/>
        </w:rPr>
        <w:t>10.07.2018</w:t>
      </w:r>
      <w:r w:rsidRPr="00007537">
        <w:rPr>
          <w:b/>
        </w:rPr>
        <w:t>r</w:t>
      </w:r>
    </w:p>
    <w:p w:rsidR="004E2E0F" w:rsidRPr="004E2E0F" w:rsidRDefault="004E2E0F" w:rsidP="004E2E0F">
      <w:pPr>
        <w:ind w:firstLine="426"/>
        <w:rPr>
          <w:u w:val="single"/>
        </w:rPr>
      </w:pPr>
      <w:r w:rsidRPr="004E2E0F">
        <w:rPr>
          <w:u w:val="single"/>
        </w:rPr>
        <w:t>Osoba do kontaktu :</w:t>
      </w:r>
    </w:p>
    <w:p w:rsidR="004E2E0F" w:rsidRDefault="004E2E0F" w:rsidP="00B70323">
      <w:pPr>
        <w:spacing w:after="0"/>
        <w:ind w:firstLine="426"/>
      </w:pPr>
      <w:r>
        <w:t xml:space="preserve"> ki</w:t>
      </w:r>
      <w:r w:rsidR="00D97675">
        <w:t xml:space="preserve">erownik obiektu – Jan Wieczorek </w:t>
      </w:r>
      <w:r>
        <w:t xml:space="preserve">  (91 ) 444 1837 ,</w:t>
      </w:r>
    </w:p>
    <w:p w:rsidR="004E2E0F" w:rsidRDefault="004E2E0F" w:rsidP="00B70323">
      <w:pPr>
        <w:spacing w:after="0"/>
        <w:ind w:firstLine="426"/>
      </w:pPr>
      <w:r>
        <w:t xml:space="preserve"> Marek Badurski – ( 91 ) 444 1017</w:t>
      </w:r>
    </w:p>
    <w:p w:rsidR="004E2E0F" w:rsidRDefault="004E2E0F" w:rsidP="00B70323">
      <w:pPr>
        <w:spacing w:after="0"/>
        <w:ind w:firstLine="426"/>
      </w:pPr>
      <w:r>
        <w:t xml:space="preserve"> Jolanta Janowska tel. (91) 444 11 34 </w:t>
      </w:r>
    </w:p>
    <w:p w:rsidR="00B70323" w:rsidRPr="00B70323" w:rsidRDefault="00B70323" w:rsidP="00B70323">
      <w:pPr>
        <w:spacing w:after="0"/>
        <w:ind w:firstLine="426"/>
      </w:pPr>
    </w:p>
    <w:p w:rsidR="004E2E0F" w:rsidRPr="00223F63" w:rsidRDefault="004E2E0F" w:rsidP="00B70323">
      <w:pPr>
        <w:spacing w:after="0"/>
        <w:ind w:firstLine="426"/>
        <w:rPr>
          <w:b/>
          <w:u w:val="single"/>
        </w:rPr>
      </w:pPr>
      <w:r w:rsidRPr="00223F63">
        <w:rPr>
          <w:b/>
          <w:u w:val="single"/>
        </w:rPr>
        <w:t>Oferty należy składać na adres:</w:t>
      </w:r>
    </w:p>
    <w:p w:rsidR="004E2E0F" w:rsidRPr="00223F63" w:rsidRDefault="004E2E0F" w:rsidP="00B70323">
      <w:pPr>
        <w:spacing w:after="0"/>
        <w:ind w:firstLine="426"/>
        <w:rPr>
          <w:b/>
        </w:rPr>
      </w:pPr>
      <w:r w:rsidRPr="00223F63">
        <w:rPr>
          <w:b/>
        </w:rPr>
        <w:t xml:space="preserve">Uniwersytet szczeciński </w:t>
      </w:r>
    </w:p>
    <w:p w:rsidR="004E2E0F" w:rsidRPr="00223F63" w:rsidRDefault="004E2E0F" w:rsidP="00B70323">
      <w:pPr>
        <w:spacing w:after="0"/>
        <w:ind w:firstLine="426"/>
        <w:rPr>
          <w:b/>
        </w:rPr>
      </w:pPr>
      <w:r w:rsidRPr="00223F63">
        <w:rPr>
          <w:b/>
        </w:rPr>
        <w:t xml:space="preserve">Sekretariat Kanclerza </w:t>
      </w:r>
    </w:p>
    <w:p w:rsidR="004E2E0F" w:rsidRPr="00223F63" w:rsidRDefault="004E2E0F" w:rsidP="00B70323">
      <w:pPr>
        <w:spacing w:after="0"/>
        <w:ind w:firstLine="426"/>
        <w:rPr>
          <w:b/>
        </w:rPr>
      </w:pPr>
      <w:r w:rsidRPr="00223F63">
        <w:rPr>
          <w:b/>
        </w:rPr>
        <w:t>Al. Papieża Jana Pawła II nr 31 ,</w:t>
      </w:r>
    </w:p>
    <w:p w:rsidR="004E2E0F" w:rsidRPr="00223F63" w:rsidRDefault="004E2E0F" w:rsidP="00B70323">
      <w:pPr>
        <w:spacing w:after="0"/>
        <w:ind w:firstLine="426"/>
        <w:rPr>
          <w:b/>
        </w:rPr>
      </w:pPr>
      <w:r w:rsidRPr="00223F63">
        <w:rPr>
          <w:b/>
        </w:rPr>
        <w:t>70-453 Szczecin</w:t>
      </w:r>
    </w:p>
    <w:p w:rsidR="004E2E0F" w:rsidRDefault="004E2E0F"/>
    <w:sectPr w:rsidR="004E2E0F" w:rsidSect="00B70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5E4"/>
    <w:multiLevelType w:val="hybridMultilevel"/>
    <w:tmpl w:val="3F04E38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241"/>
    <w:multiLevelType w:val="hybridMultilevel"/>
    <w:tmpl w:val="2850136A"/>
    <w:lvl w:ilvl="0" w:tplc="950465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724EB"/>
    <w:multiLevelType w:val="hybridMultilevel"/>
    <w:tmpl w:val="14A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7F13"/>
    <w:multiLevelType w:val="hybridMultilevel"/>
    <w:tmpl w:val="DAA80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6AEA"/>
    <w:multiLevelType w:val="hybridMultilevel"/>
    <w:tmpl w:val="D5BC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A"/>
    <w:rsid w:val="004E2E0F"/>
    <w:rsid w:val="00535AA6"/>
    <w:rsid w:val="00B27507"/>
    <w:rsid w:val="00B70323"/>
    <w:rsid w:val="00D97675"/>
    <w:rsid w:val="00E80C19"/>
    <w:rsid w:val="00F0706A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6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Janowska</dc:creator>
  <cp:keywords/>
  <dc:description/>
  <cp:lastModifiedBy>Marek Badurski</cp:lastModifiedBy>
  <cp:revision>5</cp:revision>
  <dcterms:created xsi:type="dcterms:W3CDTF">2020-06-19T09:24:00Z</dcterms:created>
  <dcterms:modified xsi:type="dcterms:W3CDTF">2020-06-24T07:26:00Z</dcterms:modified>
</cp:coreProperties>
</file>