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601" w14:textId="45243E7A" w:rsidR="00B13C7F" w:rsidRPr="0070270B" w:rsidRDefault="00B13C7F" w:rsidP="00CD0B07">
      <w:pPr>
        <w:tabs>
          <w:tab w:val="left" w:pos="1610"/>
          <w:tab w:val="left" w:pos="4465"/>
          <w:tab w:val="left" w:pos="6449"/>
        </w:tabs>
        <w:spacing w:line="276" w:lineRule="auto"/>
        <w:jc w:val="right"/>
        <w:rPr>
          <w:rFonts w:asciiTheme="minorHAnsi" w:hAnsiTheme="minorHAnsi" w:cstheme="minorHAnsi"/>
        </w:rPr>
      </w:pPr>
      <w:r w:rsidRPr="0070270B">
        <w:rPr>
          <w:rFonts w:asciiTheme="minorHAnsi" w:hAnsiTheme="minorHAnsi" w:cstheme="minorHAnsi"/>
        </w:rPr>
        <w:tab/>
      </w:r>
      <w:r w:rsidR="00BA297F" w:rsidRPr="0070270B">
        <w:rPr>
          <w:rFonts w:asciiTheme="minorHAnsi" w:hAnsiTheme="minorHAnsi" w:cstheme="minorHAnsi"/>
        </w:rPr>
        <w:t xml:space="preserve">Kraków, </w:t>
      </w:r>
      <w:r w:rsidR="00FB752D">
        <w:rPr>
          <w:rFonts w:asciiTheme="minorHAnsi" w:hAnsiTheme="minorHAnsi" w:cstheme="minorHAnsi"/>
        </w:rPr>
        <w:t>7</w:t>
      </w:r>
      <w:r w:rsidR="00E02F3E">
        <w:rPr>
          <w:rFonts w:asciiTheme="minorHAnsi" w:hAnsiTheme="minorHAnsi" w:cstheme="minorHAnsi"/>
        </w:rPr>
        <w:t xml:space="preserve"> maja </w:t>
      </w:r>
      <w:r w:rsidR="00D47668" w:rsidRPr="0070270B">
        <w:rPr>
          <w:rFonts w:asciiTheme="minorHAnsi" w:hAnsiTheme="minorHAnsi" w:cstheme="minorHAnsi"/>
        </w:rPr>
        <w:t>202</w:t>
      </w:r>
      <w:r w:rsidR="006B1970" w:rsidRPr="0070270B">
        <w:rPr>
          <w:rFonts w:asciiTheme="minorHAnsi" w:hAnsiTheme="minorHAnsi" w:cstheme="minorHAnsi"/>
        </w:rPr>
        <w:t>1</w:t>
      </w:r>
      <w:r w:rsidRPr="0070270B">
        <w:rPr>
          <w:rFonts w:asciiTheme="minorHAnsi" w:hAnsiTheme="minorHAnsi" w:cstheme="minorHAnsi"/>
        </w:rPr>
        <w:t xml:space="preserve"> r.</w:t>
      </w:r>
    </w:p>
    <w:p w14:paraId="3BD65A69" w14:textId="21B70640" w:rsidR="00F043F9" w:rsidRPr="0070270B" w:rsidRDefault="006B1970" w:rsidP="00CD0B07">
      <w:pPr>
        <w:tabs>
          <w:tab w:val="left" w:pos="1610"/>
          <w:tab w:val="left" w:pos="4465"/>
          <w:tab w:val="left" w:pos="6449"/>
        </w:tabs>
        <w:spacing w:line="276" w:lineRule="auto"/>
        <w:jc w:val="both"/>
        <w:rPr>
          <w:rFonts w:asciiTheme="minorHAnsi" w:hAnsiTheme="minorHAnsi" w:cstheme="minorHAnsi"/>
        </w:rPr>
      </w:pPr>
      <w:r w:rsidRPr="0070270B">
        <w:rPr>
          <w:rFonts w:asciiTheme="minorHAnsi" w:hAnsiTheme="minorHAnsi" w:cstheme="minorHAnsi"/>
          <w:b/>
          <w:bCs/>
        </w:rPr>
        <w:t>SZP-271-</w:t>
      </w:r>
      <w:r w:rsidR="00A23132">
        <w:rPr>
          <w:rFonts w:asciiTheme="minorHAnsi" w:hAnsiTheme="minorHAnsi" w:cstheme="minorHAnsi"/>
          <w:b/>
          <w:bCs/>
        </w:rPr>
        <w:t>T</w:t>
      </w:r>
      <w:r w:rsidRPr="0070270B">
        <w:rPr>
          <w:rFonts w:asciiTheme="minorHAnsi" w:hAnsiTheme="minorHAnsi" w:cstheme="minorHAnsi"/>
          <w:b/>
          <w:bCs/>
        </w:rPr>
        <w:t>P-1/2021</w:t>
      </w:r>
    </w:p>
    <w:p w14:paraId="48A3F189" w14:textId="77777777" w:rsidR="00B13C7F" w:rsidRPr="0070270B" w:rsidRDefault="00B13C7F" w:rsidP="00CD0B07">
      <w:pPr>
        <w:spacing w:line="276" w:lineRule="auto"/>
        <w:jc w:val="both"/>
        <w:rPr>
          <w:rFonts w:asciiTheme="minorHAnsi" w:hAnsiTheme="minorHAnsi" w:cstheme="minorHAnsi"/>
        </w:rPr>
      </w:pPr>
    </w:p>
    <w:p w14:paraId="5475E145" w14:textId="2132D56A" w:rsidR="00B13C7F" w:rsidRPr="0070270B" w:rsidRDefault="00B13C7F" w:rsidP="00CD0B07">
      <w:pPr>
        <w:spacing w:line="276" w:lineRule="auto"/>
        <w:ind w:left="4251" w:firstLine="705"/>
        <w:jc w:val="both"/>
        <w:rPr>
          <w:rFonts w:asciiTheme="minorHAnsi" w:hAnsiTheme="minorHAnsi" w:cstheme="minorHAnsi"/>
          <w:b/>
          <w:bCs/>
        </w:rPr>
      </w:pPr>
      <w:r w:rsidRPr="0070270B">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7801224B" w14:textId="4B221D31" w:rsidR="006B1970" w:rsidRPr="00A23132" w:rsidRDefault="00A23132" w:rsidP="00CD0B07">
      <w:pPr>
        <w:spacing w:line="276" w:lineRule="auto"/>
        <w:jc w:val="both"/>
        <w:rPr>
          <w:rFonts w:asciiTheme="minorHAnsi" w:hAnsiTheme="minorHAnsi" w:cstheme="minorHAnsi"/>
          <w:b/>
          <w:bCs/>
          <w:sz w:val="16"/>
          <w:szCs w:val="16"/>
        </w:rPr>
      </w:pPr>
      <w:r w:rsidRPr="00A23132">
        <w:rPr>
          <w:rFonts w:asciiTheme="minorHAnsi" w:hAnsiTheme="minorHAnsi" w:cstheme="minorHAnsi"/>
          <w:b/>
          <w:bCs/>
        </w:rPr>
        <w:t>Dostawę części zamiennych w zakresie aparatury kontrolno-pomiarowej oraz automatyki</w:t>
      </w:r>
    </w:p>
    <w:p w14:paraId="744FEEB1" w14:textId="57666BAC" w:rsidR="006B1970" w:rsidRDefault="006B1970" w:rsidP="00CD0B07">
      <w:pPr>
        <w:spacing w:line="276" w:lineRule="auto"/>
        <w:jc w:val="both"/>
        <w:rPr>
          <w:rFonts w:asciiTheme="minorHAnsi" w:hAnsiTheme="minorHAnsi" w:cstheme="minorHAnsi"/>
          <w:b/>
          <w:bCs/>
        </w:rPr>
      </w:pPr>
    </w:p>
    <w:p w14:paraId="0F3D9222" w14:textId="77777777" w:rsidR="00A23132" w:rsidRPr="0070270B" w:rsidRDefault="00A23132" w:rsidP="00CD0B07">
      <w:pPr>
        <w:spacing w:line="276" w:lineRule="auto"/>
        <w:jc w:val="both"/>
        <w:rPr>
          <w:rFonts w:asciiTheme="minorHAnsi" w:hAnsiTheme="minorHAnsi" w:cstheme="minorHAnsi"/>
          <w:b/>
          <w:bCs/>
        </w:rPr>
      </w:pPr>
    </w:p>
    <w:p w14:paraId="1A37782E" w14:textId="7811B90D"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65D66B54" w14:textId="5AC45EAF" w:rsidR="00FB752D" w:rsidRDefault="009D1021" w:rsidP="009D1021">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 xml:space="preserve">U. z 2019 r. poz. 2019 z późn zm.), </w:t>
      </w:r>
      <w:r w:rsidRPr="009D1021">
        <w:rPr>
          <w:rFonts w:asciiTheme="minorHAnsi" w:hAnsiTheme="minorHAnsi" w:cstheme="minorHAnsi"/>
          <w:b w:val="0"/>
          <w:sz w:val="22"/>
          <w:szCs w:val="22"/>
        </w:rPr>
        <w:t>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p>
    <w:p w14:paraId="3A713A2A" w14:textId="77777777" w:rsidR="009D1021" w:rsidRPr="009D1021" w:rsidRDefault="009D1021" w:rsidP="009D1021">
      <w:pPr>
        <w:rPr>
          <w:lang w:eastAsia="pl-PL"/>
        </w:rPr>
      </w:pPr>
    </w:p>
    <w:p w14:paraId="6DE072F1" w14:textId="634F665F" w:rsidR="00FB752D"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bookmarkStart w:id="0" w:name="_Hlk35853216"/>
      <w:r>
        <w:rPr>
          <w:rFonts w:asciiTheme="minorHAnsi" w:hAnsiTheme="minorHAnsi" w:cstheme="minorHAnsi"/>
          <w:b w:val="0"/>
          <w:sz w:val="22"/>
          <w:szCs w:val="22"/>
        </w:rPr>
        <w:t>W części 1: 18 795</w:t>
      </w:r>
      <w:r w:rsidR="00FB752D" w:rsidRPr="009D1021">
        <w:rPr>
          <w:rFonts w:asciiTheme="minorHAnsi" w:hAnsiTheme="minorHAnsi" w:cstheme="minorHAnsi"/>
          <w:b w:val="0"/>
          <w:sz w:val="22"/>
          <w:szCs w:val="22"/>
        </w:rPr>
        <w:t>,0</w:t>
      </w:r>
      <w:r>
        <w:rPr>
          <w:rFonts w:asciiTheme="minorHAnsi" w:hAnsiTheme="minorHAnsi" w:cstheme="minorHAnsi"/>
          <w:b w:val="0"/>
          <w:sz w:val="22"/>
          <w:szCs w:val="22"/>
        </w:rPr>
        <w:t>9</w:t>
      </w:r>
      <w:r w:rsidR="00FB752D" w:rsidRPr="009D1021">
        <w:rPr>
          <w:rFonts w:asciiTheme="minorHAnsi" w:hAnsiTheme="minorHAnsi" w:cstheme="minorHAnsi"/>
          <w:b w:val="0"/>
          <w:sz w:val="22"/>
          <w:szCs w:val="22"/>
        </w:rPr>
        <w:t xml:space="preserve"> zł netto, co daje </w:t>
      </w:r>
      <w:r w:rsidR="00063A2E">
        <w:rPr>
          <w:rFonts w:asciiTheme="minorHAnsi" w:hAnsiTheme="minorHAnsi" w:cstheme="minorHAnsi"/>
          <w:b w:val="0"/>
          <w:sz w:val="22"/>
          <w:szCs w:val="22"/>
        </w:rPr>
        <w:t xml:space="preserve">23 117, 96 </w:t>
      </w:r>
      <w:r w:rsidR="00FB752D" w:rsidRPr="009D1021">
        <w:rPr>
          <w:rFonts w:asciiTheme="minorHAnsi" w:hAnsiTheme="minorHAnsi" w:cstheme="minorHAnsi"/>
          <w:b w:val="0"/>
          <w:sz w:val="22"/>
          <w:szCs w:val="22"/>
        </w:rPr>
        <w:t xml:space="preserve">zł </w:t>
      </w:r>
      <w:bookmarkEnd w:id="0"/>
      <w:r w:rsidR="00FB752D"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69F32FBF" w14:textId="78173369"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2</w:t>
      </w:r>
      <w:r>
        <w:rPr>
          <w:rFonts w:asciiTheme="minorHAnsi" w:hAnsiTheme="minorHAnsi" w:cstheme="minorHAnsi"/>
          <w:b w:val="0"/>
          <w:sz w:val="22"/>
          <w:szCs w:val="22"/>
        </w:rPr>
        <w:t xml:space="preserve">: </w:t>
      </w:r>
      <w:r>
        <w:rPr>
          <w:rFonts w:asciiTheme="minorHAnsi" w:hAnsiTheme="minorHAnsi" w:cstheme="minorHAnsi"/>
          <w:b w:val="0"/>
          <w:sz w:val="22"/>
          <w:szCs w:val="22"/>
        </w:rPr>
        <w:t>46 487</w:t>
      </w:r>
      <w:r w:rsidRPr="009D1021">
        <w:rPr>
          <w:rFonts w:asciiTheme="minorHAnsi" w:hAnsiTheme="minorHAnsi" w:cstheme="minorHAnsi"/>
          <w:b w:val="0"/>
          <w:sz w:val="22"/>
          <w:szCs w:val="22"/>
        </w:rPr>
        <w:t>,</w:t>
      </w:r>
      <w:r>
        <w:rPr>
          <w:rFonts w:asciiTheme="minorHAnsi" w:hAnsiTheme="minorHAnsi" w:cstheme="minorHAnsi"/>
          <w:b w:val="0"/>
          <w:sz w:val="22"/>
          <w:szCs w:val="22"/>
        </w:rPr>
        <w:t>49</w:t>
      </w:r>
      <w:r w:rsidRPr="009D1021">
        <w:rPr>
          <w:rFonts w:asciiTheme="minorHAnsi" w:hAnsiTheme="minorHAnsi" w:cstheme="minorHAnsi"/>
          <w:b w:val="0"/>
          <w:sz w:val="22"/>
          <w:szCs w:val="22"/>
        </w:rPr>
        <w:t xml:space="preserve"> zł netto, co daje</w:t>
      </w:r>
      <w:r w:rsidR="00063A2E">
        <w:rPr>
          <w:rFonts w:asciiTheme="minorHAnsi" w:hAnsiTheme="minorHAnsi" w:cstheme="minorHAnsi"/>
          <w:b w:val="0"/>
          <w:sz w:val="22"/>
          <w:szCs w:val="22"/>
        </w:rPr>
        <w:t xml:space="preserve"> 57 179,</w:t>
      </w:r>
      <w:r w:rsidRPr="009D1021">
        <w:rPr>
          <w:rFonts w:asciiTheme="minorHAnsi" w:hAnsiTheme="minorHAnsi" w:cstheme="minorHAnsi"/>
          <w:b w:val="0"/>
          <w:sz w:val="22"/>
          <w:szCs w:val="22"/>
        </w:rPr>
        <w:t xml:space="preserve"> </w:t>
      </w:r>
      <w:r w:rsidR="00063A2E">
        <w:rPr>
          <w:rFonts w:asciiTheme="minorHAnsi" w:hAnsiTheme="minorHAnsi" w:cstheme="minorHAnsi"/>
          <w:b w:val="0"/>
          <w:sz w:val="22"/>
          <w:szCs w:val="22"/>
        </w:rPr>
        <w:t xml:space="preserve">61 </w:t>
      </w:r>
      <w:r w:rsidRPr="009D1021">
        <w:rPr>
          <w:rFonts w:asciiTheme="minorHAnsi" w:hAnsiTheme="minorHAnsi" w:cstheme="minorHAnsi"/>
          <w:b w:val="0"/>
          <w:sz w:val="22"/>
          <w:szCs w:val="22"/>
        </w:rPr>
        <w:t xml:space="preserve">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317BA687" w14:textId="2D1C2860"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3</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3</w:t>
      </w:r>
      <w:r>
        <w:rPr>
          <w:rFonts w:asciiTheme="minorHAnsi" w:hAnsiTheme="minorHAnsi" w:cstheme="minorHAnsi"/>
          <w:b w:val="0"/>
          <w:sz w:val="22"/>
          <w:szCs w:val="22"/>
        </w:rPr>
        <w:t>3 700,34</w:t>
      </w:r>
      <w:r w:rsidRPr="009D1021">
        <w:rPr>
          <w:rFonts w:asciiTheme="minorHAnsi" w:hAnsiTheme="minorHAnsi" w:cstheme="minorHAnsi"/>
          <w:b w:val="0"/>
          <w:sz w:val="22"/>
          <w:szCs w:val="22"/>
        </w:rPr>
        <w:t xml:space="preserve"> zł netto, co daje </w:t>
      </w:r>
      <w:r w:rsidR="00063A2E">
        <w:rPr>
          <w:rFonts w:asciiTheme="minorHAnsi" w:hAnsiTheme="minorHAnsi" w:cstheme="minorHAnsi"/>
          <w:b w:val="0"/>
          <w:sz w:val="22"/>
          <w:szCs w:val="22"/>
        </w:rPr>
        <w:t xml:space="preserve">41 451, 42 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6FB05159" w14:textId="2C45ADA3"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4</w:t>
      </w:r>
      <w:r>
        <w:rPr>
          <w:rFonts w:asciiTheme="minorHAnsi" w:hAnsiTheme="minorHAnsi" w:cstheme="minorHAnsi"/>
          <w:b w:val="0"/>
          <w:sz w:val="22"/>
          <w:szCs w:val="22"/>
        </w:rPr>
        <w:t xml:space="preserve">: </w:t>
      </w:r>
      <w:r>
        <w:rPr>
          <w:rFonts w:asciiTheme="minorHAnsi" w:hAnsiTheme="minorHAnsi" w:cstheme="minorHAnsi"/>
          <w:b w:val="0"/>
          <w:sz w:val="22"/>
          <w:szCs w:val="22"/>
        </w:rPr>
        <w:t>27 156</w:t>
      </w:r>
      <w:r w:rsidRPr="009D1021">
        <w:rPr>
          <w:rFonts w:asciiTheme="minorHAnsi" w:hAnsiTheme="minorHAnsi" w:cstheme="minorHAnsi"/>
          <w:b w:val="0"/>
          <w:sz w:val="22"/>
          <w:szCs w:val="22"/>
        </w:rPr>
        <w:t xml:space="preserve">,00 zł netto, co daje </w:t>
      </w:r>
      <w:r w:rsidR="00063A2E">
        <w:rPr>
          <w:rFonts w:asciiTheme="minorHAnsi" w:hAnsiTheme="minorHAnsi" w:cstheme="minorHAnsi"/>
          <w:b w:val="0"/>
          <w:sz w:val="22"/>
          <w:szCs w:val="22"/>
        </w:rPr>
        <w:t>33 401, 88</w:t>
      </w:r>
      <w:r w:rsidRPr="009D1021">
        <w:rPr>
          <w:rFonts w:asciiTheme="minorHAnsi" w:hAnsiTheme="minorHAnsi" w:cstheme="minorHAnsi"/>
          <w:b w:val="0"/>
          <w:sz w:val="22"/>
          <w:szCs w:val="22"/>
        </w:rPr>
        <w:t xml:space="preserve"> </w:t>
      </w:r>
      <w:r w:rsidR="00063A2E">
        <w:rPr>
          <w:rFonts w:asciiTheme="minorHAnsi" w:hAnsiTheme="minorHAnsi" w:cstheme="minorHAnsi"/>
          <w:b w:val="0"/>
          <w:sz w:val="22"/>
          <w:szCs w:val="22"/>
        </w:rPr>
        <w:t xml:space="preserve">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5A2DA809" w14:textId="082319FD"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5</w:t>
      </w:r>
      <w:r>
        <w:rPr>
          <w:rFonts w:asciiTheme="minorHAnsi" w:hAnsiTheme="minorHAnsi" w:cstheme="minorHAnsi"/>
          <w:b w:val="0"/>
          <w:sz w:val="22"/>
          <w:szCs w:val="22"/>
        </w:rPr>
        <w:t xml:space="preserve">: </w:t>
      </w:r>
      <w:r>
        <w:rPr>
          <w:rFonts w:asciiTheme="minorHAnsi" w:hAnsiTheme="minorHAnsi" w:cstheme="minorHAnsi"/>
          <w:b w:val="0"/>
          <w:sz w:val="22"/>
          <w:szCs w:val="22"/>
        </w:rPr>
        <w:t>40 280</w:t>
      </w:r>
      <w:r w:rsidRPr="009D1021">
        <w:rPr>
          <w:rFonts w:asciiTheme="minorHAnsi" w:hAnsiTheme="minorHAnsi" w:cstheme="minorHAnsi"/>
          <w:b w:val="0"/>
          <w:sz w:val="22"/>
          <w:szCs w:val="22"/>
        </w:rPr>
        <w:t>,</w:t>
      </w:r>
      <w:r>
        <w:rPr>
          <w:rFonts w:asciiTheme="minorHAnsi" w:hAnsiTheme="minorHAnsi" w:cstheme="minorHAnsi"/>
          <w:b w:val="0"/>
          <w:sz w:val="22"/>
          <w:szCs w:val="22"/>
        </w:rPr>
        <w:t>52</w:t>
      </w:r>
      <w:r w:rsidRPr="009D1021">
        <w:rPr>
          <w:rFonts w:asciiTheme="minorHAnsi" w:hAnsiTheme="minorHAnsi" w:cstheme="minorHAnsi"/>
          <w:b w:val="0"/>
          <w:sz w:val="22"/>
          <w:szCs w:val="22"/>
        </w:rPr>
        <w:t xml:space="preserve"> zł netto, co daje </w:t>
      </w:r>
      <w:r w:rsidR="00063A2E">
        <w:rPr>
          <w:rFonts w:asciiTheme="minorHAnsi" w:hAnsiTheme="minorHAnsi" w:cstheme="minorHAnsi"/>
          <w:b w:val="0"/>
          <w:sz w:val="22"/>
          <w:szCs w:val="22"/>
        </w:rPr>
        <w:t xml:space="preserve">49 545,04 </w:t>
      </w:r>
      <w:r w:rsidRPr="009D1021">
        <w:rPr>
          <w:rFonts w:asciiTheme="minorHAnsi" w:hAnsiTheme="minorHAnsi" w:cstheme="minorHAnsi"/>
          <w:b w:val="0"/>
          <w:sz w:val="22"/>
          <w:szCs w:val="22"/>
        </w:rPr>
        <w:t xml:space="preserve">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24943FE8" w14:textId="45A8B53C"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6</w:t>
      </w:r>
      <w:r>
        <w:rPr>
          <w:rFonts w:asciiTheme="minorHAnsi" w:hAnsiTheme="minorHAnsi" w:cstheme="minorHAnsi"/>
          <w:b w:val="0"/>
          <w:sz w:val="22"/>
          <w:szCs w:val="22"/>
        </w:rPr>
        <w:t xml:space="preserve">: </w:t>
      </w:r>
      <w:r>
        <w:rPr>
          <w:rFonts w:asciiTheme="minorHAnsi" w:hAnsiTheme="minorHAnsi" w:cstheme="minorHAnsi"/>
          <w:b w:val="0"/>
          <w:sz w:val="22"/>
          <w:szCs w:val="22"/>
        </w:rPr>
        <w:t>7 822</w:t>
      </w:r>
      <w:r w:rsidRPr="009D1021">
        <w:rPr>
          <w:rFonts w:asciiTheme="minorHAnsi" w:hAnsiTheme="minorHAnsi" w:cstheme="minorHAnsi"/>
          <w:b w:val="0"/>
          <w:sz w:val="22"/>
          <w:szCs w:val="22"/>
        </w:rPr>
        <w:t>,</w:t>
      </w:r>
      <w:r>
        <w:rPr>
          <w:rFonts w:asciiTheme="minorHAnsi" w:hAnsiTheme="minorHAnsi" w:cstheme="minorHAnsi"/>
          <w:b w:val="0"/>
          <w:sz w:val="22"/>
          <w:szCs w:val="22"/>
        </w:rPr>
        <w:t>32</w:t>
      </w:r>
      <w:r w:rsidRPr="009D1021">
        <w:rPr>
          <w:rFonts w:asciiTheme="minorHAnsi" w:hAnsiTheme="minorHAnsi" w:cstheme="minorHAnsi"/>
          <w:b w:val="0"/>
          <w:sz w:val="22"/>
          <w:szCs w:val="22"/>
        </w:rPr>
        <w:t xml:space="preserve"> zł netto, co daje </w:t>
      </w:r>
      <w:r w:rsidR="00063A2E">
        <w:rPr>
          <w:rFonts w:asciiTheme="minorHAnsi" w:hAnsiTheme="minorHAnsi" w:cstheme="minorHAnsi"/>
          <w:b w:val="0"/>
          <w:sz w:val="22"/>
          <w:szCs w:val="22"/>
        </w:rPr>
        <w:t xml:space="preserve">9 621,45 </w:t>
      </w:r>
      <w:r w:rsidRPr="009D1021">
        <w:rPr>
          <w:rFonts w:asciiTheme="minorHAnsi" w:hAnsiTheme="minorHAnsi" w:cstheme="minorHAnsi"/>
          <w:b w:val="0"/>
          <w:sz w:val="22"/>
          <w:szCs w:val="22"/>
        </w:rPr>
        <w:t xml:space="preserve">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66646A91" w14:textId="743D8CB8"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7</w:t>
      </w:r>
      <w:r>
        <w:rPr>
          <w:rFonts w:asciiTheme="minorHAnsi" w:hAnsiTheme="minorHAnsi" w:cstheme="minorHAnsi"/>
          <w:b w:val="0"/>
          <w:sz w:val="22"/>
          <w:szCs w:val="22"/>
        </w:rPr>
        <w:t xml:space="preserve">: </w:t>
      </w:r>
      <w:r>
        <w:rPr>
          <w:rFonts w:asciiTheme="minorHAnsi" w:hAnsiTheme="minorHAnsi" w:cstheme="minorHAnsi"/>
          <w:b w:val="0"/>
          <w:sz w:val="22"/>
          <w:szCs w:val="22"/>
        </w:rPr>
        <w:t>16 518,08</w:t>
      </w:r>
      <w:r w:rsidRPr="009D1021">
        <w:rPr>
          <w:rFonts w:asciiTheme="minorHAnsi" w:hAnsiTheme="minorHAnsi" w:cstheme="minorHAnsi"/>
          <w:b w:val="0"/>
          <w:sz w:val="22"/>
          <w:szCs w:val="22"/>
        </w:rPr>
        <w:t xml:space="preserve"> zł netto, co daje </w:t>
      </w:r>
      <w:r w:rsidR="00063A2E">
        <w:rPr>
          <w:rFonts w:asciiTheme="minorHAnsi" w:hAnsiTheme="minorHAnsi" w:cstheme="minorHAnsi"/>
          <w:b w:val="0"/>
          <w:sz w:val="22"/>
          <w:szCs w:val="22"/>
        </w:rPr>
        <w:t xml:space="preserve">20 317,24 </w:t>
      </w:r>
      <w:r w:rsidRPr="009D1021">
        <w:rPr>
          <w:rFonts w:asciiTheme="minorHAnsi" w:hAnsiTheme="minorHAnsi" w:cstheme="minorHAnsi"/>
          <w:b w:val="0"/>
          <w:sz w:val="22"/>
          <w:szCs w:val="22"/>
        </w:rPr>
        <w:t xml:space="preserve">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35591ADD" w14:textId="784C6B72" w:rsidR="009D1021" w:rsidRPr="009D1021" w:rsidRDefault="009D1021" w:rsidP="009D1021">
      <w:pPr>
        <w:pStyle w:val="Nagwek1"/>
        <w:numPr>
          <w:ilvl w:val="0"/>
          <w:numId w:val="16"/>
        </w:numPr>
        <w:spacing w:line="276" w:lineRule="auto"/>
        <w:ind w:left="720"/>
        <w:jc w:val="both"/>
        <w:rPr>
          <w:rFonts w:asciiTheme="minorHAnsi" w:eastAsia="Arial" w:hAnsiTheme="minorHAnsi" w:cstheme="minorHAnsi"/>
          <w:b w:val="0"/>
          <w:sz w:val="22"/>
          <w:szCs w:val="22"/>
        </w:rPr>
      </w:pPr>
      <w:r>
        <w:rPr>
          <w:rFonts w:asciiTheme="minorHAnsi" w:hAnsiTheme="minorHAnsi" w:cstheme="minorHAnsi"/>
          <w:b w:val="0"/>
          <w:sz w:val="22"/>
          <w:szCs w:val="22"/>
        </w:rPr>
        <w:t xml:space="preserve">W części </w:t>
      </w:r>
      <w:r>
        <w:rPr>
          <w:rFonts w:asciiTheme="minorHAnsi" w:hAnsiTheme="minorHAnsi" w:cstheme="minorHAnsi"/>
          <w:b w:val="0"/>
          <w:sz w:val="22"/>
          <w:szCs w:val="22"/>
        </w:rPr>
        <w:t>8</w:t>
      </w:r>
      <w:r>
        <w:rPr>
          <w:rFonts w:asciiTheme="minorHAnsi" w:hAnsiTheme="minorHAnsi" w:cstheme="minorHAnsi"/>
          <w:b w:val="0"/>
          <w:sz w:val="22"/>
          <w:szCs w:val="22"/>
        </w:rPr>
        <w:t xml:space="preserve">: </w:t>
      </w:r>
      <w:r>
        <w:rPr>
          <w:rFonts w:asciiTheme="minorHAnsi" w:hAnsiTheme="minorHAnsi" w:cstheme="minorHAnsi"/>
          <w:b w:val="0"/>
          <w:sz w:val="22"/>
          <w:szCs w:val="22"/>
        </w:rPr>
        <w:t>12 098</w:t>
      </w:r>
      <w:r w:rsidRPr="009D1021">
        <w:rPr>
          <w:rFonts w:asciiTheme="minorHAnsi" w:hAnsiTheme="minorHAnsi" w:cstheme="minorHAnsi"/>
          <w:b w:val="0"/>
          <w:sz w:val="22"/>
          <w:szCs w:val="22"/>
        </w:rPr>
        <w:t xml:space="preserve">,00 zł netto, co daje </w:t>
      </w:r>
      <w:r w:rsidR="00063A2E">
        <w:rPr>
          <w:rFonts w:asciiTheme="minorHAnsi" w:hAnsiTheme="minorHAnsi" w:cstheme="minorHAnsi"/>
          <w:b w:val="0"/>
          <w:sz w:val="22"/>
          <w:szCs w:val="22"/>
        </w:rPr>
        <w:t xml:space="preserve">14 880,54 </w:t>
      </w:r>
      <w:r w:rsidRPr="009D1021">
        <w:rPr>
          <w:rFonts w:asciiTheme="minorHAnsi" w:hAnsiTheme="minorHAnsi" w:cstheme="minorHAnsi"/>
          <w:b w:val="0"/>
          <w:sz w:val="22"/>
          <w:szCs w:val="22"/>
        </w:rPr>
        <w:t xml:space="preserve">zł </w:t>
      </w:r>
      <w:r w:rsidRPr="009D1021">
        <w:rPr>
          <w:rFonts w:asciiTheme="minorHAnsi" w:eastAsia="Arial" w:hAnsiTheme="minorHAnsi" w:cstheme="minorHAnsi"/>
          <w:b w:val="0"/>
          <w:sz w:val="22"/>
          <w:szCs w:val="22"/>
        </w:rPr>
        <w:t>brutto</w:t>
      </w:r>
      <w:r w:rsidR="00E74B53">
        <w:rPr>
          <w:rFonts w:asciiTheme="minorHAnsi" w:eastAsia="Arial" w:hAnsiTheme="minorHAnsi" w:cstheme="minorHAnsi"/>
          <w:b w:val="0"/>
          <w:sz w:val="22"/>
          <w:szCs w:val="22"/>
        </w:rPr>
        <w:t>.</w:t>
      </w:r>
    </w:p>
    <w:p w14:paraId="42DE6C72" w14:textId="77777777" w:rsidR="009D1021" w:rsidRPr="009D1021" w:rsidRDefault="009D1021" w:rsidP="009D1021">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13BC4083"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4EDDC7C2" w:rsidR="00CF21E4" w:rsidRDefault="00245328" w:rsidP="004B30B4">
    <w:pPr>
      <w:pStyle w:val="Nagwek"/>
      <w:jc w:val="center"/>
    </w:pPr>
    <w:r>
      <w:rPr>
        <w:noProof/>
      </w:rPr>
      <w:drawing>
        <wp:inline distT="0" distB="0" distL="0" distR="0" wp14:anchorId="3FD91950" wp14:editId="06ACD773">
          <wp:extent cx="3128010" cy="2212340"/>
          <wp:effectExtent l="0" t="0" r="0" b="0"/>
          <wp:docPr id="2" name="Obraz 1" descr="KHK_25_lat_logo.jpg"/>
          <wp:cNvGraphicFramePr/>
          <a:graphic xmlns:a="http://schemas.openxmlformats.org/drawingml/2006/main">
            <a:graphicData uri="http://schemas.openxmlformats.org/drawingml/2006/picture">
              <pic:pic xmlns:pic="http://schemas.openxmlformats.org/drawingml/2006/picture">
                <pic:nvPicPr>
                  <pic:cNvPr id="2" name="Obraz 1" descr="KHK_25_lat_logo.jpg"/>
                  <pic:cNvPicPr/>
                </pic:nvPicPr>
                <pic:blipFill>
                  <a:blip r:embed="rId1"/>
                  <a:stretch>
                    <a:fillRect/>
                  </a:stretch>
                </pic:blipFill>
                <pic:spPr>
                  <a:xfrm>
                    <a:off x="0" y="0"/>
                    <a:ext cx="3128010" cy="221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abstractNumId w:val="6"/>
  </w:num>
  <w:num w:numId="2">
    <w:abstractNumId w:val="12"/>
  </w:num>
  <w:num w:numId="3">
    <w:abstractNumId w:val="14"/>
  </w:num>
  <w:num w:numId="4">
    <w:abstractNumId w:val="3"/>
  </w:num>
  <w:num w:numId="5">
    <w:abstractNumId w:val="8"/>
  </w:num>
  <w:num w:numId="6">
    <w:abstractNumId w:val="5"/>
  </w:num>
  <w:num w:numId="7">
    <w:abstractNumId w:val="1"/>
  </w:num>
  <w:num w:numId="8">
    <w:abstractNumId w:val="0"/>
  </w:num>
  <w:num w:numId="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abstractNumId w:val="15"/>
  </w:num>
  <w:num w:numId="11">
    <w:abstractNumId w:val="13"/>
  </w:num>
  <w:num w:numId="12">
    <w:abstractNumId w:val="10"/>
  </w:num>
  <w:num w:numId="13">
    <w:abstractNumId w:val="7"/>
  </w:num>
  <w:num w:numId="14">
    <w:abstractNumId w:val="11"/>
  </w:num>
  <w:num w:numId="15">
    <w:abstractNumId w:val="9"/>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305B"/>
    <w:rsid w:val="001E0EEE"/>
    <w:rsid w:val="001E1A4C"/>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7C5B"/>
    <w:rsid w:val="00380306"/>
    <w:rsid w:val="00380BF7"/>
    <w:rsid w:val="00382798"/>
    <w:rsid w:val="00384D3E"/>
    <w:rsid w:val="0039077B"/>
    <w:rsid w:val="00396E4F"/>
    <w:rsid w:val="003A3A7F"/>
    <w:rsid w:val="003B495E"/>
    <w:rsid w:val="003D109A"/>
    <w:rsid w:val="003D42FE"/>
    <w:rsid w:val="003F0236"/>
    <w:rsid w:val="003F65B1"/>
    <w:rsid w:val="00421746"/>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31EAB"/>
    <w:rsid w:val="00937026"/>
    <w:rsid w:val="00937232"/>
    <w:rsid w:val="00940A6D"/>
    <w:rsid w:val="00942963"/>
    <w:rsid w:val="00950A34"/>
    <w:rsid w:val="009652DF"/>
    <w:rsid w:val="009678BA"/>
    <w:rsid w:val="009704B0"/>
    <w:rsid w:val="00976000"/>
    <w:rsid w:val="00977F03"/>
    <w:rsid w:val="00985719"/>
    <w:rsid w:val="0098578F"/>
    <w:rsid w:val="009911AF"/>
    <w:rsid w:val="009929B0"/>
    <w:rsid w:val="00995686"/>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907DA"/>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6AE9"/>
    <w:rsid w:val="00D44FF4"/>
    <w:rsid w:val="00D47668"/>
    <w:rsid w:val="00D5530B"/>
    <w:rsid w:val="00D701B1"/>
    <w:rsid w:val="00D7279E"/>
    <w:rsid w:val="00DA1D8D"/>
    <w:rsid w:val="00DA294B"/>
    <w:rsid w:val="00DA3FCD"/>
    <w:rsid w:val="00DA61A5"/>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128</Words>
  <Characters>768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52</cp:revision>
  <cp:lastPrinted>2021-04-30T09:29:00Z</cp:lastPrinted>
  <dcterms:created xsi:type="dcterms:W3CDTF">2020-11-20T14:12:00Z</dcterms:created>
  <dcterms:modified xsi:type="dcterms:W3CDTF">2021-05-04T11:58:00Z</dcterms:modified>
</cp:coreProperties>
</file>