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445F3" w14:textId="4360CAF8" w:rsidR="001031F4" w:rsidRPr="005F6B61" w:rsidRDefault="00B948DA">
      <w:pPr>
        <w:spacing w:after="0" w:line="259" w:lineRule="auto"/>
        <w:ind w:left="0" w:right="119" w:firstLine="0"/>
        <w:jc w:val="right"/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>Załącznik nr 4</w:t>
      </w:r>
      <w:r w:rsidR="009C1CCC" w:rsidRPr="00B948DA">
        <w:rPr>
          <w:rFonts w:ascii="Verdana" w:hAnsi="Verdana"/>
          <w:b/>
          <w:sz w:val="22"/>
        </w:rPr>
        <w:t xml:space="preserve"> do SIWZ</w:t>
      </w:r>
      <w:r w:rsidR="009C1CCC" w:rsidRPr="005F6B61">
        <w:rPr>
          <w:rFonts w:ascii="Verdana" w:hAnsi="Verdana"/>
          <w:b/>
          <w:sz w:val="22"/>
        </w:rPr>
        <w:t xml:space="preserve">  </w:t>
      </w:r>
    </w:p>
    <w:p w14:paraId="70BC6539" w14:textId="77777777" w:rsidR="001031F4" w:rsidRPr="005F6B61" w:rsidRDefault="009C1CCC">
      <w:pPr>
        <w:spacing w:after="30" w:line="259" w:lineRule="auto"/>
        <w:ind w:left="5160" w:right="0" w:firstLine="0"/>
        <w:jc w:val="center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 </w:t>
      </w:r>
    </w:p>
    <w:p w14:paraId="068435C5" w14:textId="2EC3939A" w:rsidR="001031F4" w:rsidRPr="005F6B61" w:rsidRDefault="009C1CCC">
      <w:pPr>
        <w:spacing w:after="0" w:line="311" w:lineRule="auto"/>
        <w:ind w:left="0" w:right="1" w:firstLine="0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>Dotyczy postępowania:</w:t>
      </w:r>
      <w:r w:rsidR="005F6B61" w:rsidRPr="005F6B61">
        <w:rPr>
          <w:rFonts w:ascii="Verdana" w:eastAsia="Calibri" w:hAnsi="Verdana" w:cs="Calibri"/>
          <w:color w:val="auto"/>
          <w:sz w:val="22"/>
          <w:lang w:eastAsia="en-US"/>
        </w:rPr>
        <w:t xml:space="preserve"> </w:t>
      </w:r>
      <w:r w:rsidR="005F6B61" w:rsidRPr="005F6B61">
        <w:rPr>
          <w:rFonts w:ascii="Verdana" w:eastAsia="Calibri" w:hAnsi="Verdana" w:cs="Calibri"/>
          <w:b/>
          <w:bCs/>
          <w:color w:val="auto"/>
          <w:sz w:val="22"/>
          <w:lang w:eastAsia="en-US"/>
        </w:rPr>
        <w:t>„Dostawa energii elektrycznej na potrzeby oświetlenia ulicznego oraz budynków i obiektów Gminy Gaworzyce</w:t>
      </w:r>
      <w:r w:rsidRPr="005F6B61">
        <w:rPr>
          <w:rFonts w:ascii="Verdana" w:hAnsi="Verdana"/>
          <w:sz w:val="22"/>
        </w:rPr>
        <w:t xml:space="preserve"> prowadzonego przez Zamawiającego – Gminę</w:t>
      </w:r>
      <w:r w:rsidR="005F6B61">
        <w:rPr>
          <w:rFonts w:ascii="Verdana" w:hAnsi="Verdana"/>
          <w:sz w:val="22"/>
        </w:rPr>
        <w:t xml:space="preserve"> Gaworzyce</w:t>
      </w:r>
      <w:r w:rsidRPr="005F6B61">
        <w:rPr>
          <w:rFonts w:ascii="Verdana" w:hAnsi="Verdana"/>
          <w:sz w:val="22"/>
        </w:rPr>
        <w:t>,</w:t>
      </w:r>
      <w:r w:rsidR="005F6B61">
        <w:rPr>
          <w:rFonts w:ascii="Verdana" w:hAnsi="Verdana"/>
          <w:sz w:val="22"/>
        </w:rPr>
        <w:t xml:space="preserve"> ul. Dworcowa 95</w:t>
      </w:r>
      <w:r w:rsidR="0046036C" w:rsidRPr="005F6B61">
        <w:rPr>
          <w:rFonts w:ascii="Verdana" w:hAnsi="Verdana"/>
          <w:sz w:val="22"/>
        </w:rPr>
        <w:t xml:space="preserve">, </w:t>
      </w:r>
      <w:r w:rsidR="005F6B61">
        <w:rPr>
          <w:rFonts w:ascii="Verdana" w:hAnsi="Verdana"/>
          <w:sz w:val="22"/>
        </w:rPr>
        <w:t>59-180 Gaworzyce</w:t>
      </w:r>
    </w:p>
    <w:p w14:paraId="190F7600" w14:textId="77777777" w:rsidR="001031F4" w:rsidRPr="005F6B61" w:rsidRDefault="009C1CCC">
      <w:pPr>
        <w:spacing w:after="0" w:line="259" w:lineRule="auto"/>
        <w:ind w:left="0" w:right="0" w:firstLine="0"/>
        <w:jc w:val="left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 </w:t>
      </w:r>
    </w:p>
    <w:p w14:paraId="012E90A8" w14:textId="77777777" w:rsidR="001031F4" w:rsidRPr="005F6B61" w:rsidRDefault="009C1CCC">
      <w:pPr>
        <w:pStyle w:val="Nagwek1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Projektowane postanowienia umowy </w:t>
      </w:r>
    </w:p>
    <w:p w14:paraId="72702869" w14:textId="77777777" w:rsidR="001031F4" w:rsidRPr="005F6B61" w:rsidRDefault="009C1CCC">
      <w:pPr>
        <w:spacing w:after="163" w:line="259" w:lineRule="auto"/>
        <w:ind w:left="729" w:right="0" w:firstLine="0"/>
        <w:jc w:val="center"/>
        <w:rPr>
          <w:rFonts w:ascii="Verdana" w:hAnsi="Verdana"/>
          <w:sz w:val="22"/>
        </w:rPr>
      </w:pPr>
      <w:r w:rsidRPr="005F6B61">
        <w:rPr>
          <w:rFonts w:ascii="Verdana" w:hAnsi="Verdana"/>
          <w:b/>
          <w:sz w:val="22"/>
        </w:rPr>
        <w:t xml:space="preserve"> </w:t>
      </w:r>
    </w:p>
    <w:p w14:paraId="3903FC4B" w14:textId="1F1C26E1" w:rsidR="001031F4" w:rsidRPr="005F6B61" w:rsidRDefault="009C1CCC" w:rsidP="005F6B61">
      <w:pPr>
        <w:numPr>
          <w:ilvl w:val="0"/>
          <w:numId w:val="1"/>
        </w:numPr>
        <w:spacing w:after="6"/>
        <w:ind w:right="0" w:hanging="427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Podstawą do zawarcia umowy jest oferta wybrana w postępowaniu o udzielenie zamówienia publicznego w </w:t>
      </w:r>
      <w:r w:rsidR="0046036C" w:rsidRPr="005F6B61">
        <w:rPr>
          <w:rFonts w:ascii="Verdana" w:hAnsi="Verdana"/>
          <w:sz w:val="22"/>
        </w:rPr>
        <w:t xml:space="preserve">trybie podstawowym zgodnie z art. 275 pkt.1 ustawy </w:t>
      </w:r>
      <w:proofErr w:type="spellStart"/>
      <w:r w:rsidR="0046036C" w:rsidRPr="005F6B61">
        <w:rPr>
          <w:rFonts w:ascii="Verdana" w:hAnsi="Verdana"/>
          <w:sz w:val="22"/>
        </w:rPr>
        <w:t>Pzp</w:t>
      </w:r>
      <w:proofErr w:type="spellEnd"/>
      <w:r w:rsidR="0046036C" w:rsidRPr="005F6B61">
        <w:rPr>
          <w:rFonts w:ascii="Verdana" w:hAnsi="Verdana"/>
          <w:sz w:val="22"/>
        </w:rPr>
        <w:t>, o wartości zamówienia nie przekraczającej progów unijnych o jakich stanowi art. 3 ustawy z 11 września 2019 r. - Prawo za</w:t>
      </w:r>
      <w:r w:rsidR="005F6B61">
        <w:rPr>
          <w:rFonts w:ascii="Verdana" w:hAnsi="Verdana"/>
          <w:sz w:val="22"/>
        </w:rPr>
        <w:t>mówień publicznych (Dz.U. z 2022 r. poz. 1710 ze zm.</w:t>
      </w:r>
      <w:r w:rsidR="0046036C" w:rsidRPr="005F6B61">
        <w:rPr>
          <w:rFonts w:ascii="Verdana" w:hAnsi="Verdana"/>
          <w:sz w:val="22"/>
        </w:rPr>
        <w:t>)</w:t>
      </w:r>
      <w:r w:rsidRPr="005F6B61">
        <w:rPr>
          <w:rFonts w:ascii="Verdana" w:hAnsi="Verdana"/>
          <w:sz w:val="22"/>
        </w:rPr>
        <w:t xml:space="preserve"> </w:t>
      </w:r>
    </w:p>
    <w:p w14:paraId="1DF85AB0" w14:textId="34A452D1" w:rsidR="001031F4" w:rsidRPr="005F6B61" w:rsidRDefault="005F6B61" w:rsidP="005F6B61">
      <w:pPr>
        <w:numPr>
          <w:ilvl w:val="0"/>
          <w:numId w:val="1"/>
        </w:numPr>
        <w:ind w:right="0" w:hanging="427"/>
        <w:rPr>
          <w:rFonts w:ascii="Verdana" w:hAnsi="Verdana"/>
          <w:sz w:val="22"/>
        </w:rPr>
      </w:pPr>
      <w:r w:rsidRPr="005F6B61">
        <w:rPr>
          <w:rFonts w:ascii="Verdana" w:hAnsi="Verdana"/>
          <w:b/>
          <w:bCs/>
          <w:sz w:val="22"/>
        </w:rPr>
        <w:t>„Dostawa energii elektrycznej na potrzeby oświetlenia ulicznego oraz budynków i obiektów Gminy Gaworzyce</w:t>
      </w:r>
      <w:r>
        <w:rPr>
          <w:rFonts w:ascii="Verdana" w:hAnsi="Verdana"/>
          <w:b/>
          <w:bCs/>
          <w:sz w:val="22"/>
        </w:rPr>
        <w:t>”</w:t>
      </w:r>
      <w:r w:rsidRPr="005F6B61">
        <w:rPr>
          <w:rFonts w:ascii="Verdana" w:hAnsi="Verdana"/>
          <w:sz w:val="22"/>
        </w:rPr>
        <w:t xml:space="preserve"> </w:t>
      </w:r>
      <w:r w:rsidR="009C1CCC" w:rsidRPr="005F6B61">
        <w:rPr>
          <w:rFonts w:ascii="Verdana" w:hAnsi="Verdana"/>
          <w:sz w:val="22"/>
        </w:rPr>
        <w:t>odbywa się na warunkach określonych przepisami ustawy z dnia 10 kwietnia 1997 r. Prawo energetyczne (</w:t>
      </w:r>
      <w:proofErr w:type="spellStart"/>
      <w:r w:rsidR="009C1CCC" w:rsidRPr="005F6B61">
        <w:rPr>
          <w:rFonts w:ascii="Verdana" w:hAnsi="Verdana"/>
          <w:sz w:val="22"/>
        </w:rPr>
        <w:t>t.j</w:t>
      </w:r>
      <w:proofErr w:type="spellEnd"/>
      <w:r w:rsidR="009C1CCC" w:rsidRPr="005F6B61">
        <w:rPr>
          <w:rFonts w:ascii="Verdana" w:hAnsi="Verdana"/>
          <w:sz w:val="22"/>
        </w:rPr>
        <w:t xml:space="preserve">. Dz. U. z 2022 r. poz. 1385) </w:t>
      </w:r>
      <w:r w:rsidR="0046036C" w:rsidRPr="005F6B61">
        <w:rPr>
          <w:rFonts w:ascii="Verdana" w:hAnsi="Verdana"/>
          <w:sz w:val="22"/>
        </w:rPr>
        <w:t>oraz ustawą z dnia 27 października 2022r. o środkach nadzwyczajnych mających na celu ograniczenie wysokości cen energii elektrycznej oraz wsparciu niektórych odbiorców w 2023 roku (Dz.U. z 2022r., poz. 2243)</w:t>
      </w:r>
      <w:r>
        <w:rPr>
          <w:rFonts w:ascii="Verdana" w:hAnsi="Verdana"/>
          <w:sz w:val="22"/>
        </w:rPr>
        <w:t xml:space="preserve"> </w:t>
      </w:r>
      <w:r w:rsidR="009C1CCC" w:rsidRPr="005F6B61">
        <w:rPr>
          <w:rFonts w:ascii="Verdana" w:hAnsi="Verdana"/>
          <w:sz w:val="22"/>
        </w:rPr>
        <w:t xml:space="preserve">Kodeksu cywilnego oraz z przepisami wykonawczymi wydanymi na ich podstawie.”  </w:t>
      </w:r>
    </w:p>
    <w:p w14:paraId="520391F7" w14:textId="2EB0F427" w:rsidR="001031F4" w:rsidRPr="005F6B61" w:rsidRDefault="009C1CCC" w:rsidP="005F6B61">
      <w:pPr>
        <w:numPr>
          <w:ilvl w:val="0"/>
          <w:numId w:val="1"/>
        </w:numPr>
        <w:ind w:right="0" w:hanging="427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Wykonawca oświadcza, że posiada koncesję na obrót energią elektryczną wydaną przez Prezesa Urzędu Regulacji Energetyki. Ponadto Wykonawca oświadcza, że posiada umowę o świadczeniu usług dystrybucji umożliwiającą sprzedaż energii elektrycznej do obiektów Zamawiającego. </w:t>
      </w:r>
    </w:p>
    <w:p w14:paraId="1B7CF6F8" w14:textId="025D0739" w:rsidR="001031F4" w:rsidRPr="005F6B61" w:rsidRDefault="009C1CCC" w:rsidP="005F6B61">
      <w:pPr>
        <w:numPr>
          <w:ilvl w:val="0"/>
          <w:numId w:val="1"/>
        </w:numPr>
        <w:ind w:right="0" w:hanging="427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Zamawiający oświadcza, że posiada tytuł prawny do obiektów wymienionych w załączniku </w:t>
      </w:r>
      <w:r w:rsidR="00B948DA" w:rsidRPr="00B948DA">
        <w:rPr>
          <w:rFonts w:ascii="Verdana" w:hAnsi="Verdana"/>
          <w:sz w:val="22"/>
        </w:rPr>
        <w:t>nr 8  do</w:t>
      </w:r>
      <w:r w:rsidR="00B948DA">
        <w:rPr>
          <w:rFonts w:ascii="Verdana" w:hAnsi="Verdana"/>
          <w:sz w:val="22"/>
        </w:rPr>
        <w:t xml:space="preserve"> SWZ</w:t>
      </w:r>
      <w:r w:rsidRPr="005F6B61">
        <w:rPr>
          <w:rFonts w:ascii="Verdana" w:hAnsi="Verdana"/>
          <w:sz w:val="22"/>
        </w:rPr>
        <w:t xml:space="preserve">  </w:t>
      </w:r>
    </w:p>
    <w:p w14:paraId="45670F17" w14:textId="7E6C362A" w:rsidR="001031F4" w:rsidRPr="005F6B61" w:rsidRDefault="009C1CCC" w:rsidP="005F6B61">
      <w:pPr>
        <w:numPr>
          <w:ilvl w:val="0"/>
          <w:numId w:val="1"/>
        </w:numPr>
        <w:ind w:right="0" w:hanging="427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Zamawiający określa charakterystykę elektroenergetyczną odbioru, miejsca dostarczania energii elektrycznej w załączniku nr 1 do umowy stanowiącego integralną część umowy. </w:t>
      </w:r>
    </w:p>
    <w:p w14:paraId="1D8292A7" w14:textId="77777777" w:rsidR="001031F4" w:rsidRPr="005F6B61" w:rsidRDefault="009C1CCC">
      <w:pPr>
        <w:numPr>
          <w:ilvl w:val="0"/>
          <w:numId w:val="1"/>
        </w:numPr>
        <w:spacing w:after="43" w:line="259" w:lineRule="auto"/>
        <w:ind w:right="0" w:hanging="427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Termin realizacji umowy - </w:t>
      </w:r>
      <w:r w:rsidRPr="005F6B61">
        <w:rPr>
          <w:rFonts w:ascii="Verdana" w:hAnsi="Verdana"/>
          <w:b/>
          <w:sz w:val="22"/>
        </w:rPr>
        <w:t>12</w:t>
      </w:r>
      <w:r w:rsidRPr="005F6B61">
        <w:rPr>
          <w:rFonts w:ascii="Verdana" w:hAnsi="Verdana"/>
          <w:sz w:val="22"/>
        </w:rPr>
        <w:t xml:space="preserve"> </w:t>
      </w:r>
      <w:r w:rsidRPr="005F6B61">
        <w:rPr>
          <w:rFonts w:ascii="Verdana" w:hAnsi="Verdana"/>
          <w:b/>
          <w:sz w:val="22"/>
        </w:rPr>
        <w:t>miesięcy liczonych od dnia 1 stycznia 2023 r.</w:t>
      </w:r>
      <w:r w:rsidRPr="005F6B61">
        <w:rPr>
          <w:rFonts w:ascii="Verdana" w:hAnsi="Verdana"/>
          <w:sz w:val="22"/>
        </w:rPr>
        <w:t xml:space="preserve"> </w:t>
      </w:r>
    </w:p>
    <w:p w14:paraId="3540D408" w14:textId="77777777" w:rsidR="001031F4" w:rsidRPr="005F6B61" w:rsidRDefault="009C1CCC">
      <w:pPr>
        <w:numPr>
          <w:ilvl w:val="0"/>
          <w:numId w:val="1"/>
        </w:numPr>
        <w:spacing w:after="41" w:line="268" w:lineRule="auto"/>
        <w:ind w:right="0" w:hanging="427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Rozliczenie za energię elektryczną odbywać się będzie zgodnie z obowiązującą Ofertą Wykonawcy obowiązującą dla przedmiotu zamówienia na podstawie danych przekazanych od OSD oraz zgodnie z aktualną taryfą dystrybucyjną. </w:t>
      </w:r>
    </w:p>
    <w:p w14:paraId="1312F5B3" w14:textId="77777777" w:rsidR="001031F4" w:rsidRPr="005F6B61" w:rsidRDefault="009C1CCC">
      <w:pPr>
        <w:numPr>
          <w:ilvl w:val="0"/>
          <w:numId w:val="1"/>
        </w:numPr>
        <w:spacing w:after="89"/>
        <w:ind w:right="0" w:hanging="427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Wykonawca zobowiązany jest do bilansowania handlowego, poprzez rozliczanie niezbilansowania powstałego pomiędzy zgłoszonym wolumenem energii w ramach Umowy, a rzeczywiście zakupioną energią elektryczną w okresach rozliczeniowych, w ramach ustalonej ceny za sprzedaną energię elektryczną Zamawiającego.  </w:t>
      </w:r>
    </w:p>
    <w:p w14:paraId="59688FBE" w14:textId="77777777" w:rsidR="001031F4" w:rsidRPr="005F6B61" w:rsidRDefault="009C1CCC">
      <w:pPr>
        <w:numPr>
          <w:ilvl w:val="0"/>
          <w:numId w:val="1"/>
        </w:numPr>
        <w:spacing w:after="97"/>
        <w:ind w:right="0" w:hanging="427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Wykonawca oświadcza, iż do obliczenia ceny </w:t>
      </w:r>
      <w:proofErr w:type="spellStart"/>
      <w:r w:rsidRPr="005F6B61">
        <w:rPr>
          <w:rFonts w:ascii="Verdana" w:hAnsi="Verdana"/>
          <w:sz w:val="22"/>
        </w:rPr>
        <w:t>przesyłu</w:t>
      </w:r>
      <w:proofErr w:type="spellEnd"/>
      <w:r w:rsidRPr="005F6B61">
        <w:rPr>
          <w:rFonts w:ascii="Verdana" w:hAnsi="Verdana"/>
          <w:sz w:val="22"/>
        </w:rPr>
        <w:t xml:space="preserve"> energii zastosował 100 % ceny taryfowej aktualnej taryfy dystrybucji Operatora Systemu Dystrybucyjnego zatwierdzonej przez Prezesa Urzędu Regulacji Energetyki, który będzie obowiązywał w całym okresie obowiązywania Umowy. Cena za dystrybucję może ulec zmienia w przypadku zmiany powyższej taryfy </w:t>
      </w:r>
      <w:r w:rsidRPr="005F6B61">
        <w:rPr>
          <w:rFonts w:ascii="Verdana" w:hAnsi="Verdana"/>
          <w:sz w:val="22"/>
        </w:rPr>
        <w:lastRenderedPageBreak/>
        <w:t xml:space="preserve">dystrybucji. Możliwość dokonania takiej zmiany została przewidziana w treści SWZ. </w:t>
      </w:r>
    </w:p>
    <w:p w14:paraId="1B5F6350" w14:textId="77777777" w:rsidR="001031F4" w:rsidRPr="005F6B61" w:rsidRDefault="009C1CCC">
      <w:pPr>
        <w:numPr>
          <w:ilvl w:val="0"/>
          <w:numId w:val="1"/>
        </w:numPr>
        <w:spacing w:after="95"/>
        <w:ind w:right="0" w:hanging="427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Rozliczenie za sprzedaną energię elektryczną i usługę dystrybucji odbywać się będzie na podstawie faktycznego zużycia energii wg wskazań układu pomiarowo-rozliczeniowego w okresie rozliczeniowym. </w:t>
      </w:r>
    </w:p>
    <w:p w14:paraId="3571AE22" w14:textId="77777777" w:rsidR="001031F4" w:rsidRPr="005F6B61" w:rsidRDefault="009C1CCC">
      <w:pPr>
        <w:numPr>
          <w:ilvl w:val="0"/>
          <w:numId w:val="1"/>
        </w:numPr>
        <w:spacing w:after="120"/>
        <w:ind w:right="0" w:hanging="427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Po upływie okresu rozliczeniowego realizacji przedmiotu zamówienia, Wykonawca wystawi faktury za poprzedni okres z tytułu kompleksowej usługi dostawy energii elektrycznej i świadczenia usług dystrybucji, które będą zawierać m.in. wyszczególnienie wszystkich pozycji kosztowych.  </w:t>
      </w:r>
    </w:p>
    <w:p w14:paraId="65321F6C" w14:textId="77777777" w:rsidR="001031F4" w:rsidRPr="005F6B61" w:rsidRDefault="009C1CCC">
      <w:pPr>
        <w:numPr>
          <w:ilvl w:val="0"/>
          <w:numId w:val="1"/>
        </w:numPr>
        <w:spacing w:after="81"/>
        <w:ind w:right="0" w:hanging="427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Zamawiający otrzyma bonifikaty z tytułu niedotrzymania parametrów jakościowych energii elektrycznej i standardów jakości obsługi odbiorców, zgodnie z taryfą Operatora systemu Dystrybucyjnego i Taryfą obowiązującą dla przedmiotu zamówienia Wykonawcy. </w:t>
      </w:r>
    </w:p>
    <w:p w14:paraId="4EEC609A" w14:textId="77777777" w:rsidR="001031F4" w:rsidRPr="005F6B61" w:rsidRDefault="009C1CCC">
      <w:pPr>
        <w:numPr>
          <w:ilvl w:val="0"/>
          <w:numId w:val="1"/>
        </w:numPr>
        <w:spacing w:after="94"/>
        <w:ind w:right="0" w:hanging="427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Okres rozliczeniowy jest zgodny z taryfą Operatora Systemu Dystrybucyjnego. </w:t>
      </w:r>
    </w:p>
    <w:p w14:paraId="6243061B" w14:textId="6CCE250D" w:rsidR="001031F4" w:rsidRPr="005F6B61" w:rsidRDefault="009C1CCC" w:rsidP="005F6B61">
      <w:pPr>
        <w:numPr>
          <w:ilvl w:val="0"/>
          <w:numId w:val="1"/>
        </w:numPr>
        <w:spacing w:after="89"/>
        <w:ind w:right="0" w:hanging="427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>Faktury za energię elektryczną w okresach rozliczeniowych należy wystawić na nabywcę – Gminę</w:t>
      </w:r>
      <w:r w:rsidR="005F6B61">
        <w:rPr>
          <w:rFonts w:ascii="Verdana" w:hAnsi="Verdana"/>
          <w:sz w:val="22"/>
        </w:rPr>
        <w:t xml:space="preserve"> Gaworzyce, ul. Dworcowa 95, 59-180 Gaworzyce.</w:t>
      </w:r>
    </w:p>
    <w:p w14:paraId="0F826B67" w14:textId="78861B29" w:rsidR="001031F4" w:rsidRPr="005F6B61" w:rsidRDefault="009C1CCC" w:rsidP="005F6B61">
      <w:pPr>
        <w:numPr>
          <w:ilvl w:val="0"/>
          <w:numId w:val="1"/>
        </w:numPr>
        <w:ind w:right="0" w:hanging="427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Za termin zapłaty faktury uznaje się dzień wpływu środków na konto Wykonawcy. </w:t>
      </w:r>
    </w:p>
    <w:p w14:paraId="195EF6BB" w14:textId="77777777" w:rsidR="001031F4" w:rsidRPr="005F6B61" w:rsidRDefault="009C1CCC">
      <w:pPr>
        <w:numPr>
          <w:ilvl w:val="0"/>
          <w:numId w:val="1"/>
        </w:numPr>
        <w:ind w:right="0" w:hanging="427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Wykonawca zobowiązany jest do: </w:t>
      </w:r>
    </w:p>
    <w:p w14:paraId="6B2C3321" w14:textId="77777777" w:rsidR="001031F4" w:rsidRPr="005F6B61" w:rsidRDefault="009C1CCC">
      <w:pPr>
        <w:numPr>
          <w:ilvl w:val="1"/>
          <w:numId w:val="1"/>
        </w:numPr>
        <w:ind w:right="0" w:hanging="350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sprzedaży energii elektrycznej zgodnie z obowiązującymi standardami określonymi w aktach wykonawczych do ustawy Prawo energetyczne, </w:t>
      </w:r>
    </w:p>
    <w:p w14:paraId="19B278F8" w14:textId="77777777" w:rsidR="001031F4" w:rsidRPr="005F6B61" w:rsidRDefault="009C1CCC">
      <w:pPr>
        <w:numPr>
          <w:ilvl w:val="1"/>
          <w:numId w:val="1"/>
        </w:numPr>
        <w:ind w:right="0" w:hanging="350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przyjmowania zgłoszeń i reklamacji Zamawiającego, </w:t>
      </w:r>
    </w:p>
    <w:p w14:paraId="6ED77EDC" w14:textId="77777777" w:rsidR="001031F4" w:rsidRPr="005F6B61" w:rsidRDefault="009C1CCC">
      <w:pPr>
        <w:numPr>
          <w:ilvl w:val="1"/>
          <w:numId w:val="1"/>
        </w:numPr>
        <w:ind w:right="0" w:hanging="350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niezwłocznego przekazywania Zamawiającemu informacji mających istotny wpływ na realizację umowy, </w:t>
      </w:r>
    </w:p>
    <w:p w14:paraId="6AD5F119" w14:textId="1E19AF91" w:rsidR="001031F4" w:rsidRPr="005F6B61" w:rsidRDefault="009C1CCC" w:rsidP="005F6B61">
      <w:pPr>
        <w:numPr>
          <w:ilvl w:val="1"/>
          <w:numId w:val="1"/>
        </w:numPr>
        <w:ind w:right="0" w:hanging="350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posiadania w trakcie realizacji zamówienia, ubezpieczenia od odpowiedzialności cywilnej w zakresie prowadzonej działalności związanej z przedmiotem zamówienia.   </w:t>
      </w:r>
    </w:p>
    <w:p w14:paraId="2C8F3056" w14:textId="77777777" w:rsidR="001031F4" w:rsidRPr="005F6B61" w:rsidRDefault="009C1CCC">
      <w:pPr>
        <w:numPr>
          <w:ilvl w:val="0"/>
          <w:numId w:val="1"/>
        </w:numPr>
        <w:ind w:right="0" w:hanging="427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Zamawiający zobowiązany jest do: </w:t>
      </w:r>
    </w:p>
    <w:p w14:paraId="0C3E2E95" w14:textId="77777777" w:rsidR="001031F4" w:rsidRPr="005F6B61" w:rsidRDefault="009C1CCC">
      <w:pPr>
        <w:numPr>
          <w:ilvl w:val="1"/>
          <w:numId w:val="1"/>
        </w:numPr>
        <w:ind w:right="0" w:hanging="350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pobierania mocy i energii elektrycznej zgodnie z obowiązującymi przepisami i na warunkach określonych w zawartej umowie, </w:t>
      </w:r>
    </w:p>
    <w:p w14:paraId="488DCDB7" w14:textId="77777777" w:rsidR="001031F4" w:rsidRPr="005F6B61" w:rsidRDefault="009C1CCC">
      <w:pPr>
        <w:numPr>
          <w:ilvl w:val="1"/>
          <w:numId w:val="1"/>
        </w:numPr>
        <w:ind w:right="0" w:hanging="350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utrzymywania należącej do niego sieci, wewnętrznej instalacji zasilającej i odbiorczej w należytym stanie technicznym, </w:t>
      </w:r>
    </w:p>
    <w:p w14:paraId="0319B92E" w14:textId="77777777" w:rsidR="001031F4" w:rsidRPr="005F6B61" w:rsidRDefault="009C1CCC">
      <w:pPr>
        <w:numPr>
          <w:ilvl w:val="1"/>
          <w:numId w:val="1"/>
        </w:numPr>
        <w:ind w:right="0" w:hanging="350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>termi</w:t>
      </w:r>
      <w:bookmarkStart w:id="0" w:name="_GoBack"/>
      <w:bookmarkEnd w:id="0"/>
      <w:r w:rsidRPr="005F6B61">
        <w:rPr>
          <w:rFonts w:ascii="Verdana" w:hAnsi="Verdana"/>
          <w:sz w:val="22"/>
        </w:rPr>
        <w:t xml:space="preserve">nowego regulowania należności za energię elektryczną oraz innych należności związanych z dostarczeniem tej energii, </w:t>
      </w:r>
    </w:p>
    <w:p w14:paraId="0CE1C912" w14:textId="77777777" w:rsidR="001031F4" w:rsidRPr="005F6B61" w:rsidRDefault="009C1CCC">
      <w:pPr>
        <w:numPr>
          <w:ilvl w:val="1"/>
          <w:numId w:val="1"/>
        </w:numPr>
        <w:ind w:right="0" w:hanging="350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utrzymywania użytkowanej nieruchomości w sposób niepowodujący utrudnień w prawidłowym funkcjonowaniu sieci, a w szczególności do zachowania wymaganych odległości od istniejących urządzeń i instalacji, w przypadku stawiania obiektów budowlanych i sadzenia drzew, zgodnie z wymaganymi określonymi w przepisach Prawa budowlanego, powierzania budowy lub dokonywania zmian w instalacji elektrycznej osobom posiadającym odpowiednie uprawnienia i kwalifikacje, </w:t>
      </w:r>
    </w:p>
    <w:p w14:paraId="4CEB6339" w14:textId="77777777" w:rsidR="001031F4" w:rsidRPr="005F6B61" w:rsidRDefault="009C1CCC">
      <w:pPr>
        <w:numPr>
          <w:ilvl w:val="1"/>
          <w:numId w:val="1"/>
        </w:numPr>
        <w:ind w:right="0" w:hanging="350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umożliwienia upoważnionym przedstawicielom Wykonawcy dostępu, wraz z niezbędnym sprzętem do należących do niego elementów sieci i urządzeń znajdujących się na terenie lub obiekcie Zamawiającego w celu </w:t>
      </w:r>
      <w:r w:rsidRPr="005F6B61">
        <w:rPr>
          <w:rFonts w:ascii="Verdana" w:hAnsi="Verdana"/>
          <w:sz w:val="22"/>
        </w:rPr>
        <w:lastRenderedPageBreak/>
        <w:t xml:space="preserve">przeprowadzenia prac eksploatacyjnych lub usunięcia awarii w sieci lub do układu </w:t>
      </w:r>
      <w:proofErr w:type="spellStart"/>
      <w:r w:rsidRPr="005F6B61">
        <w:rPr>
          <w:rFonts w:ascii="Verdana" w:hAnsi="Verdana"/>
          <w:sz w:val="22"/>
        </w:rPr>
        <w:t>pomiaroworozliczeniowego</w:t>
      </w:r>
      <w:proofErr w:type="spellEnd"/>
      <w:r w:rsidRPr="005F6B61">
        <w:rPr>
          <w:rFonts w:ascii="Verdana" w:hAnsi="Verdana"/>
          <w:sz w:val="22"/>
        </w:rPr>
        <w:t xml:space="preserve">, </w:t>
      </w:r>
    </w:p>
    <w:p w14:paraId="7D4A6E91" w14:textId="77777777" w:rsidR="001031F4" w:rsidRPr="005F6B61" w:rsidRDefault="009C1CCC">
      <w:pPr>
        <w:numPr>
          <w:ilvl w:val="1"/>
          <w:numId w:val="1"/>
        </w:numPr>
        <w:ind w:right="0" w:hanging="350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zabezpieczenia przed uszkodzeniem układu pomiarowo-rozliczeniowego i zabezpieczeń głównych, jeżeli znajdują się na terenie lub w obiekcie Zamawiającego, </w:t>
      </w:r>
    </w:p>
    <w:p w14:paraId="2B809EAC" w14:textId="77777777" w:rsidR="001031F4" w:rsidRPr="005F6B61" w:rsidRDefault="009C1CCC">
      <w:pPr>
        <w:numPr>
          <w:ilvl w:val="1"/>
          <w:numId w:val="1"/>
        </w:numPr>
        <w:ind w:right="0" w:hanging="350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niezwłocznego poinformowania Wykonawcy o zauważonych wadach lub usterkach w układzie pomiarowo-rozliczeniowym i innych okolicznościach mających wpływ na możliwość niewłaściwego rozliczenia za energię elektryczną oraz o powstałych przerwach w dostarczeniu energii elektrycznej lub niewłaściwych jej parametrach, </w:t>
      </w:r>
    </w:p>
    <w:p w14:paraId="307E071B" w14:textId="27EA0C0B" w:rsidR="001031F4" w:rsidRPr="005F6B61" w:rsidRDefault="009C1CCC" w:rsidP="005F6B61">
      <w:pPr>
        <w:numPr>
          <w:ilvl w:val="1"/>
          <w:numId w:val="1"/>
        </w:numPr>
        <w:ind w:right="0" w:hanging="350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dostosowania swoich urządzeń do zmienionych warunków funkcjonowania sieci, o których został uprzednio powiadomiony. </w:t>
      </w:r>
    </w:p>
    <w:p w14:paraId="6DE356B9" w14:textId="77777777" w:rsidR="001031F4" w:rsidRPr="005F6B61" w:rsidRDefault="009C1CCC">
      <w:pPr>
        <w:numPr>
          <w:ilvl w:val="0"/>
          <w:numId w:val="1"/>
        </w:numPr>
        <w:ind w:right="0" w:hanging="427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Umowa może być rozwiązana: </w:t>
      </w:r>
    </w:p>
    <w:p w14:paraId="4582DD1C" w14:textId="77777777" w:rsidR="001031F4" w:rsidRPr="005F6B61" w:rsidRDefault="009C1CCC">
      <w:pPr>
        <w:numPr>
          <w:ilvl w:val="1"/>
          <w:numId w:val="1"/>
        </w:numPr>
        <w:ind w:right="0" w:hanging="350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przez Wykonawcę w przypadku rażącego i uporczywego niewykonywania lub rażącego i uporczywego nienależytego wykonania umowy przez Zamawiającego; </w:t>
      </w:r>
    </w:p>
    <w:p w14:paraId="48695636" w14:textId="77777777" w:rsidR="001031F4" w:rsidRPr="005F6B61" w:rsidRDefault="009C1CCC">
      <w:pPr>
        <w:numPr>
          <w:ilvl w:val="1"/>
          <w:numId w:val="1"/>
        </w:numPr>
        <w:ind w:right="0" w:hanging="350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w razie zaistnienia istotnej zmiany okoliczności powodującej, że wykonanie umowy nie leży w interesie publicznym, czego nie można było przewidzieć w chwili zawarcia umowy, Odbiorca może odstąpić od umowy w terminie 30 dni od powzięcia wiadomości o tych okolicznościach; </w:t>
      </w:r>
    </w:p>
    <w:p w14:paraId="54EF217B" w14:textId="174505C3" w:rsidR="001031F4" w:rsidRPr="005F6B61" w:rsidRDefault="009C1CCC" w:rsidP="005F6B61">
      <w:pPr>
        <w:numPr>
          <w:ilvl w:val="1"/>
          <w:numId w:val="1"/>
        </w:numPr>
        <w:spacing w:after="9"/>
        <w:ind w:right="0" w:hanging="350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Zamawiający może odstąpić od umowy w przypadku wystąpienia istotnej zmiany okoliczności powodującej, że wykonanie umowy nie leży w interesie publicznym, czego nie można było przewidzieć w chwili zawarcia umowy. W przypadku takim, Wykonawca może żądać wyłącznie wynagrodzenia należnego z tytułu wykonania części umowy.  </w:t>
      </w:r>
    </w:p>
    <w:p w14:paraId="74E43FE6" w14:textId="77777777" w:rsidR="001031F4" w:rsidRPr="005F6B61" w:rsidRDefault="009C1CCC">
      <w:pPr>
        <w:numPr>
          <w:ilvl w:val="0"/>
          <w:numId w:val="1"/>
        </w:numPr>
        <w:spacing w:after="8"/>
        <w:ind w:right="0" w:hanging="427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Zmiana istotnych postanowień Umowy jest możliwa w następujących przypadkach: Zamawiający zastrzega zmiany treści umowy w odniesieniu do zakresu przedmiotu zamówienia, tj. zmiany prognozowanej wielkości zużycia energii elektrycznej, wynikającej m.in. ze zmiany (zmniejszenia lub zwiększenia) ilości miejsc dostarczania energii elektrycznej (przyłączy, punktów poboru), dostaw i </w:t>
      </w:r>
      <w:proofErr w:type="spellStart"/>
      <w:r w:rsidRPr="005F6B61">
        <w:rPr>
          <w:rFonts w:ascii="Verdana" w:hAnsi="Verdana"/>
          <w:sz w:val="22"/>
        </w:rPr>
        <w:t>przesyłu</w:t>
      </w:r>
      <w:proofErr w:type="spellEnd"/>
      <w:r w:rsidRPr="005F6B61">
        <w:rPr>
          <w:rFonts w:ascii="Verdana" w:hAnsi="Verdana"/>
          <w:sz w:val="22"/>
        </w:rPr>
        <w:t xml:space="preserve"> energii do innych obiektów niewskazanych w Załączniku do umowy lub w sytuacji zwiększenia dostaw wraz z </w:t>
      </w:r>
      <w:proofErr w:type="spellStart"/>
      <w:r w:rsidRPr="005F6B61">
        <w:rPr>
          <w:rFonts w:ascii="Verdana" w:hAnsi="Verdana"/>
          <w:sz w:val="22"/>
        </w:rPr>
        <w:t>przesyłem</w:t>
      </w:r>
      <w:proofErr w:type="spellEnd"/>
      <w:r w:rsidRPr="005F6B61">
        <w:rPr>
          <w:rFonts w:ascii="Verdana" w:hAnsi="Verdana"/>
          <w:sz w:val="22"/>
        </w:rPr>
        <w:t xml:space="preserve"> energii do obiektu w związku z dokonaną rozbudową, przebudową obiektu itd. Zwiększenie ilości punktów poboru energii może nastąpić jedynie w obrębie grup taryfowych, które zostały ujęte w SWZ i wycenione w ofercie Wykonawcy. Zmiany, o których mowa powyżej dokonywane są na podstawie aneksu do umowy.  </w:t>
      </w:r>
    </w:p>
    <w:p w14:paraId="7374610C" w14:textId="4DFAB5D2" w:rsidR="001031F4" w:rsidRPr="005F6B61" w:rsidRDefault="001031F4" w:rsidP="005F6B61">
      <w:pPr>
        <w:spacing w:after="116" w:line="259" w:lineRule="auto"/>
        <w:ind w:left="0" w:right="0" w:firstLine="0"/>
        <w:jc w:val="left"/>
        <w:rPr>
          <w:rFonts w:ascii="Verdana" w:hAnsi="Verdana"/>
          <w:sz w:val="22"/>
        </w:rPr>
      </w:pPr>
    </w:p>
    <w:p w14:paraId="52BC0B5C" w14:textId="77777777" w:rsidR="001031F4" w:rsidRPr="005F6B61" w:rsidRDefault="009C1CCC">
      <w:pPr>
        <w:spacing w:after="3"/>
        <w:ind w:left="360" w:right="0" w:firstLine="0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Zamawiający zastrzega również możliwość zmiany treści umowy dot. ceny za dystrybucję energii w przypadku zmiany taryfy dystrybucji Operatora Systemu Dystrybucyjnego zatwierdzonej przez Prezesa Urzędu Regulacji Energetyki, z zastrzeżeniem obowiązywania w całym okresie obowiązywania umowy podanej w ofercie Wykonawcy wielkości 100 % ceny taryfowej zastosowanej do obliczenia ceny </w:t>
      </w:r>
      <w:proofErr w:type="spellStart"/>
      <w:r w:rsidRPr="005F6B61">
        <w:rPr>
          <w:rFonts w:ascii="Verdana" w:hAnsi="Verdana"/>
          <w:sz w:val="22"/>
        </w:rPr>
        <w:t>przesyłu</w:t>
      </w:r>
      <w:proofErr w:type="spellEnd"/>
      <w:r w:rsidRPr="005F6B61">
        <w:rPr>
          <w:rFonts w:ascii="Verdana" w:hAnsi="Verdana"/>
          <w:sz w:val="22"/>
        </w:rPr>
        <w:t xml:space="preserve"> energii. Zmiana cen dokonana przez odpowiedni organ (dostawy i </w:t>
      </w:r>
      <w:proofErr w:type="spellStart"/>
      <w:r w:rsidRPr="005F6B61">
        <w:rPr>
          <w:rFonts w:ascii="Verdana" w:hAnsi="Verdana"/>
          <w:sz w:val="22"/>
        </w:rPr>
        <w:t>przesyłu</w:t>
      </w:r>
      <w:proofErr w:type="spellEnd"/>
      <w:r w:rsidRPr="005F6B61">
        <w:rPr>
          <w:rFonts w:ascii="Verdana" w:hAnsi="Verdana"/>
          <w:sz w:val="22"/>
        </w:rPr>
        <w:t xml:space="preserve">) nie wymaga zmiany umowy. </w:t>
      </w:r>
    </w:p>
    <w:p w14:paraId="130CA7F5" w14:textId="77777777" w:rsidR="001031F4" w:rsidRPr="005F6B61" w:rsidRDefault="009C1CCC">
      <w:pPr>
        <w:spacing w:after="116" w:line="259" w:lineRule="auto"/>
        <w:ind w:left="708" w:right="0" w:firstLine="0"/>
        <w:jc w:val="left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 </w:t>
      </w:r>
    </w:p>
    <w:p w14:paraId="67942C2E" w14:textId="77777777" w:rsidR="001031F4" w:rsidRPr="005F6B61" w:rsidRDefault="009C1CCC">
      <w:pPr>
        <w:ind w:left="360" w:right="0" w:firstLine="0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lastRenderedPageBreak/>
        <w:t xml:space="preserve">Określone w SWZ parametry dystrybucyjne poszczególnych PPE są zgodne z obowiązującymi umowami. W przypadku gdy zmiana parametrów dystrybucyjnych wiązać się będzie z koniecznością ponoszenia dodatkowych opłat zgodnie z taryfą OSD Zamawiający zobowiązany będzie do ich uiszczenia.  </w:t>
      </w:r>
    </w:p>
    <w:p w14:paraId="3A6FDA2C" w14:textId="77777777" w:rsidR="001031F4" w:rsidRPr="005F6B61" w:rsidRDefault="009C1CCC">
      <w:pPr>
        <w:spacing w:after="0" w:line="259" w:lineRule="auto"/>
        <w:ind w:left="708" w:right="0" w:firstLine="0"/>
        <w:jc w:val="left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 </w:t>
      </w:r>
    </w:p>
    <w:p w14:paraId="70118E51" w14:textId="77777777" w:rsidR="001031F4" w:rsidRPr="005F6B61" w:rsidRDefault="009C1CCC">
      <w:pPr>
        <w:ind w:left="360" w:right="0" w:firstLine="0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Zamawiający dopuszcza także zmiany treści umowy w przypadku okoliczności, których nie można przewidzieć na etapie wszczęcia postępowania m.in. związanych z procedurami, zmianami organizacyjnymi i uwarunkowaniami wewnętrznymi Zamawiającego np. zaprzestanie dostaw i </w:t>
      </w:r>
      <w:proofErr w:type="spellStart"/>
      <w:r w:rsidRPr="005F6B61">
        <w:rPr>
          <w:rFonts w:ascii="Verdana" w:hAnsi="Verdana"/>
          <w:sz w:val="22"/>
        </w:rPr>
        <w:t>przesyłu</w:t>
      </w:r>
      <w:proofErr w:type="spellEnd"/>
      <w:r w:rsidRPr="005F6B61">
        <w:rPr>
          <w:rFonts w:ascii="Verdana" w:hAnsi="Verdana"/>
          <w:sz w:val="22"/>
        </w:rPr>
        <w:t xml:space="preserve"> energii do jednego lub kilku obiektów wskazanych w Załączniku ze względu np. na wyłączenie obiektu z eksploatacji. </w:t>
      </w:r>
    </w:p>
    <w:p w14:paraId="6C8DAC70" w14:textId="77777777" w:rsidR="001031F4" w:rsidRPr="005F6B61" w:rsidRDefault="009C1CCC">
      <w:pPr>
        <w:spacing w:after="143" w:line="259" w:lineRule="auto"/>
        <w:ind w:left="708" w:right="0" w:firstLine="0"/>
        <w:jc w:val="left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 </w:t>
      </w:r>
    </w:p>
    <w:p w14:paraId="121D3E00" w14:textId="77777777" w:rsidR="001031F4" w:rsidRPr="005F6B61" w:rsidRDefault="009C1CCC">
      <w:pPr>
        <w:spacing w:after="0"/>
        <w:ind w:left="360" w:right="0" w:firstLine="0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Zamawiający zastrzega zmiany treści umowy w przypadkach, gdy zaistnieje istotna zmiana okoliczności powodująca, że wykonanie umowy w dotychczasowym brzmieniu nie leży w interesie publicznym, czego nie można było przewidzieć w chwili zawarcia umowy. </w:t>
      </w:r>
    </w:p>
    <w:p w14:paraId="06E03C7A" w14:textId="77777777" w:rsidR="001031F4" w:rsidRPr="005F6B61" w:rsidRDefault="009C1CCC">
      <w:pPr>
        <w:spacing w:after="116" w:line="259" w:lineRule="auto"/>
        <w:ind w:left="708" w:right="0" w:firstLine="0"/>
        <w:jc w:val="left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 </w:t>
      </w:r>
    </w:p>
    <w:p w14:paraId="637CC9D1" w14:textId="77777777" w:rsidR="001031F4" w:rsidRPr="005F6B61" w:rsidRDefault="009C1CCC">
      <w:pPr>
        <w:ind w:left="360" w:right="0" w:firstLine="0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Zamawiający przewiduje możliwość zmiany postanowień umowy w stosunku do treści oferty w przypadkach, gdy: </w:t>
      </w:r>
    </w:p>
    <w:p w14:paraId="45574B4A" w14:textId="77777777" w:rsidR="001031F4" w:rsidRPr="005F6B61" w:rsidRDefault="009C1CCC">
      <w:pPr>
        <w:numPr>
          <w:ilvl w:val="0"/>
          <w:numId w:val="3"/>
        </w:numPr>
        <w:ind w:right="0" w:hanging="425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nastąpi zmiana powszechnie obowiązujących przepisów prawa w zakresie mającym wpływ na realizację przedmiotu zamówienia; </w:t>
      </w:r>
    </w:p>
    <w:p w14:paraId="40F03318" w14:textId="77777777" w:rsidR="001031F4" w:rsidRPr="005F6B61" w:rsidRDefault="009C1CCC">
      <w:pPr>
        <w:numPr>
          <w:ilvl w:val="0"/>
          <w:numId w:val="3"/>
        </w:numPr>
        <w:ind w:right="0" w:hanging="425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nastąpi zmiana stawki podatku VAT lub ustawowa zmiana opodatkowania energii elektrycznej podatkiem akcyzowym oraz w przypadku ogólnie obowiązujących przepisów prawa, a w szczególności zmiany ustawy Prawo Energetyczne, Ustawy o efektywności energetycznej lub przepisów wykonawczych wprowadzających dodatkowe obowiązki związane z zakupem praw majątkowych lub certyfikatów dotyczących efektywności energetycznej. Ceny energii elektrycznej zostają powiększone o kwotę wynikającą z obowiązków nałożonych właściwymi przepisami, od dnia ich wejścia w życie, bez konieczności sporządzania aneksu do umowy, o czym Zamawiający zostanie poinformowany na piśmie; </w:t>
      </w:r>
    </w:p>
    <w:p w14:paraId="59E4F80F" w14:textId="77777777" w:rsidR="001031F4" w:rsidRPr="005F6B61" w:rsidRDefault="009C1CCC">
      <w:pPr>
        <w:numPr>
          <w:ilvl w:val="0"/>
          <w:numId w:val="3"/>
        </w:numPr>
        <w:ind w:right="0" w:hanging="425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nastąpi zmiana taryfy OSD. </w:t>
      </w:r>
    </w:p>
    <w:p w14:paraId="400D3735" w14:textId="77777777" w:rsidR="001031F4" w:rsidRPr="005F6B61" w:rsidRDefault="009C1CCC">
      <w:pPr>
        <w:spacing w:after="0"/>
        <w:ind w:left="283" w:right="0" w:firstLine="0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W przypadku zaistnienia w/w okoliczności zmiany umowy będą miały charakter obligatoryjny. </w:t>
      </w:r>
    </w:p>
    <w:p w14:paraId="560BCB56" w14:textId="77777777" w:rsidR="001031F4" w:rsidRPr="005F6B61" w:rsidRDefault="009C1CCC">
      <w:pPr>
        <w:spacing w:after="164" w:line="259" w:lineRule="auto"/>
        <w:ind w:left="283" w:right="0" w:firstLine="0"/>
        <w:jc w:val="left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 </w:t>
      </w:r>
    </w:p>
    <w:p w14:paraId="1D848F57" w14:textId="77777777" w:rsidR="001031F4" w:rsidRPr="005F6B61" w:rsidRDefault="009C1CCC">
      <w:pPr>
        <w:numPr>
          <w:ilvl w:val="0"/>
          <w:numId w:val="4"/>
        </w:numPr>
        <w:ind w:right="0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Wykonawca zobowiązuje się dokonać w imieniu Zamawiającego wypowiedzenia dotychczas obowiązującej umowy sprzedaży energii elektrycznej lub umowy kompleksowej, na podstawie załączonego do niniejszej Umowy pełnomocnictwa.  </w:t>
      </w:r>
    </w:p>
    <w:p w14:paraId="017BC211" w14:textId="77777777" w:rsidR="001031F4" w:rsidRPr="005F6B61" w:rsidRDefault="009C1CCC">
      <w:pPr>
        <w:numPr>
          <w:ilvl w:val="0"/>
          <w:numId w:val="4"/>
        </w:numPr>
        <w:spacing w:after="0"/>
        <w:ind w:right="0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Wszelkie zmiany w umowie wymagają pod rygorem nieważności formy aneksu podpisanego przez obie strony, z zastrzeżeniem pkt 20 b). </w:t>
      </w:r>
    </w:p>
    <w:p w14:paraId="03D0C844" w14:textId="77777777" w:rsidR="001031F4" w:rsidRPr="005F6B61" w:rsidRDefault="009C1CCC">
      <w:pPr>
        <w:spacing w:after="165" w:line="259" w:lineRule="auto"/>
        <w:ind w:left="708" w:right="0" w:firstLine="0"/>
        <w:jc w:val="left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 </w:t>
      </w:r>
    </w:p>
    <w:p w14:paraId="7B9F941E" w14:textId="77777777" w:rsidR="001031F4" w:rsidRPr="005F6B61" w:rsidRDefault="009C1CCC">
      <w:pPr>
        <w:numPr>
          <w:ilvl w:val="0"/>
          <w:numId w:val="4"/>
        </w:numPr>
        <w:ind w:right="0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W sprawach nieuregulowanych w umowie mają zastosowanie przepisy ustawy Prawo zamówień publicznych, Prawo energetyczne, Kodeksu cywilnego. </w:t>
      </w:r>
    </w:p>
    <w:p w14:paraId="3402502C" w14:textId="77777777" w:rsidR="001031F4" w:rsidRPr="005F6B61" w:rsidRDefault="009C1CCC">
      <w:pPr>
        <w:spacing w:after="165" w:line="259" w:lineRule="auto"/>
        <w:ind w:left="360" w:right="0" w:firstLine="0"/>
        <w:jc w:val="left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 </w:t>
      </w:r>
    </w:p>
    <w:p w14:paraId="57CA7995" w14:textId="77777777" w:rsidR="001031F4" w:rsidRPr="005F6B61" w:rsidRDefault="009C1CCC">
      <w:pPr>
        <w:numPr>
          <w:ilvl w:val="0"/>
          <w:numId w:val="4"/>
        </w:numPr>
        <w:ind w:right="0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lastRenderedPageBreak/>
        <w:t xml:space="preserve">Spory powstałe w trakcie realizacji niniejszej umowy rozpatrywać będzie rzeczowo sąd cywilny właściwy dla siedziby Zamawiającego. </w:t>
      </w:r>
    </w:p>
    <w:p w14:paraId="0DA71B8E" w14:textId="77777777" w:rsidR="001031F4" w:rsidRPr="005F6B61" w:rsidRDefault="009C1CCC">
      <w:pPr>
        <w:spacing w:after="152" w:line="259" w:lineRule="auto"/>
        <w:ind w:left="360" w:right="0" w:firstLine="0"/>
        <w:jc w:val="left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 </w:t>
      </w:r>
    </w:p>
    <w:p w14:paraId="5ED8C291" w14:textId="77777777" w:rsidR="001031F4" w:rsidRPr="005F6B61" w:rsidRDefault="009C1CCC">
      <w:pPr>
        <w:numPr>
          <w:ilvl w:val="0"/>
          <w:numId w:val="4"/>
        </w:numPr>
        <w:spacing w:after="4"/>
        <w:ind w:right="0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Umowa zostaje sporządzona w 4 jednobrzmiących egzemplarzach, w tym 2 egzemplarze dla Zamawiającego i 2 egzemplarze dla Wykonawcy. </w:t>
      </w:r>
    </w:p>
    <w:p w14:paraId="3CAD266B" w14:textId="77777777" w:rsidR="001031F4" w:rsidRPr="005F6B61" w:rsidRDefault="009C1CCC">
      <w:pPr>
        <w:spacing w:after="163" w:line="259" w:lineRule="auto"/>
        <w:ind w:left="708" w:right="0" w:firstLine="0"/>
        <w:jc w:val="left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 </w:t>
      </w:r>
    </w:p>
    <w:p w14:paraId="59A7A65E" w14:textId="77777777" w:rsidR="001031F4" w:rsidRPr="005F6B61" w:rsidRDefault="009C1CCC">
      <w:pPr>
        <w:numPr>
          <w:ilvl w:val="0"/>
          <w:numId w:val="4"/>
        </w:numPr>
        <w:spacing w:after="0"/>
        <w:ind w:right="0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Umowa może być zawarta zgodnie z wzorem umownym i na drukach przygotowanych przez Wykonawcę o ile będą one uwzględniały postanowienia niniejszego załącznika do SWZ. </w:t>
      </w:r>
    </w:p>
    <w:p w14:paraId="0FA659A4" w14:textId="77777777" w:rsidR="001031F4" w:rsidRPr="005F6B61" w:rsidRDefault="009C1CCC">
      <w:pPr>
        <w:spacing w:after="115" w:line="259" w:lineRule="auto"/>
        <w:ind w:left="0" w:right="0" w:firstLine="0"/>
        <w:jc w:val="left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 </w:t>
      </w:r>
    </w:p>
    <w:p w14:paraId="7BC994DC" w14:textId="77777777" w:rsidR="001031F4" w:rsidRPr="005F6B61" w:rsidRDefault="009C1CCC">
      <w:pPr>
        <w:spacing w:after="0" w:line="259" w:lineRule="auto"/>
        <w:ind w:left="57" w:right="0" w:firstLine="0"/>
        <w:jc w:val="center"/>
        <w:rPr>
          <w:rFonts w:ascii="Verdana" w:hAnsi="Verdana"/>
          <w:sz w:val="22"/>
        </w:rPr>
      </w:pPr>
      <w:r w:rsidRPr="005F6B61">
        <w:rPr>
          <w:rFonts w:ascii="Verdana" w:hAnsi="Verdana"/>
          <w:sz w:val="22"/>
        </w:rPr>
        <w:t xml:space="preserve"> </w:t>
      </w:r>
    </w:p>
    <w:sectPr w:rsidR="001031F4" w:rsidRPr="005F6B61">
      <w:footerReference w:type="even" r:id="rId7"/>
      <w:footerReference w:type="default" r:id="rId8"/>
      <w:footerReference w:type="first" r:id="rId9"/>
      <w:pgSz w:w="11899" w:h="16836"/>
      <w:pgMar w:top="1442" w:right="1412" w:bottom="1533" w:left="1416" w:header="708" w:footer="72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6C730" w14:textId="77777777" w:rsidR="00980753" w:rsidRDefault="00980753">
      <w:pPr>
        <w:spacing w:after="0" w:line="240" w:lineRule="auto"/>
      </w:pPr>
      <w:r>
        <w:separator/>
      </w:r>
    </w:p>
  </w:endnote>
  <w:endnote w:type="continuationSeparator" w:id="0">
    <w:p w14:paraId="0FA87319" w14:textId="77777777" w:rsidR="00980753" w:rsidRDefault="0098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94406" w14:textId="77777777" w:rsidR="001031F4" w:rsidRDefault="009C1CC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4536E52" w14:textId="77777777" w:rsidR="001031F4" w:rsidRDefault="009C1CCC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5E643" w14:textId="77777777" w:rsidR="001031F4" w:rsidRDefault="009C1CC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48DA">
      <w:rPr>
        <w:noProof/>
      </w:rPr>
      <w:t>5</w:t>
    </w:r>
    <w:r>
      <w:fldChar w:fldCharType="end"/>
    </w:r>
    <w:r>
      <w:t xml:space="preserve"> </w:t>
    </w:r>
  </w:p>
  <w:p w14:paraId="2FEF5808" w14:textId="77777777" w:rsidR="001031F4" w:rsidRDefault="009C1CCC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4CD27" w14:textId="77777777" w:rsidR="001031F4" w:rsidRDefault="009C1CC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BEF0FBC" w14:textId="77777777" w:rsidR="001031F4" w:rsidRDefault="009C1CCC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41FBE" w14:textId="77777777" w:rsidR="00980753" w:rsidRDefault="00980753">
      <w:pPr>
        <w:spacing w:after="0" w:line="240" w:lineRule="auto"/>
      </w:pPr>
      <w:r>
        <w:separator/>
      </w:r>
    </w:p>
  </w:footnote>
  <w:footnote w:type="continuationSeparator" w:id="0">
    <w:p w14:paraId="6882172A" w14:textId="77777777" w:rsidR="00980753" w:rsidRDefault="00980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86624"/>
    <w:multiLevelType w:val="hybridMultilevel"/>
    <w:tmpl w:val="F3827A40"/>
    <w:lvl w:ilvl="0" w:tplc="0A54AE14">
      <w:start w:val="1"/>
      <w:numFmt w:val="decimal"/>
      <w:lvlText w:val="%1."/>
      <w:lvlJc w:val="left"/>
      <w:pPr>
        <w:ind w:left="427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88EB5C">
      <w:start w:val="1"/>
      <w:numFmt w:val="lowerLetter"/>
      <w:lvlText w:val="%2)"/>
      <w:lvlJc w:val="left"/>
      <w:pPr>
        <w:ind w:left="71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C4D16C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A88396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EAAA60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E09A8E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4428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F8953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44B0D2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D432B2"/>
    <w:multiLevelType w:val="hybridMultilevel"/>
    <w:tmpl w:val="21F064BE"/>
    <w:lvl w:ilvl="0" w:tplc="583A263E">
      <w:start w:val="1"/>
      <w:numFmt w:val="lowerLetter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1C21B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A24A4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5014D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BCDDE2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6428B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34B678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C48B22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E8F0B4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FD7C5A"/>
    <w:multiLevelType w:val="hybridMultilevel"/>
    <w:tmpl w:val="3E2A4A6C"/>
    <w:lvl w:ilvl="0" w:tplc="819CC8C8">
      <w:start w:val="21"/>
      <w:numFmt w:val="decimal"/>
      <w:lvlText w:val="%1."/>
      <w:lvlJc w:val="left"/>
      <w:pPr>
        <w:ind w:left="358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CEAB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6C5D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A673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0E37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21D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B0F1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7202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0AA3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941B7D"/>
    <w:multiLevelType w:val="hybridMultilevel"/>
    <w:tmpl w:val="4CFE12C6"/>
    <w:lvl w:ilvl="0" w:tplc="957AEC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D44B04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209EE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68F8D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140DA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A8C84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9A1BA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63B2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F4"/>
    <w:rsid w:val="001031F4"/>
    <w:rsid w:val="00314ACE"/>
    <w:rsid w:val="0046036C"/>
    <w:rsid w:val="005D0233"/>
    <w:rsid w:val="005F6B61"/>
    <w:rsid w:val="00980753"/>
    <w:rsid w:val="009C1CCC"/>
    <w:rsid w:val="00A0561A"/>
    <w:rsid w:val="00B948DA"/>
    <w:rsid w:val="00C12FCF"/>
    <w:rsid w:val="00C1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ED2A"/>
  <w15:docId w15:val="{60612FA3-4F42-43E7-B998-2E522407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9" w:line="250" w:lineRule="auto"/>
      <w:ind w:left="358" w:right="2" w:hanging="35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703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1552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10848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emaci</dc:creator>
  <cp:keywords/>
  <cp:lastModifiedBy>Użytkownik systemu Windows</cp:lastModifiedBy>
  <cp:revision>3</cp:revision>
  <dcterms:created xsi:type="dcterms:W3CDTF">2022-11-24T22:03:00Z</dcterms:created>
  <dcterms:modified xsi:type="dcterms:W3CDTF">2022-11-24T22:13:00Z</dcterms:modified>
</cp:coreProperties>
</file>