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D7" w:rsidRPr="00084D45" w:rsidRDefault="00962DD7" w:rsidP="00820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084D45">
        <w:rPr>
          <w:rFonts w:ascii="Times New Roman,Bold" w:hAnsi="Times New Roman,Bold" w:cs="Times New Roman,Bold"/>
          <w:b/>
          <w:bCs/>
          <w:sz w:val="24"/>
          <w:szCs w:val="24"/>
        </w:rPr>
        <w:t>SZCZEGÓŁOWY OPIS PRZEDMIOTU ZAMÓWIENIA</w:t>
      </w:r>
    </w:p>
    <w:p w:rsidR="00962DD7" w:rsidRPr="00084D45" w:rsidRDefault="00962DD7" w:rsidP="0082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DD7" w:rsidRPr="005003F0" w:rsidRDefault="00962DD7" w:rsidP="0082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003F0">
        <w:rPr>
          <w:rFonts w:ascii="Times New Roman" w:hAnsi="Times New Roman" w:cs="Times New Roman"/>
          <w:sz w:val="24"/>
          <w:szCs w:val="24"/>
        </w:rPr>
        <w:t>Przedmiotem zamówienia jest wykonanie:</w:t>
      </w:r>
    </w:p>
    <w:p w:rsidR="00962DD7" w:rsidRPr="00084D45" w:rsidRDefault="00962DD7" w:rsidP="0082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66B4" w:rsidRPr="00035732" w:rsidRDefault="006C50DE" w:rsidP="008203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Aktualizacji </w:t>
      </w:r>
      <w:r w:rsidR="0013721C" w:rsidRPr="00552BBB">
        <w:rPr>
          <w:rFonts w:ascii="Times New Roman" w:hAnsi="Times New Roman" w:cs="Times New Roman"/>
          <w:bCs/>
          <w:sz w:val="24"/>
          <w:szCs w:val="24"/>
        </w:rPr>
        <w:t xml:space="preserve">programu inwestycji </w:t>
      </w:r>
      <w:r>
        <w:rPr>
          <w:rFonts w:ascii="Times New Roman" w:hAnsi="Times New Roman" w:cs="Times New Roman"/>
          <w:bCs/>
          <w:sz w:val="24"/>
          <w:szCs w:val="24"/>
        </w:rPr>
        <w:t>oraz</w:t>
      </w:r>
      <w:r w:rsidR="0013721C" w:rsidRPr="00552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DD7" w:rsidRPr="00552BBB">
        <w:rPr>
          <w:rFonts w:ascii="Times New Roman" w:hAnsi="Times New Roman" w:cs="Times New Roman"/>
          <w:bCs/>
          <w:sz w:val="24"/>
          <w:szCs w:val="24"/>
        </w:rPr>
        <w:t xml:space="preserve">dokumentacji projektowej z częścią kosztową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962DD7" w:rsidRPr="00552BBB">
        <w:rPr>
          <w:rFonts w:ascii="Times New Roman" w:hAnsi="Times New Roman" w:cs="Times New Roman"/>
          <w:bCs/>
          <w:sz w:val="24"/>
          <w:szCs w:val="24"/>
        </w:rPr>
        <w:t xml:space="preserve">i specyfikacją techniczną wykonania i odbioru robót budowlanych, uzyskanie w imieniu Zamawiającego </w:t>
      </w:r>
      <w:r w:rsidR="004D3773" w:rsidRPr="00552BBB">
        <w:rPr>
          <w:rFonts w:ascii="Times New Roman" w:hAnsi="Times New Roman" w:cs="Times New Roman"/>
          <w:bCs/>
          <w:sz w:val="24"/>
          <w:szCs w:val="24"/>
        </w:rPr>
        <w:t xml:space="preserve">prawomocnej </w:t>
      </w:r>
      <w:r w:rsidR="00962DD7" w:rsidRPr="00552BBB">
        <w:rPr>
          <w:rFonts w:ascii="Times New Roman" w:hAnsi="Times New Roman" w:cs="Times New Roman"/>
          <w:bCs/>
          <w:sz w:val="24"/>
          <w:szCs w:val="24"/>
        </w:rPr>
        <w:t xml:space="preserve">decyzji o pozwoleniu na budowę </w:t>
      </w:r>
      <w:r w:rsidR="00A24ECB" w:rsidRPr="00552BBB">
        <w:rPr>
          <w:rFonts w:ascii="Times New Roman" w:hAnsi="Times New Roman" w:cs="Times New Roman"/>
          <w:bCs/>
          <w:sz w:val="24"/>
          <w:szCs w:val="24"/>
        </w:rPr>
        <w:t>(lub dokonanie skutecznego zgłoszenia robót budowlanych jeśli decyzja o pozwoleniu nie jest wymagana)</w:t>
      </w:r>
      <w:r w:rsidR="00164EA0" w:rsidRPr="00552BBB">
        <w:rPr>
          <w:rFonts w:ascii="Times New Roman" w:hAnsi="Times New Roman" w:cs="Times New Roman"/>
          <w:bCs/>
          <w:sz w:val="24"/>
          <w:szCs w:val="24"/>
        </w:rPr>
        <w:t xml:space="preserve"> oraz sprawowanie nadzoru autorskiego w trakcie przyszłych robót budowlanych wykonywanych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164EA0" w:rsidRPr="00552BBB">
        <w:rPr>
          <w:rFonts w:ascii="Times New Roman" w:hAnsi="Times New Roman" w:cs="Times New Roman"/>
          <w:bCs/>
          <w:sz w:val="24"/>
          <w:szCs w:val="24"/>
        </w:rPr>
        <w:t>w oparciu o przygotowaną dokumentację dla zadania</w:t>
      </w:r>
      <w:r w:rsidR="00164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DB5" w:rsidRPr="00552BBB">
        <w:rPr>
          <w:rFonts w:ascii="Times New Roman" w:hAnsi="Times New Roman" w:cs="Times New Roman"/>
          <w:bCs/>
          <w:sz w:val="24"/>
          <w:szCs w:val="24"/>
        </w:rPr>
        <w:t>inwestycyjnego pn.</w:t>
      </w:r>
      <w:r w:rsidR="00263DB5" w:rsidRPr="00084D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732" w:rsidRPr="00035732">
        <w:rPr>
          <w:rFonts w:ascii="Times New Roman" w:hAnsi="Times New Roman" w:cs="Times New Roman"/>
          <w:b/>
          <w:sz w:val="24"/>
          <w:szCs w:val="24"/>
        </w:rPr>
        <w:t>„</w:t>
      </w:r>
      <w:r w:rsidRPr="006C50DE">
        <w:rPr>
          <w:rFonts w:ascii="Times New Roman" w:hAnsi="Times New Roman" w:cs="Times New Roman"/>
          <w:b/>
          <w:sz w:val="24"/>
          <w:szCs w:val="24"/>
        </w:rPr>
        <w:t>Modernizacja systemu ochrony technicznej obiektów Składu Toruń</w:t>
      </w:r>
      <w:r>
        <w:rPr>
          <w:rFonts w:ascii="Times New Roman" w:hAnsi="Times New Roman" w:cs="Times New Roman"/>
          <w:b/>
          <w:sz w:val="24"/>
          <w:szCs w:val="24"/>
        </w:rPr>
        <w:t xml:space="preserve"> w kompleksie wojskowym 2069 Toruń</w:t>
      </w:r>
      <w:r w:rsidR="00035732" w:rsidRPr="00035732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– zadanie 11306</w:t>
      </w:r>
      <w:r w:rsidR="008466B4" w:rsidRPr="00035732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4F3FD3" w:rsidRPr="00084D45" w:rsidRDefault="004F3FD3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5F9" w:rsidRDefault="00962DD7" w:rsidP="0082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D3773">
        <w:rPr>
          <w:rFonts w:ascii="Times New Roman" w:hAnsi="Times New Roman" w:cs="Times New Roman"/>
          <w:sz w:val="24"/>
          <w:szCs w:val="24"/>
        </w:rPr>
        <w:t>Zakres rzeczowy zamierzenia</w:t>
      </w:r>
      <w:r w:rsidR="0029425E" w:rsidRPr="004D3773">
        <w:rPr>
          <w:rFonts w:ascii="Times New Roman" w:hAnsi="Times New Roman" w:cs="Times New Roman"/>
          <w:sz w:val="24"/>
          <w:szCs w:val="24"/>
        </w:rPr>
        <w:t xml:space="preserve"> </w:t>
      </w:r>
      <w:r w:rsidR="004D3773">
        <w:rPr>
          <w:rFonts w:ascii="Times New Roman" w:hAnsi="Times New Roman" w:cs="Times New Roman"/>
          <w:sz w:val="24"/>
          <w:szCs w:val="24"/>
        </w:rPr>
        <w:t>obejmuje</w:t>
      </w:r>
      <w:r w:rsidR="00552BBB">
        <w:rPr>
          <w:rFonts w:ascii="Times New Roman" w:hAnsi="Times New Roman" w:cs="Times New Roman"/>
          <w:sz w:val="24"/>
          <w:szCs w:val="24"/>
        </w:rPr>
        <w:t xml:space="preserve"> m.in.</w:t>
      </w:r>
      <w:r w:rsidR="004D3773">
        <w:rPr>
          <w:rFonts w:ascii="Times New Roman" w:hAnsi="Times New Roman" w:cs="Times New Roman"/>
          <w:sz w:val="24"/>
          <w:szCs w:val="24"/>
        </w:rPr>
        <w:t>:</w:t>
      </w:r>
    </w:p>
    <w:p w:rsidR="004D3773" w:rsidRDefault="004D3773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773" w:rsidRDefault="004D3773" w:rsidP="008203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</w:t>
      </w:r>
      <w:r w:rsidR="006C50DE">
        <w:rPr>
          <w:rFonts w:ascii="Times New Roman" w:hAnsi="Times New Roman" w:cs="Times New Roman"/>
          <w:sz w:val="24"/>
          <w:szCs w:val="24"/>
        </w:rPr>
        <w:t xml:space="preserve">aktualizacji </w:t>
      </w:r>
      <w:r>
        <w:rPr>
          <w:rFonts w:ascii="Times New Roman" w:hAnsi="Times New Roman" w:cs="Times New Roman"/>
          <w:sz w:val="24"/>
          <w:szCs w:val="24"/>
        </w:rPr>
        <w:t>programu inwestycji;</w:t>
      </w:r>
    </w:p>
    <w:p w:rsidR="004D3773" w:rsidRDefault="004D3773" w:rsidP="008203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</w:t>
      </w:r>
      <w:r w:rsidRPr="004D3773">
        <w:rPr>
          <w:rFonts w:ascii="Times New Roman" w:hAnsi="Times New Roman" w:cs="Times New Roman"/>
          <w:sz w:val="24"/>
          <w:szCs w:val="24"/>
        </w:rPr>
        <w:t xml:space="preserve">dokumentacji projektowej </w:t>
      </w:r>
      <w:r>
        <w:rPr>
          <w:rFonts w:ascii="Times New Roman" w:hAnsi="Times New Roman" w:cs="Times New Roman"/>
          <w:sz w:val="24"/>
          <w:szCs w:val="24"/>
        </w:rPr>
        <w:t xml:space="preserve">wraz </w:t>
      </w:r>
      <w:r w:rsidRPr="004D3773">
        <w:rPr>
          <w:rFonts w:ascii="Times New Roman" w:hAnsi="Times New Roman" w:cs="Times New Roman"/>
          <w:sz w:val="24"/>
          <w:szCs w:val="24"/>
        </w:rPr>
        <w:t xml:space="preserve">z częścią kosztową i specyfikacją techniczną wykonania i odbioru robót budowlanych, uzyskanie w imieniu Zamawiającego </w:t>
      </w:r>
      <w:r>
        <w:rPr>
          <w:rFonts w:ascii="Times New Roman" w:hAnsi="Times New Roman" w:cs="Times New Roman"/>
          <w:sz w:val="24"/>
          <w:szCs w:val="24"/>
        </w:rPr>
        <w:t xml:space="preserve">prawomocnej </w:t>
      </w:r>
      <w:r w:rsidRPr="004D3773">
        <w:rPr>
          <w:rFonts w:ascii="Times New Roman" w:hAnsi="Times New Roman" w:cs="Times New Roman"/>
          <w:sz w:val="24"/>
          <w:szCs w:val="24"/>
        </w:rPr>
        <w:t>decyzji o pozwoleniu na budowę (lub dokonanie skutecznego zgłoszenia robót budowlanych jeśli decyzja o pozwoleniu nie jest wymagana)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1253" w:rsidRDefault="00EB1253" w:rsidP="008203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</w:t>
      </w:r>
      <w:r w:rsidR="00751ECF">
        <w:rPr>
          <w:rFonts w:ascii="Times New Roman" w:hAnsi="Times New Roman" w:cs="Times New Roman"/>
          <w:sz w:val="24"/>
          <w:szCs w:val="24"/>
        </w:rPr>
        <w:t>yskanie decyzji administracyjnych pozwalających</w:t>
      </w:r>
      <w:r>
        <w:rPr>
          <w:rFonts w:ascii="Times New Roman" w:hAnsi="Times New Roman" w:cs="Times New Roman"/>
          <w:sz w:val="24"/>
          <w:szCs w:val="24"/>
        </w:rPr>
        <w:t xml:space="preserve"> na wycinkę </w:t>
      </w:r>
      <w:r w:rsidR="00751ECF">
        <w:rPr>
          <w:rFonts w:ascii="Times New Roman" w:hAnsi="Times New Roman" w:cs="Times New Roman"/>
          <w:sz w:val="24"/>
          <w:szCs w:val="24"/>
        </w:rPr>
        <w:t>drzew                                             oraz nasadzenia zastępcze</w:t>
      </w:r>
      <w:r w:rsidR="00A56B66">
        <w:rPr>
          <w:rFonts w:ascii="Times New Roman" w:hAnsi="Times New Roman" w:cs="Times New Roman"/>
          <w:sz w:val="24"/>
          <w:szCs w:val="24"/>
        </w:rPr>
        <w:t>: usunięcie drzew w pasie 2 m od granicy działki</w:t>
      </w:r>
      <w:r w:rsidR="003850A5">
        <w:rPr>
          <w:rFonts w:ascii="Times New Roman" w:hAnsi="Times New Roman" w:cs="Times New Roman"/>
          <w:sz w:val="24"/>
          <w:szCs w:val="24"/>
        </w:rPr>
        <w:t>;</w:t>
      </w:r>
    </w:p>
    <w:p w:rsidR="003850A5" w:rsidRDefault="003850A5" w:rsidP="008203A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Sprawdzenie/ustalenie przebiegu granic i ich stanu prawnego pobierając dane                                                    z Powiatowego Ośrodka Geodezji i kartografii;</w:t>
      </w:r>
    </w:p>
    <w:p w:rsidR="004D3773" w:rsidRPr="008E61D1" w:rsidRDefault="004D3773" w:rsidP="008203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D1" w:rsidRPr="00891667" w:rsidRDefault="008E61D1" w:rsidP="00E03E28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67">
        <w:rPr>
          <w:rFonts w:ascii="Times New Roman" w:hAnsi="Times New Roman" w:cs="Times New Roman"/>
          <w:b/>
          <w:sz w:val="24"/>
          <w:szCs w:val="24"/>
        </w:rPr>
        <w:t>Branża budowlana:</w:t>
      </w:r>
    </w:p>
    <w:p w:rsidR="00482DC5" w:rsidRDefault="008E61D1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Budowa ogrodzenia terenu administracyjnego i terenu technicznego</w:t>
      </w:r>
      <w:r w:rsidR="00EB1253" w:rsidRPr="00891667">
        <w:rPr>
          <w:rFonts w:ascii="Times New Roman" w:hAnsi="Times New Roman" w:cs="Times New Roman"/>
          <w:sz w:val="24"/>
          <w:szCs w:val="24"/>
        </w:rPr>
        <w:t xml:space="preserve"> (ogrodzenie zewnętrzne oraz wewnętrzne)</w:t>
      </w:r>
    </w:p>
    <w:p w:rsidR="00A56B66" w:rsidRDefault="00A56B66" w:rsidP="00E03E28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ogrodzenia:</w:t>
      </w:r>
    </w:p>
    <w:p w:rsidR="00A56B66" w:rsidRDefault="00A56B66" w:rsidP="00E03E28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terenu administracyjnego ok. 7</w:t>
      </w:r>
      <w:r w:rsidR="005D505D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mb</w:t>
      </w:r>
    </w:p>
    <w:p w:rsidR="00A56B66" w:rsidRDefault="00A56B66" w:rsidP="00E03E28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wewnętrzne terenu technicznego: 1925 mb</w:t>
      </w:r>
    </w:p>
    <w:p w:rsidR="00A56B66" w:rsidRPr="00891667" w:rsidRDefault="00A56B66" w:rsidP="00E03E28">
      <w:pPr>
        <w:pStyle w:val="Akapitzlist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Ogrodzenie zewnętrzne terenu technicznego: 809,50 mb,</w:t>
      </w:r>
    </w:p>
    <w:p w:rsidR="00EB1253" w:rsidRPr="00891667" w:rsidRDefault="00EB1253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Demontaż istniejącego ogrodzenia w miejscu, gdzie będzie wymieniane,</w:t>
      </w:r>
    </w:p>
    <w:p w:rsidR="00EB1253" w:rsidRPr="00891667" w:rsidRDefault="00EB1253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Demontaż bram wjazdowych oraz furtek,</w:t>
      </w:r>
    </w:p>
    <w:p w:rsidR="008E61D1" w:rsidRDefault="008E61D1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bram wjazdowych, ewakuacyjnych</w:t>
      </w:r>
      <w:r w:rsidR="00E12301" w:rsidRPr="00891667">
        <w:rPr>
          <w:rFonts w:ascii="Times New Roman" w:hAnsi="Times New Roman" w:cs="Times New Roman"/>
          <w:sz w:val="24"/>
          <w:szCs w:val="24"/>
        </w:rPr>
        <w:t>,</w:t>
      </w:r>
    </w:p>
    <w:p w:rsidR="00A56B66" w:rsidRPr="00891667" w:rsidRDefault="00A56B66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12-15 stanowisk ogniowych,</w:t>
      </w:r>
    </w:p>
    <w:p w:rsidR="008E61D1" w:rsidRPr="00891667" w:rsidRDefault="008E61D1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Utwardzenie i wyrównanie terenu obwodnicy oraz wykonanie drogi o nawierzchni szutrowej w celu łatwego przemieszczenia się służb ochrony</w:t>
      </w:r>
      <w:r w:rsidR="00E12301" w:rsidRPr="00891667">
        <w:rPr>
          <w:rFonts w:ascii="Times New Roman" w:hAnsi="Times New Roman" w:cs="Times New Roman"/>
          <w:sz w:val="24"/>
          <w:szCs w:val="24"/>
        </w:rPr>
        <w:t>,</w:t>
      </w:r>
    </w:p>
    <w:p w:rsidR="008E61D1" w:rsidRPr="00891667" w:rsidRDefault="008E61D1" w:rsidP="00E03E28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Rozbudowanie i przebudowanie budynku</w:t>
      </w:r>
      <w:r w:rsidR="00751ECF">
        <w:rPr>
          <w:rFonts w:ascii="Times New Roman" w:hAnsi="Times New Roman" w:cs="Times New Roman"/>
          <w:sz w:val="24"/>
          <w:szCs w:val="24"/>
        </w:rPr>
        <w:t xml:space="preserve"> nr 1</w:t>
      </w:r>
      <w:r w:rsidRPr="00891667">
        <w:rPr>
          <w:rFonts w:ascii="Times New Roman" w:hAnsi="Times New Roman" w:cs="Times New Roman"/>
          <w:sz w:val="24"/>
          <w:szCs w:val="24"/>
        </w:rPr>
        <w:t xml:space="preserve"> </w:t>
      </w:r>
      <w:r w:rsidR="00EB1253" w:rsidRPr="00891667">
        <w:rPr>
          <w:rFonts w:ascii="Times New Roman" w:hAnsi="Times New Roman" w:cs="Times New Roman"/>
          <w:sz w:val="24"/>
          <w:szCs w:val="24"/>
        </w:rPr>
        <w:t>o pow. użytkowej 29.94 m</w:t>
      </w:r>
      <w:r w:rsidR="00EB1253" w:rsidRPr="00891667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                                      </w:t>
      </w:r>
      <w:r w:rsidR="00EB1253" w:rsidRPr="00891667">
        <w:rPr>
          <w:rFonts w:ascii="Times New Roman" w:hAnsi="Times New Roman" w:cs="Times New Roman"/>
          <w:sz w:val="24"/>
          <w:szCs w:val="24"/>
        </w:rPr>
        <w:t>i kubaturze 151,58 m</w:t>
      </w:r>
      <w:r w:rsidR="00EB1253" w:rsidRPr="0089166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E61D1" w:rsidRPr="00891667" w:rsidRDefault="008E61D1" w:rsidP="008203A7">
      <w:pPr>
        <w:shd w:val="clear" w:color="auto" w:fill="FFFFFF"/>
        <w:spacing w:after="0" w:line="240" w:lineRule="auto"/>
        <w:ind w:left="360" w:righ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D1" w:rsidRPr="00891667" w:rsidRDefault="008E61D1" w:rsidP="008203A7">
      <w:pPr>
        <w:shd w:val="clear" w:color="auto" w:fill="FFFFFF"/>
        <w:spacing w:after="0" w:line="240" w:lineRule="auto"/>
        <w:ind w:left="360" w:righ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67">
        <w:rPr>
          <w:rFonts w:ascii="Times New Roman" w:hAnsi="Times New Roman" w:cs="Times New Roman"/>
          <w:b/>
          <w:sz w:val="24"/>
          <w:szCs w:val="24"/>
        </w:rPr>
        <w:t>Branża elektryczna:</w:t>
      </w:r>
    </w:p>
    <w:p w:rsidR="008E61D1" w:rsidRPr="00891667" w:rsidRDefault="00E12301" w:rsidP="00E03E28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oświetlenia obwodnicy terenu technicznego, które ma zapewnić oświetlenie przedpola ochranianego obiektu,</w:t>
      </w:r>
    </w:p>
    <w:p w:rsidR="00E12301" w:rsidRPr="00891667" w:rsidRDefault="0017468C" w:rsidP="00E03E28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Demontaż istniejącej rozdzielni elektrycznej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17468C" w:rsidRPr="00891667" w:rsidRDefault="0017468C" w:rsidP="00E03E28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Demontaż istniejącej wewnętrznej linii zasilającej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17468C" w:rsidRPr="00891667" w:rsidRDefault="0017468C" w:rsidP="00E03E28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Demontaż istniejącego okablowania instalacji gniazd ogólnych, instalacji siłowych, instalacji oświetleniowych</w:t>
      </w:r>
      <w:r w:rsidR="00E03E28">
        <w:rPr>
          <w:rFonts w:ascii="Times New Roman" w:hAnsi="Times New Roman" w:cs="Times New Roman"/>
          <w:sz w:val="24"/>
          <w:szCs w:val="24"/>
        </w:rPr>
        <w:t>,</w:t>
      </w:r>
      <w:r w:rsidRPr="00891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68C" w:rsidRPr="00891667" w:rsidRDefault="0017468C" w:rsidP="00E03E28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Demontaż istniejącego osprzętu elektrotechnicznego w budynku nr 1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17468C" w:rsidRPr="00891667" w:rsidRDefault="0017468C" w:rsidP="00E03E28">
      <w:pPr>
        <w:pStyle w:val="Akapitzlist"/>
        <w:numPr>
          <w:ilvl w:val="0"/>
          <w:numId w:val="43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nowej instalacji elektrycznej w budynku nr 1 w tym:</w:t>
      </w:r>
    </w:p>
    <w:p w:rsidR="0017468C" w:rsidRPr="00891667" w:rsidRDefault="0017468C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lastRenderedPageBreak/>
        <w:t>- Modernizacja istniejącego złącza kablowego</w:t>
      </w:r>
    </w:p>
    <w:p w:rsidR="0017468C" w:rsidRPr="00891667" w:rsidRDefault="0017468C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 xml:space="preserve">- Montaż </w:t>
      </w:r>
      <w:r w:rsidR="00751ECF">
        <w:rPr>
          <w:rFonts w:ascii="Times New Roman" w:hAnsi="Times New Roman" w:cs="Times New Roman"/>
          <w:sz w:val="24"/>
          <w:szCs w:val="24"/>
        </w:rPr>
        <w:t>przeciwpożarowego wyłącznika prą</w:t>
      </w:r>
      <w:r w:rsidRPr="00891667">
        <w:rPr>
          <w:rFonts w:ascii="Times New Roman" w:hAnsi="Times New Roman" w:cs="Times New Roman"/>
          <w:sz w:val="24"/>
          <w:szCs w:val="24"/>
        </w:rPr>
        <w:t>du</w:t>
      </w:r>
    </w:p>
    <w:p w:rsidR="0017468C" w:rsidRPr="00891667" w:rsidRDefault="0017468C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-</w:t>
      </w:r>
      <w:r w:rsidR="00751ECF">
        <w:rPr>
          <w:rFonts w:ascii="Times New Roman" w:hAnsi="Times New Roman" w:cs="Times New Roman"/>
          <w:sz w:val="24"/>
          <w:szCs w:val="24"/>
        </w:rPr>
        <w:t xml:space="preserve"> </w:t>
      </w:r>
      <w:r w:rsidRPr="00891667">
        <w:rPr>
          <w:rFonts w:ascii="Times New Roman" w:hAnsi="Times New Roman" w:cs="Times New Roman"/>
          <w:sz w:val="24"/>
          <w:szCs w:val="24"/>
        </w:rPr>
        <w:t>Wykonanie nowych rozdzielnic,</w:t>
      </w:r>
    </w:p>
    <w:p w:rsidR="0017468C" w:rsidRPr="00891667" w:rsidRDefault="0017468C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-</w:t>
      </w:r>
      <w:r w:rsidR="00751ECF">
        <w:rPr>
          <w:rFonts w:ascii="Times New Roman" w:hAnsi="Times New Roman" w:cs="Times New Roman"/>
          <w:sz w:val="24"/>
          <w:szCs w:val="24"/>
        </w:rPr>
        <w:t xml:space="preserve"> </w:t>
      </w:r>
      <w:r w:rsidRPr="00891667">
        <w:rPr>
          <w:rFonts w:ascii="Times New Roman" w:hAnsi="Times New Roman" w:cs="Times New Roman"/>
          <w:sz w:val="24"/>
          <w:szCs w:val="24"/>
        </w:rPr>
        <w:t>Wykonanie wewnętrznych Linii Zasilających,</w:t>
      </w:r>
    </w:p>
    <w:p w:rsidR="0017468C" w:rsidRPr="00891667" w:rsidRDefault="00751ECF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68C" w:rsidRPr="00891667">
        <w:rPr>
          <w:rFonts w:ascii="Times New Roman" w:hAnsi="Times New Roman" w:cs="Times New Roman"/>
          <w:sz w:val="24"/>
          <w:szCs w:val="24"/>
        </w:rPr>
        <w:t>Wykonanie instalacji oświetlenia podstawowego, ewakuacyjnego oraz awaryjnego</w:t>
      </w:r>
    </w:p>
    <w:p w:rsidR="0017468C" w:rsidRPr="00891667" w:rsidRDefault="0017468C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-</w:t>
      </w:r>
      <w:r w:rsidR="00751ECF">
        <w:rPr>
          <w:rFonts w:ascii="Times New Roman" w:hAnsi="Times New Roman" w:cs="Times New Roman"/>
          <w:sz w:val="24"/>
          <w:szCs w:val="24"/>
        </w:rPr>
        <w:t xml:space="preserve"> W</w:t>
      </w:r>
      <w:r w:rsidRPr="00891667">
        <w:rPr>
          <w:rFonts w:ascii="Times New Roman" w:hAnsi="Times New Roman" w:cs="Times New Roman"/>
          <w:sz w:val="24"/>
          <w:szCs w:val="24"/>
        </w:rPr>
        <w:t xml:space="preserve">ykonanie instalacji </w:t>
      </w:r>
      <w:r w:rsidR="001D3C8D" w:rsidRPr="00891667">
        <w:rPr>
          <w:rFonts w:ascii="Times New Roman" w:hAnsi="Times New Roman" w:cs="Times New Roman"/>
          <w:sz w:val="24"/>
          <w:szCs w:val="24"/>
        </w:rPr>
        <w:t>gniazd</w:t>
      </w:r>
      <w:r w:rsidRPr="00891667">
        <w:rPr>
          <w:rFonts w:ascii="Times New Roman" w:hAnsi="Times New Roman" w:cs="Times New Roman"/>
          <w:sz w:val="24"/>
          <w:szCs w:val="24"/>
        </w:rPr>
        <w:t xml:space="preserve"> ogólnych</w:t>
      </w:r>
    </w:p>
    <w:p w:rsidR="0017468C" w:rsidRPr="00891667" w:rsidRDefault="0017468C" w:rsidP="00E03E28">
      <w:pPr>
        <w:pStyle w:val="Akapitzlist"/>
        <w:shd w:val="clear" w:color="auto" w:fill="FFFFFF"/>
        <w:spacing w:after="0" w:line="240" w:lineRule="auto"/>
        <w:ind w:left="709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E61D1" w:rsidRPr="00891667" w:rsidRDefault="008E61D1" w:rsidP="008203A7">
      <w:pPr>
        <w:shd w:val="clear" w:color="auto" w:fill="FFFFFF"/>
        <w:spacing w:after="0" w:line="240" w:lineRule="auto"/>
        <w:ind w:left="284" w:righ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67">
        <w:rPr>
          <w:rFonts w:ascii="Times New Roman" w:hAnsi="Times New Roman" w:cs="Times New Roman"/>
          <w:b/>
          <w:sz w:val="24"/>
          <w:szCs w:val="24"/>
        </w:rPr>
        <w:t>Branża teletechniczna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instalacji telefonicznej na obwodnicy terenu technicznego,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telewizyjnego systemu nadzoru (TSN),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 xml:space="preserve">Wykonanie zewnętrznego systemu alarmowego, 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Zmodernizowanie Systemu Sygnalizacji Włamania i Napadu (SSWiN),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Rozbudowa Systemu Kontroli Dostępu (SKD),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systemu telewizji przemysłowej CCTV,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sieci teleinformatycznej dedykowanej do obsługi systemów alarmowych,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Wybudowanie kanalizacji kablowej</w:t>
      </w:r>
      <w:r w:rsidR="00891667" w:rsidRPr="00891667">
        <w:rPr>
          <w:rFonts w:ascii="Times New Roman" w:hAnsi="Times New Roman" w:cs="Times New Roman"/>
          <w:sz w:val="24"/>
          <w:szCs w:val="24"/>
        </w:rPr>
        <w:t xml:space="preserve"> (telekomunikacyjnej)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E12301" w:rsidRPr="00891667" w:rsidRDefault="00E12301" w:rsidP="00E03E28">
      <w:pPr>
        <w:pStyle w:val="Akapitzlist"/>
        <w:numPr>
          <w:ilvl w:val="0"/>
          <w:numId w:val="44"/>
        </w:numPr>
        <w:shd w:val="clear" w:color="auto" w:fill="FFFFFF"/>
        <w:spacing w:after="0" w:line="240" w:lineRule="auto"/>
        <w:ind w:left="709" w:right="-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Wykonanie szlabanu z kontrolą wja</w:t>
      </w:r>
      <w:r w:rsidR="00EB1253" w:rsidRPr="00891667">
        <w:rPr>
          <w:rFonts w:ascii="Times New Roman" w:hAnsi="Times New Roman" w:cs="Times New Roman"/>
          <w:sz w:val="24"/>
          <w:szCs w:val="24"/>
        </w:rPr>
        <w:t>zdu</w:t>
      </w:r>
      <w:r w:rsidRPr="00891667">
        <w:rPr>
          <w:rFonts w:ascii="Times New Roman" w:hAnsi="Times New Roman" w:cs="Times New Roman"/>
          <w:sz w:val="24"/>
          <w:szCs w:val="24"/>
        </w:rPr>
        <w:t>/wyjazdu pojazdów zintegrowanego z zapora ostrzową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EB1253" w:rsidRPr="00891667" w:rsidRDefault="008E61D1" w:rsidP="00E03E28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6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E61D1" w:rsidRPr="00891667" w:rsidRDefault="008E61D1" w:rsidP="008203A7">
      <w:pPr>
        <w:shd w:val="clear" w:color="auto" w:fill="FFFFFF"/>
        <w:spacing w:after="0" w:line="240" w:lineRule="auto"/>
        <w:ind w:left="284" w:righ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667">
        <w:rPr>
          <w:rFonts w:ascii="Times New Roman" w:hAnsi="Times New Roman" w:cs="Times New Roman"/>
          <w:b/>
          <w:sz w:val="24"/>
          <w:szCs w:val="24"/>
        </w:rPr>
        <w:t>Branża sanitarna:</w:t>
      </w:r>
    </w:p>
    <w:p w:rsidR="00EB1253" w:rsidRPr="00891667" w:rsidRDefault="00EB1253" w:rsidP="008203A7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709" w:right="7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Wymiana grzejników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EB1253" w:rsidRPr="00891667" w:rsidRDefault="00EB1253" w:rsidP="008203A7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709" w:right="7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Wymiana instalacji wodnej oraz kanalizacyjnej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17468C" w:rsidRDefault="0017468C" w:rsidP="008203A7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ind w:left="709" w:right="7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Montaż urządzeń sanitarnych oraz armatury</w:t>
      </w:r>
      <w:r w:rsidR="00E03E28">
        <w:rPr>
          <w:rFonts w:ascii="Times New Roman" w:hAnsi="Times New Roman" w:cs="Times New Roman"/>
          <w:sz w:val="24"/>
          <w:szCs w:val="24"/>
        </w:rPr>
        <w:t>,</w:t>
      </w:r>
    </w:p>
    <w:p w:rsidR="003850A5" w:rsidRDefault="003850A5" w:rsidP="003850A5">
      <w:pPr>
        <w:shd w:val="clear" w:color="auto" w:fill="FFFFFF"/>
        <w:spacing w:after="0" w:line="240" w:lineRule="auto"/>
        <w:ind w:right="7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05D" w:rsidRDefault="003850A5" w:rsidP="003850A5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A5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05D">
        <w:rPr>
          <w:rFonts w:ascii="Times New Roman" w:hAnsi="Times New Roman" w:cs="Times New Roman"/>
          <w:b/>
          <w:sz w:val="24"/>
          <w:szCs w:val="24"/>
        </w:rPr>
        <w:t xml:space="preserve">Z zakresu zadania wyłączony zostaje fragment ogrodzenia Terenu Administracyjnego przy budynku nr 197 z uwagi na fakt, że </w:t>
      </w:r>
      <w:r w:rsidR="005D505D">
        <w:rPr>
          <w:rFonts w:ascii="Times New Roman" w:hAnsi="Times New Roman" w:cs="Times New Roman"/>
          <w:b/>
          <w:sz w:val="24"/>
          <w:szCs w:val="24"/>
        </w:rPr>
        <w:t>ogrodzenie w</w:t>
      </w:r>
      <w:r w:rsidR="005D505D">
        <w:rPr>
          <w:rFonts w:ascii="Times New Roman" w:hAnsi="Times New Roman" w:cs="Times New Roman"/>
          <w:b/>
          <w:sz w:val="24"/>
          <w:szCs w:val="24"/>
        </w:rPr>
        <w:t xml:space="preserve"> tej</w:t>
      </w:r>
      <w:r w:rsidR="005D505D">
        <w:rPr>
          <w:rFonts w:ascii="Times New Roman" w:hAnsi="Times New Roman" w:cs="Times New Roman"/>
          <w:b/>
          <w:sz w:val="24"/>
          <w:szCs w:val="24"/>
        </w:rPr>
        <w:t xml:space="preserve"> części znajduje się poza granicami kompleksu wojskowego</w:t>
      </w:r>
      <w:r w:rsidR="005D505D">
        <w:rPr>
          <w:rFonts w:ascii="Times New Roman" w:hAnsi="Times New Roman" w:cs="Times New Roman"/>
          <w:b/>
          <w:sz w:val="24"/>
          <w:szCs w:val="24"/>
        </w:rPr>
        <w:t xml:space="preserve"> (nr ewid. działki 1/68).</w:t>
      </w:r>
    </w:p>
    <w:p w:rsidR="00E12301" w:rsidRPr="008E61D1" w:rsidRDefault="00E12301" w:rsidP="008203A7">
      <w:pPr>
        <w:shd w:val="clear" w:color="auto" w:fill="FFFFFF"/>
        <w:spacing w:after="0" w:line="240" w:lineRule="auto"/>
        <w:ind w:right="735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2DD7" w:rsidRPr="005003F0" w:rsidRDefault="00962DD7" w:rsidP="0082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3F0">
        <w:rPr>
          <w:rFonts w:ascii="Times New Roman" w:hAnsi="Times New Roman" w:cs="Times New Roman"/>
          <w:sz w:val="24"/>
          <w:szCs w:val="24"/>
        </w:rPr>
        <w:t>Przedmiot zamówienia należy wykonać w oparciu między innymi o:</w:t>
      </w:r>
    </w:p>
    <w:p w:rsidR="00962DD7" w:rsidRDefault="00962DD7" w:rsidP="008203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dane i wymagania zawarte w </w:t>
      </w:r>
      <w:r w:rsidR="008D5C72">
        <w:rPr>
          <w:rFonts w:ascii="Times New Roman" w:hAnsi="Times New Roman" w:cs="Times New Roman"/>
          <w:sz w:val="24"/>
          <w:szCs w:val="24"/>
        </w:rPr>
        <w:t>opracowanym Programie Inwestycji</w:t>
      </w:r>
    </w:p>
    <w:p w:rsidR="00962DD7" w:rsidRPr="00084D45" w:rsidRDefault="00962DD7" w:rsidP="008203A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dane </w:t>
      </w:r>
      <w:r w:rsidR="001E4D9C">
        <w:rPr>
          <w:rFonts w:ascii="Times New Roman" w:hAnsi="Times New Roman" w:cs="Times New Roman"/>
          <w:sz w:val="24"/>
          <w:szCs w:val="24"/>
        </w:rPr>
        <w:t>pozyskane na</w:t>
      </w:r>
      <w:r w:rsidRPr="00084D45">
        <w:rPr>
          <w:rFonts w:ascii="Times New Roman" w:hAnsi="Times New Roman" w:cs="Times New Roman"/>
          <w:sz w:val="24"/>
          <w:szCs w:val="24"/>
        </w:rPr>
        <w:t xml:space="preserve"> wizji lokaln</w:t>
      </w:r>
      <w:r w:rsidR="00AF658C">
        <w:rPr>
          <w:rFonts w:ascii="Times New Roman" w:hAnsi="Times New Roman" w:cs="Times New Roman"/>
          <w:sz w:val="24"/>
          <w:szCs w:val="24"/>
        </w:rPr>
        <w:t>ej</w:t>
      </w:r>
      <w:r w:rsidRPr="00084D45">
        <w:rPr>
          <w:rFonts w:ascii="Times New Roman" w:hAnsi="Times New Roman" w:cs="Times New Roman"/>
          <w:sz w:val="24"/>
          <w:szCs w:val="24"/>
        </w:rPr>
        <w:t xml:space="preserve"> obiektu</w:t>
      </w:r>
      <w:r w:rsidR="001E4D9C">
        <w:rPr>
          <w:rFonts w:ascii="Times New Roman" w:hAnsi="Times New Roman" w:cs="Times New Roman"/>
          <w:sz w:val="24"/>
          <w:szCs w:val="24"/>
        </w:rPr>
        <w:t>.</w:t>
      </w:r>
    </w:p>
    <w:p w:rsidR="00A40A3D" w:rsidRPr="00084D45" w:rsidRDefault="00A40A3D" w:rsidP="008203A7">
      <w:pPr>
        <w:autoSpaceDE w:val="0"/>
        <w:autoSpaceDN w:val="0"/>
        <w:adjustRightInd w:val="0"/>
        <w:spacing w:after="0"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0D3E80" w:rsidRPr="000D3E80" w:rsidRDefault="00962DD7" w:rsidP="0082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3E80">
        <w:rPr>
          <w:rFonts w:ascii="Times New Roman" w:hAnsi="Times New Roman" w:cs="Times New Roman"/>
          <w:sz w:val="24"/>
          <w:szCs w:val="24"/>
        </w:rPr>
        <w:t>Przedmiot zamówienia powinien spełniać wymagania zawarte m.in. w:</w:t>
      </w:r>
    </w:p>
    <w:p w:rsidR="00962DD7" w:rsidRPr="00891667" w:rsidRDefault="00962DD7" w:rsidP="008203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Prawie budowlanym oraz obowiązujących normach;</w:t>
      </w:r>
    </w:p>
    <w:p w:rsidR="00250BAD" w:rsidRPr="00891667" w:rsidRDefault="00250BAD" w:rsidP="008203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 xml:space="preserve">Normach aktualnych na dzień sporządzenia dokumentacji. W drodze uzgodnień </w:t>
      </w:r>
      <w:r w:rsidR="00AF658C" w:rsidRPr="00891667">
        <w:rPr>
          <w:rFonts w:ascii="Times New Roman" w:hAnsi="Times New Roman" w:cs="Times New Roman"/>
          <w:sz w:val="24"/>
          <w:szCs w:val="24"/>
        </w:rPr>
        <w:br/>
      </w:r>
      <w:r w:rsidRPr="00891667">
        <w:rPr>
          <w:rFonts w:ascii="Times New Roman" w:hAnsi="Times New Roman" w:cs="Times New Roman"/>
          <w:sz w:val="24"/>
          <w:szCs w:val="24"/>
        </w:rPr>
        <w:t xml:space="preserve">z Użytkownikiem Wykonawca zdecyduje o możliwości lub konieczności stosowania </w:t>
      </w:r>
      <w:r w:rsidR="0058716D" w:rsidRPr="00891667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891667">
        <w:rPr>
          <w:rFonts w:ascii="Times New Roman" w:hAnsi="Times New Roman" w:cs="Times New Roman"/>
          <w:sz w:val="24"/>
          <w:szCs w:val="24"/>
        </w:rPr>
        <w:t xml:space="preserve">projektów norm lub projektów zmian norm obowiązujących, które </w:t>
      </w:r>
      <w:r w:rsidR="0058716D" w:rsidRPr="00891667">
        <w:rPr>
          <w:rFonts w:ascii="Times New Roman" w:hAnsi="Times New Roman" w:cs="Times New Roman"/>
          <w:sz w:val="24"/>
          <w:szCs w:val="24"/>
        </w:rPr>
        <w:t xml:space="preserve">wejdą </w:t>
      </w:r>
      <w:r w:rsidR="00AF658C" w:rsidRPr="00891667">
        <w:rPr>
          <w:rFonts w:ascii="Times New Roman" w:hAnsi="Times New Roman" w:cs="Times New Roman"/>
          <w:sz w:val="24"/>
          <w:szCs w:val="24"/>
        </w:rPr>
        <w:br/>
      </w:r>
      <w:r w:rsidR="0058716D" w:rsidRPr="00891667">
        <w:rPr>
          <w:rFonts w:ascii="Times New Roman" w:hAnsi="Times New Roman" w:cs="Times New Roman"/>
          <w:sz w:val="24"/>
          <w:szCs w:val="24"/>
        </w:rPr>
        <w:t xml:space="preserve">do stosowania w momencie po planowanym terminie uzyskania pozwolenia </w:t>
      </w:r>
      <w:r w:rsidR="00AF658C" w:rsidRPr="00891667">
        <w:rPr>
          <w:rFonts w:ascii="Times New Roman" w:hAnsi="Times New Roman" w:cs="Times New Roman"/>
          <w:sz w:val="24"/>
          <w:szCs w:val="24"/>
        </w:rPr>
        <w:br/>
      </w:r>
      <w:r w:rsidR="0058716D" w:rsidRPr="00891667">
        <w:rPr>
          <w:rFonts w:ascii="Times New Roman" w:hAnsi="Times New Roman" w:cs="Times New Roman"/>
          <w:sz w:val="24"/>
          <w:szCs w:val="24"/>
        </w:rPr>
        <w:t>na budowę</w:t>
      </w:r>
      <w:r w:rsidR="003A6D1D" w:rsidRPr="00891667">
        <w:rPr>
          <w:rFonts w:ascii="Times New Roman" w:hAnsi="Times New Roman" w:cs="Times New Roman"/>
          <w:sz w:val="24"/>
          <w:szCs w:val="24"/>
        </w:rPr>
        <w:t>.</w:t>
      </w:r>
    </w:p>
    <w:p w:rsidR="00F62E3B" w:rsidRPr="00891667" w:rsidRDefault="00F62E3B" w:rsidP="008203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Instrukcji o ochronie obiektów wojskowych Sygn. Szt. Gen 1686/2017</w:t>
      </w:r>
    </w:p>
    <w:p w:rsidR="008D5C72" w:rsidRPr="00891667" w:rsidRDefault="008D5C72" w:rsidP="008203A7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Normie Obronnej NO-04-1009:2017 „Obiekty wojskowe. Zabezpieczenia mechaniczne                            i ogrodzenia. Wymagania Ogólne.”</w:t>
      </w:r>
    </w:p>
    <w:p w:rsidR="008D5C72" w:rsidRPr="00891667" w:rsidRDefault="008D5C72" w:rsidP="008203A7">
      <w:pPr>
        <w:pStyle w:val="Akapitzlist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>Normie Obronnej NO-04-A004 od 1 do 9. 2016 „obiekty wojskowe. Systemy alarmowe.”</w:t>
      </w:r>
    </w:p>
    <w:p w:rsidR="00E03E28" w:rsidRPr="00084D45" w:rsidRDefault="00E03E28" w:rsidP="008203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1EA" w:rsidRDefault="001B31EA" w:rsidP="008203A7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507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891667" w:rsidRDefault="00891667" w:rsidP="008203A7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31EA" w:rsidRPr="00205075" w:rsidRDefault="00891667" w:rsidP="008203A7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Inwestycji dla przedmiotowego zadania oraz </w:t>
      </w:r>
      <w:r w:rsidR="001B31EA" w:rsidRPr="00205075">
        <w:rPr>
          <w:rFonts w:ascii="Times New Roman" w:hAnsi="Times New Roman" w:cs="Times New Roman"/>
          <w:sz w:val="24"/>
          <w:szCs w:val="24"/>
        </w:rPr>
        <w:t xml:space="preserve">Instrukcja o ochronie obiektów wojskowych sygnatura </w:t>
      </w:r>
      <w:r w:rsidRPr="00891667">
        <w:rPr>
          <w:rFonts w:ascii="Times New Roman" w:hAnsi="Times New Roman" w:cs="Times New Roman"/>
          <w:sz w:val="24"/>
          <w:szCs w:val="24"/>
        </w:rPr>
        <w:t>Szt. Gen 1686/2017</w:t>
      </w:r>
      <w:r w:rsidR="001B31EA" w:rsidRPr="00205075">
        <w:rPr>
          <w:rFonts w:ascii="Times New Roman" w:hAnsi="Times New Roman" w:cs="Times New Roman"/>
          <w:sz w:val="24"/>
          <w:szCs w:val="24"/>
        </w:rPr>
        <w:t xml:space="preserve">o klauzuli ZASTRZEŻONE jest do wglądu </w:t>
      </w:r>
      <w:r w:rsidR="00E03E28">
        <w:rPr>
          <w:rFonts w:ascii="Times New Roman" w:hAnsi="Times New Roman" w:cs="Times New Roman"/>
          <w:sz w:val="24"/>
          <w:szCs w:val="24"/>
        </w:rPr>
        <w:t xml:space="preserve">      </w:t>
      </w:r>
      <w:r w:rsidR="001B31EA" w:rsidRPr="00205075">
        <w:rPr>
          <w:rFonts w:ascii="Times New Roman" w:hAnsi="Times New Roman" w:cs="Times New Roman"/>
          <w:sz w:val="24"/>
          <w:szCs w:val="24"/>
        </w:rPr>
        <w:t xml:space="preserve">w siedzibie Zamawiającego i Użytkownika. Wglądu do ww. </w:t>
      </w:r>
      <w:r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1B31EA" w:rsidRPr="00205075">
        <w:rPr>
          <w:rFonts w:ascii="Times New Roman" w:hAnsi="Times New Roman" w:cs="Times New Roman"/>
          <w:sz w:val="24"/>
          <w:szCs w:val="24"/>
        </w:rPr>
        <w:t xml:space="preserve">mogą dokonać tylko osoby posiadające poświadczenie bezpieczeństwa lub pisemne upoważnienie kierownika jednostki organizacyjnej zgodnie z art. 21 ust. 4 ustawy z dnia 5 sierpnia 2010 </w:t>
      </w:r>
      <w:r w:rsidR="001B31EA" w:rsidRPr="00205075">
        <w:rPr>
          <w:rFonts w:ascii="Times New Roman" w:hAnsi="Times New Roman" w:cs="Times New Roman"/>
          <w:sz w:val="24"/>
          <w:szCs w:val="24"/>
        </w:rPr>
        <w:lastRenderedPageBreak/>
        <w:t xml:space="preserve">r. o ochronie informacji niejawnych (Dz. U. z 2016 r. poz. 1167) uprawniające do dostępu do informacji niejawnych oznaczonych klauzulą ZASTRZEŻONE oraz zaświadczenie </w:t>
      </w:r>
      <w:r w:rsidR="00E03E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1EA" w:rsidRPr="00205075">
        <w:rPr>
          <w:rFonts w:ascii="Times New Roman" w:hAnsi="Times New Roman" w:cs="Times New Roman"/>
          <w:sz w:val="24"/>
          <w:szCs w:val="24"/>
        </w:rPr>
        <w:t>o odbyciu szkolenia w zakresie ochrony informacji niejawnych.</w:t>
      </w:r>
    </w:p>
    <w:p w:rsidR="005003F0" w:rsidRPr="00084D45" w:rsidRDefault="005003F0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084D45" w:rsidRDefault="00962DD7" w:rsidP="008203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Przedmiot zamówienia musi zawierać wszystkie dane i wymagania niezbędne </w:t>
      </w:r>
      <w:r w:rsidR="005E6DDC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>do wykonania robót budowlanych w sposób określony w przepisach, w tym techniczno-budowlanych oraz zgodnie z zasadami wiedzy technicznej, zapewniając spełnienie wymagań podstawowych określonych w art. 5 ustawy z dnia 7 lipca 1994 r. Prawo budowlane</w:t>
      </w:r>
      <w:r w:rsidR="00494245" w:rsidRPr="00084D45"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>(</w:t>
      </w:r>
      <w:r w:rsidR="00D664B8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084D45">
        <w:rPr>
          <w:rFonts w:ascii="Times New Roman" w:hAnsi="Times New Roman" w:cs="Times New Roman"/>
          <w:sz w:val="24"/>
          <w:szCs w:val="24"/>
        </w:rPr>
        <w:t xml:space="preserve">Dz.U. </w:t>
      </w:r>
      <w:r w:rsidR="008F2BDE">
        <w:rPr>
          <w:rFonts w:ascii="Times New Roman" w:hAnsi="Times New Roman" w:cs="Times New Roman"/>
          <w:sz w:val="24"/>
          <w:szCs w:val="24"/>
        </w:rPr>
        <w:t>2018</w:t>
      </w:r>
      <w:r w:rsidRPr="00084D45">
        <w:rPr>
          <w:rFonts w:ascii="Times New Roman" w:hAnsi="Times New Roman" w:cs="Times New Roman"/>
          <w:sz w:val="24"/>
          <w:szCs w:val="24"/>
        </w:rPr>
        <w:t xml:space="preserve"> poz. </w:t>
      </w:r>
      <w:r w:rsidR="008F2BDE" w:rsidRPr="008F2BDE">
        <w:rPr>
          <w:rFonts w:ascii="Times New Roman" w:hAnsi="Times New Roman" w:cs="Times New Roman"/>
          <w:sz w:val="24"/>
          <w:szCs w:val="24"/>
        </w:rPr>
        <w:t>1202</w:t>
      </w:r>
      <w:r w:rsidRPr="008F2BD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F2BDE">
        <w:rPr>
          <w:rFonts w:ascii="Times New Roman" w:hAnsi="Times New Roman" w:cs="Times New Roman"/>
          <w:sz w:val="24"/>
          <w:szCs w:val="24"/>
        </w:rPr>
        <w:t>oraz</w:t>
      </w:r>
      <w:r w:rsidRPr="00084D45">
        <w:rPr>
          <w:rFonts w:ascii="Times New Roman" w:hAnsi="Times New Roman" w:cs="Times New Roman"/>
          <w:sz w:val="24"/>
          <w:szCs w:val="24"/>
        </w:rPr>
        <w:t xml:space="preserve"> pozostałych wymagań wynikających z potrzeb użytkownika, mając przy tym na uwadze cel opracowania, którym jest przeprowadzenie procedury przetargowej na roboty budowlane (zgodnie </w:t>
      </w:r>
      <w:r w:rsidR="00914F23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>z Prawem zamówień publi</w:t>
      </w:r>
      <w:r w:rsidR="00494245" w:rsidRPr="00084D45">
        <w:rPr>
          <w:rFonts w:ascii="Times New Roman" w:hAnsi="Times New Roman" w:cs="Times New Roman"/>
          <w:sz w:val="24"/>
          <w:szCs w:val="24"/>
        </w:rPr>
        <w:t xml:space="preserve">cznych), a następnie ich odbiór </w:t>
      </w:r>
      <w:r w:rsidR="00035732">
        <w:rPr>
          <w:rFonts w:ascii="Times New Roman" w:hAnsi="Times New Roman" w:cs="Times New Roman"/>
          <w:sz w:val="24"/>
          <w:szCs w:val="24"/>
        </w:rPr>
        <w:t>i oddanie do użytkowania obiektów budowlanych</w:t>
      </w:r>
      <w:r w:rsidRPr="00084D45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035732">
        <w:rPr>
          <w:rFonts w:ascii="Times New Roman" w:hAnsi="Times New Roman" w:cs="Times New Roman"/>
          <w:sz w:val="24"/>
          <w:szCs w:val="24"/>
        </w:rPr>
        <w:t>ich</w:t>
      </w:r>
      <w:r w:rsidRPr="00084D45">
        <w:rPr>
          <w:rFonts w:ascii="Times New Roman" w:hAnsi="Times New Roman" w:cs="Times New Roman"/>
          <w:sz w:val="24"/>
          <w:szCs w:val="24"/>
        </w:rPr>
        <w:t xml:space="preserve"> przeznaczeniem.</w:t>
      </w:r>
    </w:p>
    <w:p w:rsidR="00962DD7" w:rsidRDefault="00962DD7" w:rsidP="008203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4D45">
        <w:rPr>
          <w:rFonts w:ascii="Times New Roman" w:hAnsi="Times New Roman" w:cs="Times New Roman"/>
          <w:sz w:val="24"/>
          <w:szCs w:val="24"/>
        </w:rPr>
        <w:t xml:space="preserve">Dokumentacja będzie stanowiła opis przedmiotu zamówienia na roboty budowlane, </w:t>
      </w:r>
      <w:r w:rsidR="00EA6227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 xml:space="preserve">w związku z tym musi spełniać wymagania art. 29. Prawa zamówień publicznych, </w:t>
      </w:r>
      <w:r w:rsidR="00EA6227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 xml:space="preserve">tj.: opis przedmiotu zamówienia należy określić w sposób jednoznaczny </w:t>
      </w:r>
      <w:r w:rsidR="00EA6227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>i wyczerpujący, za pomocą dostatecznie dokładnych i zrozumiałych określeń, uwzględniając wszystkie wymagania</w:t>
      </w:r>
      <w:r w:rsidR="005003F0">
        <w:rPr>
          <w:rFonts w:ascii="Times New Roman" w:hAnsi="Times New Roman" w:cs="Times New Roman"/>
          <w:sz w:val="24"/>
          <w:szCs w:val="24"/>
        </w:rPr>
        <w:t xml:space="preserve"> </w:t>
      </w:r>
      <w:r w:rsidRPr="00084D45">
        <w:rPr>
          <w:rFonts w:ascii="Times New Roman" w:hAnsi="Times New Roman" w:cs="Times New Roman"/>
          <w:sz w:val="24"/>
          <w:szCs w:val="24"/>
        </w:rPr>
        <w:t xml:space="preserve">i okoliczności mogące mieć wpływ </w:t>
      </w:r>
      <w:r w:rsidR="00EA6227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 xml:space="preserve">na sporządzenie oferty, przedmiotu zamówienia nie można opisywać w sposób, który mógłby utrudniać uczciwą konkurencję, przedmiotu zamówienia nie można opisywać przez wskazanie znaków towarowych, patentów lub pochodzenia, chyba że jest </w:t>
      </w:r>
      <w:r w:rsidR="00EA6227">
        <w:rPr>
          <w:rFonts w:ascii="Times New Roman" w:hAnsi="Times New Roman" w:cs="Times New Roman"/>
          <w:sz w:val="24"/>
          <w:szCs w:val="24"/>
        </w:rPr>
        <w:br/>
      </w:r>
      <w:r w:rsidRPr="00084D45">
        <w:rPr>
          <w:rFonts w:ascii="Times New Roman" w:hAnsi="Times New Roman" w:cs="Times New Roman"/>
          <w:sz w:val="24"/>
          <w:szCs w:val="24"/>
        </w:rPr>
        <w:t>to uzasadnione specyfiką przedmiotu zamówienia i przedmiotu zamówienia nie można opisać za pomocą dostatecznie dokładnych określeń, a wskazaniu takiemu towarzyszą wyrazy „lub równoważny”.</w:t>
      </w:r>
    </w:p>
    <w:p w:rsidR="0071053C" w:rsidRDefault="0071053C" w:rsidP="008203A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5003F0" w:rsidRDefault="00962DD7" w:rsidP="0082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3F0">
        <w:rPr>
          <w:rFonts w:ascii="Times New Roman" w:hAnsi="Times New Roman" w:cs="Times New Roman"/>
          <w:b/>
          <w:bCs/>
          <w:sz w:val="24"/>
          <w:szCs w:val="24"/>
        </w:rPr>
        <w:t>W zakres zamówienia wchodzi wykonanie:</w:t>
      </w:r>
    </w:p>
    <w:p w:rsidR="007232B4" w:rsidRPr="00084D45" w:rsidRDefault="007232B4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3CF" w:rsidRPr="00DC2729" w:rsidRDefault="007232B4" w:rsidP="0082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2729">
        <w:rPr>
          <w:rFonts w:ascii="Times New Roman" w:hAnsi="Times New Roman" w:cs="Times New Roman"/>
          <w:b/>
          <w:bCs/>
          <w:sz w:val="28"/>
          <w:szCs w:val="28"/>
        </w:rPr>
        <w:t>ELEMENT I</w:t>
      </w:r>
    </w:p>
    <w:p w:rsidR="007E6147" w:rsidRDefault="0039514D" w:rsidP="008203A7">
      <w:pPr>
        <w:pStyle w:val="Akapitzlist"/>
        <w:tabs>
          <w:tab w:val="left" w:pos="851"/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</w:p>
    <w:p w:rsidR="007E6147" w:rsidRDefault="00891667" w:rsidP="008203A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Aktualizacji Programu Inwestycji</w:t>
      </w:r>
      <w:r w:rsidR="007E6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6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14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1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147" w:rsidRPr="00DC2729">
        <w:rPr>
          <w:rFonts w:ascii="Times New Roman" w:hAnsi="Times New Roman" w:cs="Times New Roman"/>
          <w:b/>
          <w:bCs/>
          <w:sz w:val="24"/>
          <w:szCs w:val="24"/>
        </w:rPr>
        <w:t>- 3 egz.</w:t>
      </w:r>
    </w:p>
    <w:p w:rsidR="00200103" w:rsidRPr="00010CDA" w:rsidRDefault="007E614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6147">
        <w:rPr>
          <w:rFonts w:ascii="Times New Roman" w:hAnsi="Times New Roman" w:cs="Times New Roman"/>
          <w:bCs/>
          <w:sz w:val="24"/>
          <w:szCs w:val="24"/>
        </w:rPr>
        <w:t>Na podstawie</w:t>
      </w:r>
      <w:r>
        <w:rPr>
          <w:rFonts w:ascii="Times New Roman" w:hAnsi="Times New Roman" w:cs="Times New Roman"/>
          <w:bCs/>
          <w:sz w:val="24"/>
          <w:szCs w:val="24"/>
        </w:rPr>
        <w:t xml:space="preserve"> § 206, ust. 2 Rozporzadzenia Ministra Infrastruktury z dnia 12.04.2002r. w sprawie </w:t>
      </w:r>
      <w:r w:rsidR="00200103">
        <w:rPr>
          <w:rFonts w:ascii="Times New Roman" w:hAnsi="Times New Roman" w:cs="Times New Roman"/>
          <w:sz w:val="24"/>
          <w:szCs w:val="24"/>
        </w:rPr>
        <w:t>warunków technicznych jakim powinny odpowiadać budynki i ich usytuowanie (Dz.U. 2015 r. poz. 1422).</w:t>
      </w:r>
    </w:p>
    <w:p w:rsidR="007E6147" w:rsidRPr="00DC2729" w:rsidRDefault="007E6147" w:rsidP="008203A7">
      <w:pPr>
        <w:pStyle w:val="Akapitzlist"/>
        <w:numPr>
          <w:ilvl w:val="0"/>
          <w:numId w:val="32"/>
        </w:numPr>
        <w:tabs>
          <w:tab w:val="left" w:pos="851"/>
          <w:tab w:val="right" w:pos="8505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wersja elektroniczna na płycie CD/DVD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:rsidR="007E6147" w:rsidRPr="00DC2729" w:rsidRDefault="007E6147" w:rsidP="008203A7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Cs/>
          <w:sz w:val="24"/>
          <w:szCs w:val="24"/>
        </w:rPr>
        <w:t>Wykonawca dos</w:t>
      </w:r>
      <w:r>
        <w:rPr>
          <w:rFonts w:ascii="Times New Roman" w:hAnsi="Times New Roman" w:cs="Times New Roman"/>
          <w:bCs/>
          <w:sz w:val="24"/>
          <w:szCs w:val="24"/>
        </w:rPr>
        <w:t>tarczy Zamawiającemu opracowanie</w:t>
      </w:r>
      <w:r w:rsidRPr="00DC2729">
        <w:rPr>
          <w:rFonts w:ascii="Times New Roman" w:hAnsi="Times New Roman" w:cs="Times New Roman"/>
          <w:bCs/>
          <w:sz w:val="24"/>
          <w:szCs w:val="24"/>
        </w:rPr>
        <w:t xml:space="preserve"> będące przedmiotem </w:t>
      </w:r>
      <w:r w:rsidR="00891667">
        <w:rPr>
          <w:rFonts w:ascii="Times New Roman" w:hAnsi="Times New Roman" w:cs="Times New Roman"/>
          <w:bCs/>
          <w:sz w:val="24"/>
          <w:szCs w:val="24"/>
        </w:rPr>
        <w:t>elementu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DC2729">
        <w:rPr>
          <w:rFonts w:ascii="Times New Roman" w:hAnsi="Times New Roman" w:cs="Times New Roman"/>
          <w:sz w:val="24"/>
          <w:szCs w:val="24"/>
        </w:rPr>
        <w:t xml:space="preserve">w wersji elektronicznej pogrupowane w katalogi, w taki sposób, że jeden folder odpowiada zawartości jednego opracowania (1 teczki). Wykonawca dostarczy </w:t>
      </w:r>
      <w:r w:rsidR="00E03E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C2729">
        <w:rPr>
          <w:rFonts w:ascii="Times New Roman" w:hAnsi="Times New Roman" w:cs="Times New Roman"/>
          <w:sz w:val="24"/>
          <w:szCs w:val="24"/>
        </w:rPr>
        <w:t>dla Zamawiającego wersje elektroniczne w formacie:</w:t>
      </w:r>
    </w:p>
    <w:p w:rsidR="007E6147" w:rsidRPr="00DC2729" w:rsidRDefault="007E6147" w:rsidP="008203A7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DOC </w:t>
      </w:r>
      <w:r w:rsidRPr="00DC2729">
        <w:rPr>
          <w:rFonts w:ascii="Times New Roman" w:hAnsi="Times New Roman"/>
          <w:sz w:val="24"/>
          <w:szCs w:val="24"/>
        </w:rPr>
        <w:t xml:space="preserve">dla </w:t>
      </w:r>
      <w:r>
        <w:rPr>
          <w:rFonts w:ascii="Times New Roman" w:hAnsi="Times New Roman"/>
          <w:sz w:val="24"/>
          <w:szCs w:val="24"/>
        </w:rPr>
        <w:t xml:space="preserve">opracowań </w:t>
      </w:r>
      <w:r w:rsidRPr="00DC2729">
        <w:rPr>
          <w:rFonts w:ascii="Times New Roman" w:hAnsi="Times New Roman"/>
          <w:sz w:val="24"/>
          <w:szCs w:val="24"/>
        </w:rPr>
        <w:t xml:space="preserve">opisowych, </w:t>
      </w:r>
    </w:p>
    <w:p w:rsidR="007E6147" w:rsidRPr="00B55F33" w:rsidRDefault="007E6147" w:rsidP="008203A7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XLS </w:t>
      </w:r>
      <w:r w:rsidRPr="00DC2729">
        <w:rPr>
          <w:rFonts w:ascii="Times New Roman" w:hAnsi="Times New Roman"/>
          <w:bCs/>
          <w:sz w:val="24"/>
          <w:szCs w:val="24"/>
        </w:rPr>
        <w:t>dla</w:t>
      </w:r>
      <w:r w:rsidRPr="00DC27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729">
        <w:rPr>
          <w:rFonts w:ascii="Times New Roman" w:hAnsi="Times New Roman"/>
          <w:sz w:val="24"/>
          <w:szCs w:val="24"/>
        </w:rPr>
        <w:t>opracowań tabelarycznych,</w:t>
      </w:r>
    </w:p>
    <w:p w:rsidR="007E6147" w:rsidRPr="00B55F33" w:rsidRDefault="007E6147" w:rsidP="008203A7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B55F33">
        <w:rPr>
          <w:rFonts w:ascii="Times New Roman" w:hAnsi="Times New Roman"/>
          <w:b/>
          <w:bCs/>
          <w:sz w:val="24"/>
          <w:szCs w:val="24"/>
        </w:rPr>
        <w:t>JPG</w:t>
      </w:r>
      <w:r w:rsidRPr="00B55F33">
        <w:rPr>
          <w:rFonts w:ascii="Times New Roman" w:hAnsi="Times New Roman"/>
          <w:bCs/>
          <w:sz w:val="24"/>
          <w:szCs w:val="24"/>
        </w:rPr>
        <w:t xml:space="preserve"> dla części fotograficznej,</w:t>
      </w:r>
    </w:p>
    <w:p w:rsidR="007E6147" w:rsidRDefault="007E6147" w:rsidP="008203A7">
      <w:pPr>
        <w:pStyle w:val="Akapitzlist"/>
        <w:numPr>
          <w:ilvl w:val="0"/>
          <w:numId w:val="33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PDF </w:t>
      </w:r>
      <w:r w:rsidRPr="00DC2729">
        <w:rPr>
          <w:rFonts w:ascii="Times New Roman" w:hAnsi="Times New Roman"/>
          <w:bCs/>
          <w:sz w:val="24"/>
          <w:szCs w:val="24"/>
        </w:rPr>
        <w:t>dla wszystkich opracowań.</w:t>
      </w:r>
    </w:p>
    <w:p w:rsidR="0039514D" w:rsidRPr="00DC2729" w:rsidRDefault="0039514D" w:rsidP="008203A7">
      <w:pPr>
        <w:pStyle w:val="Akapitzlist"/>
        <w:tabs>
          <w:tab w:val="left" w:pos="851"/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</w:t>
      </w:r>
    </w:p>
    <w:p w:rsidR="007232B4" w:rsidRPr="00DC2729" w:rsidRDefault="007232B4" w:rsidP="0082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729">
        <w:rPr>
          <w:rFonts w:ascii="Times New Roman" w:hAnsi="Times New Roman" w:cs="Times New Roman"/>
          <w:b/>
          <w:bCs/>
          <w:sz w:val="28"/>
          <w:szCs w:val="28"/>
        </w:rPr>
        <w:t>ELEMENT II</w:t>
      </w:r>
      <w:r w:rsidR="00753DEC" w:rsidRPr="00DC272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880EFF" w:rsidRPr="00DC2729" w:rsidRDefault="00880EFF" w:rsidP="008203A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0EFF" w:rsidRPr="00DC2729" w:rsidRDefault="00880EFF" w:rsidP="008203A7">
      <w:pPr>
        <w:pStyle w:val="Akapitzlist"/>
        <w:numPr>
          <w:ilvl w:val="0"/>
          <w:numId w:val="27"/>
        </w:numPr>
        <w:tabs>
          <w:tab w:val="left" w:pos="7797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mapy </w:t>
      </w:r>
      <w:r w:rsidRPr="00DC2729">
        <w:rPr>
          <w:rFonts w:ascii="Times New Roman" w:hAnsi="Times New Roman" w:cs="Times New Roman"/>
          <w:b/>
          <w:sz w:val="24"/>
          <w:szCs w:val="24"/>
        </w:rPr>
        <w:t>do celów projektowych na obszarze dotyczącym opracowania</w:t>
      </w:r>
      <w:r w:rsidRPr="00DC272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>- 1 egz.</w:t>
      </w:r>
    </w:p>
    <w:p w:rsidR="00880EFF" w:rsidRPr="00DC2729" w:rsidRDefault="00880EFF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>Mapa winna być sporządzona zgodnie z obowiązującymi przepisami prawa geodezyjnego i</w:t>
      </w:r>
      <w:r w:rsidR="00D664B8" w:rsidRPr="00DC2729">
        <w:rPr>
          <w:rFonts w:ascii="Times New Roman" w:hAnsi="Times New Roman" w:cs="Times New Roman"/>
          <w:sz w:val="24"/>
          <w:szCs w:val="24"/>
        </w:rPr>
        <w:t xml:space="preserve"> kartograficznego (Dz. U. z 2017</w:t>
      </w:r>
      <w:r w:rsidRPr="00DC27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664B8" w:rsidRPr="00DC2729">
        <w:rPr>
          <w:rFonts w:ascii="Times New Roman" w:hAnsi="Times New Roman" w:cs="Times New Roman"/>
          <w:sz w:val="24"/>
          <w:szCs w:val="24"/>
        </w:rPr>
        <w:t>2101 z późniejszymi zmianami</w:t>
      </w:r>
      <w:r w:rsidRPr="00DC2729">
        <w:rPr>
          <w:rFonts w:ascii="Times New Roman" w:hAnsi="Times New Roman" w:cs="Times New Roman"/>
          <w:sz w:val="24"/>
          <w:szCs w:val="24"/>
        </w:rPr>
        <w:t>) oraz rozporządzeniem</w:t>
      </w:r>
      <w:r w:rsidR="00D664B8" w:rsidRPr="00DC2729">
        <w:rPr>
          <w:rFonts w:ascii="Times New Roman" w:hAnsi="Times New Roman" w:cs="Times New Roman"/>
          <w:sz w:val="24"/>
          <w:szCs w:val="24"/>
        </w:rPr>
        <w:t xml:space="preserve"> </w:t>
      </w:r>
      <w:r w:rsidRPr="00DC2729">
        <w:rPr>
          <w:rFonts w:ascii="Times New Roman" w:hAnsi="Times New Roman" w:cs="Times New Roman"/>
          <w:sz w:val="24"/>
          <w:szCs w:val="24"/>
        </w:rPr>
        <w:t xml:space="preserve">w sprawie standardów technicznych wykonywania geodezyjnych pomiarów sytuacyjno – wysokościowych oraz opracowywania </w:t>
      </w:r>
      <w:r w:rsidR="00DC2729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 xml:space="preserve">i przekazania wyników tych pomiarów do państwowego zasobu geodezyjnego </w:t>
      </w:r>
      <w:r w:rsidR="00DC2729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 xml:space="preserve">i kartograficznego (Dz. U. z 2011 r. nr 263 poz. 1572) w oparciu o </w:t>
      </w:r>
      <w:r w:rsidR="00A40A3D" w:rsidRPr="00DC2729">
        <w:rPr>
          <w:rFonts w:ascii="Times New Roman" w:hAnsi="Times New Roman" w:cs="Times New Roman"/>
          <w:sz w:val="24"/>
          <w:szCs w:val="24"/>
        </w:rPr>
        <w:t xml:space="preserve">kopię mapy terenu </w:t>
      </w:r>
      <w:r w:rsidR="00A40A3D" w:rsidRPr="00DC2729">
        <w:rPr>
          <w:rFonts w:ascii="Times New Roman" w:hAnsi="Times New Roman" w:cs="Times New Roman"/>
          <w:sz w:val="24"/>
          <w:szCs w:val="24"/>
        </w:rPr>
        <w:lastRenderedPageBreak/>
        <w:t xml:space="preserve">zamkniętego </w:t>
      </w:r>
      <w:r w:rsidRPr="00DC2729">
        <w:rPr>
          <w:rFonts w:ascii="Times New Roman" w:hAnsi="Times New Roman" w:cs="Times New Roman"/>
          <w:sz w:val="24"/>
          <w:szCs w:val="24"/>
        </w:rPr>
        <w:t xml:space="preserve">wydanej przez Zamawiającego na podstawie przekazanego </w:t>
      </w:r>
      <w:r w:rsidR="00DC2729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do RZI w Bydgoszczy zgłoszenia prac geodezyjnych (zgodnego z Regulaminem Wojskowego Ośrodka Dokumentacji Geodezyjnej</w:t>
      </w:r>
      <w:r w:rsidR="005003F0" w:rsidRPr="00DC2729">
        <w:rPr>
          <w:rFonts w:ascii="Times New Roman" w:hAnsi="Times New Roman" w:cs="Times New Roman"/>
          <w:sz w:val="24"/>
          <w:szCs w:val="24"/>
        </w:rPr>
        <w:t xml:space="preserve"> </w:t>
      </w:r>
      <w:r w:rsidRPr="00DC2729">
        <w:rPr>
          <w:rFonts w:ascii="Times New Roman" w:hAnsi="Times New Roman" w:cs="Times New Roman"/>
          <w:sz w:val="24"/>
          <w:szCs w:val="24"/>
        </w:rPr>
        <w:t xml:space="preserve">i Kartograficznej oraz Zespołu Uzgadniania Dokumentacji Projektowej przy Rejonowym Zarządzie </w:t>
      </w:r>
      <w:r w:rsidR="00DC2729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Infrastruktury w Bydgoszczy</w:t>
      </w:r>
      <w:r w:rsidR="005003F0" w:rsidRPr="00DC2729">
        <w:rPr>
          <w:rFonts w:ascii="Times New Roman" w:hAnsi="Times New Roman" w:cs="Times New Roman"/>
          <w:sz w:val="24"/>
          <w:szCs w:val="24"/>
        </w:rPr>
        <w:t xml:space="preserve"> dostępnego na stronie RZI </w:t>
      </w:r>
      <w:r w:rsidR="002253C3" w:rsidRPr="00DC2729">
        <w:rPr>
          <w:rFonts w:ascii="Times New Roman" w:hAnsi="Times New Roman" w:cs="Times New Roman"/>
          <w:sz w:val="24"/>
          <w:szCs w:val="24"/>
        </w:rPr>
        <w:t>w Bydgoszczy</w:t>
      </w:r>
      <w:r w:rsidR="00DC2729" w:rsidRPr="00DC2729">
        <w:rPr>
          <w:rFonts w:ascii="Times New Roman" w:hAnsi="Times New Roman" w:cs="Times New Roman"/>
          <w:sz w:val="24"/>
          <w:szCs w:val="24"/>
        </w:rPr>
        <w:t xml:space="preserve"> </w:t>
      </w:r>
      <w:r w:rsidR="002253C3" w:rsidRPr="00DC2729">
        <w:rPr>
          <w:rFonts w:ascii="Times New Roman" w:hAnsi="Times New Roman" w:cs="Times New Roman"/>
          <w:i/>
          <w:sz w:val="24"/>
          <w:szCs w:val="24"/>
        </w:rPr>
        <w:t>rzibydgoszcz.wp.pl/pl/11.html</w:t>
      </w:r>
      <w:r w:rsidRPr="00DC2729">
        <w:rPr>
          <w:rFonts w:ascii="Times New Roman" w:hAnsi="Times New Roman" w:cs="Times New Roman"/>
          <w:sz w:val="24"/>
          <w:szCs w:val="24"/>
        </w:rPr>
        <w:t>). Zamawiający do ww</w:t>
      </w:r>
      <w:r w:rsidR="00EA6227" w:rsidRPr="00DC2729">
        <w:rPr>
          <w:rFonts w:ascii="Times New Roman" w:hAnsi="Times New Roman" w:cs="Times New Roman"/>
          <w:sz w:val="24"/>
          <w:szCs w:val="24"/>
        </w:rPr>
        <w:t xml:space="preserve">. </w:t>
      </w:r>
      <w:r w:rsidRPr="00DC2729">
        <w:rPr>
          <w:rFonts w:ascii="Times New Roman" w:hAnsi="Times New Roman" w:cs="Times New Roman"/>
          <w:sz w:val="24"/>
          <w:szCs w:val="24"/>
        </w:rPr>
        <w:t xml:space="preserve">prac geodezyjnych wyda wytyczne techniczne do realizacji prac geodezyjno - kartograficznych. Do zgłoszenia prac geodezyjnych należy dołączyć załącznik graficzny (szkic) wskazujący w sposób jednoznaczny obszar oznaczony granicami, na którym będą prowadzone prace związane z aktualizacją </w:t>
      </w:r>
      <w:r w:rsidR="00A40A3D" w:rsidRPr="00DC2729">
        <w:rPr>
          <w:rFonts w:ascii="Times New Roman" w:hAnsi="Times New Roman" w:cs="Times New Roman"/>
          <w:sz w:val="24"/>
          <w:szCs w:val="24"/>
        </w:rPr>
        <w:t>mapy terenu zamkniętego</w:t>
      </w:r>
      <w:r w:rsidRPr="00DC2729">
        <w:rPr>
          <w:rFonts w:ascii="Times New Roman" w:hAnsi="Times New Roman" w:cs="Times New Roman"/>
          <w:sz w:val="24"/>
          <w:szCs w:val="24"/>
        </w:rPr>
        <w:t xml:space="preserve">. Załącznik graficzny (szkic), </w:t>
      </w:r>
      <w:r w:rsidR="00DC2729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o którym mowa powyżej powinien obejmować obszar zgodny z obszarem planowanej inwestycji. Wszelkie uzgodnienia w tym zakresie wymagają formy pisemnej.</w:t>
      </w:r>
    </w:p>
    <w:p w:rsidR="00880EFF" w:rsidRPr="00891667" w:rsidRDefault="00880EFF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b/>
          <w:sz w:val="24"/>
          <w:szCs w:val="24"/>
        </w:rPr>
        <w:t>Oper</w:t>
      </w:r>
      <w:r w:rsidR="00DC2729" w:rsidRPr="00DC2729">
        <w:rPr>
          <w:rFonts w:ascii="Times New Roman" w:hAnsi="Times New Roman" w:cs="Times New Roman"/>
          <w:b/>
          <w:sz w:val="24"/>
          <w:szCs w:val="24"/>
        </w:rPr>
        <w:t>a</w:t>
      </w:r>
      <w:r w:rsidRPr="00DC2729">
        <w:rPr>
          <w:rFonts w:ascii="Times New Roman" w:hAnsi="Times New Roman" w:cs="Times New Roman"/>
          <w:b/>
          <w:sz w:val="24"/>
          <w:szCs w:val="24"/>
        </w:rPr>
        <w:t>t techniczny</w:t>
      </w:r>
      <w:r w:rsidRPr="00DC2729">
        <w:rPr>
          <w:rFonts w:ascii="Times New Roman" w:hAnsi="Times New Roman" w:cs="Times New Roman"/>
          <w:sz w:val="24"/>
          <w:szCs w:val="24"/>
        </w:rPr>
        <w:t xml:space="preserve"> stanowiący podstawę do otrzymania mapy do celów projektowych powinien być wykonany zgodnie z wymogami uwzględnionymi </w:t>
      </w:r>
      <w:r w:rsidR="00EA6227" w:rsidRPr="006D615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891667">
        <w:rPr>
          <w:rFonts w:ascii="Times New Roman" w:hAnsi="Times New Roman" w:cs="Times New Roman"/>
          <w:sz w:val="24"/>
          <w:szCs w:val="24"/>
        </w:rPr>
        <w:t>w załączniku nr …… oraz zaewidencjonowany i przyjęty do zasobu Wojskowego Ośrodka Dokumentacji Geodezyjnej i Kartograficznej.</w:t>
      </w:r>
    </w:p>
    <w:p w:rsidR="002638FF" w:rsidRPr="00891667" w:rsidRDefault="00200103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1667">
        <w:rPr>
          <w:rFonts w:ascii="Times New Roman" w:hAnsi="Times New Roman" w:cs="Times New Roman"/>
          <w:sz w:val="24"/>
          <w:szCs w:val="24"/>
        </w:rPr>
        <w:t xml:space="preserve">Mapę do celów projektowych należy umieścić w projekcie budowlanym. W egz. nr 1 projektu umieścić oryginał mapy w pozostałych egzemplarzach umieścić Kopię mapy potwierdzoną za zgodność z oryginałem.  </w:t>
      </w:r>
    </w:p>
    <w:p w:rsidR="00200103" w:rsidRDefault="00200103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0EFF" w:rsidRPr="00DC2729" w:rsidRDefault="00880EFF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projektu budowlanego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6147" w:rsidRPr="00DC27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B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860514" w:rsidRDefault="00860514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spełniającego wymagania wynikające z art. 34. Prawa budowlanego oraz wymagania wynikające z: Rozporządzenia Ministra Infrastruktury z dnia 12 kwietnia 2002 r. </w:t>
      </w:r>
      <w:r w:rsid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w sprawie warunków technicznych, jakim powinny odpowiadać budynki i ich usytuowani</w:t>
      </w:r>
      <w:r w:rsidR="00C91904" w:rsidRPr="00DC2729">
        <w:rPr>
          <w:rFonts w:ascii="Times New Roman" w:hAnsi="Times New Roman" w:cs="Times New Roman"/>
          <w:sz w:val="24"/>
          <w:szCs w:val="24"/>
        </w:rPr>
        <w:t>e (</w:t>
      </w:r>
      <w:r w:rsidR="00306EE0" w:rsidRPr="00DC2729">
        <w:rPr>
          <w:rFonts w:ascii="Times New Roman" w:hAnsi="Times New Roman" w:cs="Times New Roman"/>
          <w:sz w:val="24"/>
          <w:szCs w:val="24"/>
        </w:rPr>
        <w:t>tekst jednolity Dz. U. 2015, poz. 1422)</w:t>
      </w:r>
      <w:r w:rsidRPr="00DC2729">
        <w:rPr>
          <w:rFonts w:ascii="Times New Roman" w:hAnsi="Times New Roman" w:cs="Times New Roman"/>
          <w:sz w:val="24"/>
          <w:szCs w:val="24"/>
        </w:rPr>
        <w:t xml:space="preserve">; Rozporządzenia Ministra Transportu, Budownictwa i Gospodarki Morskiej z dnia 12 kwietnia 2012 r. </w:t>
      </w:r>
      <w:r w:rsid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w sprawie szczegółowego zakresu i formy projektu budowlanego (tj. Dz. U. 2018, poz. 1935)</w:t>
      </w:r>
    </w:p>
    <w:p w:rsidR="001D3C8D" w:rsidRPr="00DC2729" w:rsidRDefault="001D3C8D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8671F" w:rsidRPr="00DC2729" w:rsidRDefault="00E8671F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projektu wykonawczego (osobno dla poszczególnych branż) 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56B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860514" w:rsidRPr="00DC2729" w:rsidRDefault="00860514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Wykonanego zgodnie z aktami prawnymi powołanymi w punkcie 2 oraz: Rozporządzeniem Ministra Infrastruktury z dnia 02.09.2004 r. w sprawie szczegółowego zakresu i formy dokumentacji projektowej, specyfikacji technicznych wykonania i odbioru robót budowlanych oraz programu funkcjonalno-użytkowego (tekst jednolity Dz.U. 2013, poz. 1129) oraz na podstawie aktualnych norm </w:t>
      </w:r>
      <w:r w:rsidR="00DC2729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i przepisów branżowych</w:t>
      </w:r>
    </w:p>
    <w:p w:rsidR="00860514" w:rsidRPr="00DC2729" w:rsidRDefault="00860514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>Projekt wykonawczy powinien w szczególności zawierać szczegółowe rozwiązania materiałowe oraz zestawienie wyposażenia.</w:t>
      </w:r>
    </w:p>
    <w:p w:rsidR="00A94558" w:rsidRDefault="00A94558" w:rsidP="008203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DD7" w:rsidRPr="00DC2729" w:rsidRDefault="00962DD7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informacji dotyczącej bezpieczeństwa i ochrony zdrowia (BIOZ) w trakcie wykonywania robót budowlanych</w:t>
      </w:r>
      <w:r w:rsidR="00880EFF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56B6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962DD7" w:rsidRDefault="00962DD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>wykonanej zgodnie z Rozporządzeniem Ministra Infrastruktury z dnia 23.06.2003 r.</w:t>
      </w:r>
      <w:r w:rsidR="00484A2A" w:rsidRPr="00DC2729">
        <w:rPr>
          <w:rFonts w:ascii="Times New Roman" w:hAnsi="Times New Roman" w:cs="Times New Roman"/>
          <w:sz w:val="24"/>
          <w:szCs w:val="24"/>
        </w:rPr>
        <w:t xml:space="preserve"> </w:t>
      </w:r>
      <w:r w:rsidRPr="00DC2729">
        <w:rPr>
          <w:rFonts w:ascii="Times New Roman" w:hAnsi="Times New Roman" w:cs="Times New Roman"/>
          <w:sz w:val="24"/>
          <w:szCs w:val="24"/>
        </w:rPr>
        <w:t xml:space="preserve"> w sprawie informacji dotyczących bezpieczeństwa i ochrony zdrowia oraz planu bezpieczeństwa i ochrony zdrowia (Dz. U. 2003 nr 120, poz. 1126 - z późniejszymi zmianami).</w:t>
      </w:r>
    </w:p>
    <w:p w:rsidR="009C7E84" w:rsidRPr="00DC2729" w:rsidRDefault="009C7E84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DC2729" w:rsidRDefault="00962DD7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specyfikacji technicznych wykona</w:t>
      </w:r>
      <w:r w:rsidR="00A76047" w:rsidRPr="00DC2729">
        <w:rPr>
          <w:rFonts w:ascii="Times New Roman" w:hAnsi="Times New Roman" w:cs="Times New Roman"/>
          <w:b/>
          <w:bCs/>
          <w:sz w:val="24"/>
          <w:szCs w:val="24"/>
        </w:rPr>
        <w:t>nia i odbioru robót budowlanych</w:t>
      </w:r>
      <w:r w:rsidR="00EF7DEC"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(osobno dla poszczególnych branż) 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76047" w:rsidRPr="00DC27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860514" w:rsidRPr="00DC2729" w:rsidRDefault="00860514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wykonanej zgodnie z Rozporządzeniem Ministra Infrastruktury z dnia 02.09.2004 r. </w:t>
      </w:r>
      <w:r w:rsidRPr="00DC2729">
        <w:rPr>
          <w:rFonts w:ascii="Times New Roman" w:hAnsi="Times New Roman" w:cs="Times New Roman"/>
          <w:sz w:val="24"/>
          <w:szCs w:val="24"/>
        </w:rPr>
        <w:br/>
        <w:t>w sprawie szczegółowego zakresu i formy dokumentacji projektowej, specyfikacji technicznych wykonania i odbioru robót budowlanych oraz programu funkcjonalno-użytkowego (Dz. U. 2013 poz. 1129  t.j.).</w:t>
      </w:r>
    </w:p>
    <w:p w:rsidR="00306EE0" w:rsidRPr="00DC2729" w:rsidRDefault="00306EE0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2DD7" w:rsidRPr="00DC2729" w:rsidRDefault="00962DD7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kosztorysu inwestorskiego</w:t>
      </w:r>
      <w:r w:rsidR="005D6C65"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(osobno dla poszczególnych branż)</w:t>
      </w:r>
      <w:r w:rsidR="00F64D5E"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>- 2 egz.</w:t>
      </w:r>
    </w:p>
    <w:p w:rsidR="00962DD7" w:rsidRPr="00DC2729" w:rsidRDefault="00962DD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wykonanego zgodnie z Rozporządzeniem Ministra Infrastruktury z dnia 18.05.2004 r. w sprawie określenia metod i podstaw sporządzania kosztorysu inwestorskiego, obliczania planowanych kosztów prac projektowych oraz planowanych kosztów robót budowlanych określonych w programie </w:t>
      </w:r>
      <w:r w:rsidR="009D46AA" w:rsidRPr="00DC2729">
        <w:rPr>
          <w:rFonts w:ascii="Times New Roman" w:hAnsi="Times New Roman" w:cs="Times New Roman"/>
          <w:sz w:val="24"/>
          <w:szCs w:val="24"/>
        </w:rPr>
        <w:t>inwestycji</w:t>
      </w:r>
      <w:r w:rsidRPr="00DC2729">
        <w:rPr>
          <w:rFonts w:ascii="Times New Roman" w:hAnsi="Times New Roman" w:cs="Times New Roman"/>
          <w:sz w:val="24"/>
          <w:szCs w:val="24"/>
        </w:rPr>
        <w:t xml:space="preserve"> (Dz. U. </w:t>
      </w:r>
      <w:r w:rsidR="00860514" w:rsidRPr="00DC2729">
        <w:rPr>
          <w:rFonts w:ascii="Times New Roman" w:hAnsi="Times New Roman" w:cs="Times New Roman"/>
          <w:sz w:val="24"/>
          <w:szCs w:val="24"/>
        </w:rPr>
        <w:t>2004 N</w:t>
      </w:r>
      <w:r w:rsidRPr="00DC2729">
        <w:rPr>
          <w:rFonts w:ascii="Times New Roman" w:hAnsi="Times New Roman" w:cs="Times New Roman"/>
          <w:sz w:val="24"/>
          <w:szCs w:val="24"/>
        </w:rPr>
        <w:t xml:space="preserve">r 130, poz. 1389 - </w:t>
      </w:r>
      <w:r w:rsidR="00E03E28">
        <w:rPr>
          <w:rFonts w:ascii="Times New Roman" w:hAnsi="Times New Roman" w:cs="Times New Roman"/>
          <w:sz w:val="24"/>
          <w:szCs w:val="24"/>
        </w:rPr>
        <w:t xml:space="preserve">    </w:t>
      </w:r>
      <w:r w:rsidRPr="00DC2729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962DD7" w:rsidRPr="00DC2729" w:rsidRDefault="00962DD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Ponadto kosztorys inwestorski winien zawierać zestawienie, robocizny, materiałów </w:t>
      </w:r>
      <w:r w:rsidR="00EA6227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 xml:space="preserve">i sprzętu a także tabelę elementów scalonych. Tabela elementów scalonych winna zawierać poszczególne fazy robót np.: roboty budowlane winne być rozbite </w:t>
      </w:r>
      <w:r w:rsidR="00EA6227" w:rsidRPr="00DC2729">
        <w:rPr>
          <w:rFonts w:ascii="Times New Roman" w:hAnsi="Times New Roman" w:cs="Times New Roman"/>
          <w:sz w:val="24"/>
          <w:szCs w:val="24"/>
        </w:rPr>
        <w:br/>
      </w:r>
      <w:r w:rsidRPr="00DC2729">
        <w:rPr>
          <w:rFonts w:ascii="Times New Roman" w:hAnsi="Times New Roman" w:cs="Times New Roman"/>
          <w:sz w:val="24"/>
          <w:szCs w:val="24"/>
        </w:rPr>
        <w:t>na roboty fundamentowe, malarskie itp.</w:t>
      </w:r>
    </w:p>
    <w:p w:rsidR="005003F0" w:rsidRPr="006D615D" w:rsidRDefault="005003F0" w:rsidP="008203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DD7" w:rsidRPr="00DC2729" w:rsidRDefault="00962DD7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przedmiarów robót</w:t>
      </w:r>
      <w:r w:rsidR="005D6C65"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(osobno dla poszczególnych branż)</w:t>
      </w:r>
      <w:r w:rsidR="00F64D5E"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76047" w:rsidRPr="00DC27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860514" w:rsidRPr="00DC2729" w:rsidRDefault="00860514" w:rsidP="008203A7">
      <w:pPr>
        <w:pStyle w:val="Akapitzlist"/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wykonanych zgodnie z § 6 Rozporządzenia Ministra Infrastruktury z dnia </w:t>
      </w:r>
      <w:r w:rsidRPr="00DC2729">
        <w:rPr>
          <w:rFonts w:ascii="Times New Roman" w:hAnsi="Times New Roman" w:cs="Times New Roman"/>
          <w:sz w:val="24"/>
          <w:szCs w:val="24"/>
        </w:rPr>
        <w:br/>
        <w:t>02.09.2004 r. w sprawie szczegółowego zakresu i formy dokumentacji projektowej, specyfikacji technicznych wykonania i odbioru robót budowlanych oraz programu funkcjonalno-użytkowego (Dz. U. 2013, poz. 1129).</w:t>
      </w:r>
    </w:p>
    <w:p w:rsidR="00B55F33" w:rsidRDefault="00B55F33" w:rsidP="008203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2DC5" w:rsidRDefault="00482DC5" w:rsidP="008203A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62DD7" w:rsidRPr="00DC2729" w:rsidRDefault="00962DD7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zestawienia kosztów zadania (ZKZ) z analizą porównawczą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76047" w:rsidRPr="00DC27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egz.</w:t>
      </w:r>
    </w:p>
    <w:p w:rsidR="00962DD7" w:rsidRPr="00DC2729" w:rsidRDefault="00962DD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C2729">
        <w:rPr>
          <w:rFonts w:ascii="Times New Roman" w:hAnsi="Times New Roman" w:cs="Times New Roman"/>
          <w:sz w:val="24"/>
          <w:szCs w:val="24"/>
        </w:rPr>
        <w:t xml:space="preserve">wykonanego zgodnie z Decyzją MON nr </w:t>
      </w:r>
      <w:r w:rsidR="009514A9" w:rsidRPr="00DC2729">
        <w:rPr>
          <w:rFonts w:ascii="Times New Roman" w:hAnsi="Times New Roman" w:cs="Times New Roman"/>
          <w:sz w:val="24"/>
          <w:szCs w:val="24"/>
        </w:rPr>
        <w:t>202</w:t>
      </w:r>
      <w:r w:rsidRPr="00DC2729">
        <w:rPr>
          <w:rFonts w:ascii="Times New Roman" w:hAnsi="Times New Roman" w:cs="Times New Roman"/>
          <w:sz w:val="24"/>
          <w:szCs w:val="24"/>
        </w:rPr>
        <w:t xml:space="preserve">/MON z dnia </w:t>
      </w:r>
      <w:r w:rsidR="003C0FC6" w:rsidRPr="00DC2729">
        <w:rPr>
          <w:rFonts w:ascii="Times New Roman" w:hAnsi="Times New Roman" w:cs="Times New Roman"/>
          <w:sz w:val="24"/>
          <w:szCs w:val="24"/>
        </w:rPr>
        <w:t>23</w:t>
      </w:r>
      <w:r w:rsidR="00202524" w:rsidRPr="00DC2729">
        <w:rPr>
          <w:rFonts w:ascii="Times New Roman" w:hAnsi="Times New Roman" w:cs="Times New Roman"/>
          <w:sz w:val="24"/>
          <w:szCs w:val="24"/>
        </w:rPr>
        <w:t xml:space="preserve"> </w:t>
      </w:r>
      <w:r w:rsidR="009514A9" w:rsidRPr="00DC2729">
        <w:rPr>
          <w:rFonts w:ascii="Times New Roman" w:hAnsi="Times New Roman" w:cs="Times New Roman"/>
          <w:sz w:val="24"/>
          <w:szCs w:val="24"/>
        </w:rPr>
        <w:t xml:space="preserve">czerwca </w:t>
      </w:r>
      <w:r w:rsidRPr="00DC2729">
        <w:rPr>
          <w:rFonts w:ascii="Times New Roman" w:hAnsi="Times New Roman" w:cs="Times New Roman"/>
          <w:sz w:val="24"/>
          <w:szCs w:val="24"/>
        </w:rPr>
        <w:t>201</w:t>
      </w:r>
      <w:r w:rsidR="009514A9" w:rsidRPr="00DC2729">
        <w:rPr>
          <w:rFonts w:ascii="Times New Roman" w:hAnsi="Times New Roman" w:cs="Times New Roman"/>
          <w:sz w:val="24"/>
          <w:szCs w:val="24"/>
        </w:rPr>
        <w:t xml:space="preserve">6 </w:t>
      </w:r>
      <w:r w:rsidRPr="00DC2729">
        <w:rPr>
          <w:rFonts w:ascii="Times New Roman" w:hAnsi="Times New Roman" w:cs="Times New Roman"/>
          <w:sz w:val="24"/>
          <w:szCs w:val="24"/>
        </w:rPr>
        <w:t>r.</w:t>
      </w:r>
      <w:r w:rsidR="00526169" w:rsidRPr="00DC2729">
        <w:rPr>
          <w:rFonts w:ascii="Times New Roman" w:hAnsi="Times New Roman" w:cs="Times New Roman"/>
          <w:sz w:val="24"/>
          <w:szCs w:val="24"/>
        </w:rPr>
        <w:t xml:space="preserve"> </w:t>
      </w:r>
      <w:r w:rsidR="00EA6227" w:rsidRPr="00DC2729">
        <w:rPr>
          <w:rFonts w:ascii="Times New Roman" w:hAnsi="Times New Roman" w:cs="Times New Roman"/>
          <w:sz w:val="24"/>
          <w:szCs w:val="24"/>
        </w:rPr>
        <w:br/>
      </w:r>
      <w:r w:rsidR="003C0FC6" w:rsidRPr="00DC2729">
        <w:rPr>
          <w:rFonts w:ascii="Times New Roman" w:hAnsi="Times New Roman" w:cs="Times New Roman"/>
          <w:sz w:val="24"/>
          <w:szCs w:val="24"/>
        </w:rPr>
        <w:t xml:space="preserve">(z późniejszymi zmianami) </w:t>
      </w:r>
      <w:r w:rsidRPr="00DC2729">
        <w:rPr>
          <w:rFonts w:ascii="Times New Roman" w:hAnsi="Times New Roman" w:cs="Times New Roman"/>
          <w:sz w:val="24"/>
          <w:szCs w:val="24"/>
        </w:rPr>
        <w:t>w sprawie zasad opracowywania i realizacji centralnych planów rzeczowych wg załączonego wzoru.</w:t>
      </w:r>
    </w:p>
    <w:p w:rsidR="005003F0" w:rsidRPr="006D615D" w:rsidRDefault="005003F0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A3D" w:rsidRDefault="00962DD7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harmonogramu rzeczowo-finansowego realizacji robót</w:t>
      </w:r>
      <w:r w:rsidR="00860514" w:rsidRPr="00DC27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D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1 egz.</w:t>
      </w:r>
    </w:p>
    <w:p w:rsidR="0071053C" w:rsidRPr="00DC2729" w:rsidRDefault="0071053C" w:rsidP="008203A7">
      <w:pPr>
        <w:pStyle w:val="Akapitzlist"/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514" w:rsidRPr="00DC2729" w:rsidRDefault="00860514" w:rsidP="008203A7">
      <w:pPr>
        <w:pStyle w:val="Akapitzlist"/>
        <w:numPr>
          <w:ilvl w:val="0"/>
          <w:numId w:val="27"/>
        </w:numPr>
        <w:tabs>
          <w:tab w:val="left" w:pos="851"/>
          <w:tab w:val="right" w:pos="8789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</w:rPr>
        <w:t>wersja elektroniczna na płycie CD/DVD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ab/>
        <w:t>- 2 egz.</w:t>
      </w:r>
    </w:p>
    <w:p w:rsidR="00860514" w:rsidRPr="00DC2729" w:rsidRDefault="00860514" w:rsidP="008203A7">
      <w:pPr>
        <w:pStyle w:val="Akapitzlist"/>
        <w:tabs>
          <w:tab w:val="right" w:pos="8505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729">
        <w:rPr>
          <w:rFonts w:ascii="Times New Roman" w:hAnsi="Times New Roman" w:cs="Times New Roman"/>
          <w:bCs/>
          <w:sz w:val="24"/>
          <w:szCs w:val="24"/>
        </w:rPr>
        <w:t xml:space="preserve">Wykonawca dostarczy Zamawiającemu opracowania będące przedmiotem umowy wymienione w </w:t>
      </w:r>
      <w:r w:rsidRPr="00035732">
        <w:rPr>
          <w:rFonts w:ascii="Times New Roman" w:hAnsi="Times New Roman" w:cs="Times New Roman"/>
          <w:bCs/>
          <w:sz w:val="24"/>
          <w:szCs w:val="24"/>
        </w:rPr>
        <w:t>punktach 2-9</w:t>
      </w:r>
      <w:r w:rsidRPr="00DC2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2729">
        <w:rPr>
          <w:rFonts w:ascii="Times New Roman" w:hAnsi="Times New Roman" w:cs="Times New Roman"/>
          <w:sz w:val="24"/>
          <w:szCs w:val="24"/>
        </w:rPr>
        <w:t>w wersji elektronicznej pogrupowane w katalogi, w taki sposób, że jeden folder odpowiada zawartości jednego opracowania (1 teczki). Wykonawca dostarczy dla Zamawiającego wersje elektroniczne w formacie:</w:t>
      </w:r>
    </w:p>
    <w:p w:rsidR="00860514" w:rsidRPr="00DC2729" w:rsidRDefault="00860514" w:rsidP="008203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ATH </w:t>
      </w:r>
      <w:r w:rsidRPr="00DC2729">
        <w:rPr>
          <w:rFonts w:ascii="Times New Roman" w:hAnsi="Times New Roman"/>
          <w:sz w:val="24"/>
          <w:szCs w:val="24"/>
        </w:rPr>
        <w:t xml:space="preserve">dla kosztorysów inwestorskich i przedmiarów robót; </w:t>
      </w:r>
    </w:p>
    <w:p w:rsidR="00860514" w:rsidRPr="00DC2729" w:rsidRDefault="00860514" w:rsidP="008203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DOC </w:t>
      </w:r>
      <w:r w:rsidRPr="00DC2729">
        <w:rPr>
          <w:rFonts w:ascii="Times New Roman" w:hAnsi="Times New Roman"/>
          <w:sz w:val="24"/>
          <w:szCs w:val="24"/>
        </w:rPr>
        <w:t xml:space="preserve">dla części opisowych dokumentacji projektowej, specyfikacji technicznej wykonania i odbioru robót budowlanych, informacji o problematyce bezpieczeństwa i ochrony zdrowia (BIOZ), </w:t>
      </w:r>
    </w:p>
    <w:p w:rsidR="00860514" w:rsidRPr="00DC2729" w:rsidRDefault="00860514" w:rsidP="008203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XLS </w:t>
      </w:r>
      <w:r w:rsidRPr="00DC2729">
        <w:rPr>
          <w:rFonts w:ascii="Times New Roman" w:hAnsi="Times New Roman"/>
          <w:bCs/>
          <w:sz w:val="24"/>
          <w:szCs w:val="24"/>
        </w:rPr>
        <w:t>dla</w:t>
      </w:r>
      <w:r w:rsidRPr="00DC27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6EE0" w:rsidRPr="00DC2729">
        <w:rPr>
          <w:rFonts w:ascii="Times New Roman" w:hAnsi="Times New Roman"/>
          <w:sz w:val="24"/>
          <w:szCs w:val="24"/>
        </w:rPr>
        <w:t>zestawienia kosztów zadania i innych opracowań tabelarycznych,</w:t>
      </w:r>
    </w:p>
    <w:p w:rsidR="00860514" w:rsidRPr="00DC2729" w:rsidRDefault="00860514" w:rsidP="008203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DWG </w:t>
      </w:r>
      <w:r w:rsidRPr="00DC2729">
        <w:rPr>
          <w:rFonts w:ascii="Times New Roman" w:hAnsi="Times New Roman"/>
          <w:bCs/>
          <w:sz w:val="24"/>
          <w:szCs w:val="24"/>
        </w:rPr>
        <w:t xml:space="preserve">dla </w:t>
      </w:r>
      <w:r w:rsidR="00306EE0" w:rsidRPr="00DC2729">
        <w:rPr>
          <w:rFonts w:ascii="Times New Roman" w:hAnsi="Times New Roman"/>
          <w:bCs/>
          <w:sz w:val="24"/>
          <w:szCs w:val="24"/>
        </w:rPr>
        <w:t>części rysunkowej dokumentacji projektowej,</w:t>
      </w:r>
    </w:p>
    <w:p w:rsidR="00860514" w:rsidRPr="00DC2729" w:rsidRDefault="00860514" w:rsidP="008203A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DC2729">
        <w:rPr>
          <w:rFonts w:ascii="Times New Roman" w:hAnsi="Times New Roman"/>
          <w:b/>
          <w:bCs/>
          <w:sz w:val="24"/>
          <w:szCs w:val="24"/>
        </w:rPr>
        <w:t xml:space="preserve">PDF </w:t>
      </w:r>
      <w:r w:rsidRPr="00DC2729">
        <w:rPr>
          <w:rFonts w:ascii="Times New Roman" w:hAnsi="Times New Roman"/>
          <w:bCs/>
          <w:sz w:val="24"/>
          <w:szCs w:val="24"/>
        </w:rPr>
        <w:t>dla wszystkich opracowań.</w:t>
      </w:r>
      <w:r w:rsidR="00B55F33">
        <w:rPr>
          <w:rFonts w:ascii="Times New Roman" w:hAnsi="Times New Roman"/>
          <w:bCs/>
          <w:sz w:val="24"/>
          <w:szCs w:val="24"/>
        </w:rPr>
        <w:t xml:space="preserve"> Pliki PDF winny stanowić „wydruk” elementów częściowych, stanowiących opracowania elementu II. Ponadto Wykonawca </w:t>
      </w:r>
      <w:r w:rsidR="00E03E2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B55F33">
        <w:rPr>
          <w:rFonts w:ascii="Times New Roman" w:hAnsi="Times New Roman"/>
          <w:bCs/>
          <w:sz w:val="24"/>
          <w:szCs w:val="24"/>
        </w:rPr>
        <w:t>ma obowiązek przekazania w formacie PDF skanu pełnej dokumentacji projektowej</w:t>
      </w:r>
      <w:r w:rsidR="005D505D">
        <w:rPr>
          <w:rFonts w:ascii="Times New Roman" w:hAnsi="Times New Roman"/>
          <w:bCs/>
          <w:sz w:val="24"/>
          <w:szCs w:val="24"/>
        </w:rPr>
        <w:t xml:space="preserve"> </w:t>
      </w:r>
      <w:r w:rsidR="00B55F33">
        <w:rPr>
          <w:rFonts w:ascii="Times New Roman" w:hAnsi="Times New Roman"/>
          <w:bCs/>
          <w:sz w:val="24"/>
          <w:szCs w:val="24"/>
        </w:rPr>
        <w:t>z wszystkimi podpisami.</w:t>
      </w:r>
    </w:p>
    <w:p w:rsidR="00E73C1C" w:rsidRDefault="00E73C1C" w:rsidP="00820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3C1C" w:rsidRDefault="00E73C1C" w:rsidP="008203A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B65D2E">
        <w:rPr>
          <w:rFonts w:ascii="Times New Roman" w:hAnsi="Times New Roman" w:cs="Times New Roman"/>
          <w:b/>
          <w:sz w:val="24"/>
          <w:szCs w:val="24"/>
        </w:rPr>
        <w:t>Klauzule tajności poszczególnych części dokumentacji:</w:t>
      </w:r>
    </w:p>
    <w:p w:rsidR="00891667" w:rsidRPr="001D3C8D" w:rsidRDefault="00891667" w:rsidP="008203A7">
      <w:pPr>
        <w:pStyle w:val="Akapitzlist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7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Inwestycji - </w:t>
      </w:r>
      <w:r w:rsidRPr="00751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ZASTRZEŻONE</w:t>
      </w:r>
    </w:p>
    <w:p w:rsidR="00E73C1C" w:rsidRPr="001D3C8D" w:rsidRDefault="00751ECF" w:rsidP="008203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B</w:t>
      </w:r>
      <w:r w:rsidR="00E73C1C" w:rsidRPr="001D3C8D">
        <w:rPr>
          <w:rFonts w:ascii="Times New Roman" w:hAnsi="Times New Roman" w:cs="Times New Roman"/>
          <w:color w:val="000000" w:themeColor="text1"/>
          <w:sz w:val="24"/>
          <w:szCs w:val="24"/>
        </w:rPr>
        <w:t>udowlany</w:t>
      </w:r>
      <w:r w:rsidR="00891667" w:rsidRPr="001D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73C1C" w:rsidRPr="001D3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C1C" w:rsidRPr="001D3C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ZASTRZEŻONE</w:t>
      </w:r>
    </w:p>
    <w:p w:rsidR="00E73C1C" w:rsidRPr="001D3C8D" w:rsidRDefault="00751ECF" w:rsidP="008203A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Projekt W</w:t>
      </w:r>
      <w:r w:rsidR="00E73C1C" w:rsidRPr="001D3C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ykonawczy - </w:t>
      </w:r>
      <w:r w:rsidR="00E73C1C" w:rsidRPr="001D3C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ZASTRZEŻONE</w:t>
      </w:r>
    </w:p>
    <w:p w:rsidR="00E73C1C" w:rsidRPr="001D3C8D" w:rsidRDefault="00E73C1C" w:rsidP="008203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C8D">
        <w:rPr>
          <w:rFonts w:ascii="Times New Roman" w:hAnsi="Times New Roman" w:cs="Times New Roman"/>
          <w:color w:val="000000" w:themeColor="text1"/>
          <w:sz w:val="24"/>
          <w:szCs w:val="24"/>
        </w:rPr>
        <w:t>W przypadku konieczności opracowania projektów nie wymienionych powyżej wysokość klauzuli tajności Wykonawca każdorazowo uzgodni z Zamawiającym.</w:t>
      </w:r>
    </w:p>
    <w:p w:rsidR="00E73C1C" w:rsidRDefault="00E73C1C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3847" w:rsidRPr="006D615D" w:rsidRDefault="00103847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5340AC" w:rsidRPr="00DC2729" w:rsidRDefault="00962DD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i odbiór dokumentacji projektowej będą się odbywać na zasadach określonych w §28 Decyzji MON nr </w:t>
      </w:r>
      <w:r w:rsidR="006338D8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/MON z dnia </w:t>
      </w:r>
      <w:r w:rsidR="003C0FC6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21756D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338D8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czerwca </w:t>
      </w:r>
      <w:r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6338D8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 r. </w:t>
      </w:r>
      <w:r w:rsidR="00EA6227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3C0FC6"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(z późniejszymi zmianami) </w:t>
      </w:r>
      <w:r w:rsidRPr="00DC2729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 zasad opracowania i realizacji centralnych planów rzeczowych,</w:t>
      </w:r>
    </w:p>
    <w:p w:rsidR="00306EE0" w:rsidRPr="006D615D" w:rsidRDefault="00306EE0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E24CFF" w:rsidRPr="003B58F8" w:rsidRDefault="00E24CFF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8F8">
        <w:rPr>
          <w:rFonts w:ascii="Times New Roman" w:hAnsi="Times New Roman" w:cs="Times New Roman"/>
          <w:b/>
          <w:bCs/>
          <w:sz w:val="24"/>
          <w:szCs w:val="24"/>
        </w:rPr>
        <w:t>Program inwestycji musi być uzgodniony m. in. z:</w:t>
      </w:r>
    </w:p>
    <w:p w:rsidR="001D3C8D" w:rsidRPr="001D3C8D" w:rsidRDefault="00E24CFF" w:rsidP="008203A7">
      <w:pPr>
        <w:pStyle w:val="Akapitzlist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Użytkownikiem –</w:t>
      </w:r>
      <w:r w:rsidR="00035732" w:rsidRP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A56B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omendantem 1 Regionalnej Bazy</w:t>
      </w:r>
      <w:r w:rsidR="00772366" w:rsidRPr="003C13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</w:t>
      </w:r>
      <w:r w:rsid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ogistycznej</w:t>
      </w:r>
      <w:r w:rsidR="001D3C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1D3C8D" w:rsidRPr="00772366" w:rsidRDefault="001D3C8D" w:rsidP="008203A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Administratorem obiektu – Komendantem 12 WOG-u w Toruniu;</w:t>
      </w:r>
    </w:p>
    <w:p w:rsidR="00E24CFF" w:rsidRPr="00772366" w:rsidRDefault="00E24CFF" w:rsidP="008203A7">
      <w:pPr>
        <w:pStyle w:val="Akapitzlist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Szefem </w:t>
      </w:r>
      <w:r w:rsidR="00B52D93"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Regionalnego Centrum Informatyki</w:t>
      </w:r>
      <w:r w:rsidR="00CB3577"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Bydgoszczy</w:t>
      </w: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7D70" w:rsidRPr="00772366" w:rsidRDefault="00E133EA" w:rsidP="008203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Szef</w:t>
      </w:r>
      <w:r w:rsidR="00306EE0"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45"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Delegatury</w:t>
      </w: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Wojskowej Inspekcji Gospodarki Energetycznej </w:t>
      </w:r>
      <w:r w:rsidR="00306EE0"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w Bydgoszczy;</w:t>
      </w:r>
    </w:p>
    <w:p w:rsidR="00880EFF" w:rsidRPr="00772366" w:rsidRDefault="00880EFF" w:rsidP="008203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Szefem Delegatury Wojskowej Ochrony Przeciwpożarowej w Bydgoszczy;</w:t>
      </w:r>
    </w:p>
    <w:p w:rsidR="00EA0F1D" w:rsidRPr="00772366" w:rsidRDefault="00EA0F1D" w:rsidP="008203A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3C8D">
        <w:rPr>
          <w:rFonts w:ascii="Times New Roman" w:hAnsi="Times New Roman" w:cs="Times New Roman"/>
          <w:color w:val="000000" w:themeColor="text1"/>
          <w:sz w:val="24"/>
          <w:szCs w:val="24"/>
        </w:rPr>
        <w:t>Inwestorem – Szefem RZI Bydgoszcz na etapie KOPI.</w:t>
      </w:r>
    </w:p>
    <w:p w:rsidR="005003F0" w:rsidRDefault="005003F0" w:rsidP="008203A7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07DC6" w:rsidRPr="005C01AC" w:rsidRDefault="00307DC6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</w:rPr>
        <w:t>Projekt budowlany</w:t>
      </w:r>
      <w:r w:rsidR="00E03E28">
        <w:rPr>
          <w:rFonts w:ascii="Times New Roman" w:hAnsi="Times New Roman" w:cs="Times New Roman"/>
          <w:b/>
          <w:bCs/>
          <w:sz w:val="24"/>
          <w:szCs w:val="24"/>
        </w:rPr>
        <w:t xml:space="preserve"> i wykonawczy</w:t>
      </w:r>
      <w:r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219F" w:rsidRPr="005C01AC">
        <w:rPr>
          <w:rFonts w:ascii="Times New Roman" w:hAnsi="Times New Roman" w:cs="Times New Roman"/>
          <w:b/>
          <w:bCs/>
          <w:sz w:val="24"/>
          <w:szCs w:val="24"/>
        </w:rPr>
        <w:t>musi</w:t>
      </w:r>
      <w:r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 być uzgodnion</w:t>
      </w:r>
      <w:r w:rsidR="00EB245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 m. in. z:</w:t>
      </w:r>
    </w:p>
    <w:p w:rsidR="001D3C8D" w:rsidRDefault="009E57BE" w:rsidP="008203A7">
      <w:pPr>
        <w:pStyle w:val="Akapitzlist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Użytkownikiem – </w:t>
      </w:r>
      <w:r w:rsid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Komendantem 1 Regionalnej B</w:t>
      </w:r>
      <w:r w:rsidR="00A56B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azy</w:t>
      </w:r>
      <w:r w:rsidR="00772366" w:rsidRPr="003C13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</w:t>
      </w:r>
      <w:r w:rsidR="0077236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ogistycznej</w:t>
      </w:r>
      <w:r w:rsidR="001D3C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D3C8D" w:rsidRDefault="001D3C8D" w:rsidP="008203A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Administratorem obiektu – Komendantem 12 WOG-u w Toruniu;</w:t>
      </w:r>
    </w:p>
    <w:p w:rsidR="009E57BE" w:rsidRPr="00772366" w:rsidRDefault="009E57BE" w:rsidP="008203A7">
      <w:pPr>
        <w:pStyle w:val="Akapitzlist"/>
        <w:numPr>
          <w:ilvl w:val="0"/>
          <w:numId w:val="37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Szefem Regionalnego Centrum Informatyki w Bydgoszczy;</w:t>
      </w:r>
    </w:p>
    <w:p w:rsidR="00772366" w:rsidRPr="00772366" w:rsidRDefault="00772366" w:rsidP="008203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Szefem Delegatury Wojskowej Ochrony Przeciwpożarowej w Bydgoszczy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w zakresie planu zagospodarowania terenu</w:t>
      </w:r>
      <w:r w:rsidR="001D3C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70D3" w:rsidRPr="00772366" w:rsidRDefault="000B70D3" w:rsidP="008203A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Inwestorem – Szef</w:t>
      </w:r>
      <w:r w:rsidR="00EA0F1D" w:rsidRPr="00772366">
        <w:rPr>
          <w:rFonts w:ascii="Times New Roman" w:hAnsi="Times New Roman" w:cs="Times New Roman"/>
          <w:color w:val="000000" w:themeColor="text1"/>
          <w:sz w:val="24"/>
          <w:szCs w:val="24"/>
        </w:rPr>
        <w:t>em RZI Bydgoszcz na etapie KOPI.</w:t>
      </w:r>
    </w:p>
    <w:p w:rsidR="005003F0" w:rsidRDefault="005003F0" w:rsidP="008203A7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E24CFF" w:rsidRPr="0071053C" w:rsidRDefault="00E24CFF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53C">
        <w:rPr>
          <w:rFonts w:ascii="Times New Roman" w:hAnsi="Times New Roman" w:cs="Times New Roman"/>
          <w:b/>
          <w:bCs/>
          <w:sz w:val="24"/>
          <w:szCs w:val="24"/>
        </w:rPr>
        <w:t>Wykonawca uzyska, wymagane przepisami uzgodnienia z:</w:t>
      </w:r>
    </w:p>
    <w:p w:rsidR="00235A87" w:rsidRPr="00200103" w:rsidRDefault="00E24CFF" w:rsidP="008203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03">
        <w:rPr>
          <w:rFonts w:ascii="Times New Roman" w:hAnsi="Times New Roman" w:cs="Times New Roman"/>
          <w:color w:val="000000" w:themeColor="text1"/>
          <w:sz w:val="24"/>
          <w:szCs w:val="24"/>
        </w:rPr>
        <w:t>rzeczoznawcą ds. przeciwpożarowych;</w:t>
      </w:r>
    </w:p>
    <w:p w:rsidR="00306EE0" w:rsidRPr="00200103" w:rsidRDefault="00306EE0" w:rsidP="008203A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103">
        <w:rPr>
          <w:rFonts w:ascii="Times New Roman" w:hAnsi="Times New Roman" w:cs="Times New Roman"/>
          <w:color w:val="000000" w:themeColor="text1"/>
          <w:sz w:val="24"/>
          <w:szCs w:val="24"/>
        </w:rPr>
        <w:t>rzeczoznawcą ds. higienicznosanitarnych.</w:t>
      </w:r>
    </w:p>
    <w:p w:rsidR="005340AC" w:rsidRDefault="005340AC" w:rsidP="008203A7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:rsidR="00962DD7" w:rsidRPr="005C01AC" w:rsidRDefault="00962DD7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962DD7" w:rsidRPr="005C01AC" w:rsidRDefault="00962DD7" w:rsidP="008203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Wykonawca uzyska również inne uzgodnienia i opinie nie wymienione powyżej, </w:t>
      </w:r>
      <w:r w:rsidR="00494245"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AC">
        <w:rPr>
          <w:rFonts w:ascii="Times New Roman" w:hAnsi="Times New Roman" w:cs="Times New Roman"/>
          <w:b/>
          <w:bCs/>
          <w:sz w:val="24"/>
          <w:szCs w:val="24"/>
        </w:rPr>
        <w:t>a wymagane Prawem budowlanym i przepisami szczególnymi, konieczne do uzyskania decyzji o pozwoleniu na budowę.</w:t>
      </w:r>
    </w:p>
    <w:p w:rsidR="00962DD7" w:rsidRDefault="00962DD7" w:rsidP="008203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</w:rPr>
        <w:t>Egzemplarze do uzgodnień dostarcza Wykonawca.</w:t>
      </w:r>
    </w:p>
    <w:p w:rsidR="008203A7" w:rsidRPr="005C01AC" w:rsidRDefault="008203A7" w:rsidP="008203A7">
      <w:pPr>
        <w:pStyle w:val="Akapitzlist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0AC" w:rsidRDefault="005340AC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55F33" w:rsidRPr="005C01AC" w:rsidRDefault="00B55F33" w:rsidP="008203A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sprawowanie nadzoru autorskiego </w:t>
      </w:r>
      <w:r w:rsidRPr="005C01AC">
        <w:rPr>
          <w:rFonts w:ascii="Times New Roman" w:hAnsi="Times New Roman" w:cs="Times New Roman"/>
          <w:sz w:val="24"/>
          <w:szCs w:val="24"/>
        </w:rPr>
        <w:t>na podstawie art. 20 ust. 1 pkt. 4 ustawy Prawo budowlane z dnia 7.07.1994 r.</w:t>
      </w:r>
    </w:p>
    <w:p w:rsidR="008203A7" w:rsidRPr="006D615D" w:rsidRDefault="008203A7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55F33" w:rsidRPr="005C01AC" w:rsidRDefault="00B55F33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autorski:</w:t>
      </w:r>
    </w:p>
    <w:p w:rsidR="00B55F33" w:rsidRPr="005C01AC" w:rsidRDefault="00B55F33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 xml:space="preserve">Zamawiający zleca w ramach niniejszej umowy i ceny ryczałtowej, bez prawa </w:t>
      </w:r>
      <w:r w:rsidRPr="005C01AC">
        <w:rPr>
          <w:rFonts w:ascii="Times New Roman" w:hAnsi="Times New Roman" w:cs="Times New Roman"/>
          <w:sz w:val="24"/>
          <w:szCs w:val="24"/>
        </w:rPr>
        <w:br/>
        <w:t>do dodatkowego wynagrodzenia, pełnienie nadzoru autorskiego podczas wykonywania robót na podstawie opracowanej przez siebie dokumentacji projektowej. Pełnienie nadzoru autorskiego obejmuje wykonanie podstawowych obowiązków projektanta w zakresie nadzoru autorskiego, wynikające z art. 20 ust. 1 pkt 4 Ustawy z dnia 7 lipca 1994 r. Prawo Budowlane oraz wykonywanie innych czynności wskazanych przez Zamawiającego, a w szczególności: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 xml:space="preserve">udzielanie odpowiedzi na pytania dotyczące dokumentacji projektowej zgłaszane przez Wykonawców w trakcie prowadzonego postępowania </w:t>
      </w:r>
      <w:r w:rsidRPr="005C01AC">
        <w:rPr>
          <w:rFonts w:ascii="Times New Roman" w:hAnsi="Times New Roman" w:cs="Times New Roman"/>
          <w:sz w:val="24"/>
          <w:szCs w:val="24"/>
        </w:rPr>
        <w:br/>
        <w:t xml:space="preserve">o udzielenie zamówienia publicznego na roboty budowlane wykonywane </w:t>
      </w:r>
      <w:r w:rsidRPr="005C01AC">
        <w:rPr>
          <w:rFonts w:ascii="Times New Roman" w:hAnsi="Times New Roman" w:cs="Times New Roman"/>
          <w:sz w:val="24"/>
          <w:szCs w:val="24"/>
        </w:rPr>
        <w:br/>
        <w:t>na pod</w:t>
      </w:r>
      <w:r>
        <w:rPr>
          <w:rFonts w:ascii="Times New Roman" w:hAnsi="Times New Roman" w:cs="Times New Roman"/>
          <w:sz w:val="24"/>
          <w:szCs w:val="24"/>
        </w:rPr>
        <w:t>stawie opracowanej dokumentacji;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 xml:space="preserve">potwierdzenie zgodności realizacji robót budowlanych z dokumentacją </w:t>
      </w:r>
      <w:r>
        <w:rPr>
          <w:rFonts w:ascii="Times New Roman" w:hAnsi="Times New Roman" w:cs="Times New Roman"/>
          <w:sz w:val="24"/>
          <w:szCs w:val="24"/>
        </w:rPr>
        <w:br/>
      </w:r>
      <w:r w:rsidRPr="005C01AC">
        <w:rPr>
          <w:rFonts w:ascii="Times New Roman" w:hAnsi="Times New Roman" w:cs="Times New Roman"/>
          <w:sz w:val="24"/>
          <w:szCs w:val="24"/>
        </w:rPr>
        <w:t>lub stwierdzenie odstępstw i ok</w:t>
      </w:r>
      <w:r>
        <w:rPr>
          <w:rFonts w:ascii="Times New Roman" w:hAnsi="Times New Roman" w:cs="Times New Roman"/>
          <w:sz w:val="24"/>
          <w:szCs w:val="24"/>
        </w:rPr>
        <w:t>reślenie skutków tych odstępstw;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 xml:space="preserve">uzgodnienie z Zamawiającym i Wykonawcą robót możliwości wprowadzenia rozwiązań zamiennych w stosunku do materiałów i konstrukcji oraz rozwiązań </w:t>
      </w:r>
      <w:r>
        <w:rPr>
          <w:rFonts w:ascii="Times New Roman" w:hAnsi="Times New Roman" w:cs="Times New Roman"/>
          <w:sz w:val="24"/>
          <w:szCs w:val="24"/>
        </w:rPr>
        <w:t>technicznych i technologicznych;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wyjaśnienie wątpliwości czy zakres wprowadzonych zmian nie spowoduje istotnych zmian w stosunku do zatwierdzonego projektu budowlanego, skutkujących koniecznością uzyskania nowej</w:t>
      </w:r>
      <w:r>
        <w:rPr>
          <w:rFonts w:ascii="Times New Roman" w:hAnsi="Times New Roman" w:cs="Times New Roman"/>
          <w:sz w:val="24"/>
          <w:szCs w:val="24"/>
        </w:rPr>
        <w:t xml:space="preserve"> decyzji o pozwoleniu na budowę;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lastRenderedPageBreak/>
        <w:t xml:space="preserve">uczestnictwo w komisjach i naradach technicznych organizowanych </w:t>
      </w:r>
      <w:r>
        <w:rPr>
          <w:rFonts w:ascii="Times New Roman" w:hAnsi="Times New Roman" w:cs="Times New Roman"/>
          <w:sz w:val="24"/>
          <w:szCs w:val="24"/>
        </w:rPr>
        <w:t>przez Zamawiającego;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ocena wyników szczegółowych badań materiałów i konstrukcji w zakresie zgodności z rozwiązaniami projektowymi, normami i i</w:t>
      </w:r>
      <w:r>
        <w:rPr>
          <w:rFonts w:ascii="Times New Roman" w:hAnsi="Times New Roman" w:cs="Times New Roman"/>
          <w:sz w:val="24"/>
          <w:szCs w:val="24"/>
        </w:rPr>
        <w:t>nnymi obowiązującymi przepisami;</w:t>
      </w:r>
    </w:p>
    <w:p w:rsidR="00B55F33" w:rsidRPr="005C01AC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uczestnictwo w czynnościach mających na celu doprowadzenie do uzyskania projektowanych zdolności użytkowych inwestycj</w:t>
      </w:r>
      <w:r>
        <w:rPr>
          <w:rFonts w:ascii="Times New Roman" w:hAnsi="Times New Roman" w:cs="Times New Roman"/>
          <w:sz w:val="24"/>
          <w:szCs w:val="24"/>
        </w:rPr>
        <w:t>i;</w:t>
      </w:r>
    </w:p>
    <w:p w:rsidR="00B55F33" w:rsidRDefault="00B55F33" w:rsidP="00820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jednorazowa aktualizacja Zestawienia Kosztów zadania na wniosek Zamawiającego.</w:t>
      </w:r>
    </w:p>
    <w:p w:rsidR="00B55F33" w:rsidRDefault="00B55F33" w:rsidP="008203A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63E7F" w:rsidRDefault="00163E7F" w:rsidP="008203A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5F33" w:rsidRPr="005C01AC" w:rsidRDefault="00B55F33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  <w:u w:val="single"/>
        </w:rPr>
        <w:t>Nadzór autorski obejmuje:</w:t>
      </w:r>
    </w:p>
    <w:p w:rsidR="00B55F33" w:rsidRPr="005C01AC" w:rsidRDefault="00B55F33" w:rsidP="00820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 xml:space="preserve">odpowiednie przygotowanie się Wykonawcy do pełnienia nadzoru autorskiego </w:t>
      </w:r>
      <w:r w:rsidRPr="005C01AC">
        <w:rPr>
          <w:rFonts w:ascii="Times New Roman" w:hAnsi="Times New Roman" w:cs="Times New Roman"/>
          <w:sz w:val="24"/>
          <w:szCs w:val="24"/>
        </w:rPr>
        <w:br/>
        <w:t xml:space="preserve">wraz z przygotowaniem ewentualnych </w:t>
      </w:r>
      <w:r>
        <w:rPr>
          <w:rFonts w:ascii="Times New Roman" w:hAnsi="Times New Roman" w:cs="Times New Roman"/>
          <w:sz w:val="24"/>
          <w:szCs w:val="24"/>
        </w:rPr>
        <w:t>potrzebnych materiałów;</w:t>
      </w:r>
    </w:p>
    <w:p w:rsidR="00B55F33" w:rsidRPr="005C01AC" w:rsidRDefault="00B55F33" w:rsidP="00820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dojazd na miejsce pełnienia nadzoru autorskiego or</w:t>
      </w:r>
      <w:r>
        <w:rPr>
          <w:rFonts w:ascii="Times New Roman" w:hAnsi="Times New Roman" w:cs="Times New Roman"/>
          <w:sz w:val="24"/>
          <w:szCs w:val="24"/>
        </w:rPr>
        <w:t>az powrót do siedziby Wykonawcy;</w:t>
      </w:r>
    </w:p>
    <w:p w:rsidR="00B55F33" w:rsidRPr="005C01AC" w:rsidRDefault="00B55F33" w:rsidP="00820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pobyt na budowie przez okres niezbędny dla wykonania wszystkich czynności związanych z pełnieniem nadzoru autorskiego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F33" w:rsidRPr="005C01AC" w:rsidRDefault="00B55F33" w:rsidP="00820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wykonie nadzoru autorskiego przez dostarczenie dla Zamawiającego koniecznych dokumentów lub dokonanie odpowiednich wpisów i potwierdzeń we właściwych dokumentach, które są niezbędne z punktu widzenia celu, któremu maja służyć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F33" w:rsidRPr="005C01AC" w:rsidRDefault="00B55F33" w:rsidP="00820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za nadzór autorski uznaje się również czynności wykonywane przez Wykonawcę w siedzibie Zamawiającego lub Wykonawcy robót.</w:t>
      </w:r>
    </w:p>
    <w:p w:rsidR="00B55F33" w:rsidRDefault="00B55F33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03A7" w:rsidRPr="005C01AC" w:rsidRDefault="008203A7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33" w:rsidRPr="005C01AC" w:rsidRDefault="00B55F33" w:rsidP="008203A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UWAGA:</w:t>
      </w:r>
    </w:p>
    <w:p w:rsidR="00B55F33" w:rsidRPr="005C01AC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 xml:space="preserve">Nie uznaje się za nadzór autorski czynności związanych z usuwaniem oczywistych wad opracowanej przez siebie dokumentacji projektowej, jak również braku rozwiązań w dokumentacji projektowej wynikających </w:t>
      </w:r>
      <w:r w:rsidRPr="005C01AC">
        <w:rPr>
          <w:rFonts w:ascii="Times New Roman" w:hAnsi="Times New Roman" w:cs="Times New Roman"/>
          <w:sz w:val="24"/>
          <w:szCs w:val="24"/>
        </w:rPr>
        <w:br/>
        <w:t>z programu inwestycji, które można było przewidzieć na etapie projektowania, a niezbędnych do prawidłowego użytkowania obiektu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F33" w:rsidRPr="005C01AC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Wykonawca ponosi odpowiedzialność wobec Zamawiającego za wszelkie nieprawidłowości przy realizacji robót budowlanych a powstałe w wyni</w:t>
      </w:r>
      <w:r>
        <w:rPr>
          <w:rFonts w:ascii="Times New Roman" w:hAnsi="Times New Roman" w:cs="Times New Roman"/>
          <w:sz w:val="24"/>
          <w:szCs w:val="24"/>
        </w:rPr>
        <w:t>ku wad dokumentacji projektowej;</w:t>
      </w:r>
    </w:p>
    <w:p w:rsidR="00B55F33" w:rsidRPr="005C01AC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Wykonawca pełnić będzie nadzór autorski na każde pisemne wezwanie Zamawiającego, według potrzeb wynikających z postępu robót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F33" w:rsidRPr="005C01AC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Pisemne wezwanie Wykonawcy przez Zamawiającego zawierać będzie zakres nadzoru autorskiego i będzie następować w terminie nie krótszym niż 7 dni kalendarzowych przed datą pełnienia nadzoru autorskiego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F33" w:rsidRPr="005C01AC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Nadzór autorski sprawowany będzie do dnia odbioru końcowego robót budowlanych wykonywanych na podstawie wykonanej przez wykonawc</w:t>
      </w:r>
      <w:r>
        <w:rPr>
          <w:rFonts w:ascii="Times New Roman" w:hAnsi="Times New Roman" w:cs="Times New Roman"/>
          <w:sz w:val="24"/>
          <w:szCs w:val="24"/>
        </w:rPr>
        <w:t>ę dokumentacji;</w:t>
      </w:r>
    </w:p>
    <w:p w:rsidR="00B55F33" w:rsidRPr="005C01AC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Każdorazowe dopełnienie czynności związanych z pełnieniem nadzoru autorskiego następować będzie niezwłocznie, jednak nie dłużej niż po 7 dniach kalendarzowych oraz musi być poparte protokołem odbioru wykonanej czynności, który będzie zawierał termin jej realizacji, szczegółowy zakres</w:t>
      </w:r>
      <w:r w:rsidR="008203A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C01AC">
        <w:rPr>
          <w:rFonts w:ascii="Times New Roman" w:hAnsi="Times New Roman" w:cs="Times New Roman"/>
          <w:sz w:val="24"/>
          <w:szCs w:val="24"/>
        </w:rPr>
        <w:t xml:space="preserve"> nadzoru wraz z wymienieniem przeprowadzonych cz</w:t>
      </w:r>
      <w:r>
        <w:rPr>
          <w:rFonts w:ascii="Times New Roman" w:hAnsi="Times New Roman" w:cs="Times New Roman"/>
          <w:sz w:val="24"/>
          <w:szCs w:val="24"/>
        </w:rPr>
        <w:t>ynności oraz uzyskanych efektów;</w:t>
      </w:r>
    </w:p>
    <w:p w:rsidR="00B55F33" w:rsidRDefault="00B55F33" w:rsidP="00820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C01AC">
        <w:rPr>
          <w:rFonts w:ascii="Times New Roman" w:hAnsi="Times New Roman" w:cs="Times New Roman"/>
          <w:sz w:val="24"/>
          <w:szCs w:val="24"/>
        </w:rPr>
        <w:t>Protokół odbioru wykonanej usługi potwierdza podpisem właściwy (branżowo) Inspektor Nadzoru Inwestorskiego.</w:t>
      </w:r>
    </w:p>
    <w:p w:rsidR="00E73C1C" w:rsidRDefault="00E73C1C" w:rsidP="008203A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73C1C" w:rsidRPr="005C01AC" w:rsidRDefault="00E73C1C" w:rsidP="008203A7">
      <w:pPr>
        <w:pStyle w:val="Akapitzlist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B55F33" w:rsidRDefault="00B55F33" w:rsidP="0082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F33">
        <w:rPr>
          <w:rFonts w:ascii="Times New Roman" w:hAnsi="Times New Roman" w:cs="Times New Roman"/>
          <w:b/>
          <w:bCs/>
          <w:sz w:val="28"/>
          <w:szCs w:val="28"/>
        </w:rPr>
        <w:t xml:space="preserve">ELEMENT </w:t>
      </w:r>
      <w:r w:rsidR="001D3C8D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93765B" w:rsidRPr="00B55F33" w:rsidRDefault="0093765B" w:rsidP="008203A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65B" w:rsidRDefault="00962DD7" w:rsidP="008203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65B">
        <w:rPr>
          <w:rFonts w:ascii="Times New Roman" w:hAnsi="Times New Roman" w:cs="Times New Roman"/>
          <w:b/>
          <w:bCs/>
          <w:sz w:val="24"/>
          <w:szCs w:val="24"/>
        </w:rPr>
        <w:t xml:space="preserve">uzyskanie w imieniu Zamawiającego i przekazanie </w:t>
      </w:r>
      <w:r w:rsidR="008678B8" w:rsidRPr="0093765B">
        <w:rPr>
          <w:rFonts w:ascii="Times New Roman" w:hAnsi="Times New Roman" w:cs="Times New Roman"/>
          <w:b/>
          <w:bCs/>
          <w:sz w:val="24"/>
          <w:szCs w:val="24"/>
        </w:rPr>
        <w:t xml:space="preserve">prawomocnej </w:t>
      </w:r>
      <w:r w:rsidRPr="0093765B">
        <w:rPr>
          <w:rFonts w:ascii="Times New Roman" w:hAnsi="Times New Roman" w:cs="Times New Roman"/>
          <w:b/>
          <w:bCs/>
          <w:sz w:val="24"/>
          <w:szCs w:val="24"/>
        </w:rPr>
        <w:t xml:space="preserve">decyzji </w:t>
      </w:r>
      <w:r w:rsidR="00EA6227" w:rsidRPr="009376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765B">
        <w:rPr>
          <w:rFonts w:ascii="Times New Roman" w:hAnsi="Times New Roman" w:cs="Times New Roman"/>
          <w:b/>
          <w:bCs/>
          <w:sz w:val="24"/>
          <w:szCs w:val="24"/>
        </w:rPr>
        <w:t xml:space="preserve">o pozwoleniu na budowę (lub dokonanie skutecznego zgłoszenia robót budowlanych jeśli decyzja o pozwoleniu nie jest wymagana), </w:t>
      </w:r>
    </w:p>
    <w:p w:rsidR="00962DD7" w:rsidRPr="0093765B" w:rsidRDefault="00962DD7" w:rsidP="008203A7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65B">
        <w:rPr>
          <w:rFonts w:ascii="Times New Roman" w:hAnsi="Times New Roman" w:cs="Times New Roman"/>
          <w:bCs/>
          <w:sz w:val="24"/>
          <w:szCs w:val="24"/>
        </w:rPr>
        <w:t>wydanej na podstawie wykonanego projektu budowlan</w:t>
      </w:r>
      <w:r w:rsidR="0093765B">
        <w:rPr>
          <w:rFonts w:ascii="Times New Roman" w:hAnsi="Times New Roman" w:cs="Times New Roman"/>
          <w:bCs/>
          <w:sz w:val="24"/>
          <w:szCs w:val="24"/>
        </w:rPr>
        <w:t>ego</w:t>
      </w:r>
      <w:r w:rsidR="00FC7B05" w:rsidRPr="00937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765B">
        <w:rPr>
          <w:rFonts w:ascii="Times New Roman" w:hAnsi="Times New Roman" w:cs="Times New Roman"/>
          <w:bCs/>
          <w:sz w:val="24"/>
          <w:szCs w:val="24"/>
        </w:rPr>
        <w:t>i po spełnieniu wymagań określonych w art. 32</w:t>
      </w:r>
      <w:r w:rsidR="00F5262C" w:rsidRPr="0093765B">
        <w:rPr>
          <w:rFonts w:ascii="Times New Roman" w:hAnsi="Times New Roman" w:cs="Times New Roman"/>
          <w:bCs/>
          <w:sz w:val="24"/>
          <w:szCs w:val="24"/>
        </w:rPr>
        <w:t>-34</w:t>
      </w:r>
      <w:r w:rsidRPr="0093765B">
        <w:rPr>
          <w:rFonts w:ascii="Times New Roman" w:hAnsi="Times New Roman" w:cs="Times New Roman"/>
          <w:bCs/>
          <w:sz w:val="24"/>
          <w:szCs w:val="24"/>
        </w:rPr>
        <w:t xml:space="preserve"> Prawa budowlanego, w tym uzyskaniu w imieniu inwestora (Zamawiającego) wymaganych przepisami szczególnymi, pozwoleń, uzgodnień lub opinii innych organów (np. decyzji lokalizacyjnej, warunków przyłączeniowych dla poszczególnych mediów itp.).</w:t>
      </w:r>
    </w:p>
    <w:p w:rsidR="000429E5" w:rsidRPr="006D615D" w:rsidRDefault="000429E5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18A2" w:rsidRPr="006D615D" w:rsidRDefault="008518A2" w:rsidP="008203A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62DD7" w:rsidRPr="005C01AC" w:rsidRDefault="00962DD7" w:rsidP="008203A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AC">
        <w:rPr>
          <w:rFonts w:ascii="Times New Roman" w:hAnsi="Times New Roman" w:cs="Times New Roman"/>
          <w:b/>
          <w:bCs/>
          <w:sz w:val="24"/>
          <w:szCs w:val="24"/>
        </w:rPr>
        <w:t>Zalecenia mające na celu ograniczyć do minimum zamieszczanie w jawnej dokumentacji zbyt szczegółowych danych o jednostkach i instytucjach wojskowych, które mogą zawierać informacje wrażliwe, a których publikowanie mogłoby powodować szkodę</w:t>
      </w:r>
      <w:r w:rsidR="002765BB" w:rsidRPr="005C0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01AC">
        <w:rPr>
          <w:rFonts w:ascii="Times New Roman" w:hAnsi="Times New Roman" w:cs="Times New Roman"/>
          <w:b/>
          <w:bCs/>
          <w:sz w:val="24"/>
          <w:szCs w:val="24"/>
        </w:rPr>
        <w:t>i godzić w wizerunek Sił Zbrojnych:</w:t>
      </w:r>
    </w:p>
    <w:p w:rsidR="00E87550" w:rsidRDefault="00E87550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E28" w:rsidRDefault="00E03E28" w:rsidP="00E03E2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 opracowanej dokumentacji należy stosować się do następujących wskazówek:</w:t>
      </w:r>
    </w:p>
    <w:p w:rsidR="00E03E28" w:rsidRPr="00CF6E32" w:rsidRDefault="00E03E28" w:rsidP="00E0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Nie zamieszczać:</w:t>
      </w:r>
    </w:p>
    <w:p w:rsidR="00E03E28" w:rsidRPr="00CF6E32" w:rsidRDefault="00E03E28" w:rsidP="00E03E28">
      <w:pPr>
        <w:pStyle w:val="Akapitzlist"/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planów kompleksów wojskowych niezależnie od skali;</w:t>
      </w:r>
    </w:p>
    <w:p w:rsidR="00E03E28" w:rsidRPr="00CF6E32" w:rsidRDefault="00E03E28" w:rsidP="00E03E28">
      <w:pPr>
        <w:pStyle w:val="Akapitzlist"/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współrzędnych kompleksów i obiektów oraz szczegółowych danych identyfikujących w sposób jednoznaczny ich przeznaczenie kategorię i znaczenie dla Sił Zbrojnych;</w:t>
      </w:r>
    </w:p>
    <w:p w:rsidR="00E03E28" w:rsidRPr="000B7C83" w:rsidRDefault="00E03E28" w:rsidP="00E03E28">
      <w:pPr>
        <w:pStyle w:val="Akapitzlist"/>
        <w:numPr>
          <w:ilvl w:val="0"/>
          <w:numId w:val="1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83">
        <w:rPr>
          <w:rFonts w:ascii="Times New Roman" w:hAnsi="Times New Roman" w:cs="Times New Roman"/>
          <w:color w:val="000000" w:themeColor="text1"/>
          <w:sz w:val="24"/>
          <w:szCs w:val="24"/>
        </w:rPr>
        <w:t>Stosować numery lub nazwy jednostek wojskowych, adresy zawierające nazwę miejscowości, ulicę i numer;</w:t>
      </w:r>
    </w:p>
    <w:p w:rsidR="00E03E28" w:rsidRPr="00CF6E32" w:rsidRDefault="00E03E28" w:rsidP="00E0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Błędnie wytworzone dokumenty (brudnopisy, druki, pisma, szkice itp.), które nie będą stanowiły części opracowanych materiałów należy niszczyć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urządzeniach technicznych do tego przeznaczonych - niszczarkach.</w:t>
      </w:r>
    </w:p>
    <w:p w:rsidR="00E03E28" w:rsidRPr="00CF6E32" w:rsidRDefault="00E03E28" w:rsidP="00E0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Wytworzone materiały należy przechowywać w pomieszczeniach zamkniętych.</w:t>
      </w:r>
    </w:p>
    <w:p w:rsidR="00E03E28" w:rsidRPr="00CF6E32" w:rsidRDefault="00E03E28" w:rsidP="00E0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Dokumenty nie powinny być wynoszone poza teren firmy z pominięciem kancelarii lub innej komórki odpowiedzialnej za ich przetwarzanie.</w:t>
      </w:r>
    </w:p>
    <w:p w:rsidR="00E03E28" w:rsidRPr="00CF6E32" w:rsidRDefault="00E03E28" w:rsidP="00E03E2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wykonaniu usługi wszystkie materiały będące przedmiotem zamówienia należy przekazać do RZI Bydgoszcz wraz z oświadczeniem Wykonawcy, iż nie pozostawił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CF6E32">
        <w:rPr>
          <w:rFonts w:ascii="Times New Roman" w:hAnsi="Times New Roman" w:cs="Times New Roman"/>
          <w:color w:val="000000" w:themeColor="text1"/>
          <w:sz w:val="24"/>
          <w:szCs w:val="24"/>
        </w:rPr>
        <w:t>u siebie żadnych opracowań na nośnikach elektronicznych i w wersjach papierowych.</w:t>
      </w:r>
    </w:p>
    <w:p w:rsidR="0021756D" w:rsidRDefault="0021756D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765BB" w:rsidRDefault="002765BB" w:rsidP="0082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51ECF" w:rsidRPr="00851F7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F75">
        <w:rPr>
          <w:rFonts w:ascii="Times New Roman" w:hAnsi="Times New Roman" w:cs="Times New Roman"/>
          <w:b/>
          <w:sz w:val="24"/>
          <w:szCs w:val="24"/>
        </w:rPr>
        <w:t>Opracowali:</w:t>
      </w:r>
    </w:p>
    <w:p w:rsidR="00751ECF" w:rsidRPr="00851F7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F75">
        <w:rPr>
          <w:rFonts w:ascii="Times New Roman" w:hAnsi="Times New Roman" w:cs="Times New Roman"/>
          <w:b/>
          <w:sz w:val="24"/>
          <w:szCs w:val="24"/>
        </w:rPr>
        <w:t>Klaudia Wilczarska-Ingler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………………………..</w:t>
      </w:r>
    </w:p>
    <w:p w:rsidR="00751ECF" w:rsidRPr="00851F7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F75">
        <w:rPr>
          <w:rFonts w:ascii="Times New Roman" w:hAnsi="Times New Roman" w:cs="Times New Roman"/>
          <w:b/>
          <w:sz w:val="24"/>
          <w:szCs w:val="24"/>
        </w:rPr>
        <w:t>Sylwia Ubecka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………………………..</w:t>
      </w:r>
    </w:p>
    <w:p w:rsidR="00751ECF" w:rsidRPr="00851F7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F75">
        <w:rPr>
          <w:rFonts w:ascii="Times New Roman" w:hAnsi="Times New Roman" w:cs="Times New Roman"/>
          <w:b/>
          <w:sz w:val="24"/>
          <w:szCs w:val="24"/>
        </w:rPr>
        <w:t>Janusz Ernest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………………………..</w:t>
      </w:r>
    </w:p>
    <w:p w:rsidR="00751ECF" w:rsidRPr="00851F7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F75">
        <w:rPr>
          <w:rFonts w:ascii="Times New Roman" w:hAnsi="Times New Roman" w:cs="Times New Roman"/>
          <w:b/>
          <w:sz w:val="24"/>
          <w:szCs w:val="24"/>
        </w:rPr>
        <w:t>Marek Zieliński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………………………..</w:t>
      </w:r>
    </w:p>
    <w:p w:rsidR="00751ECF" w:rsidRPr="00851F7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 Żółtowski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………………………..</w:t>
      </w:r>
    </w:p>
    <w:p w:rsidR="00962DD7" w:rsidRPr="00084D45" w:rsidRDefault="00751ECF" w:rsidP="008203A7">
      <w:pPr>
        <w:tabs>
          <w:tab w:val="left" w:pos="1265"/>
        </w:tabs>
        <w:spacing w:after="100" w:line="240" w:lineRule="auto"/>
        <w:rPr>
          <w:rFonts w:ascii="Times New Roman" w:hAnsi="Times New Roman" w:cs="Times New Roman"/>
          <w:sz w:val="16"/>
          <w:szCs w:val="16"/>
        </w:rPr>
      </w:pPr>
      <w:r w:rsidRPr="00851F75">
        <w:rPr>
          <w:rFonts w:ascii="Times New Roman" w:hAnsi="Times New Roman" w:cs="Times New Roman"/>
          <w:b/>
          <w:sz w:val="24"/>
          <w:szCs w:val="24"/>
        </w:rPr>
        <w:t>Andrzej Kruszka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………………………..</w:t>
      </w:r>
    </w:p>
    <w:sectPr w:rsidR="00962DD7" w:rsidRPr="00084D45" w:rsidSect="008203A7">
      <w:footerReference w:type="default" r:id="rId8"/>
      <w:pgSz w:w="11906" w:h="16838"/>
      <w:pgMar w:top="851" w:right="851" w:bottom="851" w:left="1985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F5" w:rsidRDefault="00F02DF5" w:rsidP="005A2B2C">
      <w:pPr>
        <w:spacing w:after="0" w:line="240" w:lineRule="auto"/>
      </w:pPr>
      <w:r>
        <w:separator/>
      </w:r>
    </w:p>
  </w:endnote>
  <w:endnote w:type="continuationSeparator" w:id="0">
    <w:p w:rsidR="00F02DF5" w:rsidRDefault="00F02DF5" w:rsidP="005A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7598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65813" w:rsidRDefault="00365813">
            <w:pPr>
              <w:pStyle w:val="Stopka"/>
              <w:jc w:val="right"/>
            </w:pPr>
            <w:r w:rsidRPr="00365813">
              <w:rPr>
                <w:sz w:val="20"/>
                <w:szCs w:val="20"/>
              </w:rPr>
              <w:t xml:space="preserve">Strona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PAGE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CB1137">
              <w:rPr>
                <w:b/>
                <w:bCs/>
                <w:noProof/>
                <w:sz w:val="20"/>
                <w:szCs w:val="20"/>
              </w:rPr>
              <w:t>2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  <w:r w:rsidRPr="00365813">
              <w:rPr>
                <w:sz w:val="20"/>
                <w:szCs w:val="20"/>
              </w:rPr>
              <w:t xml:space="preserve"> z </w:t>
            </w:r>
            <w:r w:rsidRPr="00365813">
              <w:rPr>
                <w:b/>
                <w:bCs/>
                <w:sz w:val="20"/>
                <w:szCs w:val="20"/>
              </w:rPr>
              <w:fldChar w:fldCharType="begin"/>
            </w:r>
            <w:r w:rsidRPr="00365813">
              <w:rPr>
                <w:b/>
                <w:bCs/>
                <w:sz w:val="20"/>
                <w:szCs w:val="20"/>
              </w:rPr>
              <w:instrText>NUMPAGES</w:instrText>
            </w:r>
            <w:r w:rsidRPr="00365813">
              <w:rPr>
                <w:b/>
                <w:bCs/>
                <w:sz w:val="20"/>
                <w:szCs w:val="20"/>
              </w:rPr>
              <w:fldChar w:fldCharType="separate"/>
            </w:r>
            <w:r w:rsidR="00CB1137">
              <w:rPr>
                <w:b/>
                <w:bCs/>
                <w:noProof/>
                <w:sz w:val="20"/>
                <w:szCs w:val="20"/>
              </w:rPr>
              <w:t>8</w:t>
            </w:r>
            <w:r w:rsidRPr="00365813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A2B2C" w:rsidRDefault="005A2B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F5" w:rsidRDefault="00F02DF5" w:rsidP="005A2B2C">
      <w:pPr>
        <w:spacing w:after="0" w:line="240" w:lineRule="auto"/>
      </w:pPr>
      <w:r>
        <w:separator/>
      </w:r>
    </w:p>
  </w:footnote>
  <w:footnote w:type="continuationSeparator" w:id="0">
    <w:p w:rsidR="00F02DF5" w:rsidRDefault="00F02DF5" w:rsidP="005A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939"/>
    <w:multiLevelType w:val="hybridMultilevel"/>
    <w:tmpl w:val="1BC6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60C5"/>
    <w:multiLevelType w:val="hybridMultilevel"/>
    <w:tmpl w:val="67E66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418"/>
    <w:multiLevelType w:val="hybridMultilevel"/>
    <w:tmpl w:val="30827A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A6072E"/>
    <w:multiLevelType w:val="hybridMultilevel"/>
    <w:tmpl w:val="1D268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5E63"/>
    <w:multiLevelType w:val="hybridMultilevel"/>
    <w:tmpl w:val="732E0F2C"/>
    <w:lvl w:ilvl="0" w:tplc="2528F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BB9"/>
    <w:multiLevelType w:val="hybridMultilevel"/>
    <w:tmpl w:val="9158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1363"/>
    <w:multiLevelType w:val="hybridMultilevel"/>
    <w:tmpl w:val="50D0BE6E"/>
    <w:lvl w:ilvl="0" w:tplc="F51AA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2F53"/>
    <w:multiLevelType w:val="hybridMultilevel"/>
    <w:tmpl w:val="5B66C2B2"/>
    <w:lvl w:ilvl="0" w:tplc="434E86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4BF26D1"/>
    <w:multiLevelType w:val="hybridMultilevel"/>
    <w:tmpl w:val="E7DCA68C"/>
    <w:lvl w:ilvl="0" w:tplc="A9E664A8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A2006"/>
    <w:multiLevelType w:val="hybridMultilevel"/>
    <w:tmpl w:val="D95C42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A4348E"/>
    <w:multiLevelType w:val="hybridMultilevel"/>
    <w:tmpl w:val="B7EED5CE"/>
    <w:lvl w:ilvl="0" w:tplc="00000003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9307A"/>
    <w:multiLevelType w:val="hybridMultilevel"/>
    <w:tmpl w:val="FD36BA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AD6959"/>
    <w:multiLevelType w:val="hybridMultilevel"/>
    <w:tmpl w:val="B67C3FEE"/>
    <w:lvl w:ilvl="0" w:tplc="434E86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5718C"/>
    <w:multiLevelType w:val="hybridMultilevel"/>
    <w:tmpl w:val="FBD0FB52"/>
    <w:lvl w:ilvl="0" w:tplc="6F020EBA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35F2BFA"/>
    <w:multiLevelType w:val="hybridMultilevel"/>
    <w:tmpl w:val="80221C48"/>
    <w:lvl w:ilvl="0" w:tplc="312EFFA2">
      <w:start w:val="1"/>
      <w:numFmt w:val="decimal"/>
      <w:lvlText w:val="%1)"/>
      <w:lvlJc w:val="left"/>
      <w:pPr>
        <w:ind w:left="78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353138"/>
    <w:multiLevelType w:val="hybridMultilevel"/>
    <w:tmpl w:val="EF88F9A8"/>
    <w:lvl w:ilvl="0" w:tplc="645C9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91C62"/>
    <w:multiLevelType w:val="hybridMultilevel"/>
    <w:tmpl w:val="15CA31B2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E1689"/>
    <w:multiLevelType w:val="hybridMultilevel"/>
    <w:tmpl w:val="6282912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D392B71"/>
    <w:multiLevelType w:val="hybridMultilevel"/>
    <w:tmpl w:val="FD94C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55506"/>
    <w:multiLevelType w:val="hybridMultilevel"/>
    <w:tmpl w:val="1DC0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F069B"/>
    <w:multiLevelType w:val="hybridMultilevel"/>
    <w:tmpl w:val="111E13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DA0AF2"/>
    <w:multiLevelType w:val="hybridMultilevel"/>
    <w:tmpl w:val="9616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53F7E"/>
    <w:multiLevelType w:val="hybridMultilevel"/>
    <w:tmpl w:val="0828534E"/>
    <w:lvl w:ilvl="0" w:tplc="14BCD2F4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C624A"/>
    <w:multiLevelType w:val="hybridMultilevel"/>
    <w:tmpl w:val="6A104786"/>
    <w:lvl w:ilvl="0" w:tplc="0754807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897440"/>
    <w:multiLevelType w:val="hybridMultilevel"/>
    <w:tmpl w:val="2DFA4B9E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711FD"/>
    <w:multiLevelType w:val="hybridMultilevel"/>
    <w:tmpl w:val="7D06BD04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A3687"/>
    <w:multiLevelType w:val="hybridMultilevel"/>
    <w:tmpl w:val="7D06BD04"/>
    <w:lvl w:ilvl="0" w:tplc="5776C12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A06C8"/>
    <w:multiLevelType w:val="hybridMultilevel"/>
    <w:tmpl w:val="A070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3572C"/>
    <w:multiLevelType w:val="hybridMultilevel"/>
    <w:tmpl w:val="15385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205ED"/>
    <w:multiLevelType w:val="hybridMultilevel"/>
    <w:tmpl w:val="F558C4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B558E9"/>
    <w:multiLevelType w:val="hybridMultilevel"/>
    <w:tmpl w:val="3C5881D0"/>
    <w:lvl w:ilvl="0" w:tplc="434E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3DB4A01"/>
    <w:multiLevelType w:val="hybridMultilevel"/>
    <w:tmpl w:val="F8DE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200FD"/>
    <w:multiLevelType w:val="hybridMultilevel"/>
    <w:tmpl w:val="0BB20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E1F42"/>
    <w:multiLevelType w:val="multilevel"/>
    <w:tmpl w:val="6D2EFC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D9A24D4"/>
    <w:multiLevelType w:val="hybridMultilevel"/>
    <w:tmpl w:val="71B6B576"/>
    <w:lvl w:ilvl="0" w:tplc="F5183230">
      <w:start w:val="1"/>
      <w:numFmt w:val="decimal"/>
      <w:lvlText w:val="%1)"/>
      <w:lvlJc w:val="left"/>
      <w:pPr>
        <w:ind w:left="142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110E3"/>
    <w:multiLevelType w:val="hybridMultilevel"/>
    <w:tmpl w:val="7B223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16172"/>
    <w:multiLevelType w:val="hybridMultilevel"/>
    <w:tmpl w:val="E870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A1DA4"/>
    <w:multiLevelType w:val="hybridMultilevel"/>
    <w:tmpl w:val="B1BAC4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FE24C9"/>
    <w:multiLevelType w:val="hybridMultilevel"/>
    <w:tmpl w:val="865AA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D157F"/>
    <w:multiLevelType w:val="hybridMultilevel"/>
    <w:tmpl w:val="4C8C1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45B1"/>
    <w:multiLevelType w:val="hybridMultilevel"/>
    <w:tmpl w:val="EF7AD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B63EE"/>
    <w:multiLevelType w:val="hybridMultilevel"/>
    <w:tmpl w:val="47BA1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45E6E"/>
    <w:multiLevelType w:val="hybridMultilevel"/>
    <w:tmpl w:val="057A565E"/>
    <w:lvl w:ilvl="0" w:tplc="BD68CFC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43A13"/>
    <w:multiLevelType w:val="hybridMultilevel"/>
    <w:tmpl w:val="65167A96"/>
    <w:lvl w:ilvl="0" w:tplc="434E860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14"/>
  </w:num>
  <w:num w:numId="4">
    <w:abstractNumId w:val="28"/>
  </w:num>
  <w:num w:numId="5">
    <w:abstractNumId w:val="23"/>
  </w:num>
  <w:num w:numId="6">
    <w:abstractNumId w:val="21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19"/>
  </w:num>
  <w:num w:numId="12">
    <w:abstractNumId w:val="35"/>
  </w:num>
  <w:num w:numId="13">
    <w:abstractNumId w:val="39"/>
  </w:num>
  <w:num w:numId="14">
    <w:abstractNumId w:val="40"/>
  </w:num>
  <w:num w:numId="15">
    <w:abstractNumId w:val="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8"/>
  </w:num>
  <w:num w:numId="19">
    <w:abstractNumId w:val="20"/>
  </w:num>
  <w:num w:numId="20">
    <w:abstractNumId w:val="22"/>
  </w:num>
  <w:num w:numId="21">
    <w:abstractNumId w:val="27"/>
  </w:num>
  <w:num w:numId="22">
    <w:abstractNumId w:val="16"/>
  </w:num>
  <w:num w:numId="23">
    <w:abstractNumId w:val="24"/>
  </w:num>
  <w:num w:numId="24">
    <w:abstractNumId w:val="33"/>
  </w:num>
  <w:num w:numId="25">
    <w:abstractNumId w:val="10"/>
  </w:num>
  <w:num w:numId="26">
    <w:abstractNumId w:val="32"/>
  </w:num>
  <w:num w:numId="27">
    <w:abstractNumId w:val="26"/>
  </w:num>
  <w:num w:numId="28">
    <w:abstractNumId w:val="34"/>
  </w:num>
  <w:num w:numId="29">
    <w:abstractNumId w:val="1"/>
  </w:num>
  <w:num w:numId="30">
    <w:abstractNumId w:val="38"/>
  </w:num>
  <w:num w:numId="31">
    <w:abstractNumId w:val="30"/>
  </w:num>
  <w:num w:numId="32">
    <w:abstractNumId w:val="13"/>
  </w:num>
  <w:num w:numId="33">
    <w:abstractNumId w:val="12"/>
  </w:num>
  <w:num w:numId="34">
    <w:abstractNumId w:val="36"/>
  </w:num>
  <w:num w:numId="35">
    <w:abstractNumId w:val="29"/>
  </w:num>
  <w:num w:numId="36">
    <w:abstractNumId w:val="25"/>
  </w:num>
  <w:num w:numId="37">
    <w:abstractNumId w:val="17"/>
  </w:num>
  <w:num w:numId="38">
    <w:abstractNumId w:val="9"/>
  </w:num>
  <w:num w:numId="39">
    <w:abstractNumId w:val="31"/>
  </w:num>
  <w:num w:numId="40">
    <w:abstractNumId w:val="43"/>
  </w:num>
  <w:num w:numId="41">
    <w:abstractNumId w:val="7"/>
  </w:num>
  <w:num w:numId="42">
    <w:abstractNumId w:val="3"/>
  </w:num>
  <w:num w:numId="43">
    <w:abstractNumId w:val="37"/>
  </w:num>
  <w:num w:numId="44">
    <w:abstractNumId w:val="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52"/>
    <w:rsid w:val="00010CDA"/>
    <w:rsid w:val="00014556"/>
    <w:rsid w:val="00035732"/>
    <w:rsid w:val="00035F09"/>
    <w:rsid w:val="000429E5"/>
    <w:rsid w:val="0005460D"/>
    <w:rsid w:val="00075FAC"/>
    <w:rsid w:val="00081368"/>
    <w:rsid w:val="00084D45"/>
    <w:rsid w:val="00094BDF"/>
    <w:rsid w:val="00094EBE"/>
    <w:rsid w:val="000A5BB8"/>
    <w:rsid w:val="000B6C3E"/>
    <w:rsid w:val="000B70D3"/>
    <w:rsid w:val="000C0252"/>
    <w:rsid w:val="000C0572"/>
    <w:rsid w:val="000C6819"/>
    <w:rsid w:val="000D3E80"/>
    <w:rsid w:val="000D6726"/>
    <w:rsid w:val="000E40B4"/>
    <w:rsid w:val="00103230"/>
    <w:rsid w:val="00103847"/>
    <w:rsid w:val="00112C49"/>
    <w:rsid w:val="0013721C"/>
    <w:rsid w:val="00143E73"/>
    <w:rsid w:val="00145D23"/>
    <w:rsid w:val="00147DF6"/>
    <w:rsid w:val="00150529"/>
    <w:rsid w:val="00154829"/>
    <w:rsid w:val="0015763C"/>
    <w:rsid w:val="00163E7F"/>
    <w:rsid w:val="00164EA0"/>
    <w:rsid w:val="0017383F"/>
    <w:rsid w:val="0017468C"/>
    <w:rsid w:val="00177ADB"/>
    <w:rsid w:val="001807C1"/>
    <w:rsid w:val="00196153"/>
    <w:rsid w:val="00196516"/>
    <w:rsid w:val="001B1E46"/>
    <w:rsid w:val="001B31EA"/>
    <w:rsid w:val="001B6E95"/>
    <w:rsid w:val="001C4076"/>
    <w:rsid w:val="001C4C3B"/>
    <w:rsid w:val="001D3580"/>
    <w:rsid w:val="001D36B7"/>
    <w:rsid w:val="001D3C8D"/>
    <w:rsid w:val="001E3F25"/>
    <w:rsid w:val="001E4D9C"/>
    <w:rsid w:val="001F0236"/>
    <w:rsid w:val="001F4D4F"/>
    <w:rsid w:val="001F76D6"/>
    <w:rsid w:val="001F7AD2"/>
    <w:rsid w:val="00200103"/>
    <w:rsid w:val="00200B62"/>
    <w:rsid w:val="00202524"/>
    <w:rsid w:val="00205075"/>
    <w:rsid w:val="0021756D"/>
    <w:rsid w:val="00221809"/>
    <w:rsid w:val="002253C3"/>
    <w:rsid w:val="00235A87"/>
    <w:rsid w:val="00250BAD"/>
    <w:rsid w:val="002528BA"/>
    <w:rsid w:val="00260B84"/>
    <w:rsid w:val="00260D13"/>
    <w:rsid w:val="002638FF"/>
    <w:rsid w:val="00263DB5"/>
    <w:rsid w:val="00275B10"/>
    <w:rsid w:val="002765BB"/>
    <w:rsid w:val="00276EDD"/>
    <w:rsid w:val="00277943"/>
    <w:rsid w:val="002822CF"/>
    <w:rsid w:val="00286855"/>
    <w:rsid w:val="00287449"/>
    <w:rsid w:val="0029425E"/>
    <w:rsid w:val="002D27A0"/>
    <w:rsid w:val="00305930"/>
    <w:rsid w:val="00306EE0"/>
    <w:rsid w:val="00307DC6"/>
    <w:rsid w:val="0031123D"/>
    <w:rsid w:val="00312A3E"/>
    <w:rsid w:val="00330C93"/>
    <w:rsid w:val="00333995"/>
    <w:rsid w:val="00350EDE"/>
    <w:rsid w:val="00354FC3"/>
    <w:rsid w:val="00365813"/>
    <w:rsid w:val="00366452"/>
    <w:rsid w:val="00374132"/>
    <w:rsid w:val="0037558C"/>
    <w:rsid w:val="00377B0C"/>
    <w:rsid w:val="003850A5"/>
    <w:rsid w:val="003917EE"/>
    <w:rsid w:val="0039514D"/>
    <w:rsid w:val="00395780"/>
    <w:rsid w:val="003A4E52"/>
    <w:rsid w:val="003A6577"/>
    <w:rsid w:val="003A6D1D"/>
    <w:rsid w:val="003B084D"/>
    <w:rsid w:val="003B4922"/>
    <w:rsid w:val="003B58F8"/>
    <w:rsid w:val="003C0FC6"/>
    <w:rsid w:val="003C6869"/>
    <w:rsid w:val="003E4F8B"/>
    <w:rsid w:val="003F4AC3"/>
    <w:rsid w:val="00403649"/>
    <w:rsid w:val="00423783"/>
    <w:rsid w:val="00451CDD"/>
    <w:rsid w:val="00464B32"/>
    <w:rsid w:val="00482DC5"/>
    <w:rsid w:val="00484A2A"/>
    <w:rsid w:val="004919AF"/>
    <w:rsid w:val="0049347E"/>
    <w:rsid w:val="00494245"/>
    <w:rsid w:val="00494D6B"/>
    <w:rsid w:val="004B219F"/>
    <w:rsid w:val="004B5BFE"/>
    <w:rsid w:val="004B7FC2"/>
    <w:rsid w:val="004D3773"/>
    <w:rsid w:val="004E787D"/>
    <w:rsid w:val="004F177C"/>
    <w:rsid w:val="004F3FD3"/>
    <w:rsid w:val="004F638D"/>
    <w:rsid w:val="005003F0"/>
    <w:rsid w:val="00505889"/>
    <w:rsid w:val="00511314"/>
    <w:rsid w:val="00516C9A"/>
    <w:rsid w:val="005218AF"/>
    <w:rsid w:val="00526169"/>
    <w:rsid w:val="005340AC"/>
    <w:rsid w:val="005379D2"/>
    <w:rsid w:val="00537B1A"/>
    <w:rsid w:val="00540646"/>
    <w:rsid w:val="005418A2"/>
    <w:rsid w:val="005506CD"/>
    <w:rsid w:val="00552590"/>
    <w:rsid w:val="00552BBB"/>
    <w:rsid w:val="00556345"/>
    <w:rsid w:val="0058406F"/>
    <w:rsid w:val="005859A7"/>
    <w:rsid w:val="0058716D"/>
    <w:rsid w:val="005A2B2C"/>
    <w:rsid w:val="005A44DA"/>
    <w:rsid w:val="005B1B82"/>
    <w:rsid w:val="005B52C3"/>
    <w:rsid w:val="005B60E9"/>
    <w:rsid w:val="005B6D26"/>
    <w:rsid w:val="005B7462"/>
    <w:rsid w:val="005C01AC"/>
    <w:rsid w:val="005D094B"/>
    <w:rsid w:val="005D4B0C"/>
    <w:rsid w:val="005D505D"/>
    <w:rsid w:val="005D50A4"/>
    <w:rsid w:val="005D6C65"/>
    <w:rsid w:val="005D7C63"/>
    <w:rsid w:val="005E6DDC"/>
    <w:rsid w:val="005F4640"/>
    <w:rsid w:val="005F7BE4"/>
    <w:rsid w:val="00626D55"/>
    <w:rsid w:val="00632D11"/>
    <w:rsid w:val="006338D8"/>
    <w:rsid w:val="00633D01"/>
    <w:rsid w:val="00641A02"/>
    <w:rsid w:val="0066016E"/>
    <w:rsid w:val="0066133E"/>
    <w:rsid w:val="0066351B"/>
    <w:rsid w:val="006665F8"/>
    <w:rsid w:val="00681743"/>
    <w:rsid w:val="0068719E"/>
    <w:rsid w:val="006A08C6"/>
    <w:rsid w:val="006A4192"/>
    <w:rsid w:val="006A591E"/>
    <w:rsid w:val="006C190A"/>
    <w:rsid w:val="006C1DB7"/>
    <w:rsid w:val="006C50DE"/>
    <w:rsid w:val="006D44CC"/>
    <w:rsid w:val="006D510C"/>
    <w:rsid w:val="006D55BB"/>
    <w:rsid w:val="006D615D"/>
    <w:rsid w:val="006E0F7D"/>
    <w:rsid w:val="006F47DD"/>
    <w:rsid w:val="006F5D69"/>
    <w:rsid w:val="007014CD"/>
    <w:rsid w:val="0071053C"/>
    <w:rsid w:val="00714CE0"/>
    <w:rsid w:val="00716B1E"/>
    <w:rsid w:val="00717CB8"/>
    <w:rsid w:val="00721290"/>
    <w:rsid w:val="007232B4"/>
    <w:rsid w:val="0073412E"/>
    <w:rsid w:val="00751ECF"/>
    <w:rsid w:val="00753DEC"/>
    <w:rsid w:val="007555CB"/>
    <w:rsid w:val="00761505"/>
    <w:rsid w:val="007672EF"/>
    <w:rsid w:val="00772366"/>
    <w:rsid w:val="00773671"/>
    <w:rsid w:val="0079741D"/>
    <w:rsid w:val="007A04E8"/>
    <w:rsid w:val="007A2898"/>
    <w:rsid w:val="007B400D"/>
    <w:rsid w:val="007B646F"/>
    <w:rsid w:val="007D2468"/>
    <w:rsid w:val="007E6147"/>
    <w:rsid w:val="007E6F19"/>
    <w:rsid w:val="007F0D92"/>
    <w:rsid w:val="007F0F81"/>
    <w:rsid w:val="0080612A"/>
    <w:rsid w:val="008203A7"/>
    <w:rsid w:val="00821979"/>
    <w:rsid w:val="00822397"/>
    <w:rsid w:val="008226D9"/>
    <w:rsid w:val="0083060E"/>
    <w:rsid w:val="008466B4"/>
    <w:rsid w:val="008518A2"/>
    <w:rsid w:val="00860514"/>
    <w:rsid w:val="008678B8"/>
    <w:rsid w:val="008707CB"/>
    <w:rsid w:val="00880EFF"/>
    <w:rsid w:val="00881072"/>
    <w:rsid w:val="00891667"/>
    <w:rsid w:val="008A31FE"/>
    <w:rsid w:val="008B0C1C"/>
    <w:rsid w:val="008B3652"/>
    <w:rsid w:val="008C1CBA"/>
    <w:rsid w:val="008C2102"/>
    <w:rsid w:val="008C2303"/>
    <w:rsid w:val="008C4CAF"/>
    <w:rsid w:val="008C5475"/>
    <w:rsid w:val="008C7C72"/>
    <w:rsid w:val="008D0A63"/>
    <w:rsid w:val="008D3C74"/>
    <w:rsid w:val="008D5C72"/>
    <w:rsid w:val="008E1BCE"/>
    <w:rsid w:val="008E20D2"/>
    <w:rsid w:val="008E34AA"/>
    <w:rsid w:val="008E39D7"/>
    <w:rsid w:val="008E61D1"/>
    <w:rsid w:val="008F1D24"/>
    <w:rsid w:val="008F2BDE"/>
    <w:rsid w:val="008F75A3"/>
    <w:rsid w:val="00912FE5"/>
    <w:rsid w:val="00914F23"/>
    <w:rsid w:val="00927432"/>
    <w:rsid w:val="00927ABD"/>
    <w:rsid w:val="00936FA4"/>
    <w:rsid w:val="0093765B"/>
    <w:rsid w:val="009427DA"/>
    <w:rsid w:val="00946AF8"/>
    <w:rsid w:val="009514A9"/>
    <w:rsid w:val="00954DF1"/>
    <w:rsid w:val="00962DD7"/>
    <w:rsid w:val="00963063"/>
    <w:rsid w:val="00963168"/>
    <w:rsid w:val="00965E57"/>
    <w:rsid w:val="0097532C"/>
    <w:rsid w:val="009A36B9"/>
    <w:rsid w:val="009A4563"/>
    <w:rsid w:val="009B1F09"/>
    <w:rsid w:val="009C3CBB"/>
    <w:rsid w:val="009C7E84"/>
    <w:rsid w:val="009D201B"/>
    <w:rsid w:val="009D46AA"/>
    <w:rsid w:val="009D74E6"/>
    <w:rsid w:val="009E57BE"/>
    <w:rsid w:val="00A24ECB"/>
    <w:rsid w:val="00A26A4B"/>
    <w:rsid w:val="00A344BB"/>
    <w:rsid w:val="00A40A3D"/>
    <w:rsid w:val="00A56B66"/>
    <w:rsid w:val="00A60575"/>
    <w:rsid w:val="00A657B3"/>
    <w:rsid w:val="00A67FAF"/>
    <w:rsid w:val="00A76047"/>
    <w:rsid w:val="00A8787C"/>
    <w:rsid w:val="00A94558"/>
    <w:rsid w:val="00A95CC2"/>
    <w:rsid w:val="00A97079"/>
    <w:rsid w:val="00AB3229"/>
    <w:rsid w:val="00AC0649"/>
    <w:rsid w:val="00AF0859"/>
    <w:rsid w:val="00AF37A8"/>
    <w:rsid w:val="00AF51E2"/>
    <w:rsid w:val="00AF658C"/>
    <w:rsid w:val="00B003EB"/>
    <w:rsid w:val="00B00C21"/>
    <w:rsid w:val="00B2463A"/>
    <w:rsid w:val="00B37E64"/>
    <w:rsid w:val="00B45A1D"/>
    <w:rsid w:val="00B46E02"/>
    <w:rsid w:val="00B52D93"/>
    <w:rsid w:val="00B54B99"/>
    <w:rsid w:val="00B55F33"/>
    <w:rsid w:val="00B629AF"/>
    <w:rsid w:val="00B65D2E"/>
    <w:rsid w:val="00B673E0"/>
    <w:rsid w:val="00B73D5C"/>
    <w:rsid w:val="00B74FCB"/>
    <w:rsid w:val="00B776BC"/>
    <w:rsid w:val="00B80756"/>
    <w:rsid w:val="00B9016E"/>
    <w:rsid w:val="00B94105"/>
    <w:rsid w:val="00B9455B"/>
    <w:rsid w:val="00BA3B56"/>
    <w:rsid w:val="00BA7C59"/>
    <w:rsid w:val="00BD4ADF"/>
    <w:rsid w:val="00BE4235"/>
    <w:rsid w:val="00C01D02"/>
    <w:rsid w:val="00C05C49"/>
    <w:rsid w:val="00C132A4"/>
    <w:rsid w:val="00C14324"/>
    <w:rsid w:val="00C17925"/>
    <w:rsid w:val="00C24A35"/>
    <w:rsid w:val="00C4669D"/>
    <w:rsid w:val="00C473B2"/>
    <w:rsid w:val="00C664AA"/>
    <w:rsid w:val="00C873CF"/>
    <w:rsid w:val="00C91904"/>
    <w:rsid w:val="00CB1137"/>
    <w:rsid w:val="00CB3577"/>
    <w:rsid w:val="00CC38E8"/>
    <w:rsid w:val="00CD1155"/>
    <w:rsid w:val="00CD4C37"/>
    <w:rsid w:val="00CE1DA1"/>
    <w:rsid w:val="00D014B4"/>
    <w:rsid w:val="00D048C8"/>
    <w:rsid w:val="00D06D5B"/>
    <w:rsid w:val="00D250DC"/>
    <w:rsid w:val="00D26434"/>
    <w:rsid w:val="00D304C8"/>
    <w:rsid w:val="00D37A56"/>
    <w:rsid w:val="00D51431"/>
    <w:rsid w:val="00D56EF6"/>
    <w:rsid w:val="00D601DC"/>
    <w:rsid w:val="00D63387"/>
    <w:rsid w:val="00D659B0"/>
    <w:rsid w:val="00D664B8"/>
    <w:rsid w:val="00D72666"/>
    <w:rsid w:val="00D748FE"/>
    <w:rsid w:val="00D8122D"/>
    <w:rsid w:val="00D85B83"/>
    <w:rsid w:val="00D905AB"/>
    <w:rsid w:val="00D94DE2"/>
    <w:rsid w:val="00DB01C5"/>
    <w:rsid w:val="00DB429F"/>
    <w:rsid w:val="00DB7DD0"/>
    <w:rsid w:val="00DC2729"/>
    <w:rsid w:val="00DE5DF6"/>
    <w:rsid w:val="00DE7D70"/>
    <w:rsid w:val="00DF5A8B"/>
    <w:rsid w:val="00E02FF7"/>
    <w:rsid w:val="00E03E28"/>
    <w:rsid w:val="00E054A2"/>
    <w:rsid w:val="00E1109A"/>
    <w:rsid w:val="00E11227"/>
    <w:rsid w:val="00E12301"/>
    <w:rsid w:val="00E133EA"/>
    <w:rsid w:val="00E17F98"/>
    <w:rsid w:val="00E24CFF"/>
    <w:rsid w:val="00E2719D"/>
    <w:rsid w:val="00E40505"/>
    <w:rsid w:val="00E56399"/>
    <w:rsid w:val="00E60451"/>
    <w:rsid w:val="00E620F2"/>
    <w:rsid w:val="00E71A5A"/>
    <w:rsid w:val="00E73C1C"/>
    <w:rsid w:val="00E80FB6"/>
    <w:rsid w:val="00E8671F"/>
    <w:rsid w:val="00E87550"/>
    <w:rsid w:val="00EA0F1D"/>
    <w:rsid w:val="00EA6227"/>
    <w:rsid w:val="00EB1253"/>
    <w:rsid w:val="00EB245A"/>
    <w:rsid w:val="00EB3756"/>
    <w:rsid w:val="00EC3569"/>
    <w:rsid w:val="00EC4261"/>
    <w:rsid w:val="00ED6813"/>
    <w:rsid w:val="00EE4609"/>
    <w:rsid w:val="00EF535A"/>
    <w:rsid w:val="00EF7DD0"/>
    <w:rsid w:val="00EF7DEC"/>
    <w:rsid w:val="00F02DF5"/>
    <w:rsid w:val="00F05545"/>
    <w:rsid w:val="00F114CF"/>
    <w:rsid w:val="00F129C6"/>
    <w:rsid w:val="00F145F9"/>
    <w:rsid w:val="00F33AA6"/>
    <w:rsid w:val="00F417A4"/>
    <w:rsid w:val="00F51053"/>
    <w:rsid w:val="00F5262C"/>
    <w:rsid w:val="00F56B67"/>
    <w:rsid w:val="00F606E6"/>
    <w:rsid w:val="00F62E3B"/>
    <w:rsid w:val="00F64D5E"/>
    <w:rsid w:val="00F840EF"/>
    <w:rsid w:val="00F91399"/>
    <w:rsid w:val="00F92D7E"/>
    <w:rsid w:val="00F960AB"/>
    <w:rsid w:val="00FA3C08"/>
    <w:rsid w:val="00FA5282"/>
    <w:rsid w:val="00FB41BC"/>
    <w:rsid w:val="00FC0E29"/>
    <w:rsid w:val="00FC6178"/>
    <w:rsid w:val="00FC7B05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F02081"/>
  <w15:docId w15:val="{6957437D-AB68-4799-B046-FD270EF5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3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1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B2C"/>
  </w:style>
  <w:style w:type="paragraph" w:styleId="Stopka">
    <w:name w:val="footer"/>
    <w:basedOn w:val="Normalny"/>
    <w:link w:val="StopkaZnak"/>
    <w:uiPriority w:val="99"/>
    <w:unhideWhenUsed/>
    <w:rsid w:val="005A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B2C"/>
  </w:style>
  <w:style w:type="paragraph" w:styleId="Legenda">
    <w:name w:val="caption"/>
    <w:basedOn w:val="Normalny"/>
    <w:next w:val="Normalny"/>
    <w:qFormat/>
    <w:rsid w:val="00F145F9"/>
    <w:pPr>
      <w:spacing w:after="0" w:line="360" w:lineRule="auto"/>
      <w:ind w:left="2832" w:firstLine="429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E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5359-962D-4E2D-801D-6317A9F0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8</Pages>
  <Words>3110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Kruszka Andrzej</dc:creator>
  <cp:keywords/>
  <dc:description/>
  <cp:lastModifiedBy>Wilczarska Klaudia</cp:lastModifiedBy>
  <cp:revision>25</cp:revision>
  <cp:lastPrinted>2020-02-12T06:45:00Z</cp:lastPrinted>
  <dcterms:created xsi:type="dcterms:W3CDTF">2019-03-22T11:51:00Z</dcterms:created>
  <dcterms:modified xsi:type="dcterms:W3CDTF">2020-02-12T10:17:00Z</dcterms:modified>
</cp:coreProperties>
</file>