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2629F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dostawę</w:t>
      </w:r>
      <w:r w:rsidR="002629F9" w:rsidRPr="002629F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respiratora transportowego, kardiotokografu, ssaka elektryczny i detektora tętna płodu</w:t>
      </w:r>
      <w:r w:rsidR="00AD3B84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PN-</w:t>
      </w:r>
      <w:r w:rsidR="002629F9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8</w:t>
      </w:r>
      <w:r w:rsidR="00AD3B84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1</w:t>
      </w:r>
      <w:r w:rsidR="00F6371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700"/>
        <w:gridCol w:w="1362"/>
        <w:gridCol w:w="1189"/>
        <w:gridCol w:w="1276"/>
        <w:gridCol w:w="1418"/>
        <w:gridCol w:w="1265"/>
      </w:tblGrid>
      <w:tr w:rsidR="005B7D15" w:rsidRPr="00974D9C" w:rsidTr="005A2B72">
        <w:trPr>
          <w:trHeight w:val="792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EE33B7" w:rsidRPr="00974D9C" w:rsidTr="005A2B72">
        <w:trPr>
          <w:trHeight w:val="19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F33CF" w:rsidRPr="00974D9C" w:rsidTr="005A2B72">
        <w:trPr>
          <w:trHeight w:val="138"/>
          <w:jc w:val="center"/>
        </w:trPr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Respirator transportowy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5A2B72">
        <w:trPr>
          <w:trHeight w:val="13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2629F9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Kardiotokograf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5A2B72">
        <w:trPr>
          <w:trHeight w:val="4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5B7D15" w:rsidRDefault="004D0A48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2629F9" w:rsidP="007658EF">
            <w:pPr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Ssak elektryczny</w:t>
            </w:r>
            <w:r w:rsidR="004D0A48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Default="005A2B72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629F9" w:rsidRPr="00974D9C" w:rsidTr="005A2B72">
        <w:trPr>
          <w:trHeight w:val="43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F9" w:rsidRPr="005B7D15" w:rsidRDefault="002629F9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F9" w:rsidRDefault="002629F9" w:rsidP="007658EF">
            <w:pPr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Detektor tętna płodu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F9" w:rsidRDefault="002629F9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F9" w:rsidRPr="00974D9C" w:rsidRDefault="002629F9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F9" w:rsidRPr="00974D9C" w:rsidRDefault="002629F9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F9" w:rsidRPr="00974D9C" w:rsidRDefault="002629F9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9F9" w:rsidRPr="00974D9C" w:rsidRDefault="002629F9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5A2B72">
        <w:trPr>
          <w:trHeight w:val="436"/>
          <w:jc w:val="center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A48" w:rsidRPr="00974D9C" w:rsidRDefault="002629F9" w:rsidP="004D0A48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br/>
            </w:r>
          </w:p>
          <w:p w:rsidR="003D2A9B" w:rsidRDefault="00F63713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(maksymalnie 7</w:t>
            </w:r>
            <w:r w:rsidR="0047258D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tygodni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, </w:t>
            </w:r>
            <w:r w:rsidR="003D2A9B" w:rsidRPr="002629F9">
              <w:rPr>
                <w:rFonts w:ascii="Arial Narrow" w:eastAsia="Calibri" w:hAnsi="Arial Narrow" w:cs="Calibri"/>
                <w:b/>
                <w:szCs w:val="22"/>
                <w:u w:val="single"/>
                <w:lang w:eastAsia="pl-PL"/>
              </w:rPr>
              <w:t>należy podać w pełnych tygodniach</w:t>
            </w:r>
            <w:r w:rsidR="003D2A9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)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824AF8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3………………</w:t>
            </w:r>
          </w:p>
          <w:p w:rsidR="00AD3B84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4………………</w:t>
            </w:r>
          </w:p>
          <w:p w:rsidR="00824AF8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</w:p>
          <w:p w:rsidR="00B644E3" w:rsidRPr="00217CB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r w:rsidR="006C1A53" w:rsidRP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 w:rsidRP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- m</w:t>
            </w:r>
            <w:r w:rsidR="00B644E3" w:rsidRP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inimum 24</w:t>
            </w:r>
            <w:r w:rsid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miesiące</w:t>
            </w:r>
            <w:r w:rsidR="00B644E3" w:rsidRPr="00217CB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1………………</w:t>
            </w:r>
          </w:p>
          <w:p w:rsidR="0047258D" w:rsidRDefault="0047258D" w:rsidP="0047258D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2………………</w:t>
            </w:r>
          </w:p>
          <w:p w:rsidR="00824AF8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3………………</w:t>
            </w:r>
          </w:p>
          <w:p w:rsidR="00824AF8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Część 4………………</w:t>
            </w:r>
          </w:p>
          <w:p w:rsidR="002553C9" w:rsidRDefault="002553C9" w:rsidP="00AD3B84">
            <w:p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145AC2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AD3B84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D3B84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145AC2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2C0980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AF3A6B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2629F9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-382905</wp:posOffset>
          </wp:positionV>
          <wp:extent cx="6651625" cy="774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2A9B" w:rsidRDefault="003D2A9B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040526"/>
    <w:rsid w:val="00104EBC"/>
    <w:rsid w:val="00145AC2"/>
    <w:rsid w:val="00217CBD"/>
    <w:rsid w:val="00242279"/>
    <w:rsid w:val="002553C9"/>
    <w:rsid w:val="002629F9"/>
    <w:rsid w:val="003D2A9B"/>
    <w:rsid w:val="00401698"/>
    <w:rsid w:val="0047258D"/>
    <w:rsid w:val="004D0A48"/>
    <w:rsid w:val="005A2B72"/>
    <w:rsid w:val="005B7D15"/>
    <w:rsid w:val="00661C39"/>
    <w:rsid w:val="006C1A53"/>
    <w:rsid w:val="00824AF8"/>
    <w:rsid w:val="009332DC"/>
    <w:rsid w:val="00A951D0"/>
    <w:rsid w:val="00AD3B84"/>
    <w:rsid w:val="00B644E3"/>
    <w:rsid w:val="00BC2739"/>
    <w:rsid w:val="00BC726F"/>
    <w:rsid w:val="00D10FF3"/>
    <w:rsid w:val="00DF33CF"/>
    <w:rsid w:val="00ED5B41"/>
    <w:rsid w:val="00EE33B7"/>
    <w:rsid w:val="00F05396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29FF-C2BA-4104-8B74-46889813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Pitak</cp:lastModifiedBy>
  <cp:revision>4</cp:revision>
  <cp:lastPrinted>2019-02-20T10:56:00Z</cp:lastPrinted>
  <dcterms:created xsi:type="dcterms:W3CDTF">2019-12-02T12:48:00Z</dcterms:created>
  <dcterms:modified xsi:type="dcterms:W3CDTF">2019-12-03T12:00:00Z</dcterms:modified>
</cp:coreProperties>
</file>