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(Dz. U. z 20</w:t>
      </w:r>
      <w:r w:rsidR="00C93369">
        <w:rPr>
          <w:rFonts w:ascii="Arial" w:hAnsi="Arial" w:cs="Arial"/>
          <w:bCs/>
        </w:rPr>
        <w:t>22 r., poz. 1710</w:t>
      </w:r>
      <w:r w:rsidRPr="00301891">
        <w:rPr>
          <w:rFonts w:ascii="Arial" w:hAnsi="Arial" w:cs="Arial"/>
          <w:bCs/>
        </w:rPr>
        <w:t xml:space="preserve">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9E0B91" w:rsidRDefault="008467CB" w:rsidP="009E0B9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0A6FDE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0A6FDE" w:rsidRPr="00020A4A">
        <w:rPr>
          <w:rFonts w:ascii="Arial" w:hAnsi="Arial" w:cs="Arial"/>
        </w:rPr>
        <w:t>Sukcesywne dostawy oleju opałowego</w:t>
      </w:r>
      <w:r w:rsidR="005E5F94">
        <w:rPr>
          <w:rFonts w:ascii="Arial" w:hAnsi="Arial" w:cs="Arial"/>
        </w:rPr>
        <w:t xml:space="preserve"> w 202</w:t>
      </w:r>
      <w:r w:rsidR="00C93369">
        <w:rPr>
          <w:rFonts w:ascii="Arial" w:hAnsi="Arial" w:cs="Arial"/>
        </w:rPr>
        <w:t>3</w:t>
      </w:r>
      <w:r w:rsidR="005E5F94">
        <w:rPr>
          <w:rFonts w:ascii="Arial" w:hAnsi="Arial" w:cs="Arial"/>
        </w:rPr>
        <w:t xml:space="preserve"> r.</w:t>
      </w:r>
      <w:r w:rsidR="00301891" w:rsidRPr="00020A4A">
        <w:rPr>
          <w:rFonts w:ascii="Arial" w:hAnsi="Arial" w:cs="Arial"/>
        </w:rPr>
        <w:t>”</w:t>
      </w:r>
      <w:bookmarkEnd w:id="0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 xml:space="preserve">Oświadczam, że spełniam warunki udziału w postępowaniu </w:t>
      </w:r>
      <w:r w:rsidR="009E0B91">
        <w:rPr>
          <w:rFonts w:ascii="Arial" w:hAnsi="Arial" w:cs="Arial"/>
        </w:rPr>
        <w:t>określone przez Zamawiającego w Rozdziale XIII Specyfikacji Warunków Zamówienia.</w:t>
      </w:r>
    </w:p>
    <w:p w:rsidR="007C4D4A" w:rsidRDefault="007C4D4A" w:rsidP="00C91685">
      <w:pPr>
        <w:spacing w:line="276" w:lineRule="auto"/>
        <w:jc w:val="both"/>
        <w:rPr>
          <w:rFonts w:ascii="Arial" w:hAnsi="Arial" w:cs="Arial"/>
        </w:rPr>
      </w:pPr>
    </w:p>
    <w:p w:rsidR="007C4D4A" w:rsidRDefault="007C4D4A" w:rsidP="00EF6C0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:rsidTr="00EF6C0D">
        <w:trPr>
          <w:trHeight w:val="454"/>
        </w:trPr>
        <w:tc>
          <w:tcPr>
            <w:tcW w:w="8342" w:type="dxa"/>
            <w:vAlign w:val="center"/>
          </w:tcPr>
          <w:p w:rsidR="007C4D4A" w:rsidRDefault="007C4D4A" w:rsidP="00EF6C0D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:rsidR="007C4D4A" w:rsidRP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:rsidTr="00EF6C0D">
        <w:trPr>
          <w:trHeight w:val="454"/>
        </w:trPr>
        <w:tc>
          <w:tcPr>
            <w:tcW w:w="8342" w:type="dxa"/>
            <w:vAlign w:val="center"/>
          </w:tcPr>
          <w:p w:rsidR="00EF6C0D" w:rsidRDefault="00EF6C0D" w:rsidP="007C4D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EF6C0D" w:rsidRP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:rsidR="007C4D4A" w:rsidRDefault="00EF6C0D" w:rsidP="009F62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poleganiem na ZASOBACH INNYCH PODMIOTÓW  oraz zgodnie z zapisami 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:rsidR="007C4D4A" w:rsidRDefault="007C4D4A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</w:t>
      </w:r>
      <w:r w:rsidR="00060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060D0D">
        <w:rPr>
          <w:rFonts w:ascii="Arial" w:hAnsi="Arial" w:cs="Arial"/>
        </w:rPr>
        <w:t xml:space="preserve">, </w:t>
      </w:r>
      <w:r w:rsidR="00A7033D">
        <w:rPr>
          <w:rFonts w:ascii="Arial" w:hAnsi="Arial" w:cs="Arial"/>
        </w:rPr>
        <w:t xml:space="preserve">7, </w:t>
      </w:r>
      <w:r w:rsidR="00060D0D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>spośród wymienionych w art. 108 ust. 1 lub art. 109 ust. 1 pkt 4</w:t>
      </w:r>
      <w:r w:rsidR="00060D0D">
        <w:rPr>
          <w:rFonts w:ascii="Arial" w:hAnsi="Arial" w:cs="Arial"/>
          <w:i/>
        </w:rPr>
        <w:t>,</w:t>
      </w:r>
      <w:r w:rsidR="00A7033D">
        <w:rPr>
          <w:rFonts w:ascii="Arial" w:hAnsi="Arial" w:cs="Arial"/>
          <w:i/>
        </w:rPr>
        <w:t xml:space="preserve"> 7, </w:t>
      </w:r>
      <w:r w:rsidR="00060D0D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F4" w:rsidRDefault="004567F4" w:rsidP="0038231F">
      <w:pPr>
        <w:spacing w:after="0" w:line="240" w:lineRule="auto"/>
      </w:pPr>
      <w:r>
        <w:separator/>
      </w:r>
    </w:p>
  </w:endnote>
  <w:endnote w:type="continuationSeparator" w:id="0">
    <w:p w:rsidR="004567F4" w:rsidRDefault="004567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CA48C4">
      <w:rPr>
        <w:rFonts w:ascii="Arial" w:hAnsi="Arial" w:cs="Arial"/>
        <w:i/>
        <w:sz w:val="16"/>
        <w:szCs w:val="16"/>
      </w:rPr>
      <w:t>Sukcesywne dostawy oleju opałowego</w:t>
    </w:r>
    <w:r w:rsidR="008A4612">
      <w:rPr>
        <w:rFonts w:ascii="Arial" w:hAnsi="Arial" w:cs="Arial"/>
        <w:i/>
        <w:sz w:val="16"/>
        <w:szCs w:val="16"/>
      </w:rPr>
      <w:t xml:space="preserve"> w 2023</w:t>
    </w:r>
    <w:r w:rsidR="005E5F94">
      <w:rPr>
        <w:rFonts w:ascii="Arial" w:hAnsi="Arial" w:cs="Arial"/>
        <w:i/>
        <w:sz w:val="16"/>
        <w:szCs w:val="16"/>
      </w:rPr>
      <w:t xml:space="preserve">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F4" w:rsidRDefault="004567F4" w:rsidP="0038231F">
      <w:pPr>
        <w:spacing w:after="0" w:line="240" w:lineRule="auto"/>
      </w:pPr>
      <w:r>
        <w:separator/>
      </w:r>
    </w:p>
  </w:footnote>
  <w:footnote w:type="continuationSeparator" w:id="0">
    <w:p w:rsidR="004567F4" w:rsidRDefault="004567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0D0D"/>
    <w:rsid w:val="000613EB"/>
    <w:rsid w:val="000645B7"/>
    <w:rsid w:val="000646C8"/>
    <w:rsid w:val="000809B6"/>
    <w:rsid w:val="000817F4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567F4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23BA5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469A"/>
    <w:rsid w:val="008467CB"/>
    <w:rsid w:val="008560CF"/>
    <w:rsid w:val="00874044"/>
    <w:rsid w:val="00875011"/>
    <w:rsid w:val="00892E48"/>
    <w:rsid w:val="008A05AD"/>
    <w:rsid w:val="008A4612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033D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4933"/>
    <w:rsid w:val="00C75633"/>
    <w:rsid w:val="00C91685"/>
    <w:rsid w:val="00C93369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C735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41</cp:revision>
  <cp:lastPrinted>2021-11-03T11:11:00Z</cp:lastPrinted>
  <dcterms:created xsi:type="dcterms:W3CDTF">2021-03-16T09:16:00Z</dcterms:created>
  <dcterms:modified xsi:type="dcterms:W3CDTF">2022-08-24T09:41:00Z</dcterms:modified>
</cp:coreProperties>
</file>