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4" w:rsidRDefault="00ED0D34" w:rsidP="00ED0D34">
      <w:pPr>
        <w:jc w:val="center"/>
        <w:rPr>
          <w:b/>
          <w:sz w:val="24"/>
          <w:szCs w:val="24"/>
        </w:rPr>
      </w:pPr>
      <w:r w:rsidRPr="00DC7E9E">
        <w:rPr>
          <w:b/>
          <w:sz w:val="24"/>
          <w:szCs w:val="24"/>
        </w:rPr>
        <w:t>Załącznik nr 1 do umowy</w:t>
      </w:r>
    </w:p>
    <w:p w:rsidR="00ED0D34" w:rsidRPr="006323D9" w:rsidRDefault="00ED0D34" w:rsidP="00ED0D34">
      <w:pPr>
        <w:jc w:val="center"/>
        <w:rPr>
          <w:b/>
          <w:sz w:val="24"/>
          <w:szCs w:val="24"/>
        </w:rPr>
      </w:pP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 xml:space="preserve">- wykonanie kontroli technicznej sprawności przewodów kominowych  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 xml:space="preserve">   (dymowych, spalinowych, wentylacyjnych) 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 xml:space="preserve">- sprawdzanie prawidłowości podłączeń do przewodów kominowych urządzeń grzewczych i 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wentylacyjnych</w:t>
      </w:r>
      <w:proofErr w:type="gramEnd"/>
      <w:r>
        <w:rPr>
          <w:sz w:val="24"/>
          <w:szCs w:val="24"/>
        </w:rPr>
        <w:t>,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>- czyszczenie przewodów spalinowych, dymowych, wentylacyjnych,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>- udrażnianie przewodów.</w:t>
      </w:r>
    </w:p>
    <w:p w:rsidR="00ED0D34" w:rsidRDefault="00ED0D34" w:rsidP="00ED0D34">
      <w:pPr>
        <w:rPr>
          <w:sz w:val="24"/>
          <w:szCs w:val="24"/>
        </w:rPr>
      </w:pPr>
      <w:r>
        <w:rPr>
          <w:sz w:val="24"/>
          <w:szCs w:val="24"/>
        </w:rPr>
        <w:t>Wykaz przeglądów (kontroli na 1 rok)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85"/>
        <w:gridCol w:w="1399"/>
        <w:gridCol w:w="1570"/>
        <w:gridCol w:w="1838"/>
      </w:tblGrid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b/>
                <w:sz w:val="24"/>
                <w:szCs w:val="24"/>
              </w:rPr>
            </w:pPr>
            <w:r w:rsidRPr="00620FA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b/>
                <w:sz w:val="24"/>
                <w:szCs w:val="24"/>
              </w:rPr>
            </w:pPr>
            <w:r w:rsidRPr="00620FA8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rPr>
                <w:b/>
                <w:sz w:val="24"/>
                <w:szCs w:val="24"/>
              </w:rPr>
            </w:pPr>
            <w:r w:rsidRPr="00620FA8">
              <w:rPr>
                <w:b/>
                <w:sz w:val="24"/>
                <w:szCs w:val="24"/>
              </w:rPr>
              <w:t>Ilość kontroli w roku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rPr>
                <w:b/>
                <w:sz w:val="24"/>
                <w:szCs w:val="24"/>
              </w:rPr>
            </w:pPr>
            <w:r w:rsidRPr="00620FA8">
              <w:rPr>
                <w:b/>
                <w:sz w:val="24"/>
                <w:szCs w:val="24"/>
              </w:rPr>
              <w:t>Ilość połączeń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rPr>
                <w:b/>
                <w:sz w:val="24"/>
                <w:szCs w:val="24"/>
              </w:rPr>
            </w:pPr>
            <w:r w:rsidRPr="00620FA8">
              <w:rPr>
                <w:b/>
                <w:sz w:val="24"/>
                <w:szCs w:val="24"/>
              </w:rPr>
              <w:t>Ilość mb kanałów grawitacyjnych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430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M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bookmarkStart w:id="0" w:name="_Hlk433712278"/>
            <w:r w:rsidRPr="00620FA8">
              <w:rPr>
                <w:sz w:val="24"/>
                <w:szCs w:val="24"/>
              </w:rPr>
              <w:t>Pawilon</w:t>
            </w:r>
            <w:bookmarkEnd w:id="0"/>
            <w:r>
              <w:rPr>
                <w:sz w:val="24"/>
                <w:szCs w:val="24"/>
              </w:rPr>
              <w:t xml:space="preserve"> M III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IV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V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6308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VI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VII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Pawilon  M</w:t>
            </w:r>
            <w:proofErr w:type="gramEnd"/>
            <w:r>
              <w:rPr>
                <w:sz w:val="24"/>
                <w:szCs w:val="24"/>
              </w:rPr>
              <w:t xml:space="preserve"> VIII + przewiązka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M IX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146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120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18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26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IV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51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250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V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33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130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VI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211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792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VII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36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320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A VIII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-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Pawilon T </w:t>
            </w:r>
            <w:r w:rsidRPr="00620FA8">
              <w:rPr>
                <w:sz w:val="24"/>
                <w:szCs w:val="24"/>
              </w:rPr>
              <w:t>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4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II</w:t>
            </w:r>
            <w:r w:rsidRPr="00620FA8">
              <w:rPr>
                <w:sz w:val="24"/>
                <w:szCs w:val="24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V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6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VI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VII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 xml:space="preserve">Pawilon T </w:t>
            </w:r>
            <w:r>
              <w:rPr>
                <w:sz w:val="24"/>
                <w:szCs w:val="24"/>
              </w:rPr>
              <w:t>V</w:t>
            </w:r>
            <w:r w:rsidRPr="00620FA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IX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Pawilon T X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30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XI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D34" w:rsidRPr="00620FA8" w:rsidTr="00791EC0">
        <w:tc>
          <w:tcPr>
            <w:tcW w:w="570" w:type="dxa"/>
            <w:shd w:val="clear" w:color="auto" w:fill="auto"/>
          </w:tcPr>
          <w:p w:rsidR="00ED0D34" w:rsidRPr="00620FA8" w:rsidRDefault="00ED0D34" w:rsidP="00791EC0">
            <w:pPr>
              <w:rPr>
                <w:sz w:val="24"/>
                <w:szCs w:val="24"/>
              </w:rPr>
            </w:pPr>
            <w:r w:rsidRPr="00620FA8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ED0D34" w:rsidRDefault="00ED0D34" w:rsidP="007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 T XII</w:t>
            </w:r>
          </w:p>
        </w:tc>
        <w:tc>
          <w:tcPr>
            <w:tcW w:w="1399" w:type="dxa"/>
            <w:shd w:val="clear" w:color="auto" w:fill="auto"/>
          </w:tcPr>
          <w:p w:rsidR="00ED0D34" w:rsidRPr="00620FA8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ED0D34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D0D34" w:rsidRDefault="00ED0D34" w:rsidP="0079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D0D34" w:rsidRDefault="00ED0D34" w:rsidP="00ED0D34">
      <w:pPr>
        <w:rPr>
          <w:sz w:val="24"/>
          <w:szCs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została wyliczona następująco: </w:t>
      </w:r>
    </w:p>
    <w:p w:rsidR="00ED0D34" w:rsidRPr="00F25770" w:rsidRDefault="00ED0D34" w:rsidP="00ED0D34">
      <w:pPr>
        <w:pStyle w:val="StandardowyStandardowy12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Suma mb przewodów do przeglądu w ciągu 2 lat</w:t>
      </w:r>
    </w:p>
    <w:tbl>
      <w:tblPr>
        <w:tblStyle w:val="Tabela-Siatka"/>
        <w:tblW w:w="0" w:type="auto"/>
        <w:tblLook w:val="04A0"/>
      </w:tblPr>
      <w:tblGrid>
        <w:gridCol w:w="543"/>
        <w:gridCol w:w="2973"/>
        <w:gridCol w:w="1430"/>
        <w:gridCol w:w="1372"/>
        <w:gridCol w:w="1474"/>
      </w:tblGrid>
      <w:tr w:rsidR="00ED0D34" w:rsidTr="00791EC0">
        <w:tc>
          <w:tcPr>
            <w:tcW w:w="543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973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Suma mb przewodów do przeglądu w ciągu 2 lat</w:t>
            </w:r>
          </w:p>
        </w:tc>
        <w:tc>
          <w:tcPr>
            <w:tcW w:w="1430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jednostkowa netto</w:t>
            </w:r>
          </w:p>
        </w:tc>
        <w:tc>
          <w:tcPr>
            <w:tcW w:w="1372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netto</w:t>
            </w:r>
          </w:p>
        </w:tc>
        <w:tc>
          <w:tcPr>
            <w:tcW w:w="1474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ED0D34" w:rsidTr="00791EC0">
        <w:tc>
          <w:tcPr>
            <w:tcW w:w="543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73" w:type="dxa"/>
          </w:tcPr>
          <w:p w:rsidR="00ED0D34" w:rsidRDefault="00ED0D34" w:rsidP="00ED0D34">
            <w:pPr>
              <w:pStyle w:val="StandardowyStandardowy12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910mb przewodów</w:t>
            </w:r>
          </w:p>
        </w:tc>
        <w:tc>
          <w:tcPr>
            <w:tcW w:w="1430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D0D34" w:rsidRDefault="00ED0D34" w:rsidP="00ED0D34">
      <w:pPr>
        <w:pStyle w:val="StandardowyStandardowy12"/>
        <w:ind w:left="720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ind w:left="720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 połączeń do przeglądu w ciągu 2 lat</w:t>
      </w:r>
    </w:p>
    <w:tbl>
      <w:tblPr>
        <w:tblStyle w:val="Tabela-Siatka"/>
        <w:tblW w:w="7795" w:type="dxa"/>
        <w:tblLook w:val="04A0"/>
      </w:tblPr>
      <w:tblGrid>
        <w:gridCol w:w="543"/>
        <w:gridCol w:w="2989"/>
        <w:gridCol w:w="1430"/>
        <w:gridCol w:w="1416"/>
        <w:gridCol w:w="1417"/>
      </w:tblGrid>
      <w:tr w:rsidR="00ED0D34" w:rsidTr="00791EC0">
        <w:tc>
          <w:tcPr>
            <w:tcW w:w="543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989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Suma połączeń do przeglądu w ciągu 2 lat</w:t>
            </w:r>
          </w:p>
        </w:tc>
        <w:tc>
          <w:tcPr>
            <w:tcW w:w="1430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jednostkowa netto</w:t>
            </w:r>
          </w:p>
        </w:tc>
        <w:tc>
          <w:tcPr>
            <w:tcW w:w="1416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netto</w:t>
            </w:r>
          </w:p>
        </w:tc>
        <w:tc>
          <w:tcPr>
            <w:tcW w:w="1417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ED0D34" w:rsidTr="00791EC0">
        <w:tc>
          <w:tcPr>
            <w:tcW w:w="543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89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5 450 połączeń</w:t>
            </w:r>
          </w:p>
        </w:tc>
        <w:tc>
          <w:tcPr>
            <w:tcW w:w="1430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D0D34" w:rsidRDefault="00ED0D34" w:rsidP="00791EC0">
            <w:pPr>
              <w:pStyle w:val="StandardowyStandardowy1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</w:p>
    <w:p w:rsidR="00ED0D34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zamówienia na dwa lata – </w:t>
      </w:r>
      <w:r>
        <w:rPr>
          <w:rFonts w:ascii="Times New Roman" w:hAnsi="Times New Roman"/>
          <w:b/>
          <w:sz w:val="24"/>
        </w:rPr>
        <w:t>………………..</w:t>
      </w:r>
      <w:r w:rsidRPr="004A4F5B">
        <w:rPr>
          <w:rFonts w:ascii="Times New Roman" w:hAnsi="Times New Roman"/>
          <w:b/>
          <w:sz w:val="24"/>
        </w:rPr>
        <w:t xml:space="preserve"> </w:t>
      </w:r>
      <w:proofErr w:type="gramStart"/>
      <w:r w:rsidRPr="004A4F5B">
        <w:rPr>
          <w:rFonts w:ascii="Times New Roman" w:hAnsi="Times New Roman"/>
          <w:b/>
          <w:sz w:val="24"/>
        </w:rPr>
        <w:t>zł</w:t>
      </w:r>
      <w:proofErr w:type="gramEnd"/>
      <w:r w:rsidRPr="004A4F5B">
        <w:rPr>
          <w:rFonts w:ascii="Times New Roman" w:hAnsi="Times New Roman"/>
          <w:b/>
          <w:sz w:val="24"/>
        </w:rPr>
        <w:t xml:space="preserve"> brutto</w:t>
      </w:r>
    </w:p>
    <w:p w:rsidR="00ED0D34" w:rsidRPr="0060681F" w:rsidRDefault="00ED0D34" w:rsidP="00ED0D34">
      <w:pPr>
        <w:pStyle w:val="StandardowyStandardowy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Słownie: </w:t>
      </w:r>
    </w:p>
    <w:p w:rsidR="004E00E9" w:rsidRDefault="004E00E9"/>
    <w:sectPr w:rsidR="004E00E9" w:rsidSect="002A42CD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B3A"/>
    <w:multiLevelType w:val="hybridMultilevel"/>
    <w:tmpl w:val="D646F6F2"/>
    <w:lvl w:ilvl="0" w:tplc="DBE8F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833AD"/>
    <w:multiLevelType w:val="hybridMultilevel"/>
    <w:tmpl w:val="8E221AAA"/>
    <w:lvl w:ilvl="0" w:tplc="03DC633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D0D34"/>
    <w:rsid w:val="004E00E9"/>
    <w:rsid w:val="009B7249"/>
    <w:rsid w:val="00E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2">
    <w:name w:val="Standardowy.Standardowy12"/>
    <w:rsid w:val="00ED0D34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D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wojtaan</cp:lastModifiedBy>
  <cp:revision>1</cp:revision>
  <dcterms:created xsi:type="dcterms:W3CDTF">2023-01-19T07:37:00Z</dcterms:created>
  <dcterms:modified xsi:type="dcterms:W3CDTF">2023-01-19T07:38:00Z</dcterms:modified>
</cp:coreProperties>
</file>