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ascii="Tahoma" w:eastAsiaTheme="minorHAnsi" w:hAnsi="Tahoma" w:cstheme="minorBidi"/>
          <w:b w:val="0"/>
          <w:szCs w:val="22"/>
          <w:lang w:eastAsia="en-US"/>
        </w:rPr>
        <w:id w:val="-360820725"/>
        <w:docPartObj>
          <w:docPartGallery w:val="Table of Contents"/>
          <w:docPartUnique/>
        </w:docPartObj>
      </w:sdtPr>
      <w:sdtEndPr>
        <w:rPr>
          <w:bCs/>
        </w:rPr>
      </w:sdtEndPr>
      <w:sdtContent>
        <w:p w14:paraId="7254C93F" w14:textId="53C7F202" w:rsidR="00890385" w:rsidRPr="00890385" w:rsidRDefault="00890385" w:rsidP="00890385">
          <w:pPr>
            <w:pStyle w:val="Spistreci-nagwek"/>
          </w:pPr>
          <w:r>
            <w:t>SPIS TREŚCI</w:t>
          </w:r>
        </w:p>
        <w:p w14:paraId="7A8C6ADB" w14:textId="03A16C77" w:rsidR="00783EA4" w:rsidRDefault="00890385">
          <w:pPr>
            <w:pStyle w:val="Spistreci1"/>
            <w:rPr>
              <w:rFonts w:asciiTheme="minorHAnsi" w:eastAsiaTheme="minorEastAsia" w:hAnsiTheme="minorHAnsi"/>
              <w:noProof/>
              <w:kern w:val="2"/>
              <w:sz w:val="22"/>
              <w:lang w:eastAsia="pl-PL"/>
              <w14:ligatures w14:val="standardContextual"/>
            </w:rPr>
          </w:pPr>
          <w:r>
            <w:fldChar w:fldCharType="begin"/>
          </w:r>
          <w:r>
            <w:instrText xml:space="preserve"> TOC \o "1-3" \h \z \u </w:instrText>
          </w:r>
          <w:r>
            <w:fldChar w:fldCharType="separate"/>
          </w:r>
          <w:hyperlink w:anchor="_Toc136420807" w:history="1">
            <w:r w:rsidR="00783EA4" w:rsidRPr="00536435">
              <w:rPr>
                <w:rStyle w:val="Hipercze"/>
                <w:noProof/>
              </w:rPr>
              <w:t>1.</w:t>
            </w:r>
            <w:r w:rsidR="00783EA4">
              <w:rPr>
                <w:rFonts w:asciiTheme="minorHAnsi" w:eastAsiaTheme="minorEastAsia" w:hAnsiTheme="minorHAnsi"/>
                <w:noProof/>
                <w:kern w:val="2"/>
                <w:sz w:val="22"/>
                <w:lang w:eastAsia="pl-PL"/>
                <w14:ligatures w14:val="standardContextual"/>
              </w:rPr>
              <w:tab/>
            </w:r>
            <w:r w:rsidR="00783EA4" w:rsidRPr="00536435">
              <w:rPr>
                <w:rStyle w:val="Hipercze"/>
                <w:noProof/>
              </w:rPr>
              <w:t>UPRAWNIENIA I IZBA PROJEKTANTA</w:t>
            </w:r>
            <w:r w:rsidR="00783EA4">
              <w:rPr>
                <w:noProof/>
                <w:webHidden/>
              </w:rPr>
              <w:tab/>
            </w:r>
            <w:r w:rsidR="00783EA4">
              <w:rPr>
                <w:noProof/>
                <w:webHidden/>
              </w:rPr>
              <w:fldChar w:fldCharType="begin"/>
            </w:r>
            <w:r w:rsidR="00783EA4">
              <w:rPr>
                <w:noProof/>
                <w:webHidden/>
              </w:rPr>
              <w:instrText xml:space="preserve"> PAGEREF _Toc136420807 \h </w:instrText>
            </w:r>
            <w:r w:rsidR="00783EA4">
              <w:rPr>
                <w:noProof/>
                <w:webHidden/>
              </w:rPr>
            </w:r>
            <w:r w:rsidR="00783EA4">
              <w:rPr>
                <w:noProof/>
                <w:webHidden/>
              </w:rPr>
              <w:fldChar w:fldCharType="separate"/>
            </w:r>
            <w:r w:rsidR="00C22188">
              <w:rPr>
                <w:noProof/>
                <w:webHidden/>
              </w:rPr>
              <w:t>4</w:t>
            </w:r>
            <w:r w:rsidR="00783EA4">
              <w:rPr>
                <w:noProof/>
                <w:webHidden/>
              </w:rPr>
              <w:fldChar w:fldCharType="end"/>
            </w:r>
          </w:hyperlink>
        </w:p>
        <w:p w14:paraId="77EC45D2" w14:textId="1AC737EA" w:rsidR="00783EA4" w:rsidRDefault="00C22188">
          <w:pPr>
            <w:pStyle w:val="Spistreci1"/>
            <w:rPr>
              <w:rFonts w:asciiTheme="minorHAnsi" w:eastAsiaTheme="minorEastAsia" w:hAnsiTheme="minorHAnsi"/>
              <w:noProof/>
              <w:kern w:val="2"/>
              <w:sz w:val="22"/>
              <w:lang w:eastAsia="pl-PL"/>
              <w14:ligatures w14:val="standardContextual"/>
            </w:rPr>
          </w:pPr>
          <w:hyperlink w:anchor="_Toc136420808" w:history="1">
            <w:r w:rsidR="00783EA4" w:rsidRPr="00536435">
              <w:rPr>
                <w:rStyle w:val="Hipercze"/>
                <w:noProof/>
              </w:rPr>
              <w:t>2.</w:t>
            </w:r>
            <w:r w:rsidR="00783EA4">
              <w:rPr>
                <w:rFonts w:asciiTheme="minorHAnsi" w:eastAsiaTheme="minorEastAsia" w:hAnsiTheme="minorHAnsi"/>
                <w:noProof/>
                <w:kern w:val="2"/>
                <w:sz w:val="22"/>
                <w:lang w:eastAsia="pl-PL"/>
                <w14:ligatures w14:val="standardContextual"/>
              </w:rPr>
              <w:tab/>
            </w:r>
            <w:r w:rsidR="00783EA4" w:rsidRPr="00536435">
              <w:rPr>
                <w:rStyle w:val="Hipercze"/>
                <w:noProof/>
              </w:rPr>
              <w:t>UPRAWNIENIA I IZBA SPRAWDZAJĄCEGO</w:t>
            </w:r>
            <w:r w:rsidR="00783EA4">
              <w:rPr>
                <w:noProof/>
                <w:webHidden/>
              </w:rPr>
              <w:tab/>
            </w:r>
            <w:r w:rsidR="00783EA4">
              <w:rPr>
                <w:noProof/>
                <w:webHidden/>
              </w:rPr>
              <w:fldChar w:fldCharType="begin"/>
            </w:r>
            <w:r w:rsidR="00783EA4">
              <w:rPr>
                <w:noProof/>
                <w:webHidden/>
              </w:rPr>
              <w:instrText xml:space="preserve"> PAGEREF _Toc136420808 \h </w:instrText>
            </w:r>
            <w:r w:rsidR="00783EA4">
              <w:rPr>
                <w:noProof/>
                <w:webHidden/>
              </w:rPr>
            </w:r>
            <w:r w:rsidR="00783EA4">
              <w:rPr>
                <w:noProof/>
                <w:webHidden/>
              </w:rPr>
              <w:fldChar w:fldCharType="separate"/>
            </w:r>
            <w:r>
              <w:rPr>
                <w:noProof/>
                <w:webHidden/>
              </w:rPr>
              <w:t>6</w:t>
            </w:r>
            <w:r w:rsidR="00783EA4">
              <w:rPr>
                <w:noProof/>
                <w:webHidden/>
              </w:rPr>
              <w:fldChar w:fldCharType="end"/>
            </w:r>
          </w:hyperlink>
        </w:p>
        <w:p w14:paraId="3E3F89A4" w14:textId="34B973AE" w:rsidR="00783EA4" w:rsidRDefault="00C22188">
          <w:pPr>
            <w:pStyle w:val="Spistreci1"/>
            <w:rPr>
              <w:rFonts w:asciiTheme="minorHAnsi" w:eastAsiaTheme="minorEastAsia" w:hAnsiTheme="minorHAnsi"/>
              <w:noProof/>
              <w:kern w:val="2"/>
              <w:sz w:val="22"/>
              <w:lang w:eastAsia="pl-PL"/>
              <w14:ligatures w14:val="standardContextual"/>
            </w:rPr>
          </w:pPr>
          <w:hyperlink w:anchor="_Toc136420809" w:history="1">
            <w:r w:rsidR="00783EA4" w:rsidRPr="00536435">
              <w:rPr>
                <w:rStyle w:val="Hipercze"/>
                <w:noProof/>
              </w:rPr>
              <w:t>3.</w:t>
            </w:r>
            <w:r w:rsidR="00783EA4">
              <w:rPr>
                <w:rFonts w:asciiTheme="minorHAnsi" w:eastAsiaTheme="minorEastAsia" w:hAnsiTheme="minorHAnsi"/>
                <w:noProof/>
                <w:kern w:val="2"/>
                <w:sz w:val="22"/>
                <w:lang w:eastAsia="pl-PL"/>
                <w14:ligatures w14:val="standardContextual"/>
              </w:rPr>
              <w:tab/>
            </w:r>
            <w:r w:rsidR="00783EA4" w:rsidRPr="00536435">
              <w:rPr>
                <w:rStyle w:val="Hipercze"/>
                <w:noProof/>
              </w:rPr>
              <w:t>OŚWIADCZENIE PROJEKTANTA I SPRAWDZAJĄCEGO</w:t>
            </w:r>
            <w:r w:rsidR="00783EA4">
              <w:rPr>
                <w:noProof/>
                <w:webHidden/>
              </w:rPr>
              <w:tab/>
            </w:r>
            <w:r w:rsidR="00783EA4">
              <w:rPr>
                <w:noProof/>
                <w:webHidden/>
              </w:rPr>
              <w:fldChar w:fldCharType="begin"/>
            </w:r>
            <w:r w:rsidR="00783EA4">
              <w:rPr>
                <w:noProof/>
                <w:webHidden/>
              </w:rPr>
              <w:instrText xml:space="preserve"> PAGEREF _Toc136420809 \h </w:instrText>
            </w:r>
            <w:r w:rsidR="00783EA4">
              <w:rPr>
                <w:noProof/>
                <w:webHidden/>
              </w:rPr>
            </w:r>
            <w:r w:rsidR="00783EA4">
              <w:rPr>
                <w:noProof/>
                <w:webHidden/>
              </w:rPr>
              <w:fldChar w:fldCharType="separate"/>
            </w:r>
            <w:r>
              <w:rPr>
                <w:noProof/>
                <w:webHidden/>
              </w:rPr>
              <w:t>8</w:t>
            </w:r>
            <w:r w:rsidR="00783EA4">
              <w:rPr>
                <w:noProof/>
                <w:webHidden/>
              </w:rPr>
              <w:fldChar w:fldCharType="end"/>
            </w:r>
          </w:hyperlink>
        </w:p>
        <w:p w14:paraId="26903843" w14:textId="57A1B968" w:rsidR="00783EA4" w:rsidRDefault="00C22188">
          <w:pPr>
            <w:pStyle w:val="Spistreci1"/>
            <w:rPr>
              <w:rFonts w:asciiTheme="minorHAnsi" w:eastAsiaTheme="minorEastAsia" w:hAnsiTheme="minorHAnsi"/>
              <w:noProof/>
              <w:kern w:val="2"/>
              <w:sz w:val="22"/>
              <w:lang w:eastAsia="pl-PL"/>
              <w14:ligatures w14:val="standardContextual"/>
            </w:rPr>
          </w:pPr>
          <w:hyperlink w:anchor="_Toc136420810" w:history="1">
            <w:r w:rsidR="00783EA4" w:rsidRPr="00536435">
              <w:rPr>
                <w:rStyle w:val="Hipercze"/>
                <w:noProof/>
              </w:rPr>
              <w:t>4.</w:t>
            </w:r>
            <w:r w:rsidR="00783EA4">
              <w:rPr>
                <w:rFonts w:asciiTheme="minorHAnsi" w:eastAsiaTheme="minorEastAsia" w:hAnsiTheme="minorHAnsi"/>
                <w:noProof/>
                <w:kern w:val="2"/>
                <w:sz w:val="22"/>
                <w:lang w:eastAsia="pl-PL"/>
                <w14:ligatures w14:val="standardContextual"/>
              </w:rPr>
              <w:tab/>
            </w:r>
            <w:r w:rsidR="00783EA4" w:rsidRPr="00536435">
              <w:rPr>
                <w:rStyle w:val="Hipercze"/>
                <w:noProof/>
              </w:rPr>
              <w:t>DANE WEJŚCIOWE DO PROJEKTOWANIA</w:t>
            </w:r>
            <w:r w:rsidR="00783EA4">
              <w:rPr>
                <w:noProof/>
                <w:webHidden/>
              </w:rPr>
              <w:tab/>
            </w:r>
            <w:r w:rsidR="00783EA4">
              <w:rPr>
                <w:noProof/>
                <w:webHidden/>
              </w:rPr>
              <w:fldChar w:fldCharType="begin"/>
            </w:r>
            <w:r w:rsidR="00783EA4">
              <w:rPr>
                <w:noProof/>
                <w:webHidden/>
              </w:rPr>
              <w:instrText xml:space="preserve"> PAGEREF _Toc136420810 \h </w:instrText>
            </w:r>
            <w:r w:rsidR="00783EA4">
              <w:rPr>
                <w:noProof/>
                <w:webHidden/>
              </w:rPr>
            </w:r>
            <w:r w:rsidR="00783EA4">
              <w:rPr>
                <w:noProof/>
                <w:webHidden/>
              </w:rPr>
              <w:fldChar w:fldCharType="separate"/>
            </w:r>
            <w:r>
              <w:rPr>
                <w:noProof/>
                <w:webHidden/>
              </w:rPr>
              <w:t>9</w:t>
            </w:r>
            <w:r w:rsidR="00783EA4">
              <w:rPr>
                <w:noProof/>
                <w:webHidden/>
              </w:rPr>
              <w:fldChar w:fldCharType="end"/>
            </w:r>
          </w:hyperlink>
        </w:p>
        <w:p w14:paraId="05CB3A76" w14:textId="6B8A2B01" w:rsidR="00783EA4" w:rsidRDefault="00C22188">
          <w:pPr>
            <w:pStyle w:val="Spistreci2"/>
            <w:tabs>
              <w:tab w:val="left" w:pos="880"/>
            </w:tabs>
            <w:rPr>
              <w:rFonts w:asciiTheme="minorHAnsi" w:eastAsiaTheme="minorEastAsia" w:hAnsiTheme="minorHAnsi"/>
              <w:noProof/>
              <w:kern w:val="2"/>
              <w:sz w:val="22"/>
              <w:lang w:eastAsia="pl-PL"/>
              <w14:ligatures w14:val="standardContextual"/>
            </w:rPr>
          </w:pPr>
          <w:hyperlink w:anchor="_Toc136420811" w:history="1">
            <w:r w:rsidR="00783EA4" w:rsidRPr="00536435">
              <w:rPr>
                <w:rStyle w:val="Hipercze"/>
                <w:noProof/>
              </w:rPr>
              <w:t>4.1</w:t>
            </w:r>
            <w:r w:rsidR="00783EA4">
              <w:rPr>
                <w:rFonts w:asciiTheme="minorHAnsi" w:eastAsiaTheme="minorEastAsia" w:hAnsiTheme="minorHAnsi"/>
                <w:noProof/>
                <w:kern w:val="2"/>
                <w:sz w:val="22"/>
                <w:lang w:eastAsia="pl-PL"/>
                <w14:ligatures w14:val="standardContextual"/>
              </w:rPr>
              <w:tab/>
            </w:r>
            <w:r w:rsidR="00783EA4" w:rsidRPr="00536435">
              <w:rPr>
                <w:rStyle w:val="Hipercze"/>
                <w:noProof/>
              </w:rPr>
              <w:t>Przedmiot opracowania</w:t>
            </w:r>
            <w:r w:rsidR="00783EA4">
              <w:rPr>
                <w:noProof/>
                <w:webHidden/>
              </w:rPr>
              <w:tab/>
            </w:r>
            <w:r w:rsidR="00783EA4">
              <w:rPr>
                <w:noProof/>
                <w:webHidden/>
              </w:rPr>
              <w:fldChar w:fldCharType="begin"/>
            </w:r>
            <w:r w:rsidR="00783EA4">
              <w:rPr>
                <w:noProof/>
                <w:webHidden/>
              </w:rPr>
              <w:instrText xml:space="preserve"> PAGEREF _Toc136420811 \h </w:instrText>
            </w:r>
            <w:r w:rsidR="00783EA4">
              <w:rPr>
                <w:noProof/>
                <w:webHidden/>
              </w:rPr>
            </w:r>
            <w:r w:rsidR="00783EA4">
              <w:rPr>
                <w:noProof/>
                <w:webHidden/>
              </w:rPr>
              <w:fldChar w:fldCharType="separate"/>
            </w:r>
            <w:r>
              <w:rPr>
                <w:noProof/>
                <w:webHidden/>
              </w:rPr>
              <w:t>9</w:t>
            </w:r>
            <w:r w:rsidR="00783EA4">
              <w:rPr>
                <w:noProof/>
                <w:webHidden/>
              </w:rPr>
              <w:fldChar w:fldCharType="end"/>
            </w:r>
          </w:hyperlink>
        </w:p>
        <w:p w14:paraId="608E655B" w14:textId="657B0371" w:rsidR="00783EA4" w:rsidRDefault="00C22188">
          <w:pPr>
            <w:pStyle w:val="Spistreci2"/>
            <w:tabs>
              <w:tab w:val="left" w:pos="880"/>
            </w:tabs>
            <w:rPr>
              <w:rFonts w:asciiTheme="minorHAnsi" w:eastAsiaTheme="minorEastAsia" w:hAnsiTheme="minorHAnsi"/>
              <w:noProof/>
              <w:kern w:val="2"/>
              <w:sz w:val="22"/>
              <w:lang w:eastAsia="pl-PL"/>
              <w14:ligatures w14:val="standardContextual"/>
            </w:rPr>
          </w:pPr>
          <w:hyperlink w:anchor="_Toc136420812" w:history="1">
            <w:r w:rsidR="00783EA4" w:rsidRPr="00536435">
              <w:rPr>
                <w:rStyle w:val="Hipercze"/>
                <w:noProof/>
              </w:rPr>
              <w:t>4.2</w:t>
            </w:r>
            <w:r w:rsidR="00783EA4">
              <w:rPr>
                <w:rFonts w:asciiTheme="minorHAnsi" w:eastAsiaTheme="minorEastAsia" w:hAnsiTheme="minorHAnsi"/>
                <w:noProof/>
                <w:kern w:val="2"/>
                <w:sz w:val="22"/>
                <w:lang w:eastAsia="pl-PL"/>
                <w14:ligatures w14:val="standardContextual"/>
              </w:rPr>
              <w:tab/>
            </w:r>
            <w:r w:rsidR="00783EA4" w:rsidRPr="00536435">
              <w:rPr>
                <w:rStyle w:val="Hipercze"/>
                <w:noProof/>
              </w:rPr>
              <w:t>Podstawa opracowania</w:t>
            </w:r>
            <w:r w:rsidR="00783EA4">
              <w:rPr>
                <w:noProof/>
                <w:webHidden/>
              </w:rPr>
              <w:tab/>
            </w:r>
            <w:r w:rsidR="00783EA4">
              <w:rPr>
                <w:noProof/>
                <w:webHidden/>
              </w:rPr>
              <w:fldChar w:fldCharType="begin"/>
            </w:r>
            <w:r w:rsidR="00783EA4">
              <w:rPr>
                <w:noProof/>
                <w:webHidden/>
              </w:rPr>
              <w:instrText xml:space="preserve"> PAGEREF _Toc136420812 \h </w:instrText>
            </w:r>
            <w:r w:rsidR="00783EA4">
              <w:rPr>
                <w:noProof/>
                <w:webHidden/>
              </w:rPr>
            </w:r>
            <w:r w:rsidR="00783EA4">
              <w:rPr>
                <w:noProof/>
                <w:webHidden/>
              </w:rPr>
              <w:fldChar w:fldCharType="separate"/>
            </w:r>
            <w:r>
              <w:rPr>
                <w:noProof/>
                <w:webHidden/>
              </w:rPr>
              <w:t>9</w:t>
            </w:r>
            <w:r w:rsidR="00783EA4">
              <w:rPr>
                <w:noProof/>
                <w:webHidden/>
              </w:rPr>
              <w:fldChar w:fldCharType="end"/>
            </w:r>
          </w:hyperlink>
        </w:p>
        <w:p w14:paraId="51D33F81" w14:textId="20CFADB6" w:rsidR="00783EA4" w:rsidRDefault="00C22188">
          <w:pPr>
            <w:pStyle w:val="Spistreci2"/>
            <w:tabs>
              <w:tab w:val="left" w:pos="880"/>
            </w:tabs>
            <w:rPr>
              <w:rFonts w:asciiTheme="minorHAnsi" w:eastAsiaTheme="minorEastAsia" w:hAnsiTheme="minorHAnsi"/>
              <w:noProof/>
              <w:kern w:val="2"/>
              <w:sz w:val="22"/>
              <w:lang w:eastAsia="pl-PL"/>
              <w14:ligatures w14:val="standardContextual"/>
            </w:rPr>
          </w:pPr>
          <w:hyperlink w:anchor="_Toc136420813" w:history="1">
            <w:r w:rsidR="00783EA4" w:rsidRPr="00536435">
              <w:rPr>
                <w:rStyle w:val="Hipercze"/>
                <w:noProof/>
              </w:rPr>
              <w:t>4.3</w:t>
            </w:r>
            <w:r w:rsidR="00783EA4">
              <w:rPr>
                <w:rFonts w:asciiTheme="minorHAnsi" w:eastAsiaTheme="minorEastAsia" w:hAnsiTheme="minorHAnsi"/>
                <w:noProof/>
                <w:kern w:val="2"/>
                <w:sz w:val="22"/>
                <w:lang w:eastAsia="pl-PL"/>
                <w14:ligatures w14:val="standardContextual"/>
              </w:rPr>
              <w:tab/>
            </w:r>
            <w:r w:rsidR="00783EA4" w:rsidRPr="00536435">
              <w:rPr>
                <w:rStyle w:val="Hipercze"/>
                <w:noProof/>
              </w:rPr>
              <w:t>Zakres opracowania</w:t>
            </w:r>
            <w:r w:rsidR="00783EA4">
              <w:rPr>
                <w:noProof/>
                <w:webHidden/>
              </w:rPr>
              <w:tab/>
            </w:r>
            <w:r w:rsidR="00783EA4">
              <w:rPr>
                <w:noProof/>
                <w:webHidden/>
              </w:rPr>
              <w:fldChar w:fldCharType="begin"/>
            </w:r>
            <w:r w:rsidR="00783EA4">
              <w:rPr>
                <w:noProof/>
                <w:webHidden/>
              </w:rPr>
              <w:instrText xml:space="preserve"> PAGEREF _Toc136420813 \h </w:instrText>
            </w:r>
            <w:r w:rsidR="00783EA4">
              <w:rPr>
                <w:noProof/>
                <w:webHidden/>
              </w:rPr>
            </w:r>
            <w:r w:rsidR="00783EA4">
              <w:rPr>
                <w:noProof/>
                <w:webHidden/>
              </w:rPr>
              <w:fldChar w:fldCharType="separate"/>
            </w:r>
            <w:r>
              <w:rPr>
                <w:noProof/>
                <w:webHidden/>
              </w:rPr>
              <w:t>10</w:t>
            </w:r>
            <w:r w:rsidR="00783EA4">
              <w:rPr>
                <w:noProof/>
                <w:webHidden/>
              </w:rPr>
              <w:fldChar w:fldCharType="end"/>
            </w:r>
          </w:hyperlink>
        </w:p>
        <w:p w14:paraId="303823D6" w14:textId="1407591F" w:rsidR="00783EA4" w:rsidRDefault="00C22188">
          <w:pPr>
            <w:pStyle w:val="Spistreci1"/>
            <w:rPr>
              <w:rFonts w:asciiTheme="minorHAnsi" w:eastAsiaTheme="minorEastAsia" w:hAnsiTheme="minorHAnsi"/>
              <w:noProof/>
              <w:kern w:val="2"/>
              <w:sz w:val="22"/>
              <w:lang w:eastAsia="pl-PL"/>
              <w14:ligatures w14:val="standardContextual"/>
            </w:rPr>
          </w:pPr>
          <w:hyperlink w:anchor="_Toc136420814" w:history="1">
            <w:r w:rsidR="00783EA4" w:rsidRPr="00536435">
              <w:rPr>
                <w:rStyle w:val="Hipercze"/>
                <w:noProof/>
              </w:rPr>
              <w:t>5.</w:t>
            </w:r>
            <w:r w:rsidR="00783EA4">
              <w:rPr>
                <w:rFonts w:asciiTheme="minorHAnsi" w:eastAsiaTheme="minorEastAsia" w:hAnsiTheme="minorHAnsi"/>
                <w:noProof/>
                <w:kern w:val="2"/>
                <w:sz w:val="22"/>
                <w:lang w:eastAsia="pl-PL"/>
                <w14:ligatures w14:val="standardContextual"/>
              </w:rPr>
              <w:tab/>
            </w:r>
            <w:r w:rsidR="00783EA4" w:rsidRPr="00536435">
              <w:rPr>
                <w:rStyle w:val="Hipercze"/>
                <w:noProof/>
              </w:rPr>
              <w:t>OPIS TECHNICZNY – INSTALACJE ELEKTRYCZNE</w:t>
            </w:r>
            <w:r w:rsidR="00783EA4">
              <w:rPr>
                <w:noProof/>
                <w:webHidden/>
              </w:rPr>
              <w:tab/>
            </w:r>
            <w:r w:rsidR="00783EA4">
              <w:rPr>
                <w:noProof/>
                <w:webHidden/>
              </w:rPr>
              <w:fldChar w:fldCharType="begin"/>
            </w:r>
            <w:r w:rsidR="00783EA4">
              <w:rPr>
                <w:noProof/>
                <w:webHidden/>
              </w:rPr>
              <w:instrText xml:space="preserve"> PAGEREF _Toc136420814 \h </w:instrText>
            </w:r>
            <w:r w:rsidR="00783EA4">
              <w:rPr>
                <w:noProof/>
                <w:webHidden/>
              </w:rPr>
            </w:r>
            <w:r w:rsidR="00783EA4">
              <w:rPr>
                <w:noProof/>
                <w:webHidden/>
              </w:rPr>
              <w:fldChar w:fldCharType="separate"/>
            </w:r>
            <w:r>
              <w:rPr>
                <w:noProof/>
                <w:webHidden/>
              </w:rPr>
              <w:t>11</w:t>
            </w:r>
            <w:r w:rsidR="00783EA4">
              <w:rPr>
                <w:noProof/>
                <w:webHidden/>
              </w:rPr>
              <w:fldChar w:fldCharType="end"/>
            </w:r>
          </w:hyperlink>
        </w:p>
        <w:p w14:paraId="74C398C3" w14:textId="12AC4A11" w:rsidR="00783EA4" w:rsidRDefault="00C22188">
          <w:pPr>
            <w:pStyle w:val="Spistreci2"/>
            <w:tabs>
              <w:tab w:val="left" w:pos="880"/>
            </w:tabs>
            <w:rPr>
              <w:rFonts w:asciiTheme="minorHAnsi" w:eastAsiaTheme="minorEastAsia" w:hAnsiTheme="minorHAnsi"/>
              <w:noProof/>
              <w:kern w:val="2"/>
              <w:sz w:val="22"/>
              <w:lang w:eastAsia="pl-PL"/>
              <w14:ligatures w14:val="standardContextual"/>
            </w:rPr>
          </w:pPr>
          <w:hyperlink w:anchor="_Toc136420815" w:history="1">
            <w:r w:rsidR="00783EA4" w:rsidRPr="00536435">
              <w:rPr>
                <w:rStyle w:val="Hipercze"/>
                <w:noProof/>
              </w:rPr>
              <w:t>5.1</w:t>
            </w:r>
            <w:r w:rsidR="00783EA4">
              <w:rPr>
                <w:rFonts w:asciiTheme="minorHAnsi" w:eastAsiaTheme="minorEastAsia" w:hAnsiTheme="minorHAnsi"/>
                <w:noProof/>
                <w:kern w:val="2"/>
                <w:sz w:val="22"/>
                <w:lang w:eastAsia="pl-PL"/>
                <w14:ligatures w14:val="standardContextual"/>
              </w:rPr>
              <w:tab/>
            </w:r>
            <w:r w:rsidR="00783EA4" w:rsidRPr="00536435">
              <w:rPr>
                <w:rStyle w:val="Hipercze"/>
                <w:noProof/>
              </w:rPr>
              <w:t>Zasilanie w energię elektryczną</w:t>
            </w:r>
            <w:r w:rsidR="00783EA4">
              <w:rPr>
                <w:noProof/>
                <w:webHidden/>
              </w:rPr>
              <w:tab/>
            </w:r>
            <w:r w:rsidR="00783EA4">
              <w:rPr>
                <w:noProof/>
                <w:webHidden/>
              </w:rPr>
              <w:fldChar w:fldCharType="begin"/>
            </w:r>
            <w:r w:rsidR="00783EA4">
              <w:rPr>
                <w:noProof/>
                <w:webHidden/>
              </w:rPr>
              <w:instrText xml:space="preserve"> PAGEREF _Toc136420815 \h </w:instrText>
            </w:r>
            <w:r w:rsidR="00783EA4">
              <w:rPr>
                <w:noProof/>
                <w:webHidden/>
              </w:rPr>
            </w:r>
            <w:r w:rsidR="00783EA4">
              <w:rPr>
                <w:noProof/>
                <w:webHidden/>
              </w:rPr>
              <w:fldChar w:fldCharType="separate"/>
            </w:r>
            <w:r>
              <w:rPr>
                <w:noProof/>
                <w:webHidden/>
              </w:rPr>
              <w:t>11</w:t>
            </w:r>
            <w:r w:rsidR="00783EA4">
              <w:rPr>
                <w:noProof/>
                <w:webHidden/>
              </w:rPr>
              <w:fldChar w:fldCharType="end"/>
            </w:r>
          </w:hyperlink>
        </w:p>
        <w:p w14:paraId="0EC870BF" w14:textId="44DAD660" w:rsidR="00783EA4" w:rsidRDefault="00C22188">
          <w:pPr>
            <w:pStyle w:val="Spistreci3"/>
            <w:tabs>
              <w:tab w:val="left" w:pos="1320"/>
              <w:tab w:val="right" w:leader="dot" w:pos="9062"/>
            </w:tabs>
            <w:rPr>
              <w:rFonts w:asciiTheme="minorHAnsi" w:eastAsiaTheme="minorEastAsia" w:hAnsiTheme="minorHAnsi"/>
              <w:noProof/>
              <w:kern w:val="2"/>
              <w:sz w:val="22"/>
              <w:lang w:eastAsia="pl-PL"/>
              <w14:ligatures w14:val="standardContextual"/>
            </w:rPr>
          </w:pPr>
          <w:hyperlink w:anchor="_Toc136420816" w:history="1">
            <w:r w:rsidR="00783EA4" w:rsidRPr="00536435">
              <w:rPr>
                <w:rStyle w:val="Hipercze"/>
                <w:noProof/>
              </w:rPr>
              <w:t>5.1.1</w:t>
            </w:r>
            <w:r w:rsidR="00783EA4">
              <w:rPr>
                <w:rFonts w:asciiTheme="minorHAnsi" w:eastAsiaTheme="minorEastAsia" w:hAnsiTheme="minorHAnsi"/>
                <w:noProof/>
                <w:kern w:val="2"/>
                <w:sz w:val="22"/>
                <w:lang w:eastAsia="pl-PL"/>
                <w14:ligatures w14:val="standardContextual"/>
              </w:rPr>
              <w:tab/>
            </w:r>
            <w:r w:rsidR="00783EA4" w:rsidRPr="00536435">
              <w:rPr>
                <w:rStyle w:val="Hipercze"/>
                <w:noProof/>
              </w:rPr>
              <w:t>Zasilanie obiektu, tablice elektryczne</w:t>
            </w:r>
            <w:r w:rsidR="00783EA4">
              <w:rPr>
                <w:noProof/>
                <w:webHidden/>
              </w:rPr>
              <w:tab/>
            </w:r>
            <w:r w:rsidR="00783EA4">
              <w:rPr>
                <w:noProof/>
                <w:webHidden/>
              </w:rPr>
              <w:fldChar w:fldCharType="begin"/>
            </w:r>
            <w:r w:rsidR="00783EA4">
              <w:rPr>
                <w:noProof/>
                <w:webHidden/>
              </w:rPr>
              <w:instrText xml:space="preserve"> PAGEREF _Toc136420816 \h </w:instrText>
            </w:r>
            <w:r w:rsidR="00783EA4">
              <w:rPr>
                <w:noProof/>
                <w:webHidden/>
              </w:rPr>
            </w:r>
            <w:r w:rsidR="00783EA4">
              <w:rPr>
                <w:noProof/>
                <w:webHidden/>
              </w:rPr>
              <w:fldChar w:fldCharType="separate"/>
            </w:r>
            <w:r>
              <w:rPr>
                <w:noProof/>
                <w:webHidden/>
              </w:rPr>
              <w:t>11</w:t>
            </w:r>
            <w:r w:rsidR="00783EA4">
              <w:rPr>
                <w:noProof/>
                <w:webHidden/>
              </w:rPr>
              <w:fldChar w:fldCharType="end"/>
            </w:r>
          </w:hyperlink>
        </w:p>
        <w:p w14:paraId="3A9A0543" w14:textId="47EA99FB" w:rsidR="00783EA4" w:rsidRDefault="00C22188">
          <w:pPr>
            <w:pStyle w:val="Spistreci3"/>
            <w:tabs>
              <w:tab w:val="left" w:pos="1320"/>
              <w:tab w:val="right" w:leader="dot" w:pos="9062"/>
            </w:tabs>
            <w:rPr>
              <w:rFonts w:asciiTheme="minorHAnsi" w:eastAsiaTheme="minorEastAsia" w:hAnsiTheme="minorHAnsi"/>
              <w:noProof/>
              <w:kern w:val="2"/>
              <w:sz w:val="22"/>
              <w:lang w:eastAsia="pl-PL"/>
              <w14:ligatures w14:val="standardContextual"/>
            </w:rPr>
          </w:pPr>
          <w:hyperlink w:anchor="_Toc136420817" w:history="1">
            <w:r w:rsidR="00783EA4" w:rsidRPr="00536435">
              <w:rPr>
                <w:rStyle w:val="Hipercze"/>
                <w:noProof/>
              </w:rPr>
              <w:t>5.1.2</w:t>
            </w:r>
            <w:r w:rsidR="00783EA4">
              <w:rPr>
                <w:rFonts w:asciiTheme="minorHAnsi" w:eastAsiaTheme="minorEastAsia" w:hAnsiTheme="minorHAnsi"/>
                <w:noProof/>
                <w:kern w:val="2"/>
                <w:sz w:val="22"/>
                <w:lang w:eastAsia="pl-PL"/>
                <w14:ligatures w14:val="standardContextual"/>
              </w:rPr>
              <w:tab/>
            </w:r>
            <w:r w:rsidR="00783EA4" w:rsidRPr="00536435">
              <w:rPr>
                <w:rStyle w:val="Hipercze"/>
                <w:noProof/>
              </w:rPr>
              <w:t>Tablice elektryczne</w:t>
            </w:r>
            <w:r w:rsidR="00783EA4">
              <w:rPr>
                <w:noProof/>
                <w:webHidden/>
              </w:rPr>
              <w:tab/>
            </w:r>
            <w:r w:rsidR="00783EA4">
              <w:rPr>
                <w:noProof/>
                <w:webHidden/>
              </w:rPr>
              <w:fldChar w:fldCharType="begin"/>
            </w:r>
            <w:r w:rsidR="00783EA4">
              <w:rPr>
                <w:noProof/>
                <w:webHidden/>
              </w:rPr>
              <w:instrText xml:space="preserve"> PAGEREF _Toc136420817 \h </w:instrText>
            </w:r>
            <w:r w:rsidR="00783EA4">
              <w:rPr>
                <w:noProof/>
                <w:webHidden/>
              </w:rPr>
            </w:r>
            <w:r w:rsidR="00783EA4">
              <w:rPr>
                <w:noProof/>
                <w:webHidden/>
              </w:rPr>
              <w:fldChar w:fldCharType="separate"/>
            </w:r>
            <w:r>
              <w:rPr>
                <w:noProof/>
                <w:webHidden/>
              </w:rPr>
              <w:t>11</w:t>
            </w:r>
            <w:r w:rsidR="00783EA4">
              <w:rPr>
                <w:noProof/>
                <w:webHidden/>
              </w:rPr>
              <w:fldChar w:fldCharType="end"/>
            </w:r>
          </w:hyperlink>
        </w:p>
        <w:p w14:paraId="41C8A5D2" w14:textId="4C1449C4" w:rsidR="00783EA4" w:rsidRDefault="00C22188">
          <w:pPr>
            <w:pStyle w:val="Spistreci3"/>
            <w:tabs>
              <w:tab w:val="left" w:pos="1320"/>
              <w:tab w:val="right" w:leader="dot" w:pos="9062"/>
            </w:tabs>
            <w:rPr>
              <w:rFonts w:asciiTheme="minorHAnsi" w:eastAsiaTheme="minorEastAsia" w:hAnsiTheme="minorHAnsi"/>
              <w:noProof/>
              <w:kern w:val="2"/>
              <w:sz w:val="22"/>
              <w:lang w:eastAsia="pl-PL"/>
              <w14:ligatures w14:val="standardContextual"/>
            </w:rPr>
          </w:pPr>
          <w:hyperlink w:anchor="_Toc136420818" w:history="1">
            <w:r w:rsidR="00783EA4" w:rsidRPr="00536435">
              <w:rPr>
                <w:rStyle w:val="Hipercze"/>
                <w:noProof/>
              </w:rPr>
              <w:t>5.1.3</w:t>
            </w:r>
            <w:r w:rsidR="00783EA4">
              <w:rPr>
                <w:rFonts w:asciiTheme="minorHAnsi" w:eastAsiaTheme="minorEastAsia" w:hAnsiTheme="minorHAnsi"/>
                <w:noProof/>
                <w:kern w:val="2"/>
                <w:sz w:val="22"/>
                <w:lang w:eastAsia="pl-PL"/>
                <w14:ligatures w14:val="standardContextual"/>
              </w:rPr>
              <w:tab/>
            </w:r>
            <w:r w:rsidR="00783EA4" w:rsidRPr="00536435">
              <w:rPr>
                <w:rStyle w:val="Hipercze"/>
                <w:noProof/>
              </w:rPr>
              <w:t>Przeciwpożarowy wyłącznik prądu</w:t>
            </w:r>
            <w:r w:rsidR="00783EA4">
              <w:rPr>
                <w:noProof/>
                <w:webHidden/>
              </w:rPr>
              <w:tab/>
            </w:r>
            <w:r w:rsidR="00783EA4">
              <w:rPr>
                <w:noProof/>
                <w:webHidden/>
              </w:rPr>
              <w:fldChar w:fldCharType="begin"/>
            </w:r>
            <w:r w:rsidR="00783EA4">
              <w:rPr>
                <w:noProof/>
                <w:webHidden/>
              </w:rPr>
              <w:instrText xml:space="preserve"> PAGEREF _Toc136420818 \h </w:instrText>
            </w:r>
            <w:r w:rsidR="00783EA4">
              <w:rPr>
                <w:noProof/>
                <w:webHidden/>
              </w:rPr>
            </w:r>
            <w:r w:rsidR="00783EA4">
              <w:rPr>
                <w:noProof/>
                <w:webHidden/>
              </w:rPr>
              <w:fldChar w:fldCharType="separate"/>
            </w:r>
            <w:r>
              <w:rPr>
                <w:noProof/>
                <w:webHidden/>
              </w:rPr>
              <w:t>12</w:t>
            </w:r>
            <w:r w:rsidR="00783EA4">
              <w:rPr>
                <w:noProof/>
                <w:webHidden/>
              </w:rPr>
              <w:fldChar w:fldCharType="end"/>
            </w:r>
          </w:hyperlink>
        </w:p>
        <w:p w14:paraId="498E31E5" w14:textId="686E9788" w:rsidR="00783EA4" w:rsidRDefault="00C22188">
          <w:pPr>
            <w:pStyle w:val="Spistreci2"/>
            <w:tabs>
              <w:tab w:val="left" w:pos="880"/>
            </w:tabs>
            <w:rPr>
              <w:rFonts w:asciiTheme="minorHAnsi" w:eastAsiaTheme="minorEastAsia" w:hAnsiTheme="minorHAnsi"/>
              <w:noProof/>
              <w:kern w:val="2"/>
              <w:sz w:val="22"/>
              <w:lang w:eastAsia="pl-PL"/>
              <w14:ligatures w14:val="standardContextual"/>
            </w:rPr>
          </w:pPr>
          <w:hyperlink w:anchor="_Toc136420819" w:history="1">
            <w:r w:rsidR="00783EA4" w:rsidRPr="00536435">
              <w:rPr>
                <w:rStyle w:val="Hipercze"/>
                <w:noProof/>
              </w:rPr>
              <w:t>5.2</w:t>
            </w:r>
            <w:r w:rsidR="00783EA4">
              <w:rPr>
                <w:rFonts w:asciiTheme="minorHAnsi" w:eastAsiaTheme="minorEastAsia" w:hAnsiTheme="minorHAnsi"/>
                <w:noProof/>
                <w:kern w:val="2"/>
                <w:sz w:val="22"/>
                <w:lang w:eastAsia="pl-PL"/>
                <w14:ligatures w14:val="standardContextual"/>
              </w:rPr>
              <w:tab/>
            </w:r>
            <w:r w:rsidR="00783EA4" w:rsidRPr="00536435">
              <w:rPr>
                <w:rStyle w:val="Hipercze"/>
                <w:noProof/>
              </w:rPr>
              <w:t>Ochrona przeciwprzepięciowa</w:t>
            </w:r>
            <w:r w:rsidR="00783EA4">
              <w:rPr>
                <w:noProof/>
                <w:webHidden/>
              </w:rPr>
              <w:tab/>
            </w:r>
            <w:r w:rsidR="00783EA4">
              <w:rPr>
                <w:noProof/>
                <w:webHidden/>
              </w:rPr>
              <w:fldChar w:fldCharType="begin"/>
            </w:r>
            <w:r w:rsidR="00783EA4">
              <w:rPr>
                <w:noProof/>
                <w:webHidden/>
              </w:rPr>
              <w:instrText xml:space="preserve"> PAGEREF _Toc136420819 \h </w:instrText>
            </w:r>
            <w:r w:rsidR="00783EA4">
              <w:rPr>
                <w:noProof/>
                <w:webHidden/>
              </w:rPr>
            </w:r>
            <w:r w:rsidR="00783EA4">
              <w:rPr>
                <w:noProof/>
                <w:webHidden/>
              </w:rPr>
              <w:fldChar w:fldCharType="separate"/>
            </w:r>
            <w:r>
              <w:rPr>
                <w:noProof/>
                <w:webHidden/>
              </w:rPr>
              <w:t>12</w:t>
            </w:r>
            <w:r w:rsidR="00783EA4">
              <w:rPr>
                <w:noProof/>
                <w:webHidden/>
              </w:rPr>
              <w:fldChar w:fldCharType="end"/>
            </w:r>
          </w:hyperlink>
        </w:p>
        <w:p w14:paraId="6F1CF867" w14:textId="34F1E143" w:rsidR="00783EA4" w:rsidRDefault="00C22188">
          <w:pPr>
            <w:pStyle w:val="Spistreci2"/>
            <w:tabs>
              <w:tab w:val="left" w:pos="880"/>
            </w:tabs>
            <w:rPr>
              <w:rFonts w:asciiTheme="minorHAnsi" w:eastAsiaTheme="minorEastAsia" w:hAnsiTheme="minorHAnsi"/>
              <w:noProof/>
              <w:kern w:val="2"/>
              <w:sz w:val="22"/>
              <w:lang w:eastAsia="pl-PL"/>
              <w14:ligatures w14:val="standardContextual"/>
            </w:rPr>
          </w:pPr>
          <w:hyperlink w:anchor="_Toc136420820" w:history="1">
            <w:r w:rsidR="00783EA4" w:rsidRPr="00536435">
              <w:rPr>
                <w:rStyle w:val="Hipercze"/>
                <w:noProof/>
              </w:rPr>
              <w:t>5.3</w:t>
            </w:r>
            <w:r w:rsidR="00783EA4">
              <w:rPr>
                <w:rFonts w:asciiTheme="minorHAnsi" w:eastAsiaTheme="minorEastAsia" w:hAnsiTheme="minorHAnsi"/>
                <w:noProof/>
                <w:kern w:val="2"/>
                <w:sz w:val="22"/>
                <w:lang w:eastAsia="pl-PL"/>
                <w14:ligatures w14:val="standardContextual"/>
              </w:rPr>
              <w:tab/>
            </w:r>
            <w:r w:rsidR="00783EA4" w:rsidRPr="00536435">
              <w:rPr>
                <w:rStyle w:val="Hipercze"/>
                <w:noProof/>
              </w:rPr>
              <w:t>Ochrona przeciwporażeniowa</w:t>
            </w:r>
            <w:r w:rsidR="00783EA4">
              <w:rPr>
                <w:noProof/>
                <w:webHidden/>
              </w:rPr>
              <w:tab/>
            </w:r>
            <w:r w:rsidR="00783EA4">
              <w:rPr>
                <w:noProof/>
                <w:webHidden/>
              </w:rPr>
              <w:fldChar w:fldCharType="begin"/>
            </w:r>
            <w:r w:rsidR="00783EA4">
              <w:rPr>
                <w:noProof/>
                <w:webHidden/>
              </w:rPr>
              <w:instrText xml:space="preserve"> PAGEREF _Toc136420820 \h </w:instrText>
            </w:r>
            <w:r w:rsidR="00783EA4">
              <w:rPr>
                <w:noProof/>
                <w:webHidden/>
              </w:rPr>
            </w:r>
            <w:r w:rsidR="00783EA4">
              <w:rPr>
                <w:noProof/>
                <w:webHidden/>
              </w:rPr>
              <w:fldChar w:fldCharType="separate"/>
            </w:r>
            <w:r>
              <w:rPr>
                <w:noProof/>
                <w:webHidden/>
              </w:rPr>
              <w:t>12</w:t>
            </w:r>
            <w:r w:rsidR="00783EA4">
              <w:rPr>
                <w:noProof/>
                <w:webHidden/>
              </w:rPr>
              <w:fldChar w:fldCharType="end"/>
            </w:r>
          </w:hyperlink>
        </w:p>
        <w:p w14:paraId="45727BEE" w14:textId="5C37B3E6" w:rsidR="00783EA4" w:rsidRDefault="00C22188">
          <w:pPr>
            <w:pStyle w:val="Spistreci2"/>
            <w:tabs>
              <w:tab w:val="left" w:pos="880"/>
            </w:tabs>
            <w:rPr>
              <w:rFonts w:asciiTheme="minorHAnsi" w:eastAsiaTheme="minorEastAsia" w:hAnsiTheme="minorHAnsi"/>
              <w:noProof/>
              <w:kern w:val="2"/>
              <w:sz w:val="22"/>
              <w:lang w:eastAsia="pl-PL"/>
              <w14:ligatures w14:val="standardContextual"/>
            </w:rPr>
          </w:pPr>
          <w:hyperlink w:anchor="_Toc136420821" w:history="1">
            <w:r w:rsidR="00783EA4" w:rsidRPr="00536435">
              <w:rPr>
                <w:rStyle w:val="Hipercze"/>
                <w:noProof/>
              </w:rPr>
              <w:t>5.4</w:t>
            </w:r>
            <w:r w:rsidR="00783EA4">
              <w:rPr>
                <w:rFonts w:asciiTheme="minorHAnsi" w:eastAsiaTheme="minorEastAsia" w:hAnsiTheme="minorHAnsi"/>
                <w:noProof/>
                <w:kern w:val="2"/>
                <w:sz w:val="22"/>
                <w:lang w:eastAsia="pl-PL"/>
                <w14:ligatures w14:val="standardContextual"/>
              </w:rPr>
              <w:tab/>
            </w:r>
            <w:r w:rsidR="00783EA4" w:rsidRPr="00536435">
              <w:rPr>
                <w:rStyle w:val="Hipercze"/>
                <w:noProof/>
              </w:rPr>
              <w:t>Instalacja zasilania gwarantowanego UPS</w:t>
            </w:r>
            <w:r w:rsidR="00783EA4">
              <w:rPr>
                <w:noProof/>
                <w:webHidden/>
              </w:rPr>
              <w:tab/>
            </w:r>
            <w:r w:rsidR="00783EA4">
              <w:rPr>
                <w:noProof/>
                <w:webHidden/>
              </w:rPr>
              <w:fldChar w:fldCharType="begin"/>
            </w:r>
            <w:r w:rsidR="00783EA4">
              <w:rPr>
                <w:noProof/>
                <w:webHidden/>
              </w:rPr>
              <w:instrText xml:space="preserve"> PAGEREF _Toc136420821 \h </w:instrText>
            </w:r>
            <w:r w:rsidR="00783EA4">
              <w:rPr>
                <w:noProof/>
                <w:webHidden/>
              </w:rPr>
            </w:r>
            <w:r w:rsidR="00783EA4">
              <w:rPr>
                <w:noProof/>
                <w:webHidden/>
              </w:rPr>
              <w:fldChar w:fldCharType="separate"/>
            </w:r>
            <w:r>
              <w:rPr>
                <w:noProof/>
                <w:webHidden/>
              </w:rPr>
              <w:t>13</w:t>
            </w:r>
            <w:r w:rsidR="00783EA4">
              <w:rPr>
                <w:noProof/>
                <w:webHidden/>
              </w:rPr>
              <w:fldChar w:fldCharType="end"/>
            </w:r>
          </w:hyperlink>
        </w:p>
        <w:p w14:paraId="540944AF" w14:textId="179C10B1" w:rsidR="00783EA4" w:rsidRDefault="00C22188">
          <w:pPr>
            <w:pStyle w:val="Spistreci2"/>
            <w:tabs>
              <w:tab w:val="left" w:pos="880"/>
            </w:tabs>
            <w:rPr>
              <w:rFonts w:asciiTheme="minorHAnsi" w:eastAsiaTheme="minorEastAsia" w:hAnsiTheme="minorHAnsi"/>
              <w:noProof/>
              <w:kern w:val="2"/>
              <w:sz w:val="22"/>
              <w:lang w:eastAsia="pl-PL"/>
              <w14:ligatures w14:val="standardContextual"/>
            </w:rPr>
          </w:pPr>
          <w:hyperlink w:anchor="_Toc136420822" w:history="1">
            <w:r w:rsidR="00783EA4" w:rsidRPr="00536435">
              <w:rPr>
                <w:rStyle w:val="Hipercze"/>
                <w:noProof/>
              </w:rPr>
              <w:t>5.5</w:t>
            </w:r>
            <w:r w:rsidR="00783EA4">
              <w:rPr>
                <w:rFonts w:asciiTheme="minorHAnsi" w:eastAsiaTheme="minorEastAsia" w:hAnsiTheme="minorHAnsi"/>
                <w:noProof/>
                <w:kern w:val="2"/>
                <w:sz w:val="22"/>
                <w:lang w:eastAsia="pl-PL"/>
                <w14:ligatures w14:val="standardContextual"/>
              </w:rPr>
              <w:tab/>
            </w:r>
            <w:r w:rsidR="00783EA4" w:rsidRPr="00536435">
              <w:rPr>
                <w:rStyle w:val="Hipercze"/>
                <w:noProof/>
              </w:rPr>
              <w:t>Instalacja zasilania gwarantowanego z siłowni telekomunikacyjnej</w:t>
            </w:r>
            <w:r w:rsidR="00783EA4">
              <w:rPr>
                <w:noProof/>
                <w:webHidden/>
              </w:rPr>
              <w:tab/>
            </w:r>
            <w:r w:rsidR="00783EA4">
              <w:rPr>
                <w:noProof/>
                <w:webHidden/>
              </w:rPr>
              <w:fldChar w:fldCharType="begin"/>
            </w:r>
            <w:r w:rsidR="00783EA4">
              <w:rPr>
                <w:noProof/>
                <w:webHidden/>
              </w:rPr>
              <w:instrText xml:space="preserve"> PAGEREF _Toc136420822 \h </w:instrText>
            </w:r>
            <w:r w:rsidR="00783EA4">
              <w:rPr>
                <w:noProof/>
                <w:webHidden/>
              </w:rPr>
            </w:r>
            <w:r w:rsidR="00783EA4">
              <w:rPr>
                <w:noProof/>
                <w:webHidden/>
              </w:rPr>
              <w:fldChar w:fldCharType="separate"/>
            </w:r>
            <w:r>
              <w:rPr>
                <w:noProof/>
                <w:webHidden/>
              </w:rPr>
              <w:t>14</w:t>
            </w:r>
            <w:r w:rsidR="00783EA4">
              <w:rPr>
                <w:noProof/>
                <w:webHidden/>
              </w:rPr>
              <w:fldChar w:fldCharType="end"/>
            </w:r>
          </w:hyperlink>
        </w:p>
        <w:p w14:paraId="029CC4A5" w14:textId="7C38E8F6" w:rsidR="00783EA4" w:rsidRDefault="00C22188">
          <w:pPr>
            <w:pStyle w:val="Spistreci2"/>
            <w:tabs>
              <w:tab w:val="left" w:pos="880"/>
            </w:tabs>
            <w:rPr>
              <w:rFonts w:asciiTheme="minorHAnsi" w:eastAsiaTheme="minorEastAsia" w:hAnsiTheme="minorHAnsi"/>
              <w:noProof/>
              <w:kern w:val="2"/>
              <w:sz w:val="22"/>
              <w:lang w:eastAsia="pl-PL"/>
              <w14:ligatures w14:val="standardContextual"/>
            </w:rPr>
          </w:pPr>
          <w:hyperlink w:anchor="_Toc136420823" w:history="1">
            <w:r w:rsidR="00783EA4" w:rsidRPr="00536435">
              <w:rPr>
                <w:rStyle w:val="Hipercze"/>
                <w:noProof/>
              </w:rPr>
              <w:t>5.6</w:t>
            </w:r>
            <w:r w:rsidR="00783EA4">
              <w:rPr>
                <w:rFonts w:asciiTheme="minorHAnsi" w:eastAsiaTheme="minorEastAsia" w:hAnsiTheme="minorHAnsi"/>
                <w:noProof/>
                <w:kern w:val="2"/>
                <w:sz w:val="22"/>
                <w:lang w:eastAsia="pl-PL"/>
                <w14:ligatures w14:val="standardContextual"/>
              </w:rPr>
              <w:tab/>
            </w:r>
            <w:r w:rsidR="00783EA4" w:rsidRPr="00536435">
              <w:rPr>
                <w:rStyle w:val="Hipercze"/>
                <w:noProof/>
              </w:rPr>
              <w:t>Trasy kablowe</w:t>
            </w:r>
            <w:r w:rsidR="00783EA4">
              <w:rPr>
                <w:noProof/>
                <w:webHidden/>
              </w:rPr>
              <w:tab/>
            </w:r>
            <w:r w:rsidR="00783EA4">
              <w:rPr>
                <w:noProof/>
                <w:webHidden/>
              </w:rPr>
              <w:fldChar w:fldCharType="begin"/>
            </w:r>
            <w:r w:rsidR="00783EA4">
              <w:rPr>
                <w:noProof/>
                <w:webHidden/>
              </w:rPr>
              <w:instrText xml:space="preserve"> PAGEREF _Toc136420823 \h </w:instrText>
            </w:r>
            <w:r w:rsidR="00783EA4">
              <w:rPr>
                <w:noProof/>
                <w:webHidden/>
              </w:rPr>
            </w:r>
            <w:r w:rsidR="00783EA4">
              <w:rPr>
                <w:noProof/>
                <w:webHidden/>
              </w:rPr>
              <w:fldChar w:fldCharType="separate"/>
            </w:r>
            <w:r>
              <w:rPr>
                <w:noProof/>
                <w:webHidden/>
              </w:rPr>
              <w:t>14</w:t>
            </w:r>
            <w:r w:rsidR="00783EA4">
              <w:rPr>
                <w:noProof/>
                <w:webHidden/>
              </w:rPr>
              <w:fldChar w:fldCharType="end"/>
            </w:r>
          </w:hyperlink>
        </w:p>
        <w:p w14:paraId="5330A3F7" w14:textId="06F2E491" w:rsidR="00783EA4" w:rsidRDefault="00C22188">
          <w:pPr>
            <w:pStyle w:val="Spistreci2"/>
            <w:tabs>
              <w:tab w:val="left" w:pos="880"/>
            </w:tabs>
            <w:rPr>
              <w:rFonts w:asciiTheme="minorHAnsi" w:eastAsiaTheme="minorEastAsia" w:hAnsiTheme="minorHAnsi"/>
              <w:noProof/>
              <w:kern w:val="2"/>
              <w:sz w:val="22"/>
              <w:lang w:eastAsia="pl-PL"/>
              <w14:ligatures w14:val="standardContextual"/>
            </w:rPr>
          </w:pPr>
          <w:hyperlink w:anchor="_Toc136420824" w:history="1">
            <w:r w:rsidR="00783EA4" w:rsidRPr="00536435">
              <w:rPr>
                <w:rStyle w:val="Hipercze"/>
                <w:noProof/>
              </w:rPr>
              <w:t>5.7</w:t>
            </w:r>
            <w:r w:rsidR="00783EA4">
              <w:rPr>
                <w:rFonts w:asciiTheme="minorHAnsi" w:eastAsiaTheme="minorEastAsia" w:hAnsiTheme="minorHAnsi"/>
                <w:noProof/>
                <w:kern w:val="2"/>
                <w:sz w:val="22"/>
                <w:lang w:eastAsia="pl-PL"/>
                <w14:ligatures w14:val="standardContextual"/>
              </w:rPr>
              <w:tab/>
            </w:r>
            <w:r w:rsidR="00783EA4" w:rsidRPr="00536435">
              <w:rPr>
                <w:rStyle w:val="Hipercze"/>
                <w:noProof/>
              </w:rPr>
              <w:t>Instalacja oświetlenia wewnętrznego</w:t>
            </w:r>
            <w:r w:rsidR="00783EA4">
              <w:rPr>
                <w:noProof/>
                <w:webHidden/>
              </w:rPr>
              <w:tab/>
            </w:r>
            <w:r w:rsidR="00783EA4">
              <w:rPr>
                <w:noProof/>
                <w:webHidden/>
              </w:rPr>
              <w:fldChar w:fldCharType="begin"/>
            </w:r>
            <w:r w:rsidR="00783EA4">
              <w:rPr>
                <w:noProof/>
                <w:webHidden/>
              </w:rPr>
              <w:instrText xml:space="preserve"> PAGEREF _Toc136420824 \h </w:instrText>
            </w:r>
            <w:r w:rsidR="00783EA4">
              <w:rPr>
                <w:noProof/>
                <w:webHidden/>
              </w:rPr>
            </w:r>
            <w:r w:rsidR="00783EA4">
              <w:rPr>
                <w:noProof/>
                <w:webHidden/>
              </w:rPr>
              <w:fldChar w:fldCharType="separate"/>
            </w:r>
            <w:r>
              <w:rPr>
                <w:noProof/>
                <w:webHidden/>
              </w:rPr>
              <w:t>15</w:t>
            </w:r>
            <w:r w:rsidR="00783EA4">
              <w:rPr>
                <w:noProof/>
                <w:webHidden/>
              </w:rPr>
              <w:fldChar w:fldCharType="end"/>
            </w:r>
          </w:hyperlink>
        </w:p>
        <w:p w14:paraId="0C0F1327" w14:textId="74E0901F" w:rsidR="00783EA4" w:rsidRDefault="00C22188">
          <w:pPr>
            <w:pStyle w:val="Spistreci3"/>
            <w:tabs>
              <w:tab w:val="left" w:pos="1320"/>
              <w:tab w:val="right" w:leader="dot" w:pos="9062"/>
            </w:tabs>
            <w:rPr>
              <w:rFonts w:asciiTheme="minorHAnsi" w:eastAsiaTheme="minorEastAsia" w:hAnsiTheme="minorHAnsi"/>
              <w:noProof/>
              <w:kern w:val="2"/>
              <w:sz w:val="22"/>
              <w:lang w:eastAsia="pl-PL"/>
              <w14:ligatures w14:val="standardContextual"/>
            </w:rPr>
          </w:pPr>
          <w:hyperlink w:anchor="_Toc136420825" w:history="1">
            <w:r w:rsidR="00783EA4" w:rsidRPr="00536435">
              <w:rPr>
                <w:rStyle w:val="Hipercze"/>
                <w:noProof/>
              </w:rPr>
              <w:t>5.7.1</w:t>
            </w:r>
            <w:r w:rsidR="00783EA4">
              <w:rPr>
                <w:rFonts w:asciiTheme="minorHAnsi" w:eastAsiaTheme="minorEastAsia" w:hAnsiTheme="minorHAnsi"/>
                <w:noProof/>
                <w:kern w:val="2"/>
                <w:sz w:val="22"/>
                <w:lang w:eastAsia="pl-PL"/>
                <w14:ligatures w14:val="standardContextual"/>
              </w:rPr>
              <w:tab/>
            </w:r>
            <w:r w:rsidR="00783EA4" w:rsidRPr="00536435">
              <w:rPr>
                <w:rStyle w:val="Hipercze"/>
                <w:noProof/>
              </w:rPr>
              <w:t>Instalacja oświetlenia podstawowego</w:t>
            </w:r>
            <w:r w:rsidR="00783EA4">
              <w:rPr>
                <w:noProof/>
                <w:webHidden/>
              </w:rPr>
              <w:tab/>
            </w:r>
            <w:r w:rsidR="00783EA4">
              <w:rPr>
                <w:noProof/>
                <w:webHidden/>
              </w:rPr>
              <w:fldChar w:fldCharType="begin"/>
            </w:r>
            <w:r w:rsidR="00783EA4">
              <w:rPr>
                <w:noProof/>
                <w:webHidden/>
              </w:rPr>
              <w:instrText xml:space="preserve"> PAGEREF _Toc136420825 \h </w:instrText>
            </w:r>
            <w:r w:rsidR="00783EA4">
              <w:rPr>
                <w:noProof/>
                <w:webHidden/>
              </w:rPr>
            </w:r>
            <w:r w:rsidR="00783EA4">
              <w:rPr>
                <w:noProof/>
                <w:webHidden/>
              </w:rPr>
              <w:fldChar w:fldCharType="separate"/>
            </w:r>
            <w:r>
              <w:rPr>
                <w:noProof/>
                <w:webHidden/>
              </w:rPr>
              <w:t>15</w:t>
            </w:r>
            <w:r w:rsidR="00783EA4">
              <w:rPr>
                <w:noProof/>
                <w:webHidden/>
              </w:rPr>
              <w:fldChar w:fldCharType="end"/>
            </w:r>
          </w:hyperlink>
        </w:p>
        <w:p w14:paraId="395E702C" w14:textId="0EC33B41" w:rsidR="00783EA4" w:rsidRDefault="00C22188">
          <w:pPr>
            <w:pStyle w:val="Spistreci3"/>
            <w:tabs>
              <w:tab w:val="left" w:pos="1320"/>
              <w:tab w:val="right" w:leader="dot" w:pos="9062"/>
            </w:tabs>
            <w:rPr>
              <w:rFonts w:asciiTheme="minorHAnsi" w:eastAsiaTheme="minorEastAsia" w:hAnsiTheme="minorHAnsi"/>
              <w:noProof/>
              <w:kern w:val="2"/>
              <w:sz w:val="22"/>
              <w:lang w:eastAsia="pl-PL"/>
              <w14:ligatures w14:val="standardContextual"/>
            </w:rPr>
          </w:pPr>
          <w:hyperlink w:anchor="_Toc136420826" w:history="1">
            <w:r w:rsidR="00783EA4" w:rsidRPr="00536435">
              <w:rPr>
                <w:rStyle w:val="Hipercze"/>
                <w:noProof/>
              </w:rPr>
              <w:t>5.7.2</w:t>
            </w:r>
            <w:r w:rsidR="00783EA4">
              <w:rPr>
                <w:rFonts w:asciiTheme="minorHAnsi" w:eastAsiaTheme="minorEastAsia" w:hAnsiTheme="minorHAnsi"/>
                <w:noProof/>
                <w:kern w:val="2"/>
                <w:sz w:val="22"/>
                <w:lang w:eastAsia="pl-PL"/>
                <w14:ligatures w14:val="standardContextual"/>
              </w:rPr>
              <w:tab/>
            </w:r>
            <w:r w:rsidR="00783EA4" w:rsidRPr="00536435">
              <w:rPr>
                <w:rStyle w:val="Hipercze"/>
                <w:noProof/>
              </w:rPr>
              <w:t>Instalacja oświetlenia awaryjnego</w:t>
            </w:r>
            <w:r w:rsidR="00783EA4">
              <w:rPr>
                <w:noProof/>
                <w:webHidden/>
              </w:rPr>
              <w:tab/>
            </w:r>
            <w:r w:rsidR="00783EA4">
              <w:rPr>
                <w:noProof/>
                <w:webHidden/>
              </w:rPr>
              <w:fldChar w:fldCharType="begin"/>
            </w:r>
            <w:r w:rsidR="00783EA4">
              <w:rPr>
                <w:noProof/>
                <w:webHidden/>
              </w:rPr>
              <w:instrText xml:space="preserve"> PAGEREF _Toc136420826 \h </w:instrText>
            </w:r>
            <w:r w:rsidR="00783EA4">
              <w:rPr>
                <w:noProof/>
                <w:webHidden/>
              </w:rPr>
            </w:r>
            <w:r w:rsidR="00783EA4">
              <w:rPr>
                <w:noProof/>
                <w:webHidden/>
              </w:rPr>
              <w:fldChar w:fldCharType="separate"/>
            </w:r>
            <w:r>
              <w:rPr>
                <w:noProof/>
                <w:webHidden/>
              </w:rPr>
              <w:t>16</w:t>
            </w:r>
            <w:r w:rsidR="00783EA4">
              <w:rPr>
                <w:noProof/>
                <w:webHidden/>
              </w:rPr>
              <w:fldChar w:fldCharType="end"/>
            </w:r>
          </w:hyperlink>
        </w:p>
        <w:p w14:paraId="770219E1" w14:textId="0434D6C9" w:rsidR="00783EA4" w:rsidRDefault="00C22188">
          <w:pPr>
            <w:pStyle w:val="Spistreci2"/>
            <w:tabs>
              <w:tab w:val="left" w:pos="880"/>
            </w:tabs>
            <w:rPr>
              <w:rFonts w:asciiTheme="minorHAnsi" w:eastAsiaTheme="minorEastAsia" w:hAnsiTheme="minorHAnsi"/>
              <w:noProof/>
              <w:kern w:val="2"/>
              <w:sz w:val="22"/>
              <w:lang w:eastAsia="pl-PL"/>
              <w14:ligatures w14:val="standardContextual"/>
            </w:rPr>
          </w:pPr>
          <w:hyperlink w:anchor="_Toc136420827" w:history="1">
            <w:r w:rsidR="00783EA4" w:rsidRPr="00536435">
              <w:rPr>
                <w:rStyle w:val="Hipercze"/>
                <w:noProof/>
              </w:rPr>
              <w:t>5.8</w:t>
            </w:r>
            <w:r w:rsidR="00783EA4">
              <w:rPr>
                <w:rFonts w:asciiTheme="minorHAnsi" w:eastAsiaTheme="minorEastAsia" w:hAnsiTheme="minorHAnsi"/>
                <w:noProof/>
                <w:kern w:val="2"/>
                <w:sz w:val="22"/>
                <w:lang w:eastAsia="pl-PL"/>
                <w14:ligatures w14:val="standardContextual"/>
              </w:rPr>
              <w:tab/>
            </w:r>
            <w:r w:rsidR="00783EA4" w:rsidRPr="00536435">
              <w:rPr>
                <w:rStyle w:val="Hipercze"/>
                <w:noProof/>
              </w:rPr>
              <w:t>Instalacja oświetlenia zewnętrznego</w:t>
            </w:r>
            <w:r w:rsidR="00783EA4">
              <w:rPr>
                <w:noProof/>
                <w:webHidden/>
              </w:rPr>
              <w:tab/>
            </w:r>
            <w:r w:rsidR="00783EA4">
              <w:rPr>
                <w:noProof/>
                <w:webHidden/>
              </w:rPr>
              <w:fldChar w:fldCharType="begin"/>
            </w:r>
            <w:r w:rsidR="00783EA4">
              <w:rPr>
                <w:noProof/>
                <w:webHidden/>
              </w:rPr>
              <w:instrText xml:space="preserve"> PAGEREF _Toc136420827 \h </w:instrText>
            </w:r>
            <w:r w:rsidR="00783EA4">
              <w:rPr>
                <w:noProof/>
                <w:webHidden/>
              </w:rPr>
            </w:r>
            <w:r w:rsidR="00783EA4">
              <w:rPr>
                <w:noProof/>
                <w:webHidden/>
              </w:rPr>
              <w:fldChar w:fldCharType="separate"/>
            </w:r>
            <w:r>
              <w:rPr>
                <w:noProof/>
                <w:webHidden/>
              </w:rPr>
              <w:t>17</w:t>
            </w:r>
            <w:r w:rsidR="00783EA4">
              <w:rPr>
                <w:noProof/>
                <w:webHidden/>
              </w:rPr>
              <w:fldChar w:fldCharType="end"/>
            </w:r>
          </w:hyperlink>
        </w:p>
        <w:p w14:paraId="26A7BB09" w14:textId="4BD60685" w:rsidR="00783EA4" w:rsidRDefault="00C22188">
          <w:pPr>
            <w:pStyle w:val="Spistreci2"/>
            <w:tabs>
              <w:tab w:val="left" w:pos="880"/>
            </w:tabs>
            <w:rPr>
              <w:rFonts w:asciiTheme="minorHAnsi" w:eastAsiaTheme="minorEastAsia" w:hAnsiTheme="minorHAnsi"/>
              <w:noProof/>
              <w:kern w:val="2"/>
              <w:sz w:val="22"/>
              <w:lang w:eastAsia="pl-PL"/>
              <w14:ligatures w14:val="standardContextual"/>
            </w:rPr>
          </w:pPr>
          <w:hyperlink w:anchor="_Toc136420828" w:history="1">
            <w:r w:rsidR="00783EA4" w:rsidRPr="00536435">
              <w:rPr>
                <w:rStyle w:val="Hipercze"/>
                <w:noProof/>
              </w:rPr>
              <w:t>5.9</w:t>
            </w:r>
            <w:r w:rsidR="00783EA4">
              <w:rPr>
                <w:rFonts w:asciiTheme="minorHAnsi" w:eastAsiaTheme="minorEastAsia" w:hAnsiTheme="minorHAnsi"/>
                <w:noProof/>
                <w:kern w:val="2"/>
                <w:sz w:val="22"/>
                <w:lang w:eastAsia="pl-PL"/>
                <w14:ligatures w14:val="standardContextual"/>
              </w:rPr>
              <w:tab/>
            </w:r>
            <w:r w:rsidR="00783EA4" w:rsidRPr="00536435">
              <w:rPr>
                <w:rStyle w:val="Hipercze"/>
                <w:noProof/>
              </w:rPr>
              <w:t>Instalacja gniazd wtykowych</w:t>
            </w:r>
            <w:r w:rsidR="00783EA4">
              <w:rPr>
                <w:noProof/>
                <w:webHidden/>
              </w:rPr>
              <w:tab/>
            </w:r>
            <w:r w:rsidR="00783EA4">
              <w:rPr>
                <w:noProof/>
                <w:webHidden/>
              </w:rPr>
              <w:fldChar w:fldCharType="begin"/>
            </w:r>
            <w:r w:rsidR="00783EA4">
              <w:rPr>
                <w:noProof/>
                <w:webHidden/>
              </w:rPr>
              <w:instrText xml:space="preserve"> PAGEREF _Toc136420828 \h </w:instrText>
            </w:r>
            <w:r w:rsidR="00783EA4">
              <w:rPr>
                <w:noProof/>
                <w:webHidden/>
              </w:rPr>
            </w:r>
            <w:r w:rsidR="00783EA4">
              <w:rPr>
                <w:noProof/>
                <w:webHidden/>
              </w:rPr>
              <w:fldChar w:fldCharType="separate"/>
            </w:r>
            <w:r>
              <w:rPr>
                <w:noProof/>
                <w:webHidden/>
              </w:rPr>
              <w:t>18</w:t>
            </w:r>
            <w:r w:rsidR="00783EA4">
              <w:rPr>
                <w:noProof/>
                <w:webHidden/>
              </w:rPr>
              <w:fldChar w:fldCharType="end"/>
            </w:r>
          </w:hyperlink>
        </w:p>
        <w:p w14:paraId="0BBF0A23" w14:textId="5A32B911" w:rsidR="00783EA4" w:rsidRDefault="00C22188">
          <w:pPr>
            <w:pStyle w:val="Spistreci2"/>
            <w:tabs>
              <w:tab w:val="left" w:pos="1100"/>
            </w:tabs>
            <w:rPr>
              <w:rFonts w:asciiTheme="minorHAnsi" w:eastAsiaTheme="minorEastAsia" w:hAnsiTheme="minorHAnsi"/>
              <w:noProof/>
              <w:kern w:val="2"/>
              <w:sz w:val="22"/>
              <w:lang w:eastAsia="pl-PL"/>
              <w14:ligatures w14:val="standardContextual"/>
            </w:rPr>
          </w:pPr>
          <w:hyperlink w:anchor="_Toc136420829" w:history="1">
            <w:r w:rsidR="00783EA4" w:rsidRPr="00536435">
              <w:rPr>
                <w:rStyle w:val="Hipercze"/>
                <w:noProof/>
              </w:rPr>
              <w:t>5.10</w:t>
            </w:r>
            <w:r w:rsidR="00783EA4">
              <w:rPr>
                <w:rFonts w:asciiTheme="minorHAnsi" w:eastAsiaTheme="minorEastAsia" w:hAnsiTheme="minorHAnsi"/>
                <w:noProof/>
                <w:kern w:val="2"/>
                <w:sz w:val="22"/>
                <w:lang w:eastAsia="pl-PL"/>
                <w14:ligatures w14:val="standardContextual"/>
              </w:rPr>
              <w:tab/>
            </w:r>
            <w:r w:rsidR="00783EA4" w:rsidRPr="00536435">
              <w:rPr>
                <w:rStyle w:val="Hipercze"/>
                <w:noProof/>
              </w:rPr>
              <w:t>Instalacja zasilania urządzeń branży sanitarnej</w:t>
            </w:r>
            <w:r w:rsidR="00783EA4">
              <w:rPr>
                <w:noProof/>
                <w:webHidden/>
              </w:rPr>
              <w:tab/>
            </w:r>
            <w:r w:rsidR="00783EA4">
              <w:rPr>
                <w:noProof/>
                <w:webHidden/>
              </w:rPr>
              <w:fldChar w:fldCharType="begin"/>
            </w:r>
            <w:r w:rsidR="00783EA4">
              <w:rPr>
                <w:noProof/>
                <w:webHidden/>
              </w:rPr>
              <w:instrText xml:space="preserve"> PAGEREF _Toc136420829 \h </w:instrText>
            </w:r>
            <w:r w:rsidR="00783EA4">
              <w:rPr>
                <w:noProof/>
                <w:webHidden/>
              </w:rPr>
            </w:r>
            <w:r w:rsidR="00783EA4">
              <w:rPr>
                <w:noProof/>
                <w:webHidden/>
              </w:rPr>
              <w:fldChar w:fldCharType="separate"/>
            </w:r>
            <w:r>
              <w:rPr>
                <w:noProof/>
                <w:webHidden/>
              </w:rPr>
              <w:t>18</w:t>
            </w:r>
            <w:r w:rsidR="00783EA4">
              <w:rPr>
                <w:noProof/>
                <w:webHidden/>
              </w:rPr>
              <w:fldChar w:fldCharType="end"/>
            </w:r>
          </w:hyperlink>
        </w:p>
        <w:p w14:paraId="3AF4873B" w14:textId="0448B918" w:rsidR="00783EA4" w:rsidRDefault="00C22188">
          <w:pPr>
            <w:pStyle w:val="Spistreci2"/>
            <w:tabs>
              <w:tab w:val="left" w:pos="1100"/>
            </w:tabs>
            <w:rPr>
              <w:rFonts w:asciiTheme="minorHAnsi" w:eastAsiaTheme="minorEastAsia" w:hAnsiTheme="minorHAnsi"/>
              <w:noProof/>
              <w:kern w:val="2"/>
              <w:sz w:val="22"/>
              <w:lang w:eastAsia="pl-PL"/>
              <w14:ligatures w14:val="standardContextual"/>
            </w:rPr>
          </w:pPr>
          <w:hyperlink w:anchor="_Toc136420830" w:history="1">
            <w:r w:rsidR="00783EA4" w:rsidRPr="00536435">
              <w:rPr>
                <w:rStyle w:val="Hipercze"/>
                <w:noProof/>
              </w:rPr>
              <w:t>5.11</w:t>
            </w:r>
            <w:r w:rsidR="00783EA4">
              <w:rPr>
                <w:rFonts w:asciiTheme="minorHAnsi" w:eastAsiaTheme="minorEastAsia" w:hAnsiTheme="minorHAnsi"/>
                <w:noProof/>
                <w:kern w:val="2"/>
                <w:sz w:val="22"/>
                <w:lang w:eastAsia="pl-PL"/>
                <w14:ligatures w14:val="standardContextual"/>
              </w:rPr>
              <w:tab/>
            </w:r>
            <w:r w:rsidR="00783EA4" w:rsidRPr="00536435">
              <w:rPr>
                <w:rStyle w:val="Hipercze"/>
                <w:noProof/>
              </w:rPr>
              <w:t>Instalacja połączeń wyrównawczych</w:t>
            </w:r>
            <w:r w:rsidR="00783EA4">
              <w:rPr>
                <w:noProof/>
                <w:webHidden/>
              </w:rPr>
              <w:tab/>
            </w:r>
            <w:r w:rsidR="00783EA4">
              <w:rPr>
                <w:noProof/>
                <w:webHidden/>
              </w:rPr>
              <w:fldChar w:fldCharType="begin"/>
            </w:r>
            <w:r w:rsidR="00783EA4">
              <w:rPr>
                <w:noProof/>
                <w:webHidden/>
              </w:rPr>
              <w:instrText xml:space="preserve"> PAGEREF _Toc136420830 \h </w:instrText>
            </w:r>
            <w:r w:rsidR="00783EA4">
              <w:rPr>
                <w:noProof/>
                <w:webHidden/>
              </w:rPr>
            </w:r>
            <w:r w:rsidR="00783EA4">
              <w:rPr>
                <w:noProof/>
                <w:webHidden/>
              </w:rPr>
              <w:fldChar w:fldCharType="separate"/>
            </w:r>
            <w:r>
              <w:rPr>
                <w:noProof/>
                <w:webHidden/>
              </w:rPr>
              <w:t>19</w:t>
            </w:r>
            <w:r w:rsidR="00783EA4">
              <w:rPr>
                <w:noProof/>
                <w:webHidden/>
              </w:rPr>
              <w:fldChar w:fldCharType="end"/>
            </w:r>
          </w:hyperlink>
        </w:p>
        <w:p w14:paraId="51F4A3D8" w14:textId="70B3E44C" w:rsidR="00783EA4" w:rsidRDefault="00C22188">
          <w:pPr>
            <w:pStyle w:val="Spistreci2"/>
            <w:tabs>
              <w:tab w:val="left" w:pos="1100"/>
            </w:tabs>
            <w:rPr>
              <w:rFonts w:asciiTheme="minorHAnsi" w:eastAsiaTheme="minorEastAsia" w:hAnsiTheme="minorHAnsi"/>
              <w:noProof/>
              <w:kern w:val="2"/>
              <w:sz w:val="22"/>
              <w:lang w:eastAsia="pl-PL"/>
              <w14:ligatures w14:val="standardContextual"/>
            </w:rPr>
          </w:pPr>
          <w:hyperlink w:anchor="_Toc136420831" w:history="1">
            <w:r w:rsidR="00783EA4" w:rsidRPr="00536435">
              <w:rPr>
                <w:rStyle w:val="Hipercze"/>
                <w:noProof/>
              </w:rPr>
              <w:t>5.12</w:t>
            </w:r>
            <w:r w:rsidR="00783EA4">
              <w:rPr>
                <w:rFonts w:asciiTheme="minorHAnsi" w:eastAsiaTheme="minorEastAsia" w:hAnsiTheme="minorHAnsi"/>
                <w:noProof/>
                <w:kern w:val="2"/>
                <w:sz w:val="22"/>
                <w:lang w:eastAsia="pl-PL"/>
                <w14:ligatures w14:val="standardContextual"/>
              </w:rPr>
              <w:tab/>
            </w:r>
            <w:r w:rsidR="00783EA4" w:rsidRPr="00536435">
              <w:rPr>
                <w:rStyle w:val="Hipercze"/>
                <w:noProof/>
              </w:rPr>
              <w:t>Instalacja odgromowa i uziomowa</w:t>
            </w:r>
            <w:r w:rsidR="00783EA4">
              <w:rPr>
                <w:noProof/>
                <w:webHidden/>
              </w:rPr>
              <w:tab/>
            </w:r>
            <w:r w:rsidR="00783EA4">
              <w:rPr>
                <w:noProof/>
                <w:webHidden/>
              </w:rPr>
              <w:fldChar w:fldCharType="begin"/>
            </w:r>
            <w:r w:rsidR="00783EA4">
              <w:rPr>
                <w:noProof/>
                <w:webHidden/>
              </w:rPr>
              <w:instrText xml:space="preserve"> PAGEREF _Toc136420831 \h </w:instrText>
            </w:r>
            <w:r w:rsidR="00783EA4">
              <w:rPr>
                <w:noProof/>
                <w:webHidden/>
              </w:rPr>
            </w:r>
            <w:r w:rsidR="00783EA4">
              <w:rPr>
                <w:noProof/>
                <w:webHidden/>
              </w:rPr>
              <w:fldChar w:fldCharType="separate"/>
            </w:r>
            <w:r>
              <w:rPr>
                <w:noProof/>
                <w:webHidden/>
              </w:rPr>
              <w:t>19</w:t>
            </w:r>
            <w:r w:rsidR="00783EA4">
              <w:rPr>
                <w:noProof/>
                <w:webHidden/>
              </w:rPr>
              <w:fldChar w:fldCharType="end"/>
            </w:r>
          </w:hyperlink>
        </w:p>
        <w:p w14:paraId="313E8543" w14:textId="79B67F08" w:rsidR="00783EA4" w:rsidRDefault="00C22188">
          <w:pPr>
            <w:pStyle w:val="Spistreci2"/>
            <w:tabs>
              <w:tab w:val="left" w:pos="1100"/>
            </w:tabs>
            <w:rPr>
              <w:rFonts w:asciiTheme="minorHAnsi" w:eastAsiaTheme="minorEastAsia" w:hAnsiTheme="minorHAnsi"/>
              <w:noProof/>
              <w:kern w:val="2"/>
              <w:sz w:val="22"/>
              <w:lang w:eastAsia="pl-PL"/>
              <w14:ligatures w14:val="standardContextual"/>
            </w:rPr>
          </w:pPr>
          <w:hyperlink w:anchor="_Toc136420832" w:history="1">
            <w:r w:rsidR="00783EA4" w:rsidRPr="00536435">
              <w:rPr>
                <w:rStyle w:val="Hipercze"/>
                <w:noProof/>
              </w:rPr>
              <w:t>5.13</w:t>
            </w:r>
            <w:r w:rsidR="00783EA4">
              <w:rPr>
                <w:rFonts w:asciiTheme="minorHAnsi" w:eastAsiaTheme="minorEastAsia" w:hAnsiTheme="minorHAnsi"/>
                <w:noProof/>
                <w:kern w:val="2"/>
                <w:sz w:val="22"/>
                <w:lang w:eastAsia="pl-PL"/>
                <w14:ligatures w14:val="standardContextual"/>
              </w:rPr>
              <w:tab/>
            </w:r>
            <w:r w:rsidR="00783EA4" w:rsidRPr="00536435">
              <w:rPr>
                <w:rStyle w:val="Hipercze"/>
                <w:noProof/>
              </w:rPr>
              <w:t>Instalacja fotowoltaiczna</w:t>
            </w:r>
            <w:r w:rsidR="00783EA4">
              <w:rPr>
                <w:noProof/>
                <w:webHidden/>
              </w:rPr>
              <w:tab/>
            </w:r>
            <w:r w:rsidR="00783EA4">
              <w:rPr>
                <w:noProof/>
                <w:webHidden/>
              </w:rPr>
              <w:fldChar w:fldCharType="begin"/>
            </w:r>
            <w:r w:rsidR="00783EA4">
              <w:rPr>
                <w:noProof/>
                <w:webHidden/>
              </w:rPr>
              <w:instrText xml:space="preserve"> PAGEREF _Toc136420832 \h </w:instrText>
            </w:r>
            <w:r w:rsidR="00783EA4">
              <w:rPr>
                <w:noProof/>
                <w:webHidden/>
              </w:rPr>
            </w:r>
            <w:r w:rsidR="00783EA4">
              <w:rPr>
                <w:noProof/>
                <w:webHidden/>
              </w:rPr>
              <w:fldChar w:fldCharType="separate"/>
            </w:r>
            <w:r>
              <w:rPr>
                <w:noProof/>
                <w:webHidden/>
              </w:rPr>
              <w:t>20</w:t>
            </w:r>
            <w:r w:rsidR="00783EA4">
              <w:rPr>
                <w:noProof/>
                <w:webHidden/>
              </w:rPr>
              <w:fldChar w:fldCharType="end"/>
            </w:r>
          </w:hyperlink>
        </w:p>
        <w:p w14:paraId="468B357A" w14:textId="1670F22A" w:rsidR="00783EA4" w:rsidRDefault="00C22188">
          <w:pPr>
            <w:pStyle w:val="Spistreci1"/>
            <w:rPr>
              <w:rFonts w:asciiTheme="minorHAnsi" w:eastAsiaTheme="minorEastAsia" w:hAnsiTheme="minorHAnsi"/>
              <w:noProof/>
              <w:kern w:val="2"/>
              <w:sz w:val="22"/>
              <w:lang w:eastAsia="pl-PL"/>
              <w14:ligatures w14:val="standardContextual"/>
            </w:rPr>
          </w:pPr>
          <w:hyperlink w:anchor="_Toc136420833" w:history="1">
            <w:r w:rsidR="00783EA4" w:rsidRPr="00536435">
              <w:rPr>
                <w:rStyle w:val="Hipercze"/>
                <w:noProof/>
              </w:rPr>
              <w:t>6.</w:t>
            </w:r>
            <w:r w:rsidR="00783EA4">
              <w:rPr>
                <w:rFonts w:asciiTheme="minorHAnsi" w:eastAsiaTheme="minorEastAsia" w:hAnsiTheme="minorHAnsi"/>
                <w:noProof/>
                <w:kern w:val="2"/>
                <w:sz w:val="22"/>
                <w:lang w:eastAsia="pl-PL"/>
                <w14:ligatures w14:val="standardContextual"/>
              </w:rPr>
              <w:tab/>
            </w:r>
            <w:r w:rsidR="00783EA4" w:rsidRPr="00536435">
              <w:rPr>
                <w:rStyle w:val="Hipercze"/>
                <w:noProof/>
              </w:rPr>
              <w:t>OPIS TECHNICZNY – INSTALACJE TELETECHNICZNE</w:t>
            </w:r>
            <w:r w:rsidR="00783EA4">
              <w:rPr>
                <w:noProof/>
                <w:webHidden/>
              </w:rPr>
              <w:tab/>
            </w:r>
            <w:r w:rsidR="00783EA4">
              <w:rPr>
                <w:noProof/>
                <w:webHidden/>
              </w:rPr>
              <w:fldChar w:fldCharType="begin"/>
            </w:r>
            <w:r w:rsidR="00783EA4">
              <w:rPr>
                <w:noProof/>
                <w:webHidden/>
              </w:rPr>
              <w:instrText xml:space="preserve"> PAGEREF _Toc136420833 \h </w:instrText>
            </w:r>
            <w:r w:rsidR="00783EA4">
              <w:rPr>
                <w:noProof/>
                <w:webHidden/>
              </w:rPr>
            </w:r>
            <w:r w:rsidR="00783EA4">
              <w:rPr>
                <w:noProof/>
                <w:webHidden/>
              </w:rPr>
              <w:fldChar w:fldCharType="separate"/>
            </w:r>
            <w:r>
              <w:rPr>
                <w:noProof/>
                <w:webHidden/>
              </w:rPr>
              <w:t>22</w:t>
            </w:r>
            <w:r w:rsidR="00783EA4">
              <w:rPr>
                <w:noProof/>
                <w:webHidden/>
              </w:rPr>
              <w:fldChar w:fldCharType="end"/>
            </w:r>
          </w:hyperlink>
        </w:p>
        <w:p w14:paraId="658F76DD" w14:textId="50D67495" w:rsidR="00783EA4" w:rsidRDefault="00C22188">
          <w:pPr>
            <w:pStyle w:val="Spistreci2"/>
            <w:tabs>
              <w:tab w:val="left" w:pos="880"/>
            </w:tabs>
            <w:rPr>
              <w:rFonts w:asciiTheme="minorHAnsi" w:eastAsiaTheme="minorEastAsia" w:hAnsiTheme="minorHAnsi"/>
              <w:noProof/>
              <w:kern w:val="2"/>
              <w:sz w:val="22"/>
              <w:lang w:eastAsia="pl-PL"/>
              <w14:ligatures w14:val="standardContextual"/>
            </w:rPr>
          </w:pPr>
          <w:hyperlink w:anchor="_Toc136420834" w:history="1">
            <w:r w:rsidR="00783EA4" w:rsidRPr="00536435">
              <w:rPr>
                <w:rStyle w:val="Hipercze"/>
                <w:noProof/>
              </w:rPr>
              <w:t>6.1</w:t>
            </w:r>
            <w:r w:rsidR="00783EA4">
              <w:rPr>
                <w:rFonts w:asciiTheme="minorHAnsi" w:eastAsiaTheme="minorEastAsia" w:hAnsiTheme="minorHAnsi"/>
                <w:noProof/>
                <w:kern w:val="2"/>
                <w:sz w:val="22"/>
                <w:lang w:eastAsia="pl-PL"/>
                <w14:ligatures w14:val="standardContextual"/>
              </w:rPr>
              <w:tab/>
            </w:r>
            <w:r w:rsidR="00783EA4" w:rsidRPr="00536435">
              <w:rPr>
                <w:rStyle w:val="Hipercze"/>
                <w:noProof/>
              </w:rPr>
              <w:t>Instalacja sieci strukturalnej</w:t>
            </w:r>
            <w:r w:rsidR="00783EA4">
              <w:rPr>
                <w:noProof/>
                <w:webHidden/>
              </w:rPr>
              <w:tab/>
            </w:r>
            <w:r w:rsidR="00783EA4">
              <w:rPr>
                <w:noProof/>
                <w:webHidden/>
              </w:rPr>
              <w:fldChar w:fldCharType="begin"/>
            </w:r>
            <w:r w:rsidR="00783EA4">
              <w:rPr>
                <w:noProof/>
                <w:webHidden/>
              </w:rPr>
              <w:instrText xml:space="preserve"> PAGEREF _Toc136420834 \h </w:instrText>
            </w:r>
            <w:r w:rsidR="00783EA4">
              <w:rPr>
                <w:noProof/>
                <w:webHidden/>
              </w:rPr>
            </w:r>
            <w:r w:rsidR="00783EA4">
              <w:rPr>
                <w:noProof/>
                <w:webHidden/>
              </w:rPr>
              <w:fldChar w:fldCharType="separate"/>
            </w:r>
            <w:r>
              <w:rPr>
                <w:noProof/>
                <w:webHidden/>
              </w:rPr>
              <w:t>22</w:t>
            </w:r>
            <w:r w:rsidR="00783EA4">
              <w:rPr>
                <w:noProof/>
                <w:webHidden/>
              </w:rPr>
              <w:fldChar w:fldCharType="end"/>
            </w:r>
          </w:hyperlink>
        </w:p>
        <w:p w14:paraId="4BCFEB8E" w14:textId="0867405D" w:rsidR="00783EA4" w:rsidRDefault="00C22188">
          <w:pPr>
            <w:pStyle w:val="Spistreci3"/>
            <w:tabs>
              <w:tab w:val="left" w:pos="1320"/>
              <w:tab w:val="right" w:leader="dot" w:pos="9062"/>
            </w:tabs>
            <w:rPr>
              <w:rFonts w:asciiTheme="minorHAnsi" w:eastAsiaTheme="minorEastAsia" w:hAnsiTheme="minorHAnsi"/>
              <w:noProof/>
              <w:kern w:val="2"/>
              <w:sz w:val="22"/>
              <w:lang w:eastAsia="pl-PL"/>
              <w14:ligatures w14:val="standardContextual"/>
            </w:rPr>
          </w:pPr>
          <w:hyperlink w:anchor="_Toc136420835" w:history="1">
            <w:r w:rsidR="00783EA4" w:rsidRPr="00536435">
              <w:rPr>
                <w:rStyle w:val="Hipercze"/>
                <w:noProof/>
              </w:rPr>
              <w:t>6.1.1</w:t>
            </w:r>
            <w:r w:rsidR="00783EA4">
              <w:rPr>
                <w:rFonts w:asciiTheme="minorHAnsi" w:eastAsiaTheme="minorEastAsia" w:hAnsiTheme="minorHAnsi"/>
                <w:noProof/>
                <w:kern w:val="2"/>
                <w:sz w:val="22"/>
                <w:lang w:eastAsia="pl-PL"/>
                <w14:ligatures w14:val="standardContextual"/>
              </w:rPr>
              <w:tab/>
            </w:r>
            <w:r w:rsidR="00783EA4" w:rsidRPr="00536435">
              <w:rPr>
                <w:rStyle w:val="Hipercze"/>
                <w:noProof/>
              </w:rPr>
              <w:t>Podstawa opracowania</w:t>
            </w:r>
            <w:r w:rsidR="00783EA4">
              <w:rPr>
                <w:noProof/>
                <w:webHidden/>
              </w:rPr>
              <w:tab/>
            </w:r>
            <w:r w:rsidR="00783EA4">
              <w:rPr>
                <w:noProof/>
                <w:webHidden/>
              </w:rPr>
              <w:fldChar w:fldCharType="begin"/>
            </w:r>
            <w:r w:rsidR="00783EA4">
              <w:rPr>
                <w:noProof/>
                <w:webHidden/>
              </w:rPr>
              <w:instrText xml:space="preserve"> PAGEREF _Toc136420835 \h </w:instrText>
            </w:r>
            <w:r w:rsidR="00783EA4">
              <w:rPr>
                <w:noProof/>
                <w:webHidden/>
              </w:rPr>
            </w:r>
            <w:r w:rsidR="00783EA4">
              <w:rPr>
                <w:noProof/>
                <w:webHidden/>
              </w:rPr>
              <w:fldChar w:fldCharType="separate"/>
            </w:r>
            <w:r>
              <w:rPr>
                <w:noProof/>
                <w:webHidden/>
              </w:rPr>
              <w:t>22</w:t>
            </w:r>
            <w:r w:rsidR="00783EA4">
              <w:rPr>
                <w:noProof/>
                <w:webHidden/>
              </w:rPr>
              <w:fldChar w:fldCharType="end"/>
            </w:r>
          </w:hyperlink>
        </w:p>
        <w:p w14:paraId="028C7650" w14:textId="7B4FF29F" w:rsidR="00783EA4" w:rsidRDefault="00C22188">
          <w:pPr>
            <w:pStyle w:val="Spistreci3"/>
            <w:tabs>
              <w:tab w:val="left" w:pos="1320"/>
              <w:tab w:val="right" w:leader="dot" w:pos="9062"/>
            </w:tabs>
            <w:rPr>
              <w:rFonts w:asciiTheme="minorHAnsi" w:eastAsiaTheme="minorEastAsia" w:hAnsiTheme="minorHAnsi"/>
              <w:noProof/>
              <w:kern w:val="2"/>
              <w:sz w:val="22"/>
              <w:lang w:eastAsia="pl-PL"/>
              <w14:ligatures w14:val="standardContextual"/>
            </w:rPr>
          </w:pPr>
          <w:hyperlink w:anchor="_Toc136420836" w:history="1">
            <w:r w:rsidR="00783EA4" w:rsidRPr="00536435">
              <w:rPr>
                <w:rStyle w:val="Hipercze"/>
                <w:noProof/>
              </w:rPr>
              <w:t>6.1.2</w:t>
            </w:r>
            <w:r w:rsidR="00783EA4">
              <w:rPr>
                <w:rFonts w:asciiTheme="minorHAnsi" w:eastAsiaTheme="minorEastAsia" w:hAnsiTheme="minorHAnsi"/>
                <w:noProof/>
                <w:kern w:val="2"/>
                <w:sz w:val="22"/>
                <w:lang w:eastAsia="pl-PL"/>
                <w14:ligatures w14:val="standardContextual"/>
              </w:rPr>
              <w:tab/>
            </w:r>
            <w:r w:rsidR="00783EA4" w:rsidRPr="00536435">
              <w:rPr>
                <w:rStyle w:val="Hipercze"/>
                <w:noProof/>
              </w:rPr>
              <w:t>Podstawowe założenia do projektu okablowania strukturalnego</w:t>
            </w:r>
            <w:r w:rsidR="00783EA4">
              <w:rPr>
                <w:noProof/>
                <w:webHidden/>
              </w:rPr>
              <w:tab/>
            </w:r>
            <w:r w:rsidR="00783EA4">
              <w:rPr>
                <w:noProof/>
                <w:webHidden/>
              </w:rPr>
              <w:fldChar w:fldCharType="begin"/>
            </w:r>
            <w:r w:rsidR="00783EA4">
              <w:rPr>
                <w:noProof/>
                <w:webHidden/>
              </w:rPr>
              <w:instrText xml:space="preserve"> PAGEREF _Toc136420836 \h </w:instrText>
            </w:r>
            <w:r w:rsidR="00783EA4">
              <w:rPr>
                <w:noProof/>
                <w:webHidden/>
              </w:rPr>
            </w:r>
            <w:r w:rsidR="00783EA4">
              <w:rPr>
                <w:noProof/>
                <w:webHidden/>
              </w:rPr>
              <w:fldChar w:fldCharType="separate"/>
            </w:r>
            <w:r>
              <w:rPr>
                <w:noProof/>
                <w:webHidden/>
              </w:rPr>
              <w:t>22</w:t>
            </w:r>
            <w:r w:rsidR="00783EA4">
              <w:rPr>
                <w:noProof/>
                <w:webHidden/>
              </w:rPr>
              <w:fldChar w:fldCharType="end"/>
            </w:r>
          </w:hyperlink>
        </w:p>
        <w:p w14:paraId="61A398BA" w14:textId="526AD476" w:rsidR="00783EA4" w:rsidRDefault="00C22188">
          <w:pPr>
            <w:pStyle w:val="Spistreci3"/>
            <w:tabs>
              <w:tab w:val="left" w:pos="1320"/>
              <w:tab w:val="right" w:leader="dot" w:pos="9062"/>
            </w:tabs>
            <w:rPr>
              <w:rFonts w:asciiTheme="minorHAnsi" w:eastAsiaTheme="minorEastAsia" w:hAnsiTheme="minorHAnsi"/>
              <w:noProof/>
              <w:kern w:val="2"/>
              <w:sz w:val="22"/>
              <w:lang w:eastAsia="pl-PL"/>
              <w14:ligatures w14:val="standardContextual"/>
            </w:rPr>
          </w:pPr>
          <w:hyperlink w:anchor="_Toc136420837" w:history="1">
            <w:r w:rsidR="00783EA4" w:rsidRPr="00536435">
              <w:rPr>
                <w:rStyle w:val="Hipercze"/>
                <w:noProof/>
              </w:rPr>
              <w:t>6.1.3</w:t>
            </w:r>
            <w:r w:rsidR="00783EA4">
              <w:rPr>
                <w:rFonts w:asciiTheme="minorHAnsi" w:eastAsiaTheme="minorEastAsia" w:hAnsiTheme="minorHAnsi"/>
                <w:noProof/>
                <w:kern w:val="2"/>
                <w:sz w:val="22"/>
                <w:lang w:eastAsia="pl-PL"/>
                <w14:ligatures w14:val="standardContextual"/>
              </w:rPr>
              <w:tab/>
            </w:r>
            <w:r w:rsidR="00783EA4" w:rsidRPr="00536435">
              <w:rPr>
                <w:rStyle w:val="Hipercze"/>
                <w:noProof/>
              </w:rPr>
              <w:t>Założenia szczegółowe</w:t>
            </w:r>
            <w:r w:rsidR="00783EA4">
              <w:rPr>
                <w:noProof/>
                <w:webHidden/>
              </w:rPr>
              <w:tab/>
            </w:r>
            <w:r w:rsidR="00783EA4">
              <w:rPr>
                <w:noProof/>
                <w:webHidden/>
              </w:rPr>
              <w:fldChar w:fldCharType="begin"/>
            </w:r>
            <w:r w:rsidR="00783EA4">
              <w:rPr>
                <w:noProof/>
                <w:webHidden/>
              </w:rPr>
              <w:instrText xml:space="preserve"> PAGEREF _Toc136420837 \h </w:instrText>
            </w:r>
            <w:r w:rsidR="00783EA4">
              <w:rPr>
                <w:noProof/>
                <w:webHidden/>
              </w:rPr>
            </w:r>
            <w:r w:rsidR="00783EA4">
              <w:rPr>
                <w:noProof/>
                <w:webHidden/>
              </w:rPr>
              <w:fldChar w:fldCharType="separate"/>
            </w:r>
            <w:r>
              <w:rPr>
                <w:noProof/>
                <w:webHidden/>
              </w:rPr>
              <w:t>24</w:t>
            </w:r>
            <w:r w:rsidR="00783EA4">
              <w:rPr>
                <w:noProof/>
                <w:webHidden/>
              </w:rPr>
              <w:fldChar w:fldCharType="end"/>
            </w:r>
          </w:hyperlink>
        </w:p>
        <w:p w14:paraId="5C270438" w14:textId="404F10D8" w:rsidR="00783EA4" w:rsidRDefault="00C22188">
          <w:pPr>
            <w:pStyle w:val="Spistreci3"/>
            <w:tabs>
              <w:tab w:val="left" w:pos="1320"/>
              <w:tab w:val="right" w:leader="dot" w:pos="9062"/>
            </w:tabs>
            <w:rPr>
              <w:rFonts w:asciiTheme="minorHAnsi" w:eastAsiaTheme="minorEastAsia" w:hAnsiTheme="minorHAnsi"/>
              <w:noProof/>
              <w:kern w:val="2"/>
              <w:sz w:val="22"/>
              <w:lang w:eastAsia="pl-PL"/>
              <w14:ligatures w14:val="standardContextual"/>
            </w:rPr>
          </w:pPr>
          <w:hyperlink w:anchor="_Toc136420838" w:history="1">
            <w:r w:rsidR="00783EA4" w:rsidRPr="00536435">
              <w:rPr>
                <w:rStyle w:val="Hipercze"/>
                <w:noProof/>
              </w:rPr>
              <w:t>6.1.4</w:t>
            </w:r>
            <w:r w:rsidR="00783EA4">
              <w:rPr>
                <w:rFonts w:asciiTheme="minorHAnsi" w:eastAsiaTheme="minorEastAsia" w:hAnsiTheme="minorHAnsi"/>
                <w:noProof/>
                <w:kern w:val="2"/>
                <w:sz w:val="22"/>
                <w:lang w:eastAsia="pl-PL"/>
                <w14:ligatures w14:val="standardContextual"/>
              </w:rPr>
              <w:tab/>
            </w:r>
            <w:r w:rsidR="00783EA4" w:rsidRPr="00536435">
              <w:rPr>
                <w:rStyle w:val="Hipercze"/>
                <w:noProof/>
              </w:rPr>
              <w:t>Automatyczna dokumentacja elektroniczna i monitoring połączeń</w:t>
            </w:r>
            <w:r w:rsidR="00783EA4">
              <w:rPr>
                <w:noProof/>
                <w:webHidden/>
              </w:rPr>
              <w:tab/>
            </w:r>
            <w:r w:rsidR="00783EA4">
              <w:rPr>
                <w:noProof/>
                <w:webHidden/>
              </w:rPr>
              <w:fldChar w:fldCharType="begin"/>
            </w:r>
            <w:r w:rsidR="00783EA4">
              <w:rPr>
                <w:noProof/>
                <w:webHidden/>
              </w:rPr>
              <w:instrText xml:space="preserve"> PAGEREF _Toc136420838 \h </w:instrText>
            </w:r>
            <w:r w:rsidR="00783EA4">
              <w:rPr>
                <w:noProof/>
                <w:webHidden/>
              </w:rPr>
            </w:r>
            <w:r w:rsidR="00783EA4">
              <w:rPr>
                <w:noProof/>
                <w:webHidden/>
              </w:rPr>
              <w:fldChar w:fldCharType="separate"/>
            </w:r>
            <w:r>
              <w:rPr>
                <w:noProof/>
                <w:webHidden/>
              </w:rPr>
              <w:t>28</w:t>
            </w:r>
            <w:r w:rsidR="00783EA4">
              <w:rPr>
                <w:noProof/>
                <w:webHidden/>
              </w:rPr>
              <w:fldChar w:fldCharType="end"/>
            </w:r>
          </w:hyperlink>
        </w:p>
        <w:p w14:paraId="5FD9B15B" w14:textId="7F269FF1" w:rsidR="00783EA4" w:rsidRDefault="00C22188">
          <w:pPr>
            <w:pStyle w:val="Spistreci3"/>
            <w:tabs>
              <w:tab w:val="left" w:pos="1320"/>
              <w:tab w:val="right" w:leader="dot" w:pos="9062"/>
            </w:tabs>
            <w:rPr>
              <w:rFonts w:asciiTheme="minorHAnsi" w:eastAsiaTheme="minorEastAsia" w:hAnsiTheme="minorHAnsi"/>
              <w:noProof/>
              <w:kern w:val="2"/>
              <w:sz w:val="22"/>
              <w:lang w:eastAsia="pl-PL"/>
              <w14:ligatures w14:val="standardContextual"/>
            </w:rPr>
          </w:pPr>
          <w:hyperlink w:anchor="_Toc136420839" w:history="1">
            <w:r w:rsidR="00783EA4" w:rsidRPr="00536435">
              <w:rPr>
                <w:rStyle w:val="Hipercze"/>
                <w:noProof/>
              </w:rPr>
              <w:t>6.1.5</w:t>
            </w:r>
            <w:r w:rsidR="00783EA4">
              <w:rPr>
                <w:rFonts w:asciiTheme="minorHAnsi" w:eastAsiaTheme="minorEastAsia" w:hAnsiTheme="minorHAnsi"/>
                <w:noProof/>
                <w:kern w:val="2"/>
                <w:sz w:val="22"/>
                <w:lang w:eastAsia="pl-PL"/>
                <w14:ligatures w14:val="standardContextual"/>
              </w:rPr>
              <w:tab/>
            </w:r>
            <w:r w:rsidR="00783EA4" w:rsidRPr="00536435">
              <w:rPr>
                <w:rStyle w:val="Hipercze"/>
                <w:noProof/>
              </w:rPr>
              <w:t>Administracja i etykietowanie</w:t>
            </w:r>
            <w:r w:rsidR="00783EA4">
              <w:rPr>
                <w:noProof/>
                <w:webHidden/>
              </w:rPr>
              <w:tab/>
            </w:r>
            <w:r w:rsidR="00783EA4">
              <w:rPr>
                <w:noProof/>
                <w:webHidden/>
              </w:rPr>
              <w:fldChar w:fldCharType="begin"/>
            </w:r>
            <w:r w:rsidR="00783EA4">
              <w:rPr>
                <w:noProof/>
                <w:webHidden/>
              </w:rPr>
              <w:instrText xml:space="preserve"> PAGEREF _Toc136420839 \h </w:instrText>
            </w:r>
            <w:r w:rsidR="00783EA4">
              <w:rPr>
                <w:noProof/>
                <w:webHidden/>
              </w:rPr>
            </w:r>
            <w:r w:rsidR="00783EA4">
              <w:rPr>
                <w:noProof/>
                <w:webHidden/>
              </w:rPr>
              <w:fldChar w:fldCharType="separate"/>
            </w:r>
            <w:r>
              <w:rPr>
                <w:noProof/>
                <w:webHidden/>
              </w:rPr>
              <w:t>28</w:t>
            </w:r>
            <w:r w:rsidR="00783EA4">
              <w:rPr>
                <w:noProof/>
                <w:webHidden/>
              </w:rPr>
              <w:fldChar w:fldCharType="end"/>
            </w:r>
          </w:hyperlink>
        </w:p>
        <w:p w14:paraId="3D75E82B" w14:textId="4201E6E5" w:rsidR="00783EA4" w:rsidRDefault="00C22188">
          <w:pPr>
            <w:pStyle w:val="Spistreci3"/>
            <w:tabs>
              <w:tab w:val="left" w:pos="1320"/>
              <w:tab w:val="right" w:leader="dot" w:pos="9062"/>
            </w:tabs>
            <w:rPr>
              <w:rFonts w:asciiTheme="minorHAnsi" w:eastAsiaTheme="minorEastAsia" w:hAnsiTheme="minorHAnsi"/>
              <w:noProof/>
              <w:kern w:val="2"/>
              <w:sz w:val="22"/>
              <w:lang w:eastAsia="pl-PL"/>
              <w14:ligatures w14:val="standardContextual"/>
            </w:rPr>
          </w:pPr>
          <w:hyperlink w:anchor="_Toc136420840" w:history="1">
            <w:r w:rsidR="00783EA4" w:rsidRPr="00536435">
              <w:rPr>
                <w:rStyle w:val="Hipercze"/>
                <w:noProof/>
              </w:rPr>
              <w:t>6.1.6</w:t>
            </w:r>
            <w:r w:rsidR="00783EA4">
              <w:rPr>
                <w:rFonts w:asciiTheme="minorHAnsi" w:eastAsiaTheme="minorEastAsia" w:hAnsiTheme="minorHAnsi"/>
                <w:noProof/>
                <w:kern w:val="2"/>
                <w:sz w:val="22"/>
                <w:lang w:eastAsia="pl-PL"/>
                <w14:ligatures w14:val="standardContextual"/>
              </w:rPr>
              <w:tab/>
            </w:r>
            <w:r w:rsidR="00783EA4" w:rsidRPr="00536435">
              <w:rPr>
                <w:rStyle w:val="Hipercze"/>
                <w:noProof/>
              </w:rPr>
              <w:t>Wymagania gwarancyjne</w:t>
            </w:r>
            <w:r w:rsidR="00783EA4">
              <w:rPr>
                <w:noProof/>
                <w:webHidden/>
              </w:rPr>
              <w:tab/>
            </w:r>
            <w:r w:rsidR="00783EA4">
              <w:rPr>
                <w:noProof/>
                <w:webHidden/>
              </w:rPr>
              <w:fldChar w:fldCharType="begin"/>
            </w:r>
            <w:r w:rsidR="00783EA4">
              <w:rPr>
                <w:noProof/>
                <w:webHidden/>
              </w:rPr>
              <w:instrText xml:space="preserve"> PAGEREF _Toc136420840 \h </w:instrText>
            </w:r>
            <w:r w:rsidR="00783EA4">
              <w:rPr>
                <w:noProof/>
                <w:webHidden/>
              </w:rPr>
            </w:r>
            <w:r w:rsidR="00783EA4">
              <w:rPr>
                <w:noProof/>
                <w:webHidden/>
              </w:rPr>
              <w:fldChar w:fldCharType="separate"/>
            </w:r>
            <w:r>
              <w:rPr>
                <w:noProof/>
                <w:webHidden/>
              </w:rPr>
              <w:t>28</w:t>
            </w:r>
            <w:r w:rsidR="00783EA4">
              <w:rPr>
                <w:noProof/>
                <w:webHidden/>
              </w:rPr>
              <w:fldChar w:fldCharType="end"/>
            </w:r>
          </w:hyperlink>
        </w:p>
        <w:p w14:paraId="6F5899FA" w14:textId="4FB8DB42" w:rsidR="00783EA4" w:rsidRDefault="00C22188">
          <w:pPr>
            <w:pStyle w:val="Spistreci2"/>
            <w:tabs>
              <w:tab w:val="left" w:pos="880"/>
            </w:tabs>
            <w:rPr>
              <w:rFonts w:asciiTheme="minorHAnsi" w:eastAsiaTheme="minorEastAsia" w:hAnsiTheme="minorHAnsi"/>
              <w:noProof/>
              <w:kern w:val="2"/>
              <w:sz w:val="22"/>
              <w:lang w:eastAsia="pl-PL"/>
              <w14:ligatures w14:val="standardContextual"/>
            </w:rPr>
          </w:pPr>
          <w:hyperlink w:anchor="_Toc136420841" w:history="1">
            <w:r w:rsidR="00783EA4" w:rsidRPr="00536435">
              <w:rPr>
                <w:rStyle w:val="Hipercze"/>
                <w:noProof/>
              </w:rPr>
              <w:t>6.2</w:t>
            </w:r>
            <w:r w:rsidR="00783EA4">
              <w:rPr>
                <w:rFonts w:asciiTheme="minorHAnsi" w:eastAsiaTheme="minorEastAsia" w:hAnsiTheme="minorHAnsi"/>
                <w:noProof/>
                <w:kern w:val="2"/>
                <w:sz w:val="22"/>
                <w:lang w:eastAsia="pl-PL"/>
                <w14:ligatures w14:val="standardContextual"/>
              </w:rPr>
              <w:tab/>
            </w:r>
            <w:r w:rsidR="00783EA4" w:rsidRPr="00536435">
              <w:rPr>
                <w:rStyle w:val="Hipercze"/>
                <w:noProof/>
              </w:rPr>
              <w:t>Instalacja antenowa</w:t>
            </w:r>
            <w:r w:rsidR="00783EA4">
              <w:rPr>
                <w:noProof/>
                <w:webHidden/>
              </w:rPr>
              <w:tab/>
            </w:r>
            <w:r w:rsidR="00783EA4">
              <w:rPr>
                <w:noProof/>
                <w:webHidden/>
              </w:rPr>
              <w:fldChar w:fldCharType="begin"/>
            </w:r>
            <w:r w:rsidR="00783EA4">
              <w:rPr>
                <w:noProof/>
                <w:webHidden/>
              </w:rPr>
              <w:instrText xml:space="preserve"> PAGEREF _Toc136420841 \h </w:instrText>
            </w:r>
            <w:r w:rsidR="00783EA4">
              <w:rPr>
                <w:noProof/>
                <w:webHidden/>
              </w:rPr>
            </w:r>
            <w:r w:rsidR="00783EA4">
              <w:rPr>
                <w:noProof/>
                <w:webHidden/>
              </w:rPr>
              <w:fldChar w:fldCharType="separate"/>
            </w:r>
            <w:r>
              <w:rPr>
                <w:noProof/>
                <w:webHidden/>
              </w:rPr>
              <w:t>29</w:t>
            </w:r>
            <w:r w:rsidR="00783EA4">
              <w:rPr>
                <w:noProof/>
                <w:webHidden/>
              </w:rPr>
              <w:fldChar w:fldCharType="end"/>
            </w:r>
          </w:hyperlink>
        </w:p>
        <w:p w14:paraId="3517FC4A" w14:textId="4B86061F" w:rsidR="00783EA4" w:rsidRDefault="00C22188">
          <w:pPr>
            <w:pStyle w:val="Spistreci2"/>
            <w:tabs>
              <w:tab w:val="left" w:pos="880"/>
            </w:tabs>
            <w:rPr>
              <w:rFonts w:asciiTheme="minorHAnsi" w:eastAsiaTheme="minorEastAsia" w:hAnsiTheme="minorHAnsi"/>
              <w:noProof/>
              <w:kern w:val="2"/>
              <w:sz w:val="22"/>
              <w:lang w:eastAsia="pl-PL"/>
              <w14:ligatures w14:val="standardContextual"/>
            </w:rPr>
          </w:pPr>
          <w:hyperlink w:anchor="_Toc136420842" w:history="1">
            <w:r w:rsidR="00783EA4" w:rsidRPr="00536435">
              <w:rPr>
                <w:rStyle w:val="Hipercze"/>
                <w:noProof/>
              </w:rPr>
              <w:t>6.3</w:t>
            </w:r>
            <w:r w:rsidR="00783EA4">
              <w:rPr>
                <w:rFonts w:asciiTheme="minorHAnsi" w:eastAsiaTheme="minorEastAsia" w:hAnsiTheme="minorHAnsi"/>
                <w:noProof/>
                <w:kern w:val="2"/>
                <w:sz w:val="22"/>
                <w:lang w:eastAsia="pl-PL"/>
                <w14:ligatures w14:val="standardContextual"/>
              </w:rPr>
              <w:tab/>
            </w:r>
            <w:r w:rsidR="00783EA4" w:rsidRPr="00536435">
              <w:rPr>
                <w:rStyle w:val="Hipercze"/>
                <w:noProof/>
              </w:rPr>
              <w:t>Instalacja monitoringu CCTV, systemu kontroli dostępu i rejestracji czasu pracy</w:t>
            </w:r>
            <w:r w:rsidR="00783EA4">
              <w:rPr>
                <w:noProof/>
                <w:webHidden/>
              </w:rPr>
              <w:tab/>
            </w:r>
            <w:r w:rsidR="00783EA4">
              <w:rPr>
                <w:noProof/>
                <w:webHidden/>
              </w:rPr>
              <w:fldChar w:fldCharType="begin"/>
            </w:r>
            <w:r w:rsidR="00783EA4">
              <w:rPr>
                <w:noProof/>
                <w:webHidden/>
              </w:rPr>
              <w:instrText xml:space="preserve"> PAGEREF _Toc136420842 \h </w:instrText>
            </w:r>
            <w:r w:rsidR="00783EA4">
              <w:rPr>
                <w:noProof/>
                <w:webHidden/>
              </w:rPr>
            </w:r>
            <w:r w:rsidR="00783EA4">
              <w:rPr>
                <w:noProof/>
                <w:webHidden/>
              </w:rPr>
              <w:fldChar w:fldCharType="separate"/>
            </w:r>
            <w:r>
              <w:rPr>
                <w:noProof/>
                <w:webHidden/>
              </w:rPr>
              <w:t>29</w:t>
            </w:r>
            <w:r w:rsidR="00783EA4">
              <w:rPr>
                <w:noProof/>
                <w:webHidden/>
              </w:rPr>
              <w:fldChar w:fldCharType="end"/>
            </w:r>
          </w:hyperlink>
        </w:p>
        <w:p w14:paraId="74366F15" w14:textId="40EED2A1" w:rsidR="00783EA4" w:rsidRDefault="00C22188">
          <w:pPr>
            <w:pStyle w:val="Spistreci3"/>
            <w:tabs>
              <w:tab w:val="left" w:pos="1320"/>
              <w:tab w:val="right" w:leader="dot" w:pos="9062"/>
            </w:tabs>
            <w:rPr>
              <w:rFonts w:asciiTheme="minorHAnsi" w:eastAsiaTheme="minorEastAsia" w:hAnsiTheme="minorHAnsi"/>
              <w:noProof/>
              <w:kern w:val="2"/>
              <w:sz w:val="22"/>
              <w:lang w:eastAsia="pl-PL"/>
              <w14:ligatures w14:val="standardContextual"/>
            </w:rPr>
          </w:pPr>
          <w:hyperlink w:anchor="_Toc136420843" w:history="1">
            <w:r w:rsidR="00783EA4" w:rsidRPr="00536435">
              <w:rPr>
                <w:rStyle w:val="Hipercze"/>
                <w:noProof/>
              </w:rPr>
              <w:t>6.3.1</w:t>
            </w:r>
            <w:r w:rsidR="00783EA4">
              <w:rPr>
                <w:rFonts w:asciiTheme="minorHAnsi" w:eastAsiaTheme="minorEastAsia" w:hAnsiTheme="minorHAnsi"/>
                <w:noProof/>
                <w:kern w:val="2"/>
                <w:sz w:val="22"/>
                <w:lang w:eastAsia="pl-PL"/>
                <w14:ligatures w14:val="standardContextual"/>
              </w:rPr>
              <w:tab/>
            </w:r>
            <w:r w:rsidR="00783EA4" w:rsidRPr="00536435">
              <w:rPr>
                <w:rStyle w:val="Hipercze"/>
                <w:noProof/>
              </w:rPr>
              <w:t>System CCTV</w:t>
            </w:r>
            <w:r w:rsidR="00783EA4">
              <w:rPr>
                <w:noProof/>
                <w:webHidden/>
              </w:rPr>
              <w:tab/>
            </w:r>
            <w:r w:rsidR="00783EA4">
              <w:rPr>
                <w:noProof/>
                <w:webHidden/>
              </w:rPr>
              <w:fldChar w:fldCharType="begin"/>
            </w:r>
            <w:r w:rsidR="00783EA4">
              <w:rPr>
                <w:noProof/>
                <w:webHidden/>
              </w:rPr>
              <w:instrText xml:space="preserve"> PAGEREF _Toc136420843 \h </w:instrText>
            </w:r>
            <w:r w:rsidR="00783EA4">
              <w:rPr>
                <w:noProof/>
                <w:webHidden/>
              </w:rPr>
            </w:r>
            <w:r w:rsidR="00783EA4">
              <w:rPr>
                <w:noProof/>
                <w:webHidden/>
              </w:rPr>
              <w:fldChar w:fldCharType="separate"/>
            </w:r>
            <w:r>
              <w:rPr>
                <w:noProof/>
                <w:webHidden/>
              </w:rPr>
              <w:t>29</w:t>
            </w:r>
            <w:r w:rsidR="00783EA4">
              <w:rPr>
                <w:noProof/>
                <w:webHidden/>
              </w:rPr>
              <w:fldChar w:fldCharType="end"/>
            </w:r>
          </w:hyperlink>
        </w:p>
        <w:p w14:paraId="67506E6A" w14:textId="70FD077E" w:rsidR="00783EA4" w:rsidRDefault="00C22188">
          <w:pPr>
            <w:pStyle w:val="Spistreci3"/>
            <w:tabs>
              <w:tab w:val="left" w:pos="1320"/>
              <w:tab w:val="right" w:leader="dot" w:pos="9062"/>
            </w:tabs>
            <w:rPr>
              <w:rFonts w:asciiTheme="minorHAnsi" w:eastAsiaTheme="minorEastAsia" w:hAnsiTheme="minorHAnsi"/>
              <w:noProof/>
              <w:kern w:val="2"/>
              <w:sz w:val="22"/>
              <w:lang w:eastAsia="pl-PL"/>
              <w14:ligatures w14:val="standardContextual"/>
            </w:rPr>
          </w:pPr>
          <w:hyperlink w:anchor="_Toc136420844" w:history="1">
            <w:r w:rsidR="00783EA4" w:rsidRPr="00536435">
              <w:rPr>
                <w:rStyle w:val="Hipercze"/>
                <w:noProof/>
              </w:rPr>
              <w:t>6.3.2</w:t>
            </w:r>
            <w:r w:rsidR="00783EA4">
              <w:rPr>
                <w:rFonts w:asciiTheme="minorHAnsi" w:eastAsiaTheme="minorEastAsia" w:hAnsiTheme="minorHAnsi"/>
                <w:noProof/>
                <w:kern w:val="2"/>
                <w:sz w:val="22"/>
                <w:lang w:eastAsia="pl-PL"/>
                <w14:ligatures w14:val="standardContextual"/>
              </w:rPr>
              <w:tab/>
            </w:r>
            <w:r w:rsidR="00783EA4" w:rsidRPr="00536435">
              <w:rPr>
                <w:rStyle w:val="Hipercze"/>
                <w:noProof/>
              </w:rPr>
              <w:t>System kontroli dostępu, rejestracji czasu pracy</w:t>
            </w:r>
            <w:r w:rsidR="00783EA4">
              <w:rPr>
                <w:noProof/>
                <w:webHidden/>
              </w:rPr>
              <w:tab/>
            </w:r>
            <w:r w:rsidR="00783EA4">
              <w:rPr>
                <w:noProof/>
                <w:webHidden/>
              </w:rPr>
              <w:fldChar w:fldCharType="begin"/>
            </w:r>
            <w:r w:rsidR="00783EA4">
              <w:rPr>
                <w:noProof/>
                <w:webHidden/>
              </w:rPr>
              <w:instrText xml:space="preserve"> PAGEREF _Toc136420844 \h </w:instrText>
            </w:r>
            <w:r w:rsidR="00783EA4">
              <w:rPr>
                <w:noProof/>
                <w:webHidden/>
              </w:rPr>
            </w:r>
            <w:r w:rsidR="00783EA4">
              <w:rPr>
                <w:noProof/>
                <w:webHidden/>
              </w:rPr>
              <w:fldChar w:fldCharType="separate"/>
            </w:r>
            <w:r>
              <w:rPr>
                <w:noProof/>
                <w:webHidden/>
              </w:rPr>
              <w:t>31</w:t>
            </w:r>
            <w:r w:rsidR="00783EA4">
              <w:rPr>
                <w:noProof/>
                <w:webHidden/>
              </w:rPr>
              <w:fldChar w:fldCharType="end"/>
            </w:r>
          </w:hyperlink>
        </w:p>
        <w:p w14:paraId="13A8C708" w14:textId="6DDD51C1" w:rsidR="00783EA4" w:rsidRDefault="00C22188">
          <w:pPr>
            <w:pStyle w:val="Spistreci2"/>
            <w:tabs>
              <w:tab w:val="left" w:pos="880"/>
            </w:tabs>
            <w:rPr>
              <w:rFonts w:asciiTheme="minorHAnsi" w:eastAsiaTheme="minorEastAsia" w:hAnsiTheme="minorHAnsi"/>
              <w:noProof/>
              <w:kern w:val="2"/>
              <w:sz w:val="22"/>
              <w:lang w:eastAsia="pl-PL"/>
              <w14:ligatures w14:val="standardContextual"/>
            </w:rPr>
          </w:pPr>
          <w:hyperlink w:anchor="_Toc136420845" w:history="1">
            <w:r w:rsidR="00783EA4" w:rsidRPr="00536435">
              <w:rPr>
                <w:rStyle w:val="Hipercze"/>
                <w:noProof/>
              </w:rPr>
              <w:t>6.4</w:t>
            </w:r>
            <w:r w:rsidR="00783EA4">
              <w:rPr>
                <w:rFonts w:asciiTheme="minorHAnsi" w:eastAsiaTheme="minorEastAsia" w:hAnsiTheme="minorHAnsi"/>
                <w:noProof/>
                <w:kern w:val="2"/>
                <w:sz w:val="22"/>
                <w:lang w:eastAsia="pl-PL"/>
                <w14:ligatures w14:val="standardContextual"/>
              </w:rPr>
              <w:tab/>
            </w:r>
            <w:r w:rsidR="00783EA4" w:rsidRPr="00536435">
              <w:rPr>
                <w:rStyle w:val="Hipercze"/>
                <w:noProof/>
              </w:rPr>
              <w:t>Instalacja systemu włamania i napadu</w:t>
            </w:r>
            <w:r w:rsidR="00783EA4">
              <w:rPr>
                <w:noProof/>
                <w:webHidden/>
              </w:rPr>
              <w:tab/>
            </w:r>
            <w:r w:rsidR="00783EA4">
              <w:rPr>
                <w:noProof/>
                <w:webHidden/>
              </w:rPr>
              <w:fldChar w:fldCharType="begin"/>
            </w:r>
            <w:r w:rsidR="00783EA4">
              <w:rPr>
                <w:noProof/>
                <w:webHidden/>
              </w:rPr>
              <w:instrText xml:space="preserve"> PAGEREF _Toc136420845 \h </w:instrText>
            </w:r>
            <w:r w:rsidR="00783EA4">
              <w:rPr>
                <w:noProof/>
                <w:webHidden/>
              </w:rPr>
            </w:r>
            <w:r w:rsidR="00783EA4">
              <w:rPr>
                <w:noProof/>
                <w:webHidden/>
              </w:rPr>
              <w:fldChar w:fldCharType="separate"/>
            </w:r>
            <w:r>
              <w:rPr>
                <w:noProof/>
                <w:webHidden/>
              </w:rPr>
              <w:t>32</w:t>
            </w:r>
            <w:r w:rsidR="00783EA4">
              <w:rPr>
                <w:noProof/>
                <w:webHidden/>
              </w:rPr>
              <w:fldChar w:fldCharType="end"/>
            </w:r>
          </w:hyperlink>
        </w:p>
        <w:p w14:paraId="4CE82E4F" w14:textId="49A821B1" w:rsidR="00783EA4" w:rsidRDefault="00C22188">
          <w:pPr>
            <w:pStyle w:val="Spistreci2"/>
            <w:tabs>
              <w:tab w:val="left" w:pos="880"/>
            </w:tabs>
            <w:rPr>
              <w:rFonts w:asciiTheme="minorHAnsi" w:eastAsiaTheme="minorEastAsia" w:hAnsiTheme="minorHAnsi"/>
              <w:noProof/>
              <w:kern w:val="2"/>
              <w:sz w:val="22"/>
              <w:lang w:eastAsia="pl-PL"/>
              <w14:ligatures w14:val="standardContextual"/>
            </w:rPr>
          </w:pPr>
          <w:hyperlink w:anchor="_Toc136420846" w:history="1">
            <w:r w:rsidR="00783EA4" w:rsidRPr="00536435">
              <w:rPr>
                <w:rStyle w:val="Hipercze"/>
                <w:noProof/>
              </w:rPr>
              <w:t>6.5</w:t>
            </w:r>
            <w:r w:rsidR="00783EA4">
              <w:rPr>
                <w:rFonts w:asciiTheme="minorHAnsi" w:eastAsiaTheme="minorEastAsia" w:hAnsiTheme="minorHAnsi"/>
                <w:noProof/>
                <w:kern w:val="2"/>
                <w:sz w:val="22"/>
                <w:lang w:eastAsia="pl-PL"/>
                <w14:ligatures w14:val="standardContextual"/>
              </w:rPr>
              <w:tab/>
            </w:r>
            <w:r w:rsidR="00783EA4" w:rsidRPr="00536435">
              <w:rPr>
                <w:rStyle w:val="Hipercze"/>
                <w:noProof/>
              </w:rPr>
              <w:t>Instalacja domofonowa</w:t>
            </w:r>
            <w:r w:rsidR="00783EA4">
              <w:rPr>
                <w:noProof/>
                <w:webHidden/>
              </w:rPr>
              <w:tab/>
            </w:r>
            <w:r w:rsidR="00783EA4">
              <w:rPr>
                <w:noProof/>
                <w:webHidden/>
              </w:rPr>
              <w:fldChar w:fldCharType="begin"/>
            </w:r>
            <w:r w:rsidR="00783EA4">
              <w:rPr>
                <w:noProof/>
                <w:webHidden/>
              </w:rPr>
              <w:instrText xml:space="preserve"> PAGEREF _Toc136420846 \h </w:instrText>
            </w:r>
            <w:r w:rsidR="00783EA4">
              <w:rPr>
                <w:noProof/>
                <w:webHidden/>
              </w:rPr>
            </w:r>
            <w:r w:rsidR="00783EA4">
              <w:rPr>
                <w:noProof/>
                <w:webHidden/>
              </w:rPr>
              <w:fldChar w:fldCharType="separate"/>
            </w:r>
            <w:r>
              <w:rPr>
                <w:noProof/>
                <w:webHidden/>
              </w:rPr>
              <w:t>34</w:t>
            </w:r>
            <w:r w:rsidR="00783EA4">
              <w:rPr>
                <w:noProof/>
                <w:webHidden/>
              </w:rPr>
              <w:fldChar w:fldCharType="end"/>
            </w:r>
          </w:hyperlink>
        </w:p>
        <w:p w14:paraId="02457394" w14:textId="65079F5C" w:rsidR="00783EA4" w:rsidRDefault="00C22188">
          <w:pPr>
            <w:pStyle w:val="Spistreci2"/>
            <w:tabs>
              <w:tab w:val="left" w:pos="880"/>
            </w:tabs>
            <w:rPr>
              <w:rFonts w:asciiTheme="minorHAnsi" w:eastAsiaTheme="minorEastAsia" w:hAnsiTheme="minorHAnsi"/>
              <w:noProof/>
              <w:kern w:val="2"/>
              <w:sz w:val="22"/>
              <w:lang w:eastAsia="pl-PL"/>
              <w14:ligatures w14:val="standardContextual"/>
            </w:rPr>
          </w:pPr>
          <w:hyperlink w:anchor="_Toc136420847" w:history="1">
            <w:r w:rsidR="00783EA4" w:rsidRPr="00536435">
              <w:rPr>
                <w:rStyle w:val="Hipercze"/>
                <w:noProof/>
              </w:rPr>
              <w:t>6.6</w:t>
            </w:r>
            <w:r w:rsidR="00783EA4">
              <w:rPr>
                <w:rFonts w:asciiTheme="minorHAnsi" w:eastAsiaTheme="minorEastAsia" w:hAnsiTheme="minorHAnsi"/>
                <w:noProof/>
                <w:kern w:val="2"/>
                <w:sz w:val="22"/>
                <w:lang w:eastAsia="pl-PL"/>
                <w14:ligatures w14:val="standardContextual"/>
              </w:rPr>
              <w:tab/>
            </w:r>
            <w:r w:rsidR="00783EA4" w:rsidRPr="00536435">
              <w:rPr>
                <w:rStyle w:val="Hipercze"/>
                <w:noProof/>
              </w:rPr>
              <w:t>Instalacja przywoływawcza</w:t>
            </w:r>
            <w:r w:rsidR="00783EA4">
              <w:rPr>
                <w:noProof/>
                <w:webHidden/>
              </w:rPr>
              <w:tab/>
            </w:r>
            <w:r w:rsidR="00783EA4">
              <w:rPr>
                <w:noProof/>
                <w:webHidden/>
              </w:rPr>
              <w:fldChar w:fldCharType="begin"/>
            </w:r>
            <w:r w:rsidR="00783EA4">
              <w:rPr>
                <w:noProof/>
                <w:webHidden/>
              </w:rPr>
              <w:instrText xml:space="preserve"> PAGEREF _Toc136420847 \h </w:instrText>
            </w:r>
            <w:r w:rsidR="00783EA4">
              <w:rPr>
                <w:noProof/>
                <w:webHidden/>
              </w:rPr>
            </w:r>
            <w:r w:rsidR="00783EA4">
              <w:rPr>
                <w:noProof/>
                <w:webHidden/>
              </w:rPr>
              <w:fldChar w:fldCharType="separate"/>
            </w:r>
            <w:r>
              <w:rPr>
                <w:noProof/>
                <w:webHidden/>
              </w:rPr>
              <w:t>35</w:t>
            </w:r>
            <w:r w:rsidR="00783EA4">
              <w:rPr>
                <w:noProof/>
                <w:webHidden/>
              </w:rPr>
              <w:fldChar w:fldCharType="end"/>
            </w:r>
          </w:hyperlink>
        </w:p>
        <w:p w14:paraId="3D6FB74D" w14:textId="00291DEA" w:rsidR="00783EA4" w:rsidRDefault="00C22188">
          <w:pPr>
            <w:pStyle w:val="Spistreci2"/>
            <w:tabs>
              <w:tab w:val="left" w:pos="880"/>
            </w:tabs>
            <w:rPr>
              <w:rFonts w:asciiTheme="minorHAnsi" w:eastAsiaTheme="minorEastAsia" w:hAnsiTheme="minorHAnsi"/>
              <w:noProof/>
              <w:kern w:val="2"/>
              <w:sz w:val="22"/>
              <w:lang w:eastAsia="pl-PL"/>
              <w14:ligatures w14:val="standardContextual"/>
            </w:rPr>
          </w:pPr>
          <w:hyperlink w:anchor="_Toc136420848" w:history="1">
            <w:r w:rsidR="00783EA4" w:rsidRPr="00536435">
              <w:rPr>
                <w:rStyle w:val="Hipercze"/>
                <w:noProof/>
              </w:rPr>
              <w:t>6.7</w:t>
            </w:r>
            <w:r w:rsidR="00783EA4">
              <w:rPr>
                <w:rFonts w:asciiTheme="minorHAnsi" w:eastAsiaTheme="minorEastAsia" w:hAnsiTheme="minorHAnsi"/>
                <w:noProof/>
                <w:kern w:val="2"/>
                <w:sz w:val="22"/>
                <w:lang w:eastAsia="pl-PL"/>
                <w14:ligatures w14:val="standardContextual"/>
              </w:rPr>
              <w:tab/>
            </w:r>
            <w:r w:rsidR="00783EA4" w:rsidRPr="00536435">
              <w:rPr>
                <w:rStyle w:val="Hipercze"/>
                <w:noProof/>
              </w:rPr>
              <w:t>Instalacja interkomowa</w:t>
            </w:r>
            <w:r w:rsidR="00783EA4">
              <w:rPr>
                <w:noProof/>
                <w:webHidden/>
              </w:rPr>
              <w:tab/>
            </w:r>
            <w:r w:rsidR="00783EA4">
              <w:rPr>
                <w:noProof/>
                <w:webHidden/>
              </w:rPr>
              <w:fldChar w:fldCharType="begin"/>
            </w:r>
            <w:r w:rsidR="00783EA4">
              <w:rPr>
                <w:noProof/>
                <w:webHidden/>
              </w:rPr>
              <w:instrText xml:space="preserve"> PAGEREF _Toc136420848 \h </w:instrText>
            </w:r>
            <w:r w:rsidR="00783EA4">
              <w:rPr>
                <w:noProof/>
                <w:webHidden/>
              </w:rPr>
            </w:r>
            <w:r w:rsidR="00783EA4">
              <w:rPr>
                <w:noProof/>
                <w:webHidden/>
              </w:rPr>
              <w:fldChar w:fldCharType="separate"/>
            </w:r>
            <w:r>
              <w:rPr>
                <w:noProof/>
                <w:webHidden/>
              </w:rPr>
              <w:t>36</w:t>
            </w:r>
            <w:r w:rsidR="00783EA4">
              <w:rPr>
                <w:noProof/>
                <w:webHidden/>
              </w:rPr>
              <w:fldChar w:fldCharType="end"/>
            </w:r>
          </w:hyperlink>
        </w:p>
        <w:p w14:paraId="01D7EA35" w14:textId="325347ED" w:rsidR="00783EA4" w:rsidRDefault="00C22188">
          <w:pPr>
            <w:pStyle w:val="Spistreci1"/>
            <w:rPr>
              <w:rFonts w:asciiTheme="minorHAnsi" w:eastAsiaTheme="minorEastAsia" w:hAnsiTheme="minorHAnsi"/>
              <w:noProof/>
              <w:kern w:val="2"/>
              <w:sz w:val="22"/>
              <w:lang w:eastAsia="pl-PL"/>
              <w14:ligatures w14:val="standardContextual"/>
            </w:rPr>
          </w:pPr>
          <w:hyperlink w:anchor="_Toc136420849" w:history="1">
            <w:r w:rsidR="00783EA4" w:rsidRPr="00536435">
              <w:rPr>
                <w:rStyle w:val="Hipercze"/>
                <w:noProof/>
              </w:rPr>
              <w:t>7.</w:t>
            </w:r>
            <w:r w:rsidR="00783EA4">
              <w:rPr>
                <w:rFonts w:asciiTheme="minorHAnsi" w:eastAsiaTheme="minorEastAsia" w:hAnsiTheme="minorHAnsi"/>
                <w:noProof/>
                <w:kern w:val="2"/>
                <w:sz w:val="22"/>
                <w:lang w:eastAsia="pl-PL"/>
                <w14:ligatures w14:val="standardContextual"/>
              </w:rPr>
              <w:tab/>
            </w:r>
            <w:r w:rsidR="00783EA4" w:rsidRPr="00536435">
              <w:rPr>
                <w:rStyle w:val="Hipercze"/>
                <w:noProof/>
              </w:rPr>
              <w:t>UWAGI KOŃCOWE</w:t>
            </w:r>
            <w:r w:rsidR="00783EA4">
              <w:rPr>
                <w:noProof/>
                <w:webHidden/>
              </w:rPr>
              <w:tab/>
            </w:r>
            <w:r w:rsidR="00783EA4">
              <w:rPr>
                <w:noProof/>
                <w:webHidden/>
              </w:rPr>
              <w:fldChar w:fldCharType="begin"/>
            </w:r>
            <w:r w:rsidR="00783EA4">
              <w:rPr>
                <w:noProof/>
                <w:webHidden/>
              </w:rPr>
              <w:instrText xml:space="preserve"> PAGEREF _Toc136420849 \h </w:instrText>
            </w:r>
            <w:r w:rsidR="00783EA4">
              <w:rPr>
                <w:noProof/>
                <w:webHidden/>
              </w:rPr>
            </w:r>
            <w:r w:rsidR="00783EA4">
              <w:rPr>
                <w:noProof/>
                <w:webHidden/>
              </w:rPr>
              <w:fldChar w:fldCharType="separate"/>
            </w:r>
            <w:r>
              <w:rPr>
                <w:noProof/>
                <w:webHidden/>
              </w:rPr>
              <w:t>36</w:t>
            </w:r>
            <w:r w:rsidR="00783EA4">
              <w:rPr>
                <w:noProof/>
                <w:webHidden/>
              </w:rPr>
              <w:fldChar w:fldCharType="end"/>
            </w:r>
          </w:hyperlink>
        </w:p>
        <w:p w14:paraId="39B9617C" w14:textId="5340A694" w:rsidR="00890385" w:rsidRDefault="00890385">
          <w:r>
            <w:rPr>
              <w:b/>
              <w:bCs/>
            </w:rPr>
            <w:fldChar w:fldCharType="end"/>
          </w:r>
        </w:p>
      </w:sdtContent>
    </w:sdt>
    <w:p w14:paraId="72E6E68D" w14:textId="77777777" w:rsidR="00F2292A" w:rsidRDefault="00F2292A" w:rsidP="00597499">
      <w:pPr>
        <w:pStyle w:val="Spistreci-nagwek"/>
      </w:pPr>
    </w:p>
    <w:p w14:paraId="39159C04" w14:textId="389C241F" w:rsidR="00F2292A" w:rsidRDefault="00EB23B0" w:rsidP="00597499">
      <w:pPr>
        <w:pStyle w:val="Spistreci-nagwek"/>
      </w:pPr>
      <w:r>
        <w:t>SPIS RYSUNKÓW</w:t>
      </w:r>
    </w:p>
    <w:tbl>
      <w:tblPr>
        <w:tblStyle w:val="Tabela-Siatka"/>
        <w:tblW w:w="92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45"/>
        <w:gridCol w:w="2164"/>
      </w:tblGrid>
      <w:tr w:rsidR="00597499" w14:paraId="3FC786DE" w14:textId="77777777" w:rsidTr="00C95116">
        <w:trPr>
          <w:trHeight w:val="435"/>
        </w:trPr>
        <w:tc>
          <w:tcPr>
            <w:tcW w:w="7045" w:type="dxa"/>
          </w:tcPr>
          <w:p w14:paraId="076120B5" w14:textId="1F55FE58" w:rsidR="00597499" w:rsidRPr="00136614" w:rsidRDefault="00597499" w:rsidP="00DA0781">
            <w:pPr>
              <w:pStyle w:val="FBT-normalny"/>
              <w:rPr>
                <w:b/>
              </w:rPr>
            </w:pPr>
            <w:r w:rsidRPr="00136614">
              <w:t>Nazwa rysunku</w:t>
            </w:r>
          </w:p>
        </w:tc>
        <w:tc>
          <w:tcPr>
            <w:tcW w:w="2164" w:type="dxa"/>
          </w:tcPr>
          <w:p w14:paraId="3430660B" w14:textId="5B95B549" w:rsidR="00597499" w:rsidRPr="00136614" w:rsidRDefault="00597499" w:rsidP="00DA0781">
            <w:pPr>
              <w:pStyle w:val="FBT-normalny"/>
              <w:rPr>
                <w:b/>
              </w:rPr>
            </w:pPr>
            <w:r w:rsidRPr="00136614">
              <w:t>Nr rysunku</w:t>
            </w:r>
          </w:p>
        </w:tc>
      </w:tr>
      <w:tr w:rsidR="00597499" w14:paraId="388B0DEC" w14:textId="77777777" w:rsidTr="00C95116">
        <w:trPr>
          <w:trHeight w:val="448"/>
        </w:trPr>
        <w:tc>
          <w:tcPr>
            <w:tcW w:w="7045" w:type="dxa"/>
          </w:tcPr>
          <w:p w14:paraId="648DC870" w14:textId="0510DCA1" w:rsidR="00597499" w:rsidRPr="00C95116" w:rsidRDefault="00671F38" w:rsidP="00DA0781">
            <w:pPr>
              <w:pStyle w:val="FBT-normalny"/>
              <w:rPr>
                <w:bCs/>
              </w:rPr>
            </w:pPr>
            <w:r w:rsidRPr="00C95116">
              <w:rPr>
                <w:bCs/>
              </w:rPr>
              <w:t>Rzut parteru – instalacja oświetleniowa</w:t>
            </w:r>
          </w:p>
        </w:tc>
        <w:tc>
          <w:tcPr>
            <w:tcW w:w="2164" w:type="dxa"/>
          </w:tcPr>
          <w:p w14:paraId="2E4F7011" w14:textId="6A67CB52" w:rsidR="00597499" w:rsidRPr="00C95116" w:rsidRDefault="00671F38" w:rsidP="00DA0781">
            <w:pPr>
              <w:pStyle w:val="FBT-normalny"/>
              <w:rPr>
                <w:b/>
              </w:rPr>
            </w:pPr>
            <w:r w:rsidRPr="00C95116">
              <w:t>IE-01</w:t>
            </w:r>
          </w:p>
        </w:tc>
      </w:tr>
      <w:tr w:rsidR="00671F38" w14:paraId="0B31F3C8" w14:textId="77777777" w:rsidTr="00C95116">
        <w:trPr>
          <w:trHeight w:val="435"/>
        </w:trPr>
        <w:tc>
          <w:tcPr>
            <w:tcW w:w="7045" w:type="dxa"/>
          </w:tcPr>
          <w:p w14:paraId="49A1F718" w14:textId="0C8DF8CB" w:rsidR="00671F38" w:rsidRPr="00C95116" w:rsidRDefault="00671F38" w:rsidP="00671F38">
            <w:pPr>
              <w:pStyle w:val="FBT-normalny"/>
              <w:rPr>
                <w:b/>
              </w:rPr>
            </w:pPr>
            <w:r w:rsidRPr="00C95116">
              <w:rPr>
                <w:bCs/>
              </w:rPr>
              <w:t>Rzut parteru – instalacja siły i gniazd wtykowych</w:t>
            </w:r>
          </w:p>
        </w:tc>
        <w:tc>
          <w:tcPr>
            <w:tcW w:w="2164" w:type="dxa"/>
          </w:tcPr>
          <w:p w14:paraId="65911DD2" w14:textId="2C60348E" w:rsidR="00671F38" w:rsidRPr="00C95116" w:rsidRDefault="00671F38" w:rsidP="00671F38">
            <w:pPr>
              <w:pStyle w:val="FBT-normalny"/>
              <w:rPr>
                <w:b/>
              </w:rPr>
            </w:pPr>
            <w:r w:rsidRPr="00C95116">
              <w:t>IE-02</w:t>
            </w:r>
          </w:p>
        </w:tc>
      </w:tr>
      <w:tr w:rsidR="00671F38" w14:paraId="669E5DF4" w14:textId="77777777" w:rsidTr="00C95116">
        <w:trPr>
          <w:trHeight w:val="435"/>
        </w:trPr>
        <w:tc>
          <w:tcPr>
            <w:tcW w:w="7045" w:type="dxa"/>
          </w:tcPr>
          <w:p w14:paraId="1662081D" w14:textId="2F9ABE82" w:rsidR="00671F38" w:rsidRPr="00C95116" w:rsidRDefault="00671F38" w:rsidP="00671F38">
            <w:pPr>
              <w:pStyle w:val="FBT-normalny"/>
              <w:rPr>
                <w:b/>
              </w:rPr>
            </w:pPr>
            <w:r w:rsidRPr="00C95116">
              <w:rPr>
                <w:bCs/>
              </w:rPr>
              <w:t>Rzut parteru – instalacje niskoprądowe</w:t>
            </w:r>
          </w:p>
        </w:tc>
        <w:tc>
          <w:tcPr>
            <w:tcW w:w="2164" w:type="dxa"/>
          </w:tcPr>
          <w:p w14:paraId="49DE0CD0" w14:textId="2CE68B5B" w:rsidR="00671F38" w:rsidRPr="00C95116" w:rsidRDefault="00671F38" w:rsidP="00671F38">
            <w:pPr>
              <w:pStyle w:val="FBT-normalny"/>
              <w:rPr>
                <w:b/>
              </w:rPr>
            </w:pPr>
            <w:r w:rsidRPr="00C95116">
              <w:t>IE-03</w:t>
            </w:r>
          </w:p>
        </w:tc>
      </w:tr>
      <w:tr w:rsidR="00671F38" w14:paraId="101060CE" w14:textId="77777777" w:rsidTr="00C95116">
        <w:trPr>
          <w:trHeight w:val="448"/>
        </w:trPr>
        <w:tc>
          <w:tcPr>
            <w:tcW w:w="7045" w:type="dxa"/>
          </w:tcPr>
          <w:p w14:paraId="200A3F43" w14:textId="633DB906" w:rsidR="00671F38" w:rsidRPr="00C95116" w:rsidRDefault="00671F38" w:rsidP="00671F38">
            <w:pPr>
              <w:pStyle w:val="FBT-normalny"/>
              <w:rPr>
                <w:b/>
              </w:rPr>
            </w:pPr>
            <w:r w:rsidRPr="00C95116">
              <w:rPr>
                <w:bCs/>
              </w:rPr>
              <w:t>Rzut parteru – instalacja sieci strukturalnej</w:t>
            </w:r>
          </w:p>
        </w:tc>
        <w:tc>
          <w:tcPr>
            <w:tcW w:w="2164" w:type="dxa"/>
          </w:tcPr>
          <w:p w14:paraId="4429BBA4" w14:textId="0982D5A5" w:rsidR="00671F38" w:rsidRPr="00C95116" w:rsidRDefault="00671F38" w:rsidP="00671F38">
            <w:pPr>
              <w:pStyle w:val="FBT-normalny"/>
              <w:rPr>
                <w:b/>
              </w:rPr>
            </w:pPr>
            <w:r w:rsidRPr="00C95116">
              <w:t>IE-04</w:t>
            </w:r>
          </w:p>
        </w:tc>
      </w:tr>
      <w:tr w:rsidR="00671F38" w14:paraId="371A82BF" w14:textId="77777777" w:rsidTr="00C95116">
        <w:trPr>
          <w:trHeight w:val="435"/>
        </w:trPr>
        <w:tc>
          <w:tcPr>
            <w:tcW w:w="7045" w:type="dxa"/>
          </w:tcPr>
          <w:p w14:paraId="4AB5FFCD" w14:textId="41682356" w:rsidR="00671F38" w:rsidRPr="00C95116" w:rsidRDefault="00671F38" w:rsidP="00DA0781">
            <w:pPr>
              <w:pStyle w:val="FBT-normalny"/>
            </w:pPr>
            <w:r w:rsidRPr="00C95116">
              <w:t>Rzut poddasza – instalacje elektryczne</w:t>
            </w:r>
          </w:p>
        </w:tc>
        <w:tc>
          <w:tcPr>
            <w:tcW w:w="2164" w:type="dxa"/>
          </w:tcPr>
          <w:p w14:paraId="43232A4C" w14:textId="1E2B93CD" w:rsidR="00671F38" w:rsidRPr="00C95116" w:rsidRDefault="00671F38" w:rsidP="00DA0781">
            <w:pPr>
              <w:pStyle w:val="FBT-normalny"/>
            </w:pPr>
            <w:r w:rsidRPr="00C95116">
              <w:t>IE-05</w:t>
            </w:r>
          </w:p>
        </w:tc>
      </w:tr>
      <w:tr w:rsidR="00671F38" w14:paraId="1E2A59C5" w14:textId="77777777" w:rsidTr="00C95116">
        <w:trPr>
          <w:trHeight w:val="435"/>
        </w:trPr>
        <w:tc>
          <w:tcPr>
            <w:tcW w:w="7045" w:type="dxa"/>
          </w:tcPr>
          <w:p w14:paraId="0F16AAC3" w14:textId="051F3238" w:rsidR="00671F38" w:rsidRPr="00C95116" w:rsidRDefault="00671F38" w:rsidP="00DA0781">
            <w:pPr>
              <w:pStyle w:val="FBT-normalny"/>
            </w:pPr>
            <w:r w:rsidRPr="00C95116">
              <w:t>Rzut dachu – instalacja odgromowa i fotowoltaiczna</w:t>
            </w:r>
          </w:p>
        </w:tc>
        <w:tc>
          <w:tcPr>
            <w:tcW w:w="2164" w:type="dxa"/>
          </w:tcPr>
          <w:p w14:paraId="73A1B85A" w14:textId="786FC606" w:rsidR="00671F38" w:rsidRPr="00C95116" w:rsidRDefault="00671F38" w:rsidP="00DA0781">
            <w:pPr>
              <w:pStyle w:val="FBT-normalny"/>
            </w:pPr>
            <w:r w:rsidRPr="00C95116">
              <w:t>IE-06</w:t>
            </w:r>
          </w:p>
        </w:tc>
      </w:tr>
      <w:tr w:rsidR="00671F38" w14:paraId="1746F146" w14:textId="77777777" w:rsidTr="00C95116">
        <w:trPr>
          <w:trHeight w:val="435"/>
        </w:trPr>
        <w:tc>
          <w:tcPr>
            <w:tcW w:w="7045" w:type="dxa"/>
          </w:tcPr>
          <w:p w14:paraId="59C2A4D2" w14:textId="584EB269" w:rsidR="00671F38" w:rsidRPr="00C95116" w:rsidRDefault="00671F38" w:rsidP="00DA0781">
            <w:pPr>
              <w:pStyle w:val="FBT-normalny"/>
            </w:pPr>
            <w:r w:rsidRPr="00C95116">
              <w:t>Rzut garażu – instalacje elektryczne</w:t>
            </w:r>
          </w:p>
        </w:tc>
        <w:tc>
          <w:tcPr>
            <w:tcW w:w="2164" w:type="dxa"/>
          </w:tcPr>
          <w:p w14:paraId="1B39E65B" w14:textId="78F549EF" w:rsidR="00671F38" w:rsidRPr="00C95116" w:rsidRDefault="00671F38" w:rsidP="00DA0781">
            <w:pPr>
              <w:pStyle w:val="FBT-normalny"/>
            </w:pPr>
            <w:r w:rsidRPr="00C95116">
              <w:t>IE-07</w:t>
            </w:r>
          </w:p>
        </w:tc>
      </w:tr>
      <w:tr w:rsidR="00671F38" w14:paraId="26B2FCC0" w14:textId="77777777" w:rsidTr="00C95116">
        <w:trPr>
          <w:trHeight w:val="435"/>
        </w:trPr>
        <w:tc>
          <w:tcPr>
            <w:tcW w:w="7045" w:type="dxa"/>
          </w:tcPr>
          <w:p w14:paraId="17A2D775" w14:textId="223EABFB" w:rsidR="00671F38" w:rsidRPr="00C95116" w:rsidRDefault="00671F38" w:rsidP="00DA0781">
            <w:pPr>
              <w:pStyle w:val="FBT-normalny"/>
            </w:pPr>
            <w:r w:rsidRPr="00C95116">
              <w:t>Rzut dachu garażu – instalacja odgromowa i fotowoltaiczna</w:t>
            </w:r>
          </w:p>
        </w:tc>
        <w:tc>
          <w:tcPr>
            <w:tcW w:w="2164" w:type="dxa"/>
          </w:tcPr>
          <w:p w14:paraId="5D3072DA" w14:textId="305C8202" w:rsidR="00671F38" w:rsidRPr="00C95116" w:rsidRDefault="00671F38" w:rsidP="00DA0781">
            <w:pPr>
              <w:pStyle w:val="FBT-normalny"/>
            </w:pPr>
            <w:r w:rsidRPr="00C95116">
              <w:t>IE-08</w:t>
            </w:r>
          </w:p>
        </w:tc>
      </w:tr>
      <w:tr w:rsidR="00671F38" w14:paraId="2E6343E2" w14:textId="77777777" w:rsidTr="00C95116">
        <w:trPr>
          <w:trHeight w:val="435"/>
        </w:trPr>
        <w:tc>
          <w:tcPr>
            <w:tcW w:w="7045" w:type="dxa"/>
          </w:tcPr>
          <w:p w14:paraId="3B970646" w14:textId="145D590C" w:rsidR="00671F38" w:rsidRPr="00C95116" w:rsidRDefault="00671F38" w:rsidP="00DA0781">
            <w:pPr>
              <w:pStyle w:val="FBT-normalny"/>
            </w:pPr>
            <w:r w:rsidRPr="00C95116">
              <w:t>Schemat rozdzielnicy ZK+PWP</w:t>
            </w:r>
          </w:p>
        </w:tc>
        <w:tc>
          <w:tcPr>
            <w:tcW w:w="2164" w:type="dxa"/>
          </w:tcPr>
          <w:p w14:paraId="2BD891EF" w14:textId="61F11F71" w:rsidR="00671F38" w:rsidRPr="00C95116" w:rsidRDefault="00671F38" w:rsidP="00DA0781">
            <w:pPr>
              <w:pStyle w:val="FBT-normalny"/>
            </w:pPr>
            <w:r w:rsidRPr="00C95116">
              <w:t>IE-09</w:t>
            </w:r>
          </w:p>
        </w:tc>
      </w:tr>
      <w:tr w:rsidR="00671F38" w14:paraId="2D060C64" w14:textId="77777777" w:rsidTr="00C95116">
        <w:trPr>
          <w:trHeight w:val="435"/>
        </w:trPr>
        <w:tc>
          <w:tcPr>
            <w:tcW w:w="7045" w:type="dxa"/>
          </w:tcPr>
          <w:p w14:paraId="31300893" w14:textId="55A2CD2A" w:rsidR="00671F38" w:rsidRPr="00C95116" w:rsidRDefault="00671F38" w:rsidP="00DA0781">
            <w:pPr>
              <w:pStyle w:val="FBT-normalny"/>
            </w:pPr>
            <w:r w:rsidRPr="00C95116">
              <w:t>Widok rozdzielnicy ZK+PWP</w:t>
            </w:r>
          </w:p>
        </w:tc>
        <w:tc>
          <w:tcPr>
            <w:tcW w:w="2164" w:type="dxa"/>
          </w:tcPr>
          <w:p w14:paraId="1AC5B038" w14:textId="11324796" w:rsidR="00671F38" w:rsidRPr="00C95116" w:rsidRDefault="00671F38" w:rsidP="00DA0781">
            <w:pPr>
              <w:pStyle w:val="FBT-normalny"/>
            </w:pPr>
            <w:r w:rsidRPr="00C95116">
              <w:t>IE-09a</w:t>
            </w:r>
          </w:p>
        </w:tc>
      </w:tr>
      <w:tr w:rsidR="00671F38" w14:paraId="00AC8F13" w14:textId="77777777" w:rsidTr="00C95116">
        <w:trPr>
          <w:trHeight w:val="435"/>
        </w:trPr>
        <w:tc>
          <w:tcPr>
            <w:tcW w:w="7045" w:type="dxa"/>
          </w:tcPr>
          <w:p w14:paraId="5C162D12" w14:textId="2A321F60" w:rsidR="00671F38" w:rsidRPr="00C95116" w:rsidRDefault="00671F38" w:rsidP="00DA0781">
            <w:pPr>
              <w:pStyle w:val="FBT-normalny"/>
            </w:pPr>
            <w:r w:rsidRPr="00C95116">
              <w:t>Schemat rozdzielnicy głównej R-G</w:t>
            </w:r>
          </w:p>
        </w:tc>
        <w:tc>
          <w:tcPr>
            <w:tcW w:w="2164" w:type="dxa"/>
          </w:tcPr>
          <w:p w14:paraId="59CBF616" w14:textId="1FA1D1A7" w:rsidR="00671F38" w:rsidRPr="00C95116" w:rsidRDefault="00671F38" w:rsidP="00DA0781">
            <w:pPr>
              <w:pStyle w:val="FBT-normalny"/>
            </w:pPr>
            <w:r w:rsidRPr="00C95116">
              <w:t>IE-10</w:t>
            </w:r>
          </w:p>
        </w:tc>
      </w:tr>
      <w:tr w:rsidR="00671F38" w14:paraId="33D040CA" w14:textId="77777777" w:rsidTr="00C95116">
        <w:trPr>
          <w:trHeight w:val="435"/>
        </w:trPr>
        <w:tc>
          <w:tcPr>
            <w:tcW w:w="7045" w:type="dxa"/>
          </w:tcPr>
          <w:p w14:paraId="76F980A6" w14:textId="09040426" w:rsidR="00671F38" w:rsidRPr="00C95116" w:rsidRDefault="00671F38" w:rsidP="00671F38">
            <w:pPr>
              <w:pStyle w:val="FBT-normalny"/>
            </w:pPr>
            <w:r w:rsidRPr="00C95116">
              <w:t>Schemat rozdzielnicy UPS</w:t>
            </w:r>
          </w:p>
        </w:tc>
        <w:tc>
          <w:tcPr>
            <w:tcW w:w="2164" w:type="dxa"/>
          </w:tcPr>
          <w:p w14:paraId="5CC95BB6" w14:textId="7A1FDB00" w:rsidR="00671F38" w:rsidRPr="00C95116" w:rsidRDefault="00671F38" w:rsidP="00671F38">
            <w:pPr>
              <w:pStyle w:val="FBT-normalny"/>
            </w:pPr>
            <w:r w:rsidRPr="00C95116">
              <w:t>IE-10a</w:t>
            </w:r>
          </w:p>
        </w:tc>
      </w:tr>
      <w:tr w:rsidR="00980293" w14:paraId="3296E80E" w14:textId="77777777" w:rsidTr="00C95116">
        <w:trPr>
          <w:trHeight w:val="435"/>
        </w:trPr>
        <w:tc>
          <w:tcPr>
            <w:tcW w:w="7045" w:type="dxa"/>
          </w:tcPr>
          <w:p w14:paraId="3FECA874" w14:textId="41968E92" w:rsidR="00980293" w:rsidRPr="00C95116" w:rsidRDefault="00980293" w:rsidP="00671F38">
            <w:pPr>
              <w:pStyle w:val="FBT-normalny"/>
            </w:pPr>
            <w:r>
              <w:t>Widok rozdzielnicy R-G i R-UPS</w:t>
            </w:r>
          </w:p>
        </w:tc>
        <w:tc>
          <w:tcPr>
            <w:tcW w:w="2164" w:type="dxa"/>
          </w:tcPr>
          <w:p w14:paraId="750742B4" w14:textId="421211AC" w:rsidR="00980293" w:rsidRPr="00C95116" w:rsidRDefault="00980293" w:rsidP="00671F38">
            <w:pPr>
              <w:pStyle w:val="FBT-normalny"/>
            </w:pPr>
            <w:r>
              <w:t>IE-10b</w:t>
            </w:r>
          </w:p>
        </w:tc>
      </w:tr>
      <w:tr w:rsidR="00671F38" w14:paraId="010E082C" w14:textId="77777777" w:rsidTr="00C95116">
        <w:trPr>
          <w:trHeight w:val="435"/>
        </w:trPr>
        <w:tc>
          <w:tcPr>
            <w:tcW w:w="7045" w:type="dxa"/>
          </w:tcPr>
          <w:p w14:paraId="2241D5D4" w14:textId="38B5C39F" w:rsidR="00671F38" w:rsidRPr="00C95116" w:rsidRDefault="00671F38" w:rsidP="00DA0781">
            <w:pPr>
              <w:pStyle w:val="FBT-normalny"/>
            </w:pPr>
            <w:r w:rsidRPr="00C95116">
              <w:t>Schemat siłowni telekomunikacyjnej</w:t>
            </w:r>
          </w:p>
        </w:tc>
        <w:tc>
          <w:tcPr>
            <w:tcW w:w="2164" w:type="dxa"/>
          </w:tcPr>
          <w:p w14:paraId="52B4E6FB" w14:textId="58EF8531" w:rsidR="00671F38" w:rsidRPr="00C95116" w:rsidRDefault="00671F38" w:rsidP="00DA0781">
            <w:pPr>
              <w:pStyle w:val="FBT-normalny"/>
            </w:pPr>
            <w:r w:rsidRPr="00C95116">
              <w:t>IE-11</w:t>
            </w:r>
          </w:p>
        </w:tc>
      </w:tr>
      <w:tr w:rsidR="00671F38" w14:paraId="45D738BC" w14:textId="77777777" w:rsidTr="00C95116">
        <w:trPr>
          <w:trHeight w:val="435"/>
        </w:trPr>
        <w:tc>
          <w:tcPr>
            <w:tcW w:w="7045" w:type="dxa"/>
          </w:tcPr>
          <w:p w14:paraId="125C436C" w14:textId="61A3B5E8" w:rsidR="00671F38" w:rsidRPr="00C95116" w:rsidRDefault="00671F38" w:rsidP="00DA0781">
            <w:pPr>
              <w:pStyle w:val="FBT-normalny"/>
            </w:pPr>
            <w:r w:rsidRPr="00C95116">
              <w:t>Schemat rozdzielnicy R-GARAŻ</w:t>
            </w:r>
          </w:p>
        </w:tc>
        <w:tc>
          <w:tcPr>
            <w:tcW w:w="2164" w:type="dxa"/>
          </w:tcPr>
          <w:p w14:paraId="78934BFE" w14:textId="33AB9167" w:rsidR="00671F38" w:rsidRPr="00C95116" w:rsidRDefault="00671F38" w:rsidP="00DA0781">
            <w:pPr>
              <w:pStyle w:val="FBT-normalny"/>
            </w:pPr>
            <w:r w:rsidRPr="00C95116">
              <w:t>IE-12</w:t>
            </w:r>
          </w:p>
        </w:tc>
      </w:tr>
      <w:tr w:rsidR="00980293" w14:paraId="14DCC621" w14:textId="77777777" w:rsidTr="00C95116">
        <w:trPr>
          <w:trHeight w:val="435"/>
        </w:trPr>
        <w:tc>
          <w:tcPr>
            <w:tcW w:w="7045" w:type="dxa"/>
          </w:tcPr>
          <w:p w14:paraId="4361751A" w14:textId="08B61A66" w:rsidR="00980293" w:rsidRPr="00C95116" w:rsidRDefault="00980293" w:rsidP="00DA0781">
            <w:pPr>
              <w:pStyle w:val="FBT-normalny"/>
            </w:pPr>
            <w:r>
              <w:t>Widok rozdzielnicy R-GARAŻ</w:t>
            </w:r>
          </w:p>
        </w:tc>
        <w:tc>
          <w:tcPr>
            <w:tcW w:w="2164" w:type="dxa"/>
          </w:tcPr>
          <w:p w14:paraId="0CD6508C" w14:textId="66C48C63" w:rsidR="00980293" w:rsidRPr="00C95116" w:rsidRDefault="00980293" w:rsidP="00DA0781">
            <w:pPr>
              <w:pStyle w:val="FBT-normalny"/>
            </w:pPr>
            <w:r>
              <w:t>IE-12a</w:t>
            </w:r>
          </w:p>
        </w:tc>
      </w:tr>
      <w:tr w:rsidR="00671F38" w14:paraId="31313864" w14:textId="77777777" w:rsidTr="00C95116">
        <w:trPr>
          <w:trHeight w:val="435"/>
        </w:trPr>
        <w:tc>
          <w:tcPr>
            <w:tcW w:w="7045" w:type="dxa"/>
          </w:tcPr>
          <w:p w14:paraId="6CA86447" w14:textId="1739F90A" w:rsidR="00671F38" w:rsidRPr="00C95116" w:rsidRDefault="00671F38" w:rsidP="00DA0781">
            <w:pPr>
              <w:pStyle w:val="FBT-normalny"/>
            </w:pPr>
            <w:r w:rsidRPr="00C95116">
              <w:t>Schemat ideowy instalacji fotowoltaicznej</w:t>
            </w:r>
          </w:p>
        </w:tc>
        <w:tc>
          <w:tcPr>
            <w:tcW w:w="2164" w:type="dxa"/>
          </w:tcPr>
          <w:p w14:paraId="131BEBC9" w14:textId="061F4CEF" w:rsidR="00671F38" w:rsidRPr="00C95116" w:rsidRDefault="00671F38" w:rsidP="00DA0781">
            <w:pPr>
              <w:pStyle w:val="FBT-normalny"/>
            </w:pPr>
            <w:r w:rsidRPr="00C95116">
              <w:t>IE-13</w:t>
            </w:r>
          </w:p>
        </w:tc>
      </w:tr>
      <w:tr w:rsidR="00980293" w14:paraId="7A4A5061" w14:textId="77777777" w:rsidTr="00C95116">
        <w:trPr>
          <w:trHeight w:val="435"/>
        </w:trPr>
        <w:tc>
          <w:tcPr>
            <w:tcW w:w="7045" w:type="dxa"/>
          </w:tcPr>
          <w:p w14:paraId="292761C4" w14:textId="7C94DB7C" w:rsidR="00980293" w:rsidRPr="00C95116" w:rsidRDefault="00980293" w:rsidP="00DA0781">
            <w:pPr>
              <w:pStyle w:val="FBT-normalny"/>
            </w:pPr>
            <w:r>
              <w:t>Widok rozdzielnicy R-AC i R-DC</w:t>
            </w:r>
          </w:p>
        </w:tc>
        <w:tc>
          <w:tcPr>
            <w:tcW w:w="2164" w:type="dxa"/>
          </w:tcPr>
          <w:p w14:paraId="66DE5406" w14:textId="5148A32C" w:rsidR="00980293" w:rsidRPr="00C95116" w:rsidRDefault="00980293" w:rsidP="00DA0781">
            <w:pPr>
              <w:pStyle w:val="FBT-normalny"/>
            </w:pPr>
            <w:r>
              <w:t>IE-13a</w:t>
            </w:r>
          </w:p>
        </w:tc>
      </w:tr>
      <w:tr w:rsidR="00671F38" w14:paraId="29E83DBD" w14:textId="77777777" w:rsidTr="00C95116">
        <w:trPr>
          <w:trHeight w:val="435"/>
        </w:trPr>
        <w:tc>
          <w:tcPr>
            <w:tcW w:w="7045" w:type="dxa"/>
          </w:tcPr>
          <w:p w14:paraId="484D1AE9" w14:textId="7EC68926" w:rsidR="00671F38" w:rsidRPr="00C95116" w:rsidRDefault="00671F38" w:rsidP="00DA0781">
            <w:pPr>
              <w:pStyle w:val="FBT-normalny"/>
            </w:pPr>
            <w:r w:rsidRPr="00C95116">
              <w:t>Schemat ideowy połączenia modułów instalacji fotowoltaicznej w łańcuchy</w:t>
            </w:r>
          </w:p>
        </w:tc>
        <w:tc>
          <w:tcPr>
            <w:tcW w:w="2164" w:type="dxa"/>
          </w:tcPr>
          <w:p w14:paraId="510E3A87" w14:textId="1C9A7BCD" w:rsidR="00671F38" w:rsidRPr="00C95116" w:rsidRDefault="00671F38" w:rsidP="00DA0781">
            <w:pPr>
              <w:pStyle w:val="FBT-normalny"/>
            </w:pPr>
            <w:r w:rsidRPr="00C95116">
              <w:t>IE-14</w:t>
            </w:r>
          </w:p>
        </w:tc>
      </w:tr>
      <w:tr w:rsidR="00671F38" w14:paraId="18481BDC" w14:textId="77777777" w:rsidTr="00C95116">
        <w:trPr>
          <w:trHeight w:val="435"/>
        </w:trPr>
        <w:tc>
          <w:tcPr>
            <w:tcW w:w="7045" w:type="dxa"/>
          </w:tcPr>
          <w:p w14:paraId="4D953654" w14:textId="4C28A48C" w:rsidR="00671F38" w:rsidRPr="00C95116" w:rsidRDefault="00671F38" w:rsidP="00DA0781">
            <w:pPr>
              <w:pStyle w:val="FBT-normalny"/>
            </w:pPr>
            <w:r w:rsidRPr="00C95116">
              <w:t>Schemat systemu CCTV i kontroli dostępu</w:t>
            </w:r>
          </w:p>
        </w:tc>
        <w:tc>
          <w:tcPr>
            <w:tcW w:w="2164" w:type="dxa"/>
          </w:tcPr>
          <w:p w14:paraId="705216F8" w14:textId="46228D06" w:rsidR="00671F38" w:rsidRPr="00C95116" w:rsidRDefault="00671F38" w:rsidP="00DA0781">
            <w:pPr>
              <w:pStyle w:val="FBT-normalny"/>
            </w:pPr>
            <w:r w:rsidRPr="00C95116">
              <w:t>IE-15</w:t>
            </w:r>
          </w:p>
        </w:tc>
      </w:tr>
      <w:tr w:rsidR="00671F38" w14:paraId="407FCD51" w14:textId="77777777" w:rsidTr="00C95116">
        <w:trPr>
          <w:trHeight w:val="435"/>
        </w:trPr>
        <w:tc>
          <w:tcPr>
            <w:tcW w:w="7045" w:type="dxa"/>
          </w:tcPr>
          <w:p w14:paraId="216192D4" w14:textId="5C8C9332" w:rsidR="00671F38" w:rsidRPr="00C95116" w:rsidRDefault="00671F38" w:rsidP="00DA0781">
            <w:pPr>
              <w:pStyle w:val="FBT-normalny"/>
            </w:pPr>
            <w:r w:rsidRPr="00C95116">
              <w:t xml:space="preserve">Schemat systemu </w:t>
            </w:r>
            <w:proofErr w:type="spellStart"/>
            <w:r w:rsidRPr="00C95116">
              <w:t>SSWiN</w:t>
            </w:r>
            <w:proofErr w:type="spellEnd"/>
          </w:p>
        </w:tc>
        <w:tc>
          <w:tcPr>
            <w:tcW w:w="2164" w:type="dxa"/>
          </w:tcPr>
          <w:p w14:paraId="374A8291" w14:textId="333D3418" w:rsidR="00671F38" w:rsidRPr="00C95116" w:rsidRDefault="00671F38" w:rsidP="00DA0781">
            <w:pPr>
              <w:pStyle w:val="FBT-normalny"/>
            </w:pPr>
            <w:r w:rsidRPr="00C95116">
              <w:t>IE-16</w:t>
            </w:r>
          </w:p>
        </w:tc>
      </w:tr>
      <w:tr w:rsidR="00671F38" w14:paraId="240A60F0" w14:textId="77777777" w:rsidTr="00C95116">
        <w:trPr>
          <w:trHeight w:val="435"/>
        </w:trPr>
        <w:tc>
          <w:tcPr>
            <w:tcW w:w="7045" w:type="dxa"/>
          </w:tcPr>
          <w:p w14:paraId="01F471B3" w14:textId="3486D68F" w:rsidR="00671F38" w:rsidRPr="00C95116" w:rsidRDefault="00671F38" w:rsidP="00DA0781">
            <w:pPr>
              <w:pStyle w:val="FBT-normalny"/>
            </w:pPr>
            <w:proofErr w:type="spellStart"/>
            <w:r w:rsidRPr="00C95116">
              <w:t>Shcemat</w:t>
            </w:r>
            <w:proofErr w:type="spellEnd"/>
            <w:r w:rsidRPr="00C95116">
              <w:t xml:space="preserve"> sieci strukturalnej</w:t>
            </w:r>
          </w:p>
        </w:tc>
        <w:tc>
          <w:tcPr>
            <w:tcW w:w="2164" w:type="dxa"/>
          </w:tcPr>
          <w:p w14:paraId="19BA8844" w14:textId="08DF6A8A" w:rsidR="00671F38" w:rsidRPr="00C95116" w:rsidRDefault="00671F38" w:rsidP="00DA0781">
            <w:pPr>
              <w:pStyle w:val="FBT-normalny"/>
            </w:pPr>
            <w:r w:rsidRPr="00C95116">
              <w:t>IE-17</w:t>
            </w:r>
          </w:p>
        </w:tc>
      </w:tr>
      <w:tr w:rsidR="00671F38" w14:paraId="57D26D19" w14:textId="77777777" w:rsidTr="00C95116">
        <w:trPr>
          <w:trHeight w:val="435"/>
        </w:trPr>
        <w:tc>
          <w:tcPr>
            <w:tcW w:w="7045" w:type="dxa"/>
          </w:tcPr>
          <w:p w14:paraId="3D35A590" w14:textId="48D3D6A4" w:rsidR="00671F38" w:rsidRPr="00C95116" w:rsidRDefault="00671F38" w:rsidP="00DA0781">
            <w:pPr>
              <w:pStyle w:val="FBT-normalny"/>
            </w:pPr>
            <w:r w:rsidRPr="00C95116">
              <w:lastRenderedPageBreak/>
              <w:t>Widok szafy GPD</w:t>
            </w:r>
          </w:p>
        </w:tc>
        <w:tc>
          <w:tcPr>
            <w:tcW w:w="2164" w:type="dxa"/>
          </w:tcPr>
          <w:p w14:paraId="4E1D5F00" w14:textId="0C2A66C3" w:rsidR="00671F38" w:rsidRPr="00C95116" w:rsidRDefault="00671F38" w:rsidP="00DA0781">
            <w:pPr>
              <w:pStyle w:val="FBT-normalny"/>
            </w:pPr>
            <w:r w:rsidRPr="00C95116">
              <w:t>IE-18</w:t>
            </w:r>
          </w:p>
        </w:tc>
      </w:tr>
      <w:tr w:rsidR="00671F38" w14:paraId="0876680B" w14:textId="77777777" w:rsidTr="00C95116">
        <w:trPr>
          <w:trHeight w:val="435"/>
        </w:trPr>
        <w:tc>
          <w:tcPr>
            <w:tcW w:w="7045" w:type="dxa"/>
          </w:tcPr>
          <w:p w14:paraId="03871B5C" w14:textId="78CF955E" w:rsidR="00671F38" w:rsidRPr="00C95116" w:rsidRDefault="00C95116" w:rsidP="00DA0781">
            <w:pPr>
              <w:pStyle w:val="FBT-normalny"/>
            </w:pPr>
            <w:r w:rsidRPr="00C95116">
              <w:t xml:space="preserve">Schemat systemu </w:t>
            </w:r>
            <w:proofErr w:type="spellStart"/>
            <w:r w:rsidRPr="00C95116">
              <w:t>wideodomofonowego</w:t>
            </w:r>
            <w:proofErr w:type="spellEnd"/>
          </w:p>
        </w:tc>
        <w:tc>
          <w:tcPr>
            <w:tcW w:w="2164" w:type="dxa"/>
          </w:tcPr>
          <w:p w14:paraId="71313976" w14:textId="537BB85A" w:rsidR="00671F38" w:rsidRPr="00C95116" w:rsidRDefault="00C95116" w:rsidP="00DA0781">
            <w:pPr>
              <w:pStyle w:val="FBT-normalny"/>
            </w:pPr>
            <w:r w:rsidRPr="00C95116">
              <w:t>IE-19</w:t>
            </w:r>
          </w:p>
        </w:tc>
      </w:tr>
      <w:tr w:rsidR="00671F38" w14:paraId="004DDAB4" w14:textId="77777777" w:rsidTr="00C95116">
        <w:trPr>
          <w:trHeight w:val="435"/>
        </w:trPr>
        <w:tc>
          <w:tcPr>
            <w:tcW w:w="7045" w:type="dxa"/>
          </w:tcPr>
          <w:p w14:paraId="4182315B" w14:textId="6A30477A" w:rsidR="00671F38" w:rsidRPr="00C95116" w:rsidRDefault="00C95116" w:rsidP="00DA0781">
            <w:pPr>
              <w:pStyle w:val="FBT-normalny"/>
            </w:pPr>
            <w:r w:rsidRPr="00C95116">
              <w:t>Schemat systemu przywoławczego</w:t>
            </w:r>
          </w:p>
        </w:tc>
        <w:tc>
          <w:tcPr>
            <w:tcW w:w="2164" w:type="dxa"/>
          </w:tcPr>
          <w:p w14:paraId="3AAC5536" w14:textId="02882C99" w:rsidR="00671F38" w:rsidRPr="00C95116" w:rsidRDefault="00C95116" w:rsidP="00DA0781">
            <w:pPr>
              <w:pStyle w:val="FBT-normalny"/>
            </w:pPr>
            <w:r w:rsidRPr="00C95116">
              <w:t>IE-20</w:t>
            </w:r>
          </w:p>
        </w:tc>
      </w:tr>
      <w:tr w:rsidR="00D77D47" w14:paraId="33D0F839" w14:textId="77777777" w:rsidTr="00C95116">
        <w:trPr>
          <w:trHeight w:val="435"/>
        </w:trPr>
        <w:tc>
          <w:tcPr>
            <w:tcW w:w="7045" w:type="dxa"/>
          </w:tcPr>
          <w:p w14:paraId="35CE992A" w14:textId="37078098" w:rsidR="00D77D47" w:rsidRPr="00C95116" w:rsidRDefault="00D77D47" w:rsidP="00DA0781">
            <w:pPr>
              <w:pStyle w:val="FBT-normalny"/>
            </w:pPr>
            <w:r>
              <w:t>Schemat układu połączeń wyrównawczych</w:t>
            </w:r>
          </w:p>
        </w:tc>
        <w:tc>
          <w:tcPr>
            <w:tcW w:w="2164" w:type="dxa"/>
          </w:tcPr>
          <w:p w14:paraId="51D6ADA8" w14:textId="7EB5F1E5" w:rsidR="00D77D47" w:rsidRPr="00C95116" w:rsidRDefault="00D77D47" w:rsidP="00DA0781">
            <w:pPr>
              <w:pStyle w:val="FBT-normalny"/>
            </w:pPr>
            <w:r>
              <w:t>IE-21</w:t>
            </w:r>
          </w:p>
        </w:tc>
      </w:tr>
      <w:tr w:rsidR="00C22188" w14:paraId="713A124C" w14:textId="77777777" w:rsidTr="00C95116">
        <w:trPr>
          <w:trHeight w:val="435"/>
        </w:trPr>
        <w:tc>
          <w:tcPr>
            <w:tcW w:w="7045" w:type="dxa"/>
          </w:tcPr>
          <w:p w14:paraId="73D6ED49" w14:textId="78DB0092" w:rsidR="00C22188" w:rsidRDefault="00C22188" w:rsidP="00DA0781">
            <w:pPr>
              <w:pStyle w:val="FBT-normalny"/>
            </w:pPr>
            <w:r>
              <w:t xml:space="preserve">Schemat instalacji </w:t>
            </w:r>
            <w:proofErr w:type="spellStart"/>
            <w:r>
              <w:t>interkomowej</w:t>
            </w:r>
            <w:proofErr w:type="spellEnd"/>
          </w:p>
        </w:tc>
        <w:tc>
          <w:tcPr>
            <w:tcW w:w="2164" w:type="dxa"/>
          </w:tcPr>
          <w:p w14:paraId="1759F5DE" w14:textId="329B2B3C" w:rsidR="00C22188" w:rsidRDefault="00C22188" w:rsidP="00DA0781">
            <w:pPr>
              <w:pStyle w:val="FBT-normalny"/>
            </w:pPr>
            <w:r>
              <w:t>IE-22</w:t>
            </w:r>
          </w:p>
        </w:tc>
      </w:tr>
      <w:tr w:rsidR="00671F38" w14:paraId="01574494" w14:textId="77777777" w:rsidTr="00C95116">
        <w:trPr>
          <w:trHeight w:val="435"/>
        </w:trPr>
        <w:tc>
          <w:tcPr>
            <w:tcW w:w="7045" w:type="dxa"/>
          </w:tcPr>
          <w:p w14:paraId="45CBD5F3" w14:textId="1A2CE3BE" w:rsidR="00671F38" w:rsidRPr="00C95116" w:rsidRDefault="00C95116" w:rsidP="00DA0781">
            <w:pPr>
              <w:pStyle w:val="FBT-normalny"/>
            </w:pPr>
            <w:r w:rsidRPr="00C95116">
              <w:t>Instalacje elektryczne zewnętrzne</w:t>
            </w:r>
          </w:p>
        </w:tc>
        <w:tc>
          <w:tcPr>
            <w:tcW w:w="2164" w:type="dxa"/>
          </w:tcPr>
          <w:p w14:paraId="37DBABB6" w14:textId="0B2B06D3" w:rsidR="00671F38" w:rsidRPr="00C95116" w:rsidRDefault="00C95116" w:rsidP="00DA0781">
            <w:pPr>
              <w:pStyle w:val="FBT-normalny"/>
            </w:pPr>
            <w:r w:rsidRPr="00C95116">
              <w:t>IE-PZT</w:t>
            </w:r>
          </w:p>
        </w:tc>
      </w:tr>
    </w:tbl>
    <w:p w14:paraId="634CECE1" w14:textId="5DA7C4E7" w:rsidR="00BC5979" w:rsidRDefault="00EB23B0" w:rsidP="00A979BD">
      <w:pPr>
        <w:pStyle w:val="Nagwek1"/>
      </w:pPr>
      <w:bookmarkStart w:id="0" w:name="_Toc32237440"/>
      <w:bookmarkStart w:id="1" w:name="_Toc136420807"/>
      <w:r>
        <w:lastRenderedPageBreak/>
        <w:t>UPRAWNIENIA I IZBA PROJEKTANTA</w:t>
      </w:r>
      <w:bookmarkEnd w:id="0"/>
      <w:bookmarkEnd w:id="1"/>
    </w:p>
    <w:p w14:paraId="19ACBD81" w14:textId="2B83EB2D" w:rsidR="00BC5979" w:rsidRDefault="001136FC" w:rsidP="00D16516">
      <w:pPr>
        <w:ind w:left="360" w:hanging="360"/>
      </w:pPr>
      <w:r>
        <w:rPr>
          <w:rFonts w:ascii="Arial" w:hAnsi="Arial" w:cs="Arial"/>
          <w:noProof/>
          <w:sz w:val="16"/>
          <w:szCs w:val="16"/>
          <w:lang w:eastAsia="pl-PL" w:bidi="pl-PL"/>
        </w:rPr>
        <w:drawing>
          <wp:inline distT="0" distB="0" distL="0" distR="0" wp14:anchorId="58CE63F9" wp14:editId="0A81AAD9">
            <wp:extent cx="5760720" cy="8150860"/>
            <wp:effectExtent l="0" t="0" r="0" b="254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60720" cy="8150860"/>
                    </a:xfrm>
                    <a:prstGeom prst="rect">
                      <a:avLst/>
                    </a:prstGeom>
                    <a:noFill/>
                    <a:ln>
                      <a:noFill/>
                    </a:ln>
                  </pic:spPr>
                </pic:pic>
              </a:graphicData>
            </a:graphic>
          </wp:inline>
        </w:drawing>
      </w:r>
    </w:p>
    <w:p w14:paraId="7EE1D47E" w14:textId="38A1D9FD" w:rsidR="001136FC" w:rsidRDefault="001136FC" w:rsidP="00D16516">
      <w:pPr>
        <w:ind w:left="360" w:hanging="360"/>
      </w:pPr>
    </w:p>
    <w:p w14:paraId="34348E43" w14:textId="4451ED71" w:rsidR="001136FC" w:rsidRDefault="00890385" w:rsidP="00D16516">
      <w:pPr>
        <w:ind w:left="360" w:hanging="360"/>
      </w:pPr>
      <w:r>
        <w:rPr>
          <w:noProof/>
          <w:lang w:eastAsia="pl-PL"/>
        </w:rPr>
        <w:lastRenderedPageBreak/>
        <w:drawing>
          <wp:inline distT="0" distB="0" distL="0" distR="0" wp14:anchorId="50B79C37" wp14:editId="0E433B98">
            <wp:extent cx="5762625" cy="8144510"/>
            <wp:effectExtent l="0" t="0" r="9525" b="8890"/>
            <wp:docPr id="89138613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2625" cy="8144510"/>
                    </a:xfrm>
                    <a:prstGeom prst="rect">
                      <a:avLst/>
                    </a:prstGeom>
                    <a:noFill/>
                    <a:ln>
                      <a:noFill/>
                    </a:ln>
                  </pic:spPr>
                </pic:pic>
              </a:graphicData>
            </a:graphic>
          </wp:inline>
        </w:drawing>
      </w:r>
    </w:p>
    <w:p w14:paraId="6A5B252C" w14:textId="1EB3AFFC" w:rsidR="00BC5979" w:rsidRDefault="00BC5979" w:rsidP="00D16516">
      <w:pPr>
        <w:ind w:left="360" w:hanging="360"/>
      </w:pPr>
    </w:p>
    <w:p w14:paraId="6E73108A" w14:textId="77777777" w:rsidR="00F2292A" w:rsidRDefault="00F2292A" w:rsidP="00D16516">
      <w:pPr>
        <w:ind w:left="360" w:hanging="360"/>
      </w:pPr>
    </w:p>
    <w:p w14:paraId="719AEA38" w14:textId="0CE4743C" w:rsidR="00F00189" w:rsidRDefault="00EB23B0" w:rsidP="003E0972">
      <w:pPr>
        <w:pStyle w:val="Nagwek1"/>
      </w:pPr>
      <w:bookmarkStart w:id="2" w:name="_Toc32237441"/>
      <w:bookmarkStart w:id="3" w:name="_Toc136420808"/>
      <w:r>
        <w:lastRenderedPageBreak/>
        <w:t>UPRAWNIENIA I IZBA SPRAWDZAJĄCEGO</w:t>
      </w:r>
      <w:bookmarkEnd w:id="2"/>
      <w:bookmarkEnd w:id="3"/>
    </w:p>
    <w:p w14:paraId="6C3FFB2F" w14:textId="6D941EA0" w:rsidR="00F00189" w:rsidRDefault="00F00189" w:rsidP="00F00189"/>
    <w:p w14:paraId="6667D755" w14:textId="7D353CB0" w:rsidR="00F00189" w:rsidRDefault="00F00189" w:rsidP="00F00189">
      <w:r>
        <w:rPr>
          <w:noProof/>
        </w:rPr>
        <w:drawing>
          <wp:inline distT="0" distB="0" distL="0" distR="0" wp14:anchorId="602C9EA4" wp14:editId="0BC88E98">
            <wp:extent cx="5753100" cy="8143875"/>
            <wp:effectExtent l="0" t="0" r="0" b="9525"/>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53100" cy="8143875"/>
                    </a:xfrm>
                    <a:prstGeom prst="rect">
                      <a:avLst/>
                    </a:prstGeom>
                    <a:noFill/>
                    <a:ln>
                      <a:noFill/>
                    </a:ln>
                  </pic:spPr>
                </pic:pic>
              </a:graphicData>
            </a:graphic>
          </wp:inline>
        </w:drawing>
      </w:r>
    </w:p>
    <w:p w14:paraId="7E6628C4" w14:textId="2E9A02C8" w:rsidR="00F00189" w:rsidRDefault="00F00189" w:rsidP="00F00189"/>
    <w:p w14:paraId="22D2E05D" w14:textId="77777777" w:rsidR="00F00189" w:rsidRDefault="00F00189" w:rsidP="00F00189"/>
    <w:p w14:paraId="65697E8F" w14:textId="3F385FF4" w:rsidR="00F00189" w:rsidRDefault="00890385" w:rsidP="00F00189">
      <w:r>
        <w:rPr>
          <w:noProof/>
        </w:rPr>
        <w:drawing>
          <wp:inline distT="0" distB="0" distL="0" distR="0" wp14:anchorId="71C5181D" wp14:editId="68B9E94F">
            <wp:extent cx="5752465" cy="8144510"/>
            <wp:effectExtent l="0" t="0" r="635" b="8890"/>
            <wp:docPr id="528890273"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52465" cy="8144510"/>
                    </a:xfrm>
                    <a:prstGeom prst="rect">
                      <a:avLst/>
                    </a:prstGeom>
                    <a:noFill/>
                    <a:ln>
                      <a:noFill/>
                    </a:ln>
                  </pic:spPr>
                </pic:pic>
              </a:graphicData>
            </a:graphic>
          </wp:inline>
        </w:drawing>
      </w:r>
    </w:p>
    <w:p w14:paraId="17F78298" w14:textId="77777777" w:rsidR="00F2292A" w:rsidRDefault="00F2292A" w:rsidP="00F00189"/>
    <w:p w14:paraId="15AE36C3" w14:textId="77777777" w:rsidR="004C4EA9" w:rsidRDefault="004C4EA9" w:rsidP="00F00189"/>
    <w:p w14:paraId="31F21265" w14:textId="77777777" w:rsidR="004C4EA9" w:rsidRDefault="004C4EA9" w:rsidP="004C4EA9">
      <w:pPr>
        <w:pStyle w:val="Nagwek1"/>
      </w:pPr>
      <w:bookmarkStart w:id="4" w:name="_Toc102042092"/>
      <w:bookmarkStart w:id="5" w:name="_Toc133418656"/>
      <w:bookmarkStart w:id="6" w:name="_Toc136420809"/>
      <w:r>
        <w:lastRenderedPageBreak/>
        <w:t>OŚWIADCZENIE PROJEKTANTA I SPRAWDZAJĄCEGO</w:t>
      </w:r>
      <w:bookmarkEnd w:id="4"/>
      <w:bookmarkEnd w:id="5"/>
      <w:bookmarkEnd w:id="6"/>
    </w:p>
    <w:p w14:paraId="2EB87B38" w14:textId="77777777" w:rsidR="004C4EA9" w:rsidRPr="00A6354F" w:rsidRDefault="004C4EA9" w:rsidP="004C4EA9">
      <w:pPr>
        <w:rPr>
          <w:rFonts w:ascii="Verdana" w:hAnsi="Verdana"/>
        </w:rPr>
      </w:pPr>
    </w:p>
    <w:p w14:paraId="765BD49A" w14:textId="77777777" w:rsidR="004C4EA9" w:rsidRPr="00A6354F" w:rsidRDefault="004C4EA9" w:rsidP="004C4EA9">
      <w:pPr>
        <w:spacing w:line="200" w:lineRule="atLeast"/>
        <w:ind w:left="0" w:right="200"/>
        <w:jc w:val="right"/>
        <w:rPr>
          <w:rFonts w:ascii="Verdana" w:eastAsia="Times New Roman" w:hAnsi="Verdana" w:cs="Times New Roman"/>
          <w:color w:val="000000"/>
          <w:lang w:eastAsia="pl-PL" w:bidi="pl-PL"/>
        </w:rPr>
      </w:pPr>
      <w:r w:rsidRPr="00A6354F">
        <w:rPr>
          <w:rFonts w:ascii="Verdana" w:eastAsia="Times New Roman" w:hAnsi="Verdana" w:cs="Times New Roman"/>
          <w:color w:val="000000"/>
          <w:sz w:val="24"/>
          <w:szCs w:val="24"/>
          <w:lang w:eastAsia="pl-PL" w:bidi="pl-PL"/>
        </w:rPr>
        <w:t>Wrocław, ma</w:t>
      </w:r>
      <w:r>
        <w:rPr>
          <w:rFonts w:ascii="Verdana" w:eastAsia="Times New Roman" w:hAnsi="Verdana" w:cs="Times New Roman"/>
          <w:color w:val="000000"/>
          <w:sz w:val="24"/>
          <w:szCs w:val="24"/>
          <w:lang w:eastAsia="pl-PL" w:bidi="pl-PL"/>
        </w:rPr>
        <w:t xml:space="preserve">rzec </w:t>
      </w:r>
      <w:r w:rsidRPr="00A6354F">
        <w:rPr>
          <w:rFonts w:ascii="Verdana" w:eastAsia="Times New Roman" w:hAnsi="Verdana" w:cs="Times New Roman"/>
          <w:color w:val="000000"/>
          <w:sz w:val="24"/>
          <w:szCs w:val="24"/>
          <w:lang w:eastAsia="pl-PL" w:bidi="pl-PL"/>
        </w:rPr>
        <w:t xml:space="preserve">2022r. </w:t>
      </w:r>
    </w:p>
    <w:p w14:paraId="3BF8202A" w14:textId="77777777" w:rsidR="004C4EA9" w:rsidRPr="00A6354F" w:rsidRDefault="004C4EA9" w:rsidP="00F5215E">
      <w:pPr>
        <w:pStyle w:val="Nagwek1"/>
        <w:keepLines w:val="0"/>
        <w:numPr>
          <w:ilvl w:val="0"/>
          <w:numId w:val="71"/>
        </w:numPr>
        <w:pBdr>
          <w:bottom w:val="none" w:sz="0" w:space="0" w:color="auto"/>
        </w:pBdr>
        <w:tabs>
          <w:tab w:val="left" w:pos="0"/>
        </w:tabs>
        <w:suppressAutoHyphens/>
        <w:spacing w:line="100" w:lineRule="atLeast"/>
        <w:ind w:left="0" w:firstLine="0"/>
        <w:jc w:val="center"/>
        <w:rPr>
          <w:rFonts w:eastAsia="Times New Roman" w:cs="Times New Roman"/>
          <w:color w:val="000000"/>
          <w:lang w:eastAsia="pl-PL" w:bidi="pl-PL"/>
        </w:rPr>
      </w:pPr>
    </w:p>
    <w:p w14:paraId="38F6CDCA" w14:textId="77777777" w:rsidR="004C4EA9" w:rsidRPr="00A6354F" w:rsidRDefault="004C4EA9" w:rsidP="00F5215E">
      <w:pPr>
        <w:pStyle w:val="Nagwek1"/>
        <w:keepLines w:val="0"/>
        <w:numPr>
          <w:ilvl w:val="0"/>
          <w:numId w:val="71"/>
        </w:numPr>
        <w:pBdr>
          <w:bottom w:val="none" w:sz="0" w:space="0" w:color="auto"/>
        </w:pBdr>
        <w:tabs>
          <w:tab w:val="left" w:pos="0"/>
        </w:tabs>
        <w:suppressAutoHyphens/>
        <w:spacing w:line="100" w:lineRule="atLeast"/>
        <w:ind w:left="0" w:firstLine="0"/>
        <w:jc w:val="center"/>
        <w:rPr>
          <w:rFonts w:eastAsia="Times New Roman" w:cs="Times New Roman"/>
          <w:color w:val="000000"/>
          <w:lang w:eastAsia="pl-PL" w:bidi="pl-PL"/>
        </w:rPr>
      </w:pPr>
    </w:p>
    <w:p w14:paraId="6F4192C0" w14:textId="77777777" w:rsidR="004C4EA9" w:rsidRPr="00A6354F" w:rsidRDefault="004C4EA9" w:rsidP="00F5215E">
      <w:pPr>
        <w:pStyle w:val="Nagwek1"/>
        <w:keepLines w:val="0"/>
        <w:numPr>
          <w:ilvl w:val="0"/>
          <w:numId w:val="71"/>
        </w:numPr>
        <w:pBdr>
          <w:bottom w:val="none" w:sz="0" w:space="0" w:color="auto"/>
        </w:pBdr>
        <w:tabs>
          <w:tab w:val="left" w:pos="0"/>
        </w:tabs>
        <w:suppressAutoHyphens/>
        <w:spacing w:line="100" w:lineRule="atLeast"/>
        <w:ind w:left="0" w:firstLine="0"/>
        <w:jc w:val="center"/>
        <w:rPr>
          <w:rFonts w:eastAsia="Times New Roman" w:cs="Times New Roman"/>
          <w:color w:val="000000"/>
          <w:lang w:eastAsia="pl-PL" w:bidi="pl-PL"/>
        </w:rPr>
      </w:pPr>
    </w:p>
    <w:p w14:paraId="41A7BDD2" w14:textId="77777777" w:rsidR="004C4EA9" w:rsidRPr="00A6354F" w:rsidRDefault="004C4EA9" w:rsidP="00F5215E">
      <w:pPr>
        <w:pStyle w:val="Nagwek1"/>
        <w:keepLines w:val="0"/>
        <w:numPr>
          <w:ilvl w:val="0"/>
          <w:numId w:val="71"/>
        </w:numPr>
        <w:pBdr>
          <w:bottom w:val="none" w:sz="0" w:space="0" w:color="auto"/>
        </w:pBdr>
        <w:tabs>
          <w:tab w:val="left" w:pos="0"/>
        </w:tabs>
        <w:suppressAutoHyphens/>
        <w:spacing w:line="100" w:lineRule="atLeast"/>
        <w:ind w:left="0" w:firstLine="0"/>
        <w:jc w:val="center"/>
        <w:rPr>
          <w:rFonts w:eastAsia="Times New Roman" w:cs="Times New Roman"/>
          <w:color w:val="000000"/>
          <w:lang w:eastAsia="pl-PL" w:bidi="pl-PL"/>
        </w:rPr>
      </w:pPr>
    </w:p>
    <w:p w14:paraId="5B29F4AF" w14:textId="77777777" w:rsidR="004C4EA9" w:rsidRPr="00A6354F" w:rsidRDefault="004C4EA9" w:rsidP="004C4EA9">
      <w:pPr>
        <w:pStyle w:val="FBT-normalny"/>
        <w:jc w:val="center"/>
        <w:rPr>
          <w:b/>
          <w:bCs/>
          <w:sz w:val="22"/>
          <w:szCs w:val="24"/>
          <w:lang w:eastAsia="pl-PL" w:bidi="pl-PL"/>
        </w:rPr>
      </w:pPr>
      <w:bookmarkStart w:id="7" w:name="_Toc42077958"/>
      <w:r w:rsidRPr="00A6354F">
        <w:rPr>
          <w:b/>
          <w:bCs/>
          <w:sz w:val="22"/>
          <w:szCs w:val="24"/>
          <w:lang w:eastAsia="pl-PL" w:bidi="pl-PL"/>
        </w:rPr>
        <w:t>OŚWIADCZENIE</w:t>
      </w:r>
      <w:bookmarkEnd w:id="7"/>
    </w:p>
    <w:p w14:paraId="739CBDC8" w14:textId="77777777" w:rsidR="004C4EA9" w:rsidRPr="00A6354F" w:rsidRDefault="004C4EA9" w:rsidP="004C4EA9">
      <w:pPr>
        <w:rPr>
          <w:rFonts w:ascii="Verdana" w:eastAsia="Times New Roman" w:hAnsi="Verdana" w:cs="Times New Roman"/>
          <w:color w:val="000000"/>
          <w:lang w:eastAsia="pl-PL" w:bidi="pl-PL"/>
        </w:rPr>
      </w:pPr>
    </w:p>
    <w:p w14:paraId="5F29842F" w14:textId="77777777" w:rsidR="004C4EA9" w:rsidRPr="00A6354F" w:rsidRDefault="004C4EA9" w:rsidP="004C4EA9">
      <w:pPr>
        <w:rPr>
          <w:rFonts w:ascii="Verdana" w:eastAsia="Times New Roman" w:hAnsi="Verdana" w:cs="Times New Roman"/>
          <w:color w:val="000000"/>
          <w:lang w:eastAsia="pl-PL" w:bidi="pl-PL"/>
        </w:rPr>
      </w:pPr>
    </w:p>
    <w:p w14:paraId="56C0F9E1" w14:textId="77777777" w:rsidR="004C4EA9" w:rsidRPr="00A6354F" w:rsidRDefault="004C4EA9" w:rsidP="004C4EA9">
      <w:pPr>
        <w:pStyle w:val="Tekstpodstawowy"/>
        <w:ind w:firstLine="708"/>
        <w:rPr>
          <w:rFonts w:ascii="Verdana" w:eastAsia="Times New Roman" w:hAnsi="Verdana"/>
          <w:color w:val="000000"/>
          <w:lang w:eastAsia="pl-PL" w:bidi="pl-PL"/>
        </w:rPr>
      </w:pPr>
      <w:r w:rsidRPr="00A6354F">
        <w:rPr>
          <w:rFonts w:ascii="Verdana" w:eastAsia="Times New Roman" w:hAnsi="Verdana"/>
          <w:color w:val="000000"/>
          <w:szCs w:val="17"/>
          <w:lang w:eastAsia="pl-PL" w:bidi="pl-PL"/>
        </w:rPr>
        <w:t>Zgodnie z art. 20 ust. 4-  Prawa budowlanego z dnia 12 listopada 2010 r ( Dz.U. Nr 243, poz. 1623  tekst jednolity  z późniejszymi zmianami)</w:t>
      </w:r>
    </w:p>
    <w:p w14:paraId="443F21C7" w14:textId="77777777" w:rsidR="004C4EA9" w:rsidRPr="00A6354F" w:rsidRDefault="004C4EA9" w:rsidP="004C4EA9">
      <w:pPr>
        <w:jc w:val="both"/>
        <w:rPr>
          <w:rFonts w:ascii="Verdana" w:eastAsia="Times New Roman" w:hAnsi="Verdana" w:cs="Times New Roman"/>
          <w:color w:val="000000"/>
          <w:lang w:eastAsia="pl-PL" w:bidi="pl-PL"/>
        </w:rPr>
      </w:pPr>
    </w:p>
    <w:p w14:paraId="44FF9E7E" w14:textId="77777777" w:rsidR="004C4EA9" w:rsidRPr="00A6354F" w:rsidRDefault="004C4EA9" w:rsidP="004C4EA9">
      <w:pPr>
        <w:jc w:val="both"/>
        <w:rPr>
          <w:rFonts w:ascii="Verdana" w:eastAsia="Times New Roman" w:hAnsi="Verdana" w:cs="Times New Roman"/>
          <w:color w:val="000000"/>
          <w:kern w:val="1"/>
          <w:sz w:val="24"/>
          <w:szCs w:val="24"/>
        </w:rPr>
      </w:pPr>
      <w:r w:rsidRPr="00A6354F">
        <w:rPr>
          <w:rFonts w:ascii="Verdana" w:eastAsia="Times New Roman" w:hAnsi="Verdana" w:cs="Times New Roman"/>
          <w:b/>
          <w:color w:val="000000"/>
          <w:lang w:eastAsia="pl-PL" w:bidi="pl-PL"/>
        </w:rPr>
        <w:t>oświadczam</w:t>
      </w:r>
      <w:r w:rsidRPr="00A6354F">
        <w:rPr>
          <w:rFonts w:ascii="Verdana" w:eastAsia="Times New Roman" w:hAnsi="Verdana" w:cs="Times New Roman"/>
          <w:color w:val="000000"/>
          <w:lang w:eastAsia="pl-PL" w:bidi="pl-PL"/>
        </w:rPr>
        <w:t>, że:</w:t>
      </w:r>
    </w:p>
    <w:p w14:paraId="1D702164" w14:textId="77777777" w:rsidR="004C4EA9" w:rsidRPr="00A6354F" w:rsidRDefault="004C4EA9" w:rsidP="004C4EA9">
      <w:pPr>
        <w:autoSpaceDE w:val="0"/>
        <w:spacing w:line="200" w:lineRule="atLeast"/>
        <w:ind w:left="15" w:right="45"/>
        <w:jc w:val="center"/>
        <w:rPr>
          <w:rFonts w:ascii="Verdana" w:hAnsi="Verdana" w:cs="Times New Roman"/>
          <w:color w:val="000000"/>
          <w:sz w:val="24"/>
          <w:szCs w:val="24"/>
        </w:rPr>
      </w:pPr>
      <w:bookmarkStart w:id="8" w:name="_Hlk42070364"/>
      <w:r w:rsidRPr="00A6354F">
        <w:rPr>
          <w:rFonts w:ascii="Verdana" w:hAnsi="Verdana" w:cs="Times New Roman"/>
          <w:color w:val="000000"/>
          <w:sz w:val="24"/>
          <w:szCs w:val="24"/>
        </w:rPr>
        <w:t xml:space="preserve">PROJEKT INSTALACJI ELEKTRYCZNYCH </w:t>
      </w:r>
    </w:p>
    <w:p w14:paraId="71BDB618" w14:textId="77777777" w:rsidR="004C4EA9" w:rsidRPr="00A6354F" w:rsidRDefault="004C4EA9" w:rsidP="004C4EA9">
      <w:pPr>
        <w:autoSpaceDE w:val="0"/>
        <w:spacing w:line="200" w:lineRule="atLeast"/>
        <w:ind w:left="15" w:right="45"/>
        <w:jc w:val="center"/>
        <w:rPr>
          <w:rFonts w:ascii="Verdana" w:hAnsi="Verdana" w:cs="Times New Roman"/>
          <w:color w:val="000000"/>
          <w:sz w:val="24"/>
          <w:szCs w:val="24"/>
        </w:rPr>
      </w:pPr>
      <w:r w:rsidRPr="00A6354F">
        <w:rPr>
          <w:rFonts w:ascii="Verdana" w:hAnsi="Verdana" w:cs="Times New Roman"/>
          <w:color w:val="000000"/>
          <w:sz w:val="24"/>
          <w:szCs w:val="24"/>
        </w:rPr>
        <w:t>DLA ZADANIA</w:t>
      </w:r>
      <w:r>
        <w:rPr>
          <w:rFonts w:ascii="Verdana" w:hAnsi="Verdana" w:cs="Times New Roman"/>
          <w:color w:val="000000"/>
          <w:sz w:val="24"/>
          <w:szCs w:val="24"/>
        </w:rPr>
        <w:t>:</w:t>
      </w:r>
    </w:p>
    <w:p w14:paraId="15FF9C79" w14:textId="77777777" w:rsidR="004C4EA9" w:rsidRPr="00A6354F" w:rsidRDefault="004C4EA9" w:rsidP="004C4EA9">
      <w:pPr>
        <w:autoSpaceDE w:val="0"/>
        <w:spacing w:line="200" w:lineRule="atLeast"/>
        <w:ind w:left="15" w:right="45"/>
        <w:jc w:val="center"/>
        <w:rPr>
          <w:rFonts w:ascii="Verdana" w:hAnsi="Verdana" w:cs="Times New Roman"/>
          <w:color w:val="000000"/>
          <w:sz w:val="24"/>
          <w:szCs w:val="24"/>
        </w:rPr>
      </w:pPr>
    </w:p>
    <w:bookmarkEnd w:id="8"/>
    <w:p w14:paraId="0A229B36" w14:textId="77777777" w:rsidR="004C4EA9" w:rsidRDefault="004C4EA9" w:rsidP="004C4EA9">
      <w:pPr>
        <w:pStyle w:val="FBT-normalny"/>
        <w:jc w:val="center"/>
      </w:pPr>
      <w:r>
        <w:t xml:space="preserve">Budowa Posterunku Policji w Grębocicach – w systemie modułów 3D – </w:t>
      </w:r>
      <w:proofErr w:type="spellStart"/>
      <w:r>
        <w:t>realizacjia</w:t>
      </w:r>
      <w:proofErr w:type="spellEnd"/>
      <w:r>
        <w:t xml:space="preserve"> w trybie zaprojektuj i wybuduj;</w:t>
      </w:r>
    </w:p>
    <w:p w14:paraId="6CA92481" w14:textId="77777777" w:rsidR="004C4EA9" w:rsidRPr="00A6354F" w:rsidRDefault="004C4EA9" w:rsidP="004C4EA9">
      <w:pPr>
        <w:pStyle w:val="FBT-normalny"/>
        <w:jc w:val="center"/>
      </w:pPr>
      <w:r>
        <w:t>ul. Wspólna 17B, Grębocice – dz. nr 219/8</w:t>
      </w:r>
    </w:p>
    <w:p w14:paraId="2FEA6A6A" w14:textId="77777777" w:rsidR="004C4EA9" w:rsidRPr="00A6354F" w:rsidRDefault="004C4EA9" w:rsidP="004C4EA9">
      <w:pPr>
        <w:jc w:val="both"/>
        <w:rPr>
          <w:rFonts w:ascii="Verdana" w:eastAsia="Times New Roman" w:hAnsi="Verdana" w:cs="Times New Roman"/>
          <w:b/>
          <w:bCs/>
          <w:color w:val="000000"/>
          <w:sz w:val="20"/>
          <w:szCs w:val="20"/>
          <w:lang w:eastAsia="pl-PL" w:bidi="pl-PL"/>
        </w:rPr>
      </w:pPr>
    </w:p>
    <w:p w14:paraId="4F014098" w14:textId="77777777" w:rsidR="004C4EA9" w:rsidRPr="00A6354F" w:rsidRDefault="004C4EA9" w:rsidP="004C4EA9">
      <w:pPr>
        <w:jc w:val="center"/>
        <w:rPr>
          <w:rFonts w:ascii="Verdana" w:eastAsia="Times New Roman" w:hAnsi="Verdana" w:cs="Times New Roman"/>
          <w:color w:val="000000"/>
          <w:lang w:eastAsia="pl-PL" w:bidi="pl-PL"/>
        </w:rPr>
      </w:pPr>
      <w:r w:rsidRPr="00A6354F">
        <w:rPr>
          <w:rFonts w:ascii="Verdana" w:eastAsia="Times New Roman" w:hAnsi="Verdana" w:cs="Times New Roman"/>
          <w:color w:val="000000"/>
          <w:u w:val="single"/>
          <w:lang w:eastAsia="pl-PL" w:bidi="pl-PL"/>
        </w:rPr>
        <w:t>sporządzono zgodnie z obowiązującymi przepisami oraz zasadami wiedzy technicznej.</w:t>
      </w:r>
    </w:p>
    <w:p w14:paraId="7E17EA1F" w14:textId="77777777" w:rsidR="004C4EA9" w:rsidRDefault="004C4EA9" w:rsidP="004C4EA9">
      <w:pPr>
        <w:jc w:val="both"/>
        <w:rPr>
          <w:rFonts w:ascii="Times New Roman" w:eastAsia="Times New Roman" w:hAnsi="Times New Roman" w:cs="Times New Roman"/>
          <w:color w:val="000000"/>
          <w:lang w:eastAsia="pl-PL" w:bidi="pl-PL"/>
        </w:rPr>
      </w:pPr>
    </w:p>
    <w:p w14:paraId="767D9E78" w14:textId="77777777" w:rsidR="004C4EA9" w:rsidRDefault="004C4EA9" w:rsidP="004C4EA9">
      <w:pPr>
        <w:jc w:val="both"/>
        <w:rPr>
          <w:rFonts w:ascii="Times New Roman" w:eastAsia="Times New Roman" w:hAnsi="Times New Roman" w:cs="Times New Roman"/>
          <w:color w:val="000000"/>
          <w:lang w:eastAsia="pl-PL" w:bidi="pl-PL"/>
        </w:rPr>
      </w:pPr>
    </w:p>
    <w:p w14:paraId="4C35617F" w14:textId="77777777" w:rsidR="004C4EA9" w:rsidRDefault="004C4EA9" w:rsidP="004C4EA9">
      <w:pPr>
        <w:jc w:val="both"/>
        <w:rPr>
          <w:rFonts w:ascii="Times New Roman" w:eastAsia="Times New Roman" w:hAnsi="Times New Roman" w:cs="Times New Roman"/>
          <w:color w:val="000000"/>
          <w:lang w:eastAsia="pl-PL" w:bidi="pl-PL"/>
        </w:rPr>
      </w:pPr>
    </w:p>
    <w:p w14:paraId="36EA2160" w14:textId="77777777" w:rsidR="004C4EA9" w:rsidRDefault="004C4EA9" w:rsidP="004C4EA9">
      <w:pPr>
        <w:jc w:val="both"/>
        <w:rPr>
          <w:rFonts w:ascii="Times New Roman" w:eastAsia="Times New Roman" w:hAnsi="Times New Roman" w:cs="Times New Roman"/>
          <w:color w:val="000000"/>
          <w:lang w:eastAsia="pl-PL" w:bidi="pl-PL"/>
        </w:rPr>
      </w:pPr>
    </w:p>
    <w:p w14:paraId="4F0F2A5A" w14:textId="77777777" w:rsidR="004C4EA9" w:rsidRPr="00A6354F" w:rsidRDefault="004C4EA9" w:rsidP="004C4EA9">
      <w:pPr>
        <w:rPr>
          <w:rFonts w:ascii="Verdana" w:eastAsia="Times New Roman" w:hAnsi="Verdana" w:cs="Times New Roman"/>
          <w:color w:val="000000"/>
          <w:sz w:val="18"/>
          <w:szCs w:val="18"/>
          <w:lang w:eastAsia="pl-PL" w:bidi="pl-PL"/>
        </w:rPr>
      </w:pPr>
      <w:r w:rsidRPr="00A6354F">
        <w:rPr>
          <w:rFonts w:ascii="Verdana" w:eastAsia="Times New Roman" w:hAnsi="Verdana" w:cs="Times New Roman"/>
          <w:color w:val="000000"/>
          <w:sz w:val="18"/>
          <w:szCs w:val="18"/>
          <w:lang w:eastAsia="pl-PL" w:bidi="pl-PL"/>
        </w:rPr>
        <w:t xml:space="preserve"> mgr inż. Franciszek Thlon</w:t>
      </w:r>
      <w:r w:rsidRPr="00A6354F">
        <w:rPr>
          <w:rFonts w:ascii="Verdana" w:eastAsia="Times New Roman" w:hAnsi="Verdana" w:cs="Times New Roman"/>
          <w:color w:val="000000"/>
          <w:sz w:val="18"/>
          <w:szCs w:val="18"/>
          <w:lang w:eastAsia="pl-PL" w:bidi="pl-PL"/>
        </w:rPr>
        <w:tab/>
      </w:r>
      <w:r w:rsidRPr="00A6354F">
        <w:rPr>
          <w:rFonts w:ascii="Verdana" w:eastAsia="Times New Roman" w:hAnsi="Verdana" w:cs="Times New Roman"/>
          <w:color w:val="000000"/>
          <w:sz w:val="18"/>
          <w:szCs w:val="18"/>
          <w:lang w:eastAsia="pl-PL" w:bidi="pl-PL"/>
        </w:rPr>
        <w:tab/>
      </w:r>
      <w:r w:rsidRPr="00A6354F">
        <w:rPr>
          <w:rFonts w:ascii="Verdana" w:eastAsia="Times New Roman" w:hAnsi="Verdana" w:cs="Times New Roman"/>
          <w:color w:val="000000"/>
          <w:sz w:val="18"/>
          <w:szCs w:val="18"/>
          <w:lang w:eastAsia="pl-PL" w:bidi="pl-PL"/>
        </w:rPr>
        <w:tab/>
      </w:r>
      <w:r w:rsidRPr="00A6354F">
        <w:rPr>
          <w:rFonts w:ascii="Verdana" w:eastAsia="Times New Roman" w:hAnsi="Verdana" w:cs="Times New Roman"/>
          <w:color w:val="000000"/>
          <w:sz w:val="18"/>
          <w:szCs w:val="18"/>
          <w:lang w:eastAsia="pl-PL" w:bidi="pl-PL"/>
        </w:rPr>
        <w:tab/>
        <w:t xml:space="preserve">   </w:t>
      </w:r>
      <w:r w:rsidRPr="00A6354F">
        <w:rPr>
          <w:rFonts w:ascii="Verdana" w:eastAsia="Times New Roman" w:hAnsi="Verdana" w:cs="Times New Roman"/>
          <w:color w:val="000000"/>
          <w:sz w:val="18"/>
          <w:szCs w:val="18"/>
          <w:lang w:eastAsia="pl-PL" w:bidi="pl-PL"/>
        </w:rPr>
        <w:tab/>
        <w:t xml:space="preserve">             mgr. inż. Piotr Sienkiewicz</w:t>
      </w:r>
    </w:p>
    <w:p w14:paraId="13D8ADAB" w14:textId="77777777" w:rsidR="004C4EA9" w:rsidRPr="00A6354F" w:rsidRDefault="004C4EA9" w:rsidP="004C4EA9">
      <w:pPr>
        <w:pStyle w:val="FBT-normalny"/>
        <w:rPr>
          <w:rFonts w:eastAsia="Times New Roman" w:cs="Times New Roman"/>
          <w:color w:val="000000"/>
          <w:sz w:val="12"/>
          <w:szCs w:val="12"/>
          <w:lang w:eastAsia="pl-PL" w:bidi="pl-PL"/>
        </w:rPr>
      </w:pPr>
      <w:proofErr w:type="spellStart"/>
      <w:r w:rsidRPr="00A6354F">
        <w:rPr>
          <w:rFonts w:eastAsia="Times New Roman" w:cs="Times New Roman"/>
          <w:color w:val="000000"/>
          <w:sz w:val="12"/>
          <w:szCs w:val="12"/>
          <w:lang w:eastAsia="pl-PL" w:bidi="pl-PL"/>
        </w:rPr>
        <w:t>upr</w:t>
      </w:r>
      <w:proofErr w:type="spellEnd"/>
      <w:r w:rsidRPr="00A6354F">
        <w:rPr>
          <w:rFonts w:eastAsia="Times New Roman" w:cs="Times New Roman"/>
          <w:color w:val="000000"/>
          <w:sz w:val="12"/>
          <w:szCs w:val="12"/>
          <w:lang w:eastAsia="pl-PL" w:bidi="pl-PL"/>
        </w:rPr>
        <w:t xml:space="preserve">. w specjalności instalacyjnej - instalacje elektryczne                                               </w:t>
      </w:r>
      <w:r>
        <w:rPr>
          <w:rFonts w:eastAsia="Times New Roman" w:cs="Times New Roman"/>
          <w:color w:val="000000"/>
          <w:sz w:val="12"/>
          <w:szCs w:val="12"/>
          <w:lang w:eastAsia="pl-PL" w:bidi="pl-PL"/>
        </w:rPr>
        <w:t xml:space="preserve">       </w:t>
      </w:r>
      <w:r w:rsidRPr="00A6354F">
        <w:rPr>
          <w:rFonts w:eastAsia="Times New Roman" w:cs="Times New Roman"/>
          <w:color w:val="000000"/>
          <w:sz w:val="12"/>
          <w:szCs w:val="12"/>
          <w:lang w:eastAsia="pl-PL" w:bidi="pl-PL"/>
        </w:rPr>
        <w:t xml:space="preserve">  </w:t>
      </w:r>
      <w:proofErr w:type="spellStart"/>
      <w:r w:rsidRPr="00A6354F">
        <w:rPr>
          <w:rFonts w:eastAsia="Times New Roman" w:cs="Times New Roman"/>
          <w:color w:val="000000"/>
          <w:sz w:val="12"/>
          <w:szCs w:val="12"/>
          <w:lang w:eastAsia="pl-PL" w:bidi="pl-PL"/>
        </w:rPr>
        <w:t>upr</w:t>
      </w:r>
      <w:proofErr w:type="spellEnd"/>
      <w:r w:rsidRPr="00A6354F">
        <w:rPr>
          <w:rFonts w:eastAsia="Times New Roman" w:cs="Times New Roman"/>
          <w:color w:val="000000"/>
          <w:sz w:val="12"/>
          <w:szCs w:val="12"/>
          <w:lang w:eastAsia="pl-PL" w:bidi="pl-PL"/>
        </w:rPr>
        <w:t>. w specjalności instalacyjnej - instalacje elektryczne</w:t>
      </w:r>
    </w:p>
    <w:p w14:paraId="7A8B2CF8" w14:textId="77777777" w:rsidR="004C4EA9" w:rsidRPr="00A6354F" w:rsidRDefault="004C4EA9" w:rsidP="004C4EA9">
      <w:pPr>
        <w:pStyle w:val="FBT-normalny"/>
        <w:rPr>
          <w:rFonts w:eastAsia="Times New Roman" w:cs="Times New Roman"/>
          <w:color w:val="000000"/>
          <w:sz w:val="12"/>
          <w:szCs w:val="12"/>
          <w:lang w:eastAsia="pl-PL" w:bidi="pl-PL"/>
        </w:rPr>
      </w:pPr>
      <w:r w:rsidRPr="00A6354F">
        <w:rPr>
          <w:rFonts w:eastAsia="Times New Roman" w:cs="Times New Roman"/>
          <w:color w:val="000000"/>
          <w:sz w:val="12"/>
          <w:szCs w:val="12"/>
          <w:lang w:val="en-US" w:eastAsia="pl-PL" w:bidi="pl-PL"/>
        </w:rPr>
        <w:t xml:space="preserve">nr OPL/0796/POOE/12 | nr </w:t>
      </w:r>
      <w:proofErr w:type="spellStart"/>
      <w:r w:rsidRPr="00A6354F">
        <w:rPr>
          <w:rFonts w:eastAsia="Times New Roman" w:cs="Times New Roman"/>
          <w:color w:val="000000"/>
          <w:sz w:val="12"/>
          <w:szCs w:val="12"/>
          <w:lang w:val="en-US" w:eastAsia="pl-PL" w:bidi="pl-PL"/>
        </w:rPr>
        <w:t>ewid</w:t>
      </w:r>
      <w:proofErr w:type="spellEnd"/>
      <w:r w:rsidRPr="00A6354F">
        <w:rPr>
          <w:rFonts w:eastAsia="Times New Roman" w:cs="Times New Roman"/>
          <w:color w:val="000000"/>
          <w:sz w:val="12"/>
          <w:szCs w:val="12"/>
          <w:lang w:val="en-US" w:eastAsia="pl-PL" w:bidi="pl-PL"/>
        </w:rPr>
        <w:t xml:space="preserve">. OPL/IE/0100/12                                                         </w:t>
      </w:r>
      <w:r>
        <w:rPr>
          <w:rFonts w:eastAsia="Times New Roman" w:cs="Times New Roman"/>
          <w:color w:val="000000"/>
          <w:sz w:val="12"/>
          <w:szCs w:val="12"/>
          <w:lang w:val="en-US" w:eastAsia="pl-PL" w:bidi="pl-PL"/>
        </w:rPr>
        <w:t xml:space="preserve">          </w:t>
      </w:r>
      <w:r w:rsidRPr="00A6354F">
        <w:rPr>
          <w:rFonts w:eastAsia="Times New Roman" w:cs="Times New Roman"/>
          <w:color w:val="000000"/>
          <w:sz w:val="12"/>
          <w:szCs w:val="12"/>
          <w:lang w:val="en-US" w:eastAsia="pl-PL" w:bidi="pl-PL"/>
        </w:rPr>
        <w:t xml:space="preserve">   nr MAZ/0556/PWBE/15 | nr </w:t>
      </w:r>
      <w:proofErr w:type="spellStart"/>
      <w:r w:rsidRPr="00A6354F">
        <w:rPr>
          <w:rFonts w:eastAsia="Times New Roman" w:cs="Times New Roman"/>
          <w:color w:val="000000"/>
          <w:sz w:val="12"/>
          <w:szCs w:val="12"/>
          <w:lang w:val="en-US" w:eastAsia="pl-PL" w:bidi="pl-PL"/>
        </w:rPr>
        <w:t>ewid</w:t>
      </w:r>
      <w:proofErr w:type="spellEnd"/>
      <w:r w:rsidRPr="00A6354F">
        <w:rPr>
          <w:rFonts w:eastAsia="Times New Roman" w:cs="Times New Roman"/>
          <w:color w:val="000000"/>
          <w:sz w:val="12"/>
          <w:szCs w:val="12"/>
          <w:lang w:val="en-US" w:eastAsia="pl-PL" w:bidi="pl-PL"/>
        </w:rPr>
        <w:t xml:space="preserve">. </w:t>
      </w:r>
      <w:r w:rsidRPr="00A6354F">
        <w:rPr>
          <w:rFonts w:eastAsia="Times New Roman" w:cs="Times New Roman"/>
          <w:color w:val="000000"/>
          <w:sz w:val="12"/>
          <w:szCs w:val="12"/>
          <w:lang w:eastAsia="pl-PL" w:bidi="pl-PL"/>
        </w:rPr>
        <w:t>MAZ/IE/0126/16</w:t>
      </w:r>
    </w:p>
    <w:p w14:paraId="48491A9B" w14:textId="77777777" w:rsidR="004C4EA9" w:rsidRDefault="004C4EA9" w:rsidP="004C4EA9">
      <w:pPr>
        <w:pStyle w:val="FBT-normalny"/>
        <w:rPr>
          <w:rFonts w:ascii="Times New Roman" w:eastAsia="Times New Roman" w:hAnsi="Times New Roman" w:cs="Times New Roman"/>
          <w:color w:val="000000"/>
          <w:sz w:val="16"/>
          <w:szCs w:val="16"/>
          <w:lang w:eastAsia="pl-PL" w:bidi="pl-PL"/>
        </w:rPr>
      </w:pPr>
      <w:r w:rsidRPr="00AA699C">
        <w:rPr>
          <w:rFonts w:ascii="Times New Roman" w:eastAsia="Times New Roman" w:hAnsi="Times New Roman" w:cs="Times New Roman"/>
          <w:color w:val="000000"/>
          <w:sz w:val="16"/>
          <w:szCs w:val="16"/>
          <w:lang w:eastAsia="pl-PL" w:bidi="pl-PL"/>
        </w:rPr>
        <w:t xml:space="preserve"> </w:t>
      </w:r>
    </w:p>
    <w:p w14:paraId="378E9788" w14:textId="77777777" w:rsidR="004C4EA9" w:rsidRDefault="004C4EA9" w:rsidP="004C4EA9">
      <w:pPr>
        <w:pStyle w:val="FBT-normalny"/>
        <w:rPr>
          <w:rFonts w:ascii="Times New Roman" w:eastAsia="Times New Roman" w:hAnsi="Times New Roman" w:cs="Times New Roman"/>
          <w:color w:val="000000"/>
          <w:sz w:val="16"/>
          <w:szCs w:val="16"/>
          <w:lang w:eastAsia="pl-PL" w:bidi="pl-PL"/>
        </w:rPr>
      </w:pPr>
    </w:p>
    <w:p w14:paraId="74581378" w14:textId="77777777" w:rsidR="004C4EA9" w:rsidRDefault="004C4EA9" w:rsidP="004C4EA9">
      <w:pPr>
        <w:pStyle w:val="FBT-normalny"/>
        <w:rPr>
          <w:rFonts w:ascii="Times New Roman" w:eastAsia="Times New Roman" w:hAnsi="Times New Roman" w:cs="Times New Roman"/>
          <w:color w:val="000000"/>
          <w:sz w:val="16"/>
          <w:szCs w:val="16"/>
          <w:lang w:eastAsia="pl-PL" w:bidi="pl-PL"/>
        </w:rPr>
      </w:pPr>
    </w:p>
    <w:p w14:paraId="71EFE557" w14:textId="77777777" w:rsidR="004C4EA9" w:rsidRDefault="004C4EA9" w:rsidP="004C4EA9">
      <w:pPr>
        <w:pStyle w:val="FBT-normalny"/>
        <w:rPr>
          <w:rFonts w:ascii="Times New Roman" w:eastAsia="Times New Roman" w:hAnsi="Times New Roman" w:cs="Times New Roman"/>
          <w:color w:val="000000"/>
          <w:lang w:eastAsia="pl-PL" w:bidi="pl-PL"/>
        </w:rPr>
      </w:pPr>
    </w:p>
    <w:p w14:paraId="1EB785F9" w14:textId="1B3E3976" w:rsidR="004C4EA9" w:rsidRDefault="004C4EA9" w:rsidP="004C4EA9">
      <w:pPr>
        <w:rPr>
          <w:rFonts w:ascii="Verdana" w:eastAsia="Times New Roman" w:hAnsi="Verdana" w:cs="Times New Roman"/>
          <w:color w:val="000000"/>
          <w:sz w:val="20"/>
          <w:szCs w:val="20"/>
          <w:lang w:eastAsia="pl-PL" w:bidi="pl-PL"/>
        </w:rPr>
      </w:pPr>
      <w:r w:rsidRPr="00A6354F">
        <w:rPr>
          <w:rFonts w:ascii="Verdana" w:eastAsia="Times New Roman" w:hAnsi="Verdana" w:cs="Times New Roman"/>
          <w:color w:val="000000"/>
          <w:sz w:val="20"/>
          <w:szCs w:val="20"/>
          <w:lang w:eastAsia="pl-PL" w:bidi="pl-PL"/>
        </w:rPr>
        <w:t xml:space="preserve">podpis- pieczątka projektanta    </w:t>
      </w:r>
      <w:r w:rsidRPr="00A6354F">
        <w:rPr>
          <w:rFonts w:ascii="Verdana" w:eastAsia="Times New Roman" w:hAnsi="Verdana" w:cs="Times New Roman"/>
          <w:color w:val="000000"/>
          <w:lang w:eastAsia="pl-PL" w:bidi="pl-PL"/>
        </w:rPr>
        <w:t xml:space="preserve">                         </w:t>
      </w:r>
      <w:r>
        <w:rPr>
          <w:rFonts w:ascii="Verdana" w:eastAsia="Times New Roman" w:hAnsi="Verdana" w:cs="Times New Roman"/>
          <w:color w:val="000000"/>
          <w:lang w:eastAsia="pl-PL" w:bidi="pl-PL"/>
        </w:rPr>
        <w:t xml:space="preserve"> </w:t>
      </w:r>
      <w:r w:rsidRPr="00A6354F">
        <w:rPr>
          <w:rFonts w:ascii="Verdana" w:eastAsia="Times New Roman" w:hAnsi="Verdana" w:cs="Times New Roman"/>
          <w:color w:val="000000"/>
          <w:sz w:val="20"/>
          <w:szCs w:val="20"/>
          <w:lang w:eastAsia="pl-PL" w:bidi="pl-PL"/>
        </w:rPr>
        <w:t xml:space="preserve">podpis- pieczątka sprawdzającego   </w:t>
      </w:r>
    </w:p>
    <w:p w14:paraId="464C6098" w14:textId="77777777" w:rsidR="004C4EA9" w:rsidRDefault="004C4EA9" w:rsidP="004C4EA9">
      <w:pPr>
        <w:rPr>
          <w:rFonts w:ascii="Verdana" w:eastAsia="Times New Roman" w:hAnsi="Verdana" w:cs="Times New Roman"/>
          <w:color w:val="000000"/>
          <w:sz w:val="20"/>
          <w:szCs w:val="20"/>
          <w:lang w:eastAsia="pl-PL" w:bidi="pl-PL"/>
        </w:rPr>
      </w:pPr>
    </w:p>
    <w:p w14:paraId="37734F6C" w14:textId="77777777" w:rsidR="004C4EA9" w:rsidRDefault="004C4EA9" w:rsidP="004C4EA9">
      <w:pPr>
        <w:rPr>
          <w:rFonts w:ascii="Verdana" w:eastAsia="Times New Roman" w:hAnsi="Verdana" w:cs="Times New Roman"/>
          <w:color w:val="000000"/>
          <w:sz w:val="20"/>
          <w:szCs w:val="20"/>
          <w:lang w:eastAsia="pl-PL" w:bidi="pl-PL"/>
        </w:rPr>
      </w:pPr>
    </w:p>
    <w:p w14:paraId="76616934" w14:textId="77777777" w:rsidR="004C4EA9" w:rsidRDefault="004C4EA9" w:rsidP="004C4EA9">
      <w:pPr>
        <w:rPr>
          <w:rFonts w:ascii="Verdana" w:eastAsia="Times New Roman" w:hAnsi="Verdana" w:cs="Times New Roman"/>
          <w:color w:val="000000"/>
          <w:sz w:val="20"/>
          <w:szCs w:val="20"/>
          <w:lang w:eastAsia="pl-PL" w:bidi="pl-PL"/>
        </w:rPr>
      </w:pPr>
    </w:p>
    <w:p w14:paraId="46F98D95" w14:textId="77777777" w:rsidR="004C4EA9" w:rsidRDefault="004C4EA9" w:rsidP="004C4EA9">
      <w:pPr>
        <w:rPr>
          <w:rFonts w:ascii="Verdana" w:eastAsia="Times New Roman" w:hAnsi="Verdana" w:cs="Times New Roman"/>
          <w:color w:val="000000"/>
          <w:sz w:val="20"/>
          <w:szCs w:val="20"/>
          <w:lang w:eastAsia="pl-PL" w:bidi="pl-PL"/>
        </w:rPr>
      </w:pPr>
    </w:p>
    <w:p w14:paraId="6EFF7F8C" w14:textId="77777777" w:rsidR="004C4EA9" w:rsidRDefault="004C4EA9" w:rsidP="004C4EA9">
      <w:pPr>
        <w:rPr>
          <w:rFonts w:ascii="Verdana" w:eastAsia="Times New Roman" w:hAnsi="Verdana" w:cs="Times New Roman"/>
          <w:color w:val="000000"/>
          <w:sz w:val="20"/>
          <w:szCs w:val="20"/>
          <w:lang w:eastAsia="pl-PL" w:bidi="pl-PL"/>
        </w:rPr>
      </w:pPr>
    </w:p>
    <w:p w14:paraId="0365DF6C" w14:textId="77777777" w:rsidR="004C4EA9" w:rsidRDefault="004C4EA9" w:rsidP="004C4EA9">
      <w:pPr>
        <w:rPr>
          <w:rFonts w:ascii="Verdana" w:eastAsia="Times New Roman" w:hAnsi="Verdana" w:cs="Times New Roman"/>
          <w:color w:val="000000"/>
          <w:sz w:val="20"/>
          <w:szCs w:val="20"/>
          <w:lang w:eastAsia="pl-PL" w:bidi="pl-PL"/>
        </w:rPr>
      </w:pPr>
    </w:p>
    <w:p w14:paraId="22D913EB" w14:textId="77777777" w:rsidR="004C4EA9" w:rsidRDefault="004C4EA9" w:rsidP="004C4EA9">
      <w:pPr>
        <w:rPr>
          <w:rFonts w:ascii="Verdana" w:eastAsia="Times New Roman" w:hAnsi="Verdana" w:cs="Times New Roman"/>
          <w:color w:val="000000"/>
          <w:sz w:val="20"/>
          <w:szCs w:val="20"/>
          <w:lang w:eastAsia="pl-PL" w:bidi="pl-PL"/>
        </w:rPr>
      </w:pPr>
    </w:p>
    <w:p w14:paraId="00A4D07E" w14:textId="77777777" w:rsidR="004C4EA9" w:rsidRDefault="004C4EA9" w:rsidP="004C4EA9">
      <w:pPr>
        <w:rPr>
          <w:rFonts w:ascii="Verdana" w:eastAsia="Times New Roman" w:hAnsi="Verdana" w:cs="Times New Roman"/>
          <w:color w:val="000000"/>
          <w:sz w:val="20"/>
          <w:szCs w:val="20"/>
          <w:lang w:eastAsia="pl-PL" w:bidi="pl-PL"/>
        </w:rPr>
      </w:pPr>
    </w:p>
    <w:p w14:paraId="5B95998C" w14:textId="77777777" w:rsidR="004C4EA9" w:rsidRDefault="004C4EA9" w:rsidP="004C4EA9">
      <w:pPr>
        <w:rPr>
          <w:rFonts w:ascii="Verdana" w:eastAsia="Times New Roman" w:hAnsi="Verdana" w:cs="Times New Roman"/>
          <w:color w:val="000000"/>
          <w:sz w:val="20"/>
          <w:szCs w:val="20"/>
          <w:lang w:eastAsia="pl-PL" w:bidi="pl-PL"/>
        </w:rPr>
      </w:pPr>
    </w:p>
    <w:p w14:paraId="6E489992" w14:textId="77777777" w:rsidR="004C4EA9" w:rsidRDefault="004C4EA9" w:rsidP="004C4EA9">
      <w:pPr>
        <w:rPr>
          <w:rFonts w:ascii="Verdana" w:eastAsia="Times New Roman" w:hAnsi="Verdana" w:cs="Times New Roman"/>
          <w:color w:val="000000"/>
          <w:sz w:val="20"/>
          <w:szCs w:val="20"/>
          <w:lang w:eastAsia="pl-PL" w:bidi="pl-PL"/>
        </w:rPr>
      </w:pPr>
    </w:p>
    <w:p w14:paraId="533E06BD" w14:textId="77777777" w:rsidR="004C4EA9" w:rsidRPr="00F00189" w:rsidRDefault="004C4EA9" w:rsidP="004C4EA9"/>
    <w:p w14:paraId="008ADFD7" w14:textId="422FE11B" w:rsidR="00762AED" w:rsidRPr="00762AED" w:rsidRDefault="00EB23B0" w:rsidP="00762AED">
      <w:pPr>
        <w:pStyle w:val="Nagwek1"/>
      </w:pPr>
      <w:bookmarkStart w:id="9" w:name="_Toc32237442"/>
      <w:bookmarkStart w:id="10" w:name="_Toc136420810"/>
      <w:r>
        <w:lastRenderedPageBreak/>
        <w:t>DANE WEJŚCIOWE DO PROJEKTOWANIA</w:t>
      </w:r>
      <w:bookmarkEnd w:id="9"/>
      <w:bookmarkEnd w:id="10"/>
    </w:p>
    <w:p w14:paraId="59057076" w14:textId="054CE2AB" w:rsidR="00D16516" w:rsidRPr="003E0972" w:rsidRDefault="003E0972" w:rsidP="003E0972">
      <w:pPr>
        <w:pStyle w:val="Nagwek2"/>
      </w:pPr>
      <w:bookmarkStart w:id="11" w:name="_Toc32237443"/>
      <w:bookmarkStart w:id="12" w:name="_Toc136420811"/>
      <w:r>
        <w:t>Przedmiot opracowania</w:t>
      </w:r>
      <w:bookmarkEnd w:id="11"/>
      <w:bookmarkEnd w:id="12"/>
    </w:p>
    <w:p w14:paraId="606EEB8C" w14:textId="77777777" w:rsidR="00890385" w:rsidRDefault="00C41C1B" w:rsidP="00DA0781">
      <w:pPr>
        <w:pStyle w:val="FBT-normalny"/>
      </w:pPr>
      <w:r>
        <w:t xml:space="preserve">Przedmiotem opracowania jest projekt </w:t>
      </w:r>
      <w:r w:rsidR="00890385">
        <w:t>wykonawczy instalacji elektrycznych obiektu budowlanego:</w:t>
      </w:r>
    </w:p>
    <w:p w14:paraId="6DA432FF" w14:textId="77777777" w:rsidR="00890385" w:rsidRDefault="00890385" w:rsidP="00DA0781">
      <w:pPr>
        <w:pStyle w:val="FBT-normalny"/>
      </w:pPr>
    </w:p>
    <w:p w14:paraId="1A704A96" w14:textId="10CC7914" w:rsidR="00762AED" w:rsidRDefault="00890385" w:rsidP="00890385">
      <w:pPr>
        <w:pStyle w:val="FBT-normalny"/>
        <w:jc w:val="center"/>
      </w:pPr>
      <w:r>
        <w:t xml:space="preserve">Budowa Posterunku Policji w Grębocicach – w systemie modułów 3D – </w:t>
      </w:r>
      <w:proofErr w:type="spellStart"/>
      <w:r>
        <w:t>realizacjia</w:t>
      </w:r>
      <w:proofErr w:type="spellEnd"/>
      <w:r>
        <w:t xml:space="preserve"> w trybie zaprojektuj i wybuduj;</w:t>
      </w:r>
    </w:p>
    <w:p w14:paraId="30F53806" w14:textId="30D663DC" w:rsidR="00890385" w:rsidRDefault="00890385" w:rsidP="00890385">
      <w:pPr>
        <w:pStyle w:val="FBT-normalny"/>
        <w:jc w:val="center"/>
      </w:pPr>
      <w:r>
        <w:t>ul. Wspólna 17B, Grębocice – dz. nr 219/8</w:t>
      </w:r>
    </w:p>
    <w:p w14:paraId="5525B027" w14:textId="77777777" w:rsidR="00890385" w:rsidRDefault="00890385" w:rsidP="00DA0781">
      <w:pPr>
        <w:pStyle w:val="FBT-normalny"/>
      </w:pPr>
    </w:p>
    <w:p w14:paraId="447D8E5E" w14:textId="551237A5" w:rsidR="003E0972" w:rsidRDefault="003E0972" w:rsidP="003E0972">
      <w:pPr>
        <w:pStyle w:val="Nagwek2"/>
      </w:pPr>
      <w:bookmarkStart w:id="13" w:name="_Toc32237444"/>
      <w:bookmarkStart w:id="14" w:name="_Toc136420812"/>
      <w:r>
        <w:t>Podstawa opracowania</w:t>
      </w:r>
      <w:bookmarkEnd w:id="13"/>
      <w:bookmarkEnd w:id="14"/>
    </w:p>
    <w:p w14:paraId="61BB23D1" w14:textId="1CBF9C5D" w:rsidR="00F00189" w:rsidRDefault="00F00189" w:rsidP="00471DC9">
      <w:pPr>
        <w:pStyle w:val="FBT-normalny"/>
        <w:numPr>
          <w:ilvl w:val="0"/>
          <w:numId w:val="3"/>
        </w:numPr>
      </w:pPr>
      <w:r>
        <w:t>Zarządzenie nr 29 Ministra Górnictwa i Energetyki w sprawie doboru przewodów i kabli elektroenergetycznych do obciążeń prądem elektrycznym;</w:t>
      </w:r>
    </w:p>
    <w:p w14:paraId="7DDE4E35" w14:textId="042DDD50" w:rsidR="00775E5F" w:rsidRDefault="00775E5F" w:rsidP="00471DC9">
      <w:pPr>
        <w:pStyle w:val="FBT-normalny"/>
        <w:numPr>
          <w:ilvl w:val="0"/>
          <w:numId w:val="3"/>
        </w:numPr>
      </w:pPr>
      <w:r w:rsidRPr="00775E5F">
        <w:t>Rozporządzenie Ministra Infrastruktury z dnia 12.04.2002r. w sprawie warunków technicznych jakim powinny odpowiadać budynki i ich usytuowanie z późniejszymi zmianami (Dz. U. Nr 75, poz. 690)</w:t>
      </w:r>
      <w:r>
        <w:t>;</w:t>
      </w:r>
    </w:p>
    <w:p w14:paraId="6359FC17" w14:textId="77777777" w:rsidR="00F00189" w:rsidRPr="006C5D8F" w:rsidRDefault="00F00189" w:rsidP="00471DC9">
      <w:pPr>
        <w:pStyle w:val="FBT-normalny"/>
        <w:numPr>
          <w:ilvl w:val="0"/>
          <w:numId w:val="3"/>
        </w:numPr>
      </w:pPr>
      <w:r w:rsidRPr="006C5D8F">
        <w:t>PN-EN 12464-1:201</w:t>
      </w:r>
      <w:r>
        <w:t>2</w:t>
      </w:r>
      <w:r w:rsidRPr="006C5D8F">
        <w:t xml:space="preserve"> Światło i oświetlenie. Oświetlenie miejsc pracy. Część 1: Miejsca pracy we wnętrzach</w:t>
      </w:r>
      <w:r>
        <w:t>;</w:t>
      </w:r>
    </w:p>
    <w:p w14:paraId="0E28DF2B" w14:textId="77777777" w:rsidR="00F00189" w:rsidRPr="006C5D8F" w:rsidRDefault="00F00189" w:rsidP="00471DC9">
      <w:pPr>
        <w:pStyle w:val="FBT-normalny"/>
        <w:numPr>
          <w:ilvl w:val="0"/>
          <w:numId w:val="3"/>
        </w:numPr>
      </w:pPr>
      <w:r w:rsidRPr="006C5D8F">
        <w:t>PN-EN 1838:2013-11 Zastosowania oświetlenia – Oświetlenie awaryjne</w:t>
      </w:r>
      <w:r>
        <w:t>;</w:t>
      </w:r>
    </w:p>
    <w:p w14:paraId="51061BCF" w14:textId="77777777" w:rsidR="00F00189" w:rsidRDefault="00F00189" w:rsidP="00471DC9">
      <w:pPr>
        <w:pStyle w:val="FBT-normalny"/>
        <w:numPr>
          <w:ilvl w:val="0"/>
          <w:numId w:val="3"/>
        </w:numPr>
      </w:pPr>
      <w:r w:rsidRPr="006C5D8F">
        <w:t>PN-EN 50172:2005 Systemy awaryjnego oświetlenia ewakuacyjnego</w:t>
      </w:r>
      <w:r>
        <w:t>;</w:t>
      </w:r>
    </w:p>
    <w:p w14:paraId="7265ADF6" w14:textId="77777777" w:rsidR="00F00189" w:rsidRPr="006C5D8F" w:rsidRDefault="00F00189" w:rsidP="00471DC9">
      <w:pPr>
        <w:pStyle w:val="FBT-normalny"/>
        <w:numPr>
          <w:ilvl w:val="0"/>
          <w:numId w:val="3"/>
        </w:numPr>
      </w:pPr>
      <w:r>
        <w:t>PN-IEC-60364 Instalacje elektryczne w obiektach budowlanych. Ochrona zapewniająca bezpieczeństwo. Ochrona przeciwporażeniowa;</w:t>
      </w:r>
    </w:p>
    <w:p w14:paraId="41CFA76F" w14:textId="77777777" w:rsidR="00F00189" w:rsidRDefault="00F00189" w:rsidP="00471DC9">
      <w:pPr>
        <w:pStyle w:val="FBT-normalny"/>
        <w:numPr>
          <w:ilvl w:val="0"/>
          <w:numId w:val="3"/>
        </w:numPr>
      </w:pPr>
      <w:r w:rsidRPr="006C5D8F">
        <w:t>PN-E-05125 Elektroenergetyczne i sygnalizacyjne linie kablowe</w:t>
      </w:r>
      <w:r>
        <w:t>;</w:t>
      </w:r>
    </w:p>
    <w:p w14:paraId="56572AE9" w14:textId="5955FA25" w:rsidR="00F00189" w:rsidRPr="008A73E7" w:rsidRDefault="00F00189" w:rsidP="00471DC9">
      <w:pPr>
        <w:pStyle w:val="FBT-normalny"/>
        <w:numPr>
          <w:ilvl w:val="0"/>
          <w:numId w:val="3"/>
        </w:numPr>
      </w:pPr>
      <w:r w:rsidRPr="00A04B1E">
        <w:rPr>
          <w:rFonts w:cs="Times New Roman"/>
          <w:szCs w:val="16"/>
          <w:lang w:eastAsia="pl-PL"/>
        </w:rPr>
        <w:t>PN-HD 60364-5-54:201</w:t>
      </w:r>
      <w:r>
        <w:rPr>
          <w:rFonts w:cs="Times New Roman"/>
          <w:szCs w:val="16"/>
          <w:lang w:eastAsia="pl-PL"/>
        </w:rPr>
        <w:t>1</w:t>
      </w:r>
      <w:r w:rsidRPr="00A04B1E">
        <w:rPr>
          <w:rFonts w:cs="Times New Roman"/>
          <w:szCs w:val="16"/>
          <w:lang w:eastAsia="pl-PL"/>
        </w:rPr>
        <w:t xml:space="preserve"> Instalacje elektryczne niskiego napięcia. Część 5-54: Dobór i montaż - wyposażenia elektrycznego. Uziemienia, przewody ochronne i</w:t>
      </w:r>
      <w:r w:rsidR="00D211C8">
        <w:rPr>
          <w:rFonts w:cs="Times New Roman"/>
          <w:szCs w:val="16"/>
          <w:lang w:eastAsia="pl-PL"/>
        </w:rPr>
        <w:t> </w:t>
      </w:r>
      <w:r w:rsidRPr="00A04B1E">
        <w:rPr>
          <w:rFonts w:cs="Times New Roman"/>
          <w:szCs w:val="16"/>
          <w:lang w:eastAsia="pl-PL"/>
        </w:rPr>
        <w:t>przewody połączeń ochronnych</w:t>
      </w:r>
      <w:r>
        <w:rPr>
          <w:rFonts w:cs="Times New Roman"/>
          <w:szCs w:val="16"/>
          <w:lang w:eastAsia="pl-PL"/>
        </w:rPr>
        <w:t>;</w:t>
      </w:r>
    </w:p>
    <w:p w14:paraId="69160176" w14:textId="77777777" w:rsidR="00F00189" w:rsidRDefault="00F00189" w:rsidP="00471DC9">
      <w:pPr>
        <w:pStyle w:val="FBT-normalny"/>
        <w:numPr>
          <w:ilvl w:val="0"/>
          <w:numId w:val="3"/>
        </w:numPr>
      </w:pPr>
      <w:r w:rsidRPr="00C82FF9">
        <w:t>PN-IEC 60364-1 Instalacje elektryczne w obiektach budowlanych. Zakres, przedmiot i wymagania podstawowe</w:t>
      </w:r>
      <w:r>
        <w:t>;</w:t>
      </w:r>
    </w:p>
    <w:p w14:paraId="0C42FD63" w14:textId="4F9579CD" w:rsidR="00F00189" w:rsidRPr="00C82FF9" w:rsidRDefault="00F00189" w:rsidP="00471DC9">
      <w:pPr>
        <w:pStyle w:val="FBT-normalny"/>
        <w:numPr>
          <w:ilvl w:val="0"/>
          <w:numId w:val="3"/>
        </w:numPr>
      </w:pPr>
      <w:r w:rsidRPr="00C82FF9">
        <w:t>PN-IEC 60364-441 Instalacje elektryczne w obiektach budowlanych. Ochrona dla</w:t>
      </w:r>
      <w:r w:rsidR="00D211C8">
        <w:t> </w:t>
      </w:r>
      <w:r w:rsidRPr="00C82FF9">
        <w:t>zapewnienia bezpieczeństwa Ochrona przeciwporażeniowa</w:t>
      </w:r>
      <w:r>
        <w:t>;</w:t>
      </w:r>
    </w:p>
    <w:p w14:paraId="00FF7990" w14:textId="0409FFD1" w:rsidR="00F00189" w:rsidRPr="00C82FF9" w:rsidRDefault="00F00189" w:rsidP="00471DC9">
      <w:pPr>
        <w:pStyle w:val="FBT-normalny"/>
        <w:numPr>
          <w:ilvl w:val="0"/>
          <w:numId w:val="3"/>
        </w:numPr>
      </w:pPr>
      <w:r w:rsidRPr="00C82FF9">
        <w:t>PN-IEC 60364-4-443 Instalacje elektryczne w obiektach budowlanych. Ochrona dla</w:t>
      </w:r>
      <w:r w:rsidR="00D211C8">
        <w:t> </w:t>
      </w:r>
      <w:r w:rsidRPr="00C82FF9">
        <w:t>zapewnienia bezpieczeństwa. Ochrona przed przepięciami atmosferycznymi lub</w:t>
      </w:r>
      <w:r w:rsidR="00D211C8">
        <w:t> </w:t>
      </w:r>
      <w:r w:rsidRPr="00C82FF9">
        <w:t>łączeniowymi</w:t>
      </w:r>
      <w:r>
        <w:t>;</w:t>
      </w:r>
    </w:p>
    <w:p w14:paraId="63E73E6F" w14:textId="77777777" w:rsidR="00F00189" w:rsidRPr="00C82FF9" w:rsidRDefault="00F00189" w:rsidP="00471DC9">
      <w:pPr>
        <w:pStyle w:val="FBT-normalny"/>
        <w:numPr>
          <w:ilvl w:val="0"/>
          <w:numId w:val="3"/>
        </w:numPr>
      </w:pPr>
      <w:r w:rsidRPr="00C82FF9">
        <w:t>PN-EN 62305-1:2011 Ochrona odgromowa – Część 1: Zasady ogólne</w:t>
      </w:r>
      <w:r>
        <w:t>;</w:t>
      </w:r>
    </w:p>
    <w:p w14:paraId="39532036" w14:textId="77777777" w:rsidR="00F00189" w:rsidRPr="00C82FF9" w:rsidRDefault="00F00189" w:rsidP="00471DC9">
      <w:pPr>
        <w:pStyle w:val="FBT-normalny"/>
        <w:numPr>
          <w:ilvl w:val="0"/>
          <w:numId w:val="3"/>
        </w:numPr>
      </w:pPr>
      <w:r w:rsidRPr="00C82FF9">
        <w:t>PN-EN 62305-2:2012 Ochrona odgromowa - Część 2: Zarządzanie ryzykiem</w:t>
      </w:r>
      <w:r>
        <w:t>;</w:t>
      </w:r>
    </w:p>
    <w:p w14:paraId="45078E89" w14:textId="77777777" w:rsidR="00F00189" w:rsidRPr="00C82FF9" w:rsidRDefault="00F00189" w:rsidP="00471DC9">
      <w:pPr>
        <w:pStyle w:val="FBT-normalny"/>
        <w:numPr>
          <w:ilvl w:val="0"/>
          <w:numId w:val="3"/>
        </w:numPr>
      </w:pPr>
      <w:r w:rsidRPr="00C82FF9">
        <w:t>PN-EN 62305-3:2011 Ochrona odgromowa - Część 3: Uszkodzenia fizyczne obiektów, budowlanych i zagrożenie życia</w:t>
      </w:r>
      <w:r>
        <w:t>;</w:t>
      </w:r>
    </w:p>
    <w:p w14:paraId="4DF3EC38" w14:textId="483F3294" w:rsidR="00F00189" w:rsidRPr="00C82FF9" w:rsidRDefault="00F00189" w:rsidP="00471DC9">
      <w:pPr>
        <w:pStyle w:val="FBT-normalny"/>
        <w:numPr>
          <w:ilvl w:val="0"/>
          <w:numId w:val="3"/>
        </w:numPr>
      </w:pPr>
      <w:r w:rsidRPr="00C82FF9">
        <w:t>PN-EN 62305-4:2011 Ochrona odgromowa - Część 4: Urządzenia elektryczne i</w:t>
      </w:r>
      <w:r w:rsidR="00D211C8">
        <w:t> </w:t>
      </w:r>
      <w:r w:rsidRPr="00C82FF9">
        <w:t>elektroniczne w obiektach budowlanych</w:t>
      </w:r>
      <w:r>
        <w:t>;</w:t>
      </w:r>
    </w:p>
    <w:p w14:paraId="4E8E28AC" w14:textId="77777777" w:rsidR="00F00189" w:rsidRPr="003E41E4" w:rsidRDefault="00F00189" w:rsidP="00471DC9">
      <w:pPr>
        <w:pStyle w:val="FBT-normalny"/>
        <w:numPr>
          <w:ilvl w:val="0"/>
          <w:numId w:val="3"/>
        </w:numPr>
      </w:pPr>
      <w:r w:rsidRPr="003E41E4">
        <w:t>ISO/IEC 11801-1:2017  Technologie informatyczne - Systemy przewodów i kabli komunikacyjnych neutralnych pod względem aplikacji - Część 1: Wymagania ogólne</w:t>
      </w:r>
      <w:r>
        <w:t>;</w:t>
      </w:r>
    </w:p>
    <w:p w14:paraId="7061785B" w14:textId="77777777" w:rsidR="00F00189" w:rsidRPr="003E41E4" w:rsidRDefault="00F00189" w:rsidP="00471DC9">
      <w:pPr>
        <w:pStyle w:val="FBT-normalny"/>
        <w:numPr>
          <w:ilvl w:val="0"/>
          <w:numId w:val="3"/>
        </w:numPr>
      </w:pPr>
      <w:r w:rsidRPr="003E41E4">
        <w:t>EN 50173-1: 2018 Technika Informatyczna - Systemy okablowania strukturalnego - Część 1: Wymagania ogólne;</w:t>
      </w:r>
    </w:p>
    <w:p w14:paraId="665334BD" w14:textId="77777777" w:rsidR="00F00189" w:rsidRPr="003E41E4" w:rsidRDefault="00F00189" w:rsidP="00471DC9">
      <w:pPr>
        <w:pStyle w:val="FBT-normalny"/>
        <w:numPr>
          <w:ilvl w:val="0"/>
          <w:numId w:val="3"/>
        </w:numPr>
      </w:pPr>
      <w:r w:rsidRPr="003E41E4">
        <w:t>EN 50173-2: 2018 Technika Informatyczna - Systemy okablowania strukturalnego - Część 2: Pomieszczenia biurowe;</w:t>
      </w:r>
    </w:p>
    <w:p w14:paraId="2BFD8EFE" w14:textId="77777777" w:rsidR="00F00189" w:rsidRPr="003E41E4" w:rsidRDefault="00F00189" w:rsidP="00471DC9">
      <w:pPr>
        <w:pStyle w:val="FBT-normalny"/>
        <w:numPr>
          <w:ilvl w:val="0"/>
          <w:numId w:val="3"/>
        </w:numPr>
      </w:pPr>
      <w:r w:rsidRPr="003E41E4">
        <w:t>EN 50174-1:2018 Technika informatyczna - Instalacja okablowania - Część 1  - Specyfikacja i zapewnienie jakości;</w:t>
      </w:r>
    </w:p>
    <w:p w14:paraId="39637A45" w14:textId="77777777" w:rsidR="00F00189" w:rsidRPr="003E41E4" w:rsidRDefault="00F00189" w:rsidP="00471DC9">
      <w:pPr>
        <w:pStyle w:val="FBT-normalny"/>
        <w:numPr>
          <w:ilvl w:val="0"/>
          <w:numId w:val="3"/>
        </w:numPr>
      </w:pPr>
      <w:r w:rsidRPr="003E41E4">
        <w:lastRenderedPageBreak/>
        <w:t>EN 50174-2:2009/A2:2014 Technika informatyczna - Instalacja okablowania -Część 2 - Planowanie i wykonawstwo instalacji wewnątrz budynków;</w:t>
      </w:r>
    </w:p>
    <w:p w14:paraId="3856744C" w14:textId="77777777" w:rsidR="00F00189" w:rsidRPr="003E41E4" w:rsidRDefault="00F00189" w:rsidP="00471DC9">
      <w:pPr>
        <w:pStyle w:val="FBT-normalny"/>
        <w:numPr>
          <w:ilvl w:val="0"/>
          <w:numId w:val="3"/>
        </w:numPr>
      </w:pPr>
      <w:r w:rsidRPr="003E41E4">
        <w:t>EN 50174-3:2013 Technika informatyczna - Instalacja okablowania - Część 3: Planowanie i wykonawstwo instalacji na zewnątrz budynków;</w:t>
      </w:r>
    </w:p>
    <w:p w14:paraId="67B8492B" w14:textId="77777777" w:rsidR="00F00189" w:rsidRPr="003E41E4" w:rsidRDefault="00F00189" w:rsidP="00471DC9">
      <w:pPr>
        <w:pStyle w:val="FBT-normalny"/>
        <w:numPr>
          <w:ilvl w:val="0"/>
          <w:numId w:val="3"/>
        </w:numPr>
      </w:pPr>
      <w:r w:rsidRPr="003E41E4">
        <w:t>EN 50346:2007/A1:2007/A2:2009+2010 Technika informatyczna - Instalacja okablowania - Badanie zainstalowanego okablowania;</w:t>
      </w:r>
    </w:p>
    <w:p w14:paraId="23DBF45A" w14:textId="140EB779" w:rsidR="00F00189" w:rsidRPr="003E41E4" w:rsidRDefault="00F00189" w:rsidP="00471DC9">
      <w:pPr>
        <w:pStyle w:val="FBT-normalny"/>
        <w:numPr>
          <w:ilvl w:val="0"/>
          <w:numId w:val="3"/>
        </w:numPr>
      </w:pPr>
      <w:r w:rsidRPr="003E41E4">
        <w:t>EN 61935-1:2009 Wymagania dotyczące sprawdzania symetrycznych i</w:t>
      </w:r>
      <w:r w:rsidR="00D211C8">
        <w:t> </w:t>
      </w:r>
      <w:r w:rsidRPr="003E41E4">
        <w:t>współosiowych kablowych linii telekomunikacyjnych -- Część 1: Okablowanie z</w:t>
      </w:r>
      <w:r w:rsidR="00D211C8">
        <w:t> </w:t>
      </w:r>
      <w:r w:rsidRPr="003E41E4">
        <w:t>symetrycznych kabli telekomunikacyjnych zgodne z serią norm EN 50173;</w:t>
      </w:r>
    </w:p>
    <w:p w14:paraId="4839F297" w14:textId="77777777" w:rsidR="00F00189" w:rsidRPr="003E41E4" w:rsidRDefault="00F00189" w:rsidP="00471DC9">
      <w:pPr>
        <w:pStyle w:val="FBT-normalny"/>
        <w:numPr>
          <w:ilvl w:val="0"/>
          <w:numId w:val="3"/>
        </w:numPr>
      </w:pPr>
      <w:r w:rsidRPr="003E41E4">
        <w:t>ISO/IEC 14763-3:2014 Technika informatyczna - Implementacja i obsługa okablowania w zabudowaniach użytkowych - Część 3: Testowanie okablowania światłowodowego;</w:t>
      </w:r>
    </w:p>
    <w:p w14:paraId="721C7926" w14:textId="77777777" w:rsidR="00F00189" w:rsidRPr="003E41E4" w:rsidRDefault="00F00189" w:rsidP="00471DC9">
      <w:pPr>
        <w:pStyle w:val="FBT-normalny"/>
        <w:numPr>
          <w:ilvl w:val="0"/>
          <w:numId w:val="3"/>
        </w:numPr>
      </w:pPr>
      <w:r w:rsidRPr="003E41E4">
        <w:t>EN 50310:2016 Stosowanie połączeń wyrównawczych i uziemiających w budynkach z zainstalowanym sprzętem informatycznym;</w:t>
      </w:r>
    </w:p>
    <w:p w14:paraId="49608F08" w14:textId="2739A92B" w:rsidR="00F00189" w:rsidRDefault="00F00189" w:rsidP="00471DC9">
      <w:pPr>
        <w:pStyle w:val="FBT-normalny"/>
        <w:numPr>
          <w:ilvl w:val="0"/>
          <w:numId w:val="3"/>
        </w:numPr>
      </w:pPr>
      <w:r>
        <w:t>N SEP-E-007:2017-09 Instalacje elektroenergetyczne i teletechniczne w budynkach. Dobór kabli i innych przewodów ze względu na ich reakcję na ogień</w:t>
      </w:r>
      <w:r w:rsidR="00775E5F">
        <w:t>;</w:t>
      </w:r>
    </w:p>
    <w:p w14:paraId="34BFBD67" w14:textId="324379B5" w:rsidR="00775E5F" w:rsidRDefault="00775E5F" w:rsidP="00471DC9">
      <w:pPr>
        <w:pStyle w:val="FBT-normalny"/>
        <w:numPr>
          <w:ilvl w:val="0"/>
          <w:numId w:val="3"/>
        </w:numPr>
      </w:pPr>
      <w:r>
        <w:t>N SEP-E-004 Elektroenergetyczne i sygnalizacyjne linie kablowe. Projektowanie i</w:t>
      </w:r>
      <w:r w:rsidR="00D211C8">
        <w:t> </w:t>
      </w:r>
      <w:r>
        <w:t>budowa;</w:t>
      </w:r>
    </w:p>
    <w:p w14:paraId="258A279E" w14:textId="7271FA4B" w:rsidR="00775E5F" w:rsidRDefault="00775E5F" w:rsidP="00471DC9">
      <w:pPr>
        <w:pStyle w:val="FBT-normalny"/>
        <w:numPr>
          <w:ilvl w:val="0"/>
          <w:numId w:val="3"/>
        </w:numPr>
      </w:pPr>
      <w:r>
        <w:t>PN-EN 12464-2:2014 Światło i oświetlenie – Oświetlenie miejsc pracy – Część 2: Miejsca pracy na zewnątrz;</w:t>
      </w:r>
    </w:p>
    <w:p w14:paraId="147662F9" w14:textId="20A3CD7A" w:rsidR="00775E5F" w:rsidRDefault="00775E5F" w:rsidP="00471DC9">
      <w:pPr>
        <w:pStyle w:val="FBT-normalny"/>
        <w:numPr>
          <w:ilvl w:val="0"/>
          <w:numId w:val="3"/>
        </w:numPr>
      </w:pPr>
      <w:r>
        <w:t>PKN-CEN/TR 13201-1 Oświetlenie dróg – Część 1: Wytyczne wyboru klas oświetlenia;</w:t>
      </w:r>
    </w:p>
    <w:p w14:paraId="014ABB14" w14:textId="7E228635" w:rsidR="00F51B3D" w:rsidRDefault="00775E5F" w:rsidP="00F51B3D">
      <w:pPr>
        <w:pStyle w:val="FBT-normalny"/>
        <w:numPr>
          <w:ilvl w:val="0"/>
          <w:numId w:val="3"/>
        </w:numPr>
      </w:pPr>
      <w:r>
        <w:t>PN-EN 13201-2- Oświetlenie dróg – Część 2: Wymagania eksploatacyjne;</w:t>
      </w:r>
    </w:p>
    <w:p w14:paraId="0D838AB4" w14:textId="77777777" w:rsidR="00A572FC" w:rsidRDefault="00A572FC" w:rsidP="00A572FC">
      <w:pPr>
        <w:pStyle w:val="FBT-normalny"/>
        <w:ind w:left="720"/>
      </w:pPr>
    </w:p>
    <w:p w14:paraId="6EC8751B" w14:textId="2B886661" w:rsidR="003E0972" w:rsidRDefault="004E02B1" w:rsidP="003E0972">
      <w:pPr>
        <w:pStyle w:val="Nagwek2"/>
      </w:pPr>
      <w:bookmarkStart w:id="15" w:name="_Toc32237445"/>
      <w:bookmarkStart w:id="16" w:name="_Toc136420813"/>
      <w:r>
        <w:t>Zakres opracowania</w:t>
      </w:r>
      <w:bookmarkEnd w:id="15"/>
      <w:bookmarkEnd w:id="16"/>
    </w:p>
    <w:p w14:paraId="37E97530" w14:textId="77777777" w:rsidR="00905632" w:rsidRDefault="00905632" w:rsidP="00DA0781">
      <w:pPr>
        <w:pStyle w:val="FBT-normalny"/>
      </w:pPr>
      <w:r>
        <w:t>W skład opracowania wchodzą:</w:t>
      </w:r>
    </w:p>
    <w:p w14:paraId="1241865C" w14:textId="77777777" w:rsidR="00905632" w:rsidRPr="00DA0781" w:rsidRDefault="00905632" w:rsidP="00DA0781">
      <w:pPr>
        <w:pStyle w:val="FBT-normalny"/>
        <w:rPr>
          <w:u w:val="single"/>
        </w:rPr>
      </w:pPr>
      <w:r w:rsidRPr="00DA0781">
        <w:rPr>
          <w:u w:val="single"/>
        </w:rPr>
        <w:t>Instalacje elektryczne:</w:t>
      </w:r>
    </w:p>
    <w:p w14:paraId="76CC3BAE" w14:textId="1D758095" w:rsidR="00905632" w:rsidRDefault="004E02B1" w:rsidP="00E131D9">
      <w:pPr>
        <w:pStyle w:val="FBT-normalny"/>
        <w:numPr>
          <w:ilvl w:val="0"/>
          <w:numId w:val="4"/>
        </w:numPr>
      </w:pPr>
      <w:r>
        <w:t>instalacja zasilania / tablice elektryczne,</w:t>
      </w:r>
    </w:p>
    <w:p w14:paraId="141A6E43" w14:textId="77777777" w:rsidR="00905632" w:rsidRDefault="00905632" w:rsidP="00E131D9">
      <w:pPr>
        <w:pStyle w:val="FBT-normalny"/>
        <w:numPr>
          <w:ilvl w:val="0"/>
          <w:numId w:val="4"/>
        </w:numPr>
      </w:pPr>
      <w:r>
        <w:t>zasilania gwarantowanego UPS,</w:t>
      </w:r>
    </w:p>
    <w:p w14:paraId="4E336A24" w14:textId="0396D4BD" w:rsidR="009D530D" w:rsidRDefault="009D530D" w:rsidP="00E131D9">
      <w:pPr>
        <w:pStyle w:val="FBT-normalny"/>
        <w:numPr>
          <w:ilvl w:val="0"/>
          <w:numId w:val="4"/>
        </w:numPr>
      </w:pPr>
      <w:r>
        <w:t>zasilania gwarantowanego z siłowni telekomunikacyjnej,</w:t>
      </w:r>
    </w:p>
    <w:p w14:paraId="5504B11E" w14:textId="6ABD668D" w:rsidR="00905632" w:rsidRDefault="00905632" w:rsidP="00E131D9">
      <w:pPr>
        <w:pStyle w:val="FBT-normalny"/>
        <w:numPr>
          <w:ilvl w:val="0"/>
          <w:numId w:val="4"/>
        </w:numPr>
      </w:pPr>
      <w:r>
        <w:t>instalacja oświetlenia</w:t>
      </w:r>
      <w:r w:rsidR="009D530D">
        <w:t xml:space="preserve"> wewnętrznego</w:t>
      </w:r>
      <w:r>
        <w:t xml:space="preserve"> podstawowego oraz awaryjnego</w:t>
      </w:r>
      <w:r w:rsidR="009D530D">
        <w:t>,</w:t>
      </w:r>
    </w:p>
    <w:p w14:paraId="12EA9DED" w14:textId="2F1B6605" w:rsidR="009D530D" w:rsidRDefault="009D530D" w:rsidP="00E131D9">
      <w:pPr>
        <w:pStyle w:val="FBT-normalny"/>
        <w:numPr>
          <w:ilvl w:val="0"/>
          <w:numId w:val="4"/>
        </w:numPr>
      </w:pPr>
      <w:r>
        <w:t>instalacja oświetlenia zewnętrznego,</w:t>
      </w:r>
    </w:p>
    <w:p w14:paraId="300BAF41" w14:textId="77777777" w:rsidR="00905632" w:rsidRDefault="00905632" w:rsidP="00E131D9">
      <w:pPr>
        <w:pStyle w:val="FBT-normalny"/>
        <w:numPr>
          <w:ilvl w:val="0"/>
          <w:numId w:val="4"/>
        </w:numPr>
      </w:pPr>
      <w:r>
        <w:t>instalacja siły i gniazd wtykowych,</w:t>
      </w:r>
    </w:p>
    <w:p w14:paraId="4B4F24E8" w14:textId="78EF35C3" w:rsidR="00905632" w:rsidRDefault="00905632" w:rsidP="00E131D9">
      <w:pPr>
        <w:pStyle w:val="FBT-normalny"/>
        <w:numPr>
          <w:ilvl w:val="0"/>
          <w:numId w:val="4"/>
        </w:numPr>
      </w:pPr>
      <w:r>
        <w:t>instalacja odgromowa,</w:t>
      </w:r>
    </w:p>
    <w:p w14:paraId="3647BF62" w14:textId="77777777" w:rsidR="00905632" w:rsidRDefault="00905632" w:rsidP="00E131D9">
      <w:pPr>
        <w:pStyle w:val="FBT-normalny"/>
        <w:numPr>
          <w:ilvl w:val="0"/>
          <w:numId w:val="4"/>
        </w:numPr>
      </w:pPr>
      <w:r>
        <w:t>instalacja połączeń wyrównawczych,</w:t>
      </w:r>
    </w:p>
    <w:p w14:paraId="572279BC" w14:textId="77B094D6" w:rsidR="00F12988" w:rsidRDefault="00905632" w:rsidP="00E131D9">
      <w:pPr>
        <w:pStyle w:val="FBT-normalny"/>
        <w:numPr>
          <w:ilvl w:val="0"/>
          <w:numId w:val="4"/>
        </w:numPr>
      </w:pPr>
      <w:r>
        <w:t>trasy kablowe</w:t>
      </w:r>
      <w:r w:rsidR="00F12988">
        <w:t>,</w:t>
      </w:r>
    </w:p>
    <w:p w14:paraId="6A2762E3" w14:textId="1A017526" w:rsidR="00F12988" w:rsidRDefault="00F12988" w:rsidP="00E131D9">
      <w:pPr>
        <w:pStyle w:val="FBT-normalny"/>
        <w:numPr>
          <w:ilvl w:val="0"/>
          <w:numId w:val="4"/>
        </w:numPr>
      </w:pPr>
      <w:r>
        <w:t>instalacja fotowoltaiczna.</w:t>
      </w:r>
    </w:p>
    <w:p w14:paraId="6D95FAC3" w14:textId="77777777" w:rsidR="00F2292A" w:rsidRDefault="00F2292A" w:rsidP="00F2292A">
      <w:pPr>
        <w:pStyle w:val="FBT-normalny"/>
        <w:ind w:left="720"/>
      </w:pPr>
    </w:p>
    <w:p w14:paraId="740C623E" w14:textId="77777777" w:rsidR="00905632" w:rsidRPr="00DA0781" w:rsidRDefault="00905632" w:rsidP="00DA0781">
      <w:pPr>
        <w:pStyle w:val="FBT-normalny"/>
        <w:rPr>
          <w:u w:val="single"/>
        </w:rPr>
      </w:pPr>
      <w:r w:rsidRPr="00DA0781">
        <w:rPr>
          <w:u w:val="single"/>
        </w:rPr>
        <w:t>Instalacje teletechniczne:</w:t>
      </w:r>
    </w:p>
    <w:p w14:paraId="179ED8C3" w14:textId="392DD049" w:rsidR="00905632" w:rsidRDefault="00905632" w:rsidP="00E131D9">
      <w:pPr>
        <w:pStyle w:val="FBT-normalny"/>
        <w:numPr>
          <w:ilvl w:val="0"/>
          <w:numId w:val="5"/>
        </w:numPr>
      </w:pPr>
      <w:r>
        <w:t>instalacja sieci strukturalnej,</w:t>
      </w:r>
    </w:p>
    <w:p w14:paraId="2CD2FA5B" w14:textId="61E4715C" w:rsidR="00905632" w:rsidRDefault="009D530D" w:rsidP="00E131D9">
      <w:pPr>
        <w:pStyle w:val="FBT-normalny"/>
        <w:numPr>
          <w:ilvl w:val="0"/>
          <w:numId w:val="5"/>
        </w:numPr>
      </w:pPr>
      <w:r>
        <w:t>i</w:t>
      </w:r>
      <w:r w:rsidR="00905632">
        <w:t>nstalacja systemu kontroli dostępu,</w:t>
      </w:r>
    </w:p>
    <w:p w14:paraId="3DD088B5" w14:textId="2F9A8C14" w:rsidR="009D530D" w:rsidRDefault="009D530D" w:rsidP="00E131D9">
      <w:pPr>
        <w:pStyle w:val="FBT-normalny"/>
        <w:numPr>
          <w:ilvl w:val="0"/>
          <w:numId w:val="5"/>
        </w:numPr>
      </w:pPr>
      <w:r>
        <w:t>instalacja systemu włamania i napadu,</w:t>
      </w:r>
    </w:p>
    <w:p w14:paraId="34DB4502" w14:textId="77777777" w:rsidR="00905632" w:rsidRDefault="00905632" w:rsidP="00E131D9">
      <w:pPr>
        <w:pStyle w:val="FBT-normalny"/>
        <w:numPr>
          <w:ilvl w:val="0"/>
          <w:numId w:val="5"/>
        </w:numPr>
      </w:pPr>
      <w:r>
        <w:t>instalacja CCTV,</w:t>
      </w:r>
    </w:p>
    <w:p w14:paraId="0023152A" w14:textId="340A424B" w:rsidR="009D530D" w:rsidRDefault="009D530D" w:rsidP="00E131D9">
      <w:pPr>
        <w:pStyle w:val="FBT-normalny"/>
        <w:numPr>
          <w:ilvl w:val="0"/>
          <w:numId w:val="5"/>
        </w:numPr>
      </w:pPr>
      <w:r>
        <w:t xml:space="preserve">instalacja </w:t>
      </w:r>
      <w:proofErr w:type="spellStart"/>
      <w:r>
        <w:t>domodonowa</w:t>
      </w:r>
      <w:proofErr w:type="spellEnd"/>
      <w:r>
        <w:t>,</w:t>
      </w:r>
    </w:p>
    <w:p w14:paraId="17C970F7" w14:textId="06EE1321" w:rsidR="00F51B3D" w:rsidRPr="00F51B3D" w:rsidRDefault="00905632" w:rsidP="00E131D9">
      <w:pPr>
        <w:pStyle w:val="FBT-normalny"/>
        <w:numPr>
          <w:ilvl w:val="0"/>
          <w:numId w:val="5"/>
        </w:numPr>
      </w:pPr>
      <w:r>
        <w:t xml:space="preserve">instalacja </w:t>
      </w:r>
      <w:proofErr w:type="spellStart"/>
      <w:r>
        <w:t>przywoływawcza</w:t>
      </w:r>
      <w:proofErr w:type="spellEnd"/>
      <w:r w:rsidR="009D530D">
        <w:t>.</w:t>
      </w:r>
    </w:p>
    <w:p w14:paraId="55DFC6D1" w14:textId="008E0A6A" w:rsidR="006C5D8F" w:rsidRDefault="00EB23B0" w:rsidP="003E0972">
      <w:pPr>
        <w:pStyle w:val="Nagwek1"/>
      </w:pPr>
      <w:bookmarkStart w:id="17" w:name="_Toc32237446"/>
      <w:bookmarkStart w:id="18" w:name="_Toc136420814"/>
      <w:r>
        <w:lastRenderedPageBreak/>
        <w:t>OPIS TECHNICZNY – INSTALACJE ELEKTRYCZNE</w:t>
      </w:r>
      <w:bookmarkEnd w:id="17"/>
      <w:bookmarkEnd w:id="18"/>
    </w:p>
    <w:p w14:paraId="22139568" w14:textId="11B398B4" w:rsidR="003E0972" w:rsidRDefault="003E0972" w:rsidP="003E0972">
      <w:pPr>
        <w:pStyle w:val="Nagwek2"/>
      </w:pPr>
      <w:bookmarkStart w:id="19" w:name="_Toc32237447"/>
      <w:bookmarkStart w:id="20" w:name="_Toc136420815"/>
      <w:r>
        <w:t xml:space="preserve">Zasilanie w </w:t>
      </w:r>
      <w:r w:rsidRPr="003E0972">
        <w:t>energię</w:t>
      </w:r>
      <w:r>
        <w:t xml:space="preserve"> elektryczną</w:t>
      </w:r>
      <w:bookmarkEnd w:id="19"/>
      <w:bookmarkEnd w:id="20"/>
    </w:p>
    <w:p w14:paraId="6CA4F726" w14:textId="218F4D94" w:rsidR="003E0972" w:rsidRDefault="008C36A7" w:rsidP="003E0972">
      <w:pPr>
        <w:pStyle w:val="Nagwek3"/>
      </w:pPr>
      <w:bookmarkStart w:id="21" w:name="_Toc32237448"/>
      <w:bookmarkStart w:id="22" w:name="_Toc136420816"/>
      <w:r>
        <w:t>Zasilanie obiektu, t</w:t>
      </w:r>
      <w:r w:rsidR="003E0972">
        <w:t>ablice elektryczne</w:t>
      </w:r>
      <w:bookmarkEnd w:id="21"/>
      <w:bookmarkEnd w:id="22"/>
    </w:p>
    <w:p w14:paraId="6916F2DD" w14:textId="01EB9D63" w:rsidR="00A54F3D" w:rsidRDefault="00A54F3D" w:rsidP="00A54F3D">
      <w:pPr>
        <w:pStyle w:val="FBT-normalny"/>
      </w:pPr>
      <w:r>
        <w:t>Zaopatrzenie obiektu w energię elektryczną odbywać się będzie ze złącza kablowo-pomiarowego ZK2a zlokalizowanego w granicy działki zgodnie z technicznymi warunkami przyłączenia (projekt złącza kablowego z układem pomiarowym jest zagadnieniem odrębnego opracowania). Ze złącza kablowo-pomiarowego ZK2a wyprowadzona zostanie główna linia zasilająca obiektu. Linia ta zasili rozdzielnicę / złącze kablowe ZK+PWP z zabudowanym certyfikowanym urządzeniem sygnalizująco – sterowniczym przeciwpożarowego wyłącznika prądu, zlokalizowaną na zewnętrznej ścianie projektowanego budynku. Z rozdzielnic / złącza kablowego ZK+PWP zostanie zasilona rozdzielnica główna obiektu R-G.</w:t>
      </w:r>
    </w:p>
    <w:p w14:paraId="04B63EC9" w14:textId="77777777" w:rsidR="00F2292A" w:rsidRDefault="00F2292A" w:rsidP="00DA0781">
      <w:pPr>
        <w:pStyle w:val="FBT-normalny"/>
      </w:pPr>
    </w:p>
    <w:p w14:paraId="3940270F" w14:textId="77777777" w:rsidR="008C36A7" w:rsidRDefault="008C36A7" w:rsidP="008C36A7">
      <w:pPr>
        <w:ind w:left="0"/>
        <w:jc w:val="both"/>
        <w:rPr>
          <w:rFonts w:ascii="Verdana" w:hAnsi="Verdana" w:cs="Tahoma"/>
          <w:sz w:val="20"/>
        </w:rPr>
      </w:pPr>
      <w:r w:rsidRPr="008C36A7">
        <w:rPr>
          <w:rFonts w:ascii="Verdana" w:hAnsi="Verdana" w:cs="Tahoma"/>
          <w:sz w:val="20"/>
        </w:rPr>
        <w:t xml:space="preserve">Kable zasilające instalacje zewnętrzne należy ułożyć w ziemi na głębokości co najmniej 0,7m pomiędzy dwiema warstwami piasku o grubości 0,1m. Nad kablem w odl. 0,25m należy ułożyć folię kalandrową koloru niebieskiego o szer. min. 0,2m. W miejscach skrzyżowań z innymi instalacjami, w miejscach narażenia na uszkodzenie kable należy układać w rurach DVK dostosowanych do średnicy kabla. W przejściach pod drogami kable należy układać w rurach osłonowych SRS dostosowanych do średnicy kabla. Projektowane kable należy układać w sposób uniemożliwiający ich uszkodzenie. Przy układaniu powinny być zachowane środki ostrożności zapobiegające uszkodzeniu innych kabli lub urządzeń znajdujących się na trasie budowanej linii oraz przestrzegane zasady ochrony środowiska. Na całej długości kabli ułożonych w ziemi należy założyć trwałe oznaczniki w odstępach nie większych niż 10m oraz na końcach odcinków kabli, przy skrzyżowaniu, wejściach do kanałów, końcach i początkach przepustów. </w:t>
      </w:r>
    </w:p>
    <w:p w14:paraId="51BC20B8" w14:textId="77777777" w:rsidR="008C36A7" w:rsidRDefault="008C36A7" w:rsidP="00DA0781">
      <w:pPr>
        <w:pStyle w:val="FBT-normalny"/>
      </w:pPr>
    </w:p>
    <w:p w14:paraId="3273BE0A" w14:textId="268E0690" w:rsidR="00EF7107" w:rsidRDefault="00EF7107" w:rsidP="00EF7107">
      <w:pPr>
        <w:pStyle w:val="FBT-normalny"/>
      </w:pPr>
      <w:r>
        <w:t xml:space="preserve">Na terenie inwestycji przebiega linia </w:t>
      </w:r>
      <w:proofErr w:type="spellStart"/>
      <w:r>
        <w:t>elektroenergtyczna</w:t>
      </w:r>
      <w:proofErr w:type="spellEnd"/>
      <w:r>
        <w:t xml:space="preserve"> 20kV. Należy zwrócić szczególną uwagę </w:t>
      </w:r>
      <w:r w:rsidRPr="00EF7107">
        <w:t>iż lini</w:t>
      </w:r>
      <w:r w:rsidR="001B38F0">
        <w:t>a</w:t>
      </w:r>
      <w:r w:rsidRPr="00EF7107">
        <w:t xml:space="preserve"> znajduj</w:t>
      </w:r>
      <w:r w:rsidR="001B38F0">
        <w:t>e</w:t>
      </w:r>
      <w:r w:rsidRPr="00EF7107">
        <w:t xml:space="preserve"> się pod napięciem i prowadzenie prac budowlanych w </w:t>
      </w:r>
      <w:r w:rsidR="001B38F0">
        <w:t>jej</w:t>
      </w:r>
      <w:r w:rsidRPr="00EF7107">
        <w:t xml:space="preserve"> pobliż</w:t>
      </w:r>
      <w:r w:rsidR="001B38F0">
        <w:t>u</w:t>
      </w:r>
      <w:r w:rsidRPr="00EF7107">
        <w:t xml:space="preserve"> może stwarzać zagrożenie dla życia i zdrowia ze względu na niebezpieczeństwo porażenia prądem elektrycznym. Prace pod linią 20kV oraz w odległości 5m od przewodów należy prowadzić metodą tradycyjną bez użycia olinowanego zmechanizowanego sprzętu, dźwignic, a operowanie długimi elementami (np. rury, deski) należy prowadzić tak, aby nie przekroczyć odległości 2,1m od przewodów.</w:t>
      </w:r>
      <w:r w:rsidR="001B38F0">
        <w:t xml:space="preserve"> </w:t>
      </w:r>
      <w:r w:rsidR="001B38F0">
        <w:rPr>
          <w:szCs w:val="20"/>
        </w:rPr>
        <w:t>Prace należy prowadzić w oparciu o plan BIOZ.</w:t>
      </w:r>
    </w:p>
    <w:p w14:paraId="35F1DC32" w14:textId="77777777" w:rsidR="00EF7107" w:rsidRPr="00E50EB8" w:rsidRDefault="00EF7107" w:rsidP="00DA0781">
      <w:pPr>
        <w:pStyle w:val="FBT-normalny"/>
      </w:pPr>
    </w:p>
    <w:p w14:paraId="5ED8DC53" w14:textId="10808CA9" w:rsidR="008C36A7" w:rsidRDefault="008C36A7" w:rsidP="008C36A7">
      <w:pPr>
        <w:pStyle w:val="Nagwek3"/>
      </w:pPr>
      <w:bookmarkStart w:id="23" w:name="_Toc136420817"/>
      <w:r>
        <w:t>Tablice elektryczne</w:t>
      </w:r>
      <w:bookmarkEnd w:id="23"/>
    </w:p>
    <w:p w14:paraId="414A6A32" w14:textId="6F9FC71A" w:rsidR="008C36A7" w:rsidRDefault="001D4107" w:rsidP="00DA0781">
      <w:pPr>
        <w:pStyle w:val="FBT-normalny"/>
      </w:pPr>
      <w:r>
        <w:t>W obiekcie przewiduje się montaż rozdzielnic elektrycznych wewnętrznych:</w:t>
      </w:r>
    </w:p>
    <w:p w14:paraId="625BE79B" w14:textId="2EDD2A0F" w:rsidR="001D4107" w:rsidRDefault="001D4107" w:rsidP="0082009E">
      <w:pPr>
        <w:pStyle w:val="FBT-normalny"/>
        <w:numPr>
          <w:ilvl w:val="0"/>
          <w:numId w:val="17"/>
        </w:numPr>
      </w:pPr>
      <w:r>
        <w:t>rozdzielnicy głównej R-G;</w:t>
      </w:r>
    </w:p>
    <w:p w14:paraId="14DE2F7C" w14:textId="09C91A65" w:rsidR="001D4107" w:rsidRDefault="001D4107" w:rsidP="0082009E">
      <w:pPr>
        <w:pStyle w:val="FBT-normalny"/>
        <w:numPr>
          <w:ilvl w:val="0"/>
          <w:numId w:val="17"/>
        </w:numPr>
      </w:pPr>
      <w:r>
        <w:t>rozdzielnicy R-UPS (we wspólnej obudowie z rozdzielnicą R-G);</w:t>
      </w:r>
    </w:p>
    <w:p w14:paraId="25615065" w14:textId="6A723CC6" w:rsidR="001D4107" w:rsidRDefault="001D4107" w:rsidP="0082009E">
      <w:pPr>
        <w:pStyle w:val="FBT-normalny"/>
        <w:numPr>
          <w:ilvl w:val="0"/>
          <w:numId w:val="17"/>
        </w:numPr>
      </w:pPr>
      <w:r>
        <w:t>rozdzielnicy garażu R-GARAŻ;</w:t>
      </w:r>
    </w:p>
    <w:p w14:paraId="786BB7D2" w14:textId="4B845668" w:rsidR="001D4107" w:rsidRDefault="001D4107" w:rsidP="0082009E">
      <w:pPr>
        <w:pStyle w:val="FBT-normalny"/>
        <w:numPr>
          <w:ilvl w:val="0"/>
          <w:numId w:val="17"/>
        </w:numPr>
      </w:pPr>
      <w:r>
        <w:t>rozdzielnic instalacji fotowoltaicznej R-AC i R-DC.</w:t>
      </w:r>
    </w:p>
    <w:p w14:paraId="22B9E968" w14:textId="77777777" w:rsidR="008C36A7" w:rsidRDefault="008C36A7" w:rsidP="00DA0781">
      <w:pPr>
        <w:pStyle w:val="FBT-normalny"/>
      </w:pPr>
    </w:p>
    <w:p w14:paraId="0435C451" w14:textId="77777777" w:rsidR="001D4107" w:rsidRDefault="001D4107" w:rsidP="001D4107">
      <w:pPr>
        <w:pStyle w:val="FBT-normalny"/>
      </w:pPr>
      <w:r>
        <w:t>Schematy wyżej opisanych tablic zostały dołączone do części graficznej niniejszego opracowania.</w:t>
      </w:r>
    </w:p>
    <w:p w14:paraId="037A41AA" w14:textId="77777777" w:rsidR="001D4107" w:rsidRDefault="001D4107" w:rsidP="00DA0781">
      <w:pPr>
        <w:pStyle w:val="FBT-normalny"/>
      </w:pPr>
    </w:p>
    <w:p w14:paraId="1E451248" w14:textId="77777777" w:rsidR="008C36A7" w:rsidRPr="00E50EB8" w:rsidRDefault="008C36A7" w:rsidP="008C36A7">
      <w:pPr>
        <w:pStyle w:val="FBT-normalny"/>
      </w:pPr>
      <w:r w:rsidRPr="00E50EB8">
        <w:t>Zasilanie odbiorów należy wykonać przewodami zgodnie z obowiązującymi przepisami oraz wytycznymi zawartymi w normie N-SEP-E-007:2017-09.</w:t>
      </w:r>
    </w:p>
    <w:p w14:paraId="5ADB1C9C" w14:textId="77777777" w:rsidR="008C36A7" w:rsidRPr="00E50EB8" w:rsidRDefault="008C36A7" w:rsidP="008C36A7">
      <w:pPr>
        <w:pStyle w:val="FBT-normalny"/>
      </w:pPr>
      <w:r w:rsidRPr="00E50EB8">
        <w:t>Kable i inne przewody ogólnego przeznaczenia instalowane w obrębie dróg ewakuacyjnych powinny spełniać wymagania klasy reakcji na ogień – B</w:t>
      </w:r>
      <w:r w:rsidRPr="00E50EB8">
        <w:rPr>
          <w:vertAlign w:val="subscript"/>
        </w:rPr>
        <w:t>2CA</w:t>
      </w:r>
      <w:r w:rsidRPr="00E50EB8">
        <w:t xml:space="preserve"> – s1b, d1, a1.</w:t>
      </w:r>
    </w:p>
    <w:p w14:paraId="22E57F50" w14:textId="77777777" w:rsidR="008C36A7" w:rsidRDefault="008C36A7" w:rsidP="008C36A7">
      <w:pPr>
        <w:pStyle w:val="FBT-normalny"/>
      </w:pPr>
      <w:r w:rsidRPr="00E50EB8">
        <w:lastRenderedPageBreak/>
        <w:t>Kable i inne przewody ogólnego przeznaczenia instalowane poza obrębem dróg ewakuacyjnych powinny spełniać wymagania klasy reakcji na ogień – D</w:t>
      </w:r>
      <w:r w:rsidRPr="00E50EB8">
        <w:rPr>
          <w:vertAlign w:val="subscript"/>
        </w:rPr>
        <w:t>CA</w:t>
      </w:r>
      <w:r w:rsidRPr="00E50EB8">
        <w:t xml:space="preserve"> – s2, d1, a3. </w:t>
      </w:r>
    </w:p>
    <w:p w14:paraId="3D1EC691" w14:textId="77777777" w:rsidR="008C36A7" w:rsidRPr="00E50EB8" w:rsidRDefault="008C36A7" w:rsidP="00DA0781">
      <w:pPr>
        <w:pStyle w:val="FBT-normalny"/>
      </w:pPr>
    </w:p>
    <w:p w14:paraId="64274F9D" w14:textId="5ADC8D5F" w:rsidR="00F010FC" w:rsidRDefault="00F010FC" w:rsidP="00A979BD">
      <w:pPr>
        <w:pStyle w:val="Nagwek3"/>
      </w:pPr>
      <w:bookmarkStart w:id="24" w:name="_Toc32237449"/>
      <w:bookmarkStart w:id="25" w:name="_Toc136420818"/>
      <w:r>
        <w:t>Przeciwpożarowy wyłącznik prądu</w:t>
      </w:r>
      <w:bookmarkEnd w:id="24"/>
      <w:bookmarkEnd w:id="25"/>
    </w:p>
    <w:p w14:paraId="27137D3F" w14:textId="77777777" w:rsidR="001D4107" w:rsidRPr="001D4107" w:rsidRDefault="001D4107" w:rsidP="001D4107">
      <w:pPr>
        <w:pStyle w:val="FBT-normalny"/>
      </w:pPr>
      <w:r w:rsidRPr="001D4107">
        <w:t>W ramach zadania projektowego przewiduje się montaż rozdzielnicy / złącza kablowego z zabudowanym certyfikowanym urządzeniem sygnalizująco – sterowniczym przeciwpożarowego wyłącznika prądu.</w:t>
      </w:r>
    </w:p>
    <w:p w14:paraId="31B8A019" w14:textId="312CA122" w:rsidR="001D4107" w:rsidRPr="001D4107" w:rsidRDefault="001D4107" w:rsidP="001D4107">
      <w:pPr>
        <w:pStyle w:val="FBT-normalny"/>
      </w:pPr>
      <w:r w:rsidRPr="001D4107">
        <w:t>Instalacja przeciwpożarowego wyłącznika prądu w projektowanym budynku będzie składała się z następujących elementów:</w:t>
      </w:r>
    </w:p>
    <w:p w14:paraId="12E29A21" w14:textId="54A915FD" w:rsidR="001D4107" w:rsidRPr="001D4107" w:rsidRDefault="001D4107" w:rsidP="0082009E">
      <w:pPr>
        <w:pStyle w:val="FBT-normalny"/>
        <w:numPr>
          <w:ilvl w:val="0"/>
          <w:numId w:val="19"/>
        </w:numPr>
      </w:pPr>
      <w:r w:rsidRPr="001D4107">
        <w:t>urządzenia wykonawczego – aparatu wykonawczego przeciwpożarowego wyłącznika prądu</w:t>
      </w:r>
      <w:r>
        <w:t xml:space="preserve"> – rozłącznika </w:t>
      </w:r>
      <w:r w:rsidRPr="001D4107">
        <w:t>stanowiącego element mechanicznego odpływu energii elektrycznej do budynku, umieszczonego w projektowanej rozdzielnicy,</w:t>
      </w:r>
    </w:p>
    <w:p w14:paraId="1A3F9C90" w14:textId="441FFBB0" w:rsidR="001D4107" w:rsidRPr="001D4107" w:rsidRDefault="001D4107" w:rsidP="0082009E">
      <w:pPr>
        <w:pStyle w:val="FBT-normalny"/>
        <w:numPr>
          <w:ilvl w:val="0"/>
          <w:numId w:val="19"/>
        </w:numPr>
      </w:pPr>
      <w:r w:rsidRPr="001D4107">
        <w:t>urządzenia uruchamiającego – przycisku uruchamiania przeciwpożarowego wyłącznika prądu, zlokalizowanego przy drzwiach wejściowych do budynku,</w:t>
      </w:r>
    </w:p>
    <w:p w14:paraId="1565F91C" w14:textId="2729448A" w:rsidR="001D4107" w:rsidRPr="001D4107" w:rsidRDefault="001D4107" w:rsidP="0082009E">
      <w:pPr>
        <w:pStyle w:val="FBT-normalny"/>
        <w:numPr>
          <w:ilvl w:val="0"/>
          <w:numId w:val="18"/>
        </w:numPr>
      </w:pPr>
      <w:r w:rsidRPr="001D4107">
        <w:t>urządzania sygnalizującego – sygnalizatora optycznego wskazującego o wyłączeniu zasilania w budynku, poprzez świecenie ciągłe, sterowany za pośrednictwem automatyki przeciwpożarowego wyłącznika prądu.</w:t>
      </w:r>
    </w:p>
    <w:p w14:paraId="24C642CD" w14:textId="77777777" w:rsidR="001D4107" w:rsidRDefault="001D4107" w:rsidP="00DA0781">
      <w:pPr>
        <w:pStyle w:val="FBT-normalny"/>
        <w:rPr>
          <w:color w:val="FF0000"/>
        </w:rPr>
      </w:pPr>
    </w:p>
    <w:p w14:paraId="46A77B92" w14:textId="77777777" w:rsidR="001D4107" w:rsidRDefault="00905632" w:rsidP="00DA0781">
      <w:pPr>
        <w:pStyle w:val="FBT-normalny"/>
      </w:pPr>
      <w:r w:rsidRPr="001D4107">
        <w:t>Uruchomienie przycisku PWP</w:t>
      </w:r>
      <w:r w:rsidR="001D4107" w:rsidRPr="001D4107">
        <w:t xml:space="preserve"> (urządzenia uruchamiającego)</w:t>
      </w:r>
      <w:r w:rsidRPr="001D4107">
        <w:t xml:space="preserve"> – poprzez zbicie szybki – wyłącza napięcie w całym obiekcie odcinając napięcie z sieci energetycznej.</w:t>
      </w:r>
    </w:p>
    <w:p w14:paraId="04549BCB" w14:textId="77777777" w:rsidR="001D4107" w:rsidRDefault="001D4107" w:rsidP="00DA0781">
      <w:pPr>
        <w:pStyle w:val="FBT-normalny"/>
      </w:pPr>
    </w:p>
    <w:p w14:paraId="303B045F" w14:textId="3CF0C85D" w:rsidR="004E02B1" w:rsidRDefault="004E02B1" w:rsidP="004E02B1">
      <w:pPr>
        <w:pStyle w:val="Nagwek2"/>
      </w:pPr>
      <w:bookmarkStart w:id="26" w:name="_Toc32237450"/>
      <w:bookmarkStart w:id="27" w:name="_Toc136420819"/>
      <w:r>
        <w:t>Ochrona przeciwprzepięciowa</w:t>
      </w:r>
      <w:bookmarkEnd w:id="26"/>
      <w:bookmarkEnd w:id="27"/>
    </w:p>
    <w:p w14:paraId="5CF692E1" w14:textId="77777777" w:rsidR="00276325" w:rsidRPr="00E131D9" w:rsidRDefault="00276325" w:rsidP="00276325">
      <w:pPr>
        <w:pStyle w:val="FBT-normalny"/>
      </w:pPr>
      <w:r w:rsidRPr="00E131D9">
        <w:t xml:space="preserve">Ogółem w budynku przewidziano dwustopniową ochronę przed skutkami przepięć - dwa stopnie ochrony urządzeń i instalacji wewnętrznych po stronie niskiego napięcia: </w:t>
      </w:r>
    </w:p>
    <w:p w14:paraId="7A6DA697" w14:textId="6AE9B62D" w:rsidR="00276325" w:rsidRPr="00E131D9" w:rsidRDefault="00276325" w:rsidP="0082009E">
      <w:pPr>
        <w:pStyle w:val="FBT-normalny"/>
        <w:numPr>
          <w:ilvl w:val="0"/>
          <w:numId w:val="15"/>
        </w:numPr>
      </w:pPr>
      <w:r w:rsidRPr="00E131D9">
        <w:t>stopień ochrony T1</w:t>
      </w:r>
      <w:r w:rsidR="00E131D9" w:rsidRPr="00E131D9">
        <w:t>+T2</w:t>
      </w:r>
      <w:r w:rsidRPr="00E131D9">
        <w:t xml:space="preserve"> – ogranicznik montowan</w:t>
      </w:r>
      <w:r w:rsidR="00E131D9" w:rsidRPr="00E131D9">
        <w:t>y</w:t>
      </w:r>
      <w:r w:rsidRPr="00E131D9">
        <w:t xml:space="preserve"> w rozdzielnicy głównej,</w:t>
      </w:r>
    </w:p>
    <w:p w14:paraId="5B9CDB6D" w14:textId="54FCCFC4" w:rsidR="00276325" w:rsidRPr="00E131D9" w:rsidRDefault="00276325" w:rsidP="0082009E">
      <w:pPr>
        <w:pStyle w:val="FBT-normalny"/>
        <w:numPr>
          <w:ilvl w:val="0"/>
          <w:numId w:val="15"/>
        </w:numPr>
      </w:pPr>
      <w:r w:rsidRPr="00E131D9">
        <w:t>stopień ochrony T2 – ograniczniki montowane w rozdzielnicach oddziałowych.</w:t>
      </w:r>
    </w:p>
    <w:p w14:paraId="1AA14EEA" w14:textId="77777777" w:rsidR="004E02B1" w:rsidRPr="00905632" w:rsidRDefault="004E02B1" w:rsidP="00F51B3D">
      <w:pPr>
        <w:pStyle w:val="FBT-normalny"/>
      </w:pPr>
    </w:p>
    <w:p w14:paraId="04B76206" w14:textId="01BB68AD" w:rsidR="003E0972" w:rsidRDefault="00D16516" w:rsidP="00DF02AB">
      <w:pPr>
        <w:pStyle w:val="Nagwek2"/>
      </w:pPr>
      <w:bookmarkStart w:id="28" w:name="_Toc32237451"/>
      <w:bookmarkStart w:id="29" w:name="_Toc136420820"/>
      <w:r>
        <w:t xml:space="preserve">Ochrona </w:t>
      </w:r>
      <w:r w:rsidR="00F010FC" w:rsidRPr="00DF02AB">
        <w:t>przeciwporażeniow</w:t>
      </w:r>
      <w:r w:rsidR="004A0E8F" w:rsidRPr="00DF02AB">
        <w:t>a</w:t>
      </w:r>
      <w:bookmarkEnd w:id="28"/>
      <w:bookmarkEnd w:id="29"/>
    </w:p>
    <w:p w14:paraId="5B913CAD" w14:textId="77777777" w:rsidR="000D3244" w:rsidRPr="00E131D9" w:rsidRDefault="000D3244" w:rsidP="000D3244">
      <w:pPr>
        <w:pStyle w:val="FBT-normalny"/>
        <w:rPr>
          <w:lang w:eastAsia="pl-PL"/>
        </w:rPr>
      </w:pPr>
      <w:r w:rsidRPr="00E131D9">
        <w:rPr>
          <w:lang w:eastAsia="pl-PL"/>
        </w:rPr>
        <w:t>Ochronę podstawową stanowią:</w:t>
      </w:r>
    </w:p>
    <w:p w14:paraId="6DD19A7A" w14:textId="77777777" w:rsidR="000D3244" w:rsidRPr="00E131D9" w:rsidRDefault="000D3244" w:rsidP="0082009E">
      <w:pPr>
        <w:pStyle w:val="FBT-normalny"/>
        <w:numPr>
          <w:ilvl w:val="0"/>
          <w:numId w:val="16"/>
        </w:numPr>
        <w:rPr>
          <w:lang w:eastAsia="pl-PL"/>
        </w:rPr>
      </w:pPr>
      <w:r w:rsidRPr="00E131D9">
        <w:rPr>
          <w:lang w:eastAsia="pl-PL"/>
        </w:rPr>
        <w:t>Izolacja części czynnych,</w:t>
      </w:r>
    </w:p>
    <w:p w14:paraId="1D202E29" w14:textId="77777777" w:rsidR="000D3244" w:rsidRPr="00E131D9" w:rsidRDefault="000D3244" w:rsidP="0082009E">
      <w:pPr>
        <w:pStyle w:val="FBT-normalny"/>
        <w:numPr>
          <w:ilvl w:val="0"/>
          <w:numId w:val="16"/>
        </w:numPr>
        <w:rPr>
          <w:lang w:eastAsia="pl-PL"/>
        </w:rPr>
      </w:pPr>
      <w:r w:rsidRPr="00E131D9">
        <w:rPr>
          <w:lang w:eastAsia="pl-PL"/>
        </w:rPr>
        <w:t>Przegrody i obudowy o stopniu ochrony co najmniej IP20.</w:t>
      </w:r>
    </w:p>
    <w:p w14:paraId="7697ADD6" w14:textId="77777777" w:rsidR="000D3244" w:rsidRPr="00E131D9" w:rsidRDefault="000D3244" w:rsidP="000D3244">
      <w:pPr>
        <w:pStyle w:val="FBT-normalny"/>
        <w:rPr>
          <w:lang w:eastAsia="pl-PL"/>
        </w:rPr>
      </w:pPr>
      <w:r w:rsidRPr="00E131D9">
        <w:rPr>
          <w:lang w:eastAsia="pl-PL"/>
        </w:rPr>
        <w:t>Jako ochronę od porażeń prądem elektrycznym przyjęto samoczynne wyłączenie zasilania w układzie sieci TN-S, realizowane poprzez zabezpieczenia wyłącznikami różnicowo-prądowymi o znamionowym prądzie różnicowym 30mA oraz wyłącznikami nadmiarowo-prądowymi lub bezpiecznikami topikowymi. Wszystkie części przewodzące dostępne należy przyłączyć do przewodu ochronnego PE. Wszystkie kable i przewody powinny posiadać żyłę ochronną PE koloru żółtozielonego połączoną z zaciskiem PE rozdzielnic oraz częściami metalowymi zasilanych urządzeń. Przewód ochronny nie może być w żadnym miejscu instalacji zabezpieczony i rozłączany za pomocą łączników. Natomiast przewód neutralny N nie może być uziemiony ani łączony z przewodem ochronnym PE.</w:t>
      </w:r>
    </w:p>
    <w:p w14:paraId="33F4EDDE" w14:textId="77777777" w:rsidR="000D3244" w:rsidRPr="00E131D9" w:rsidRDefault="000D3244" w:rsidP="000D3244">
      <w:pPr>
        <w:pStyle w:val="FBT-normalny"/>
        <w:rPr>
          <w:lang w:eastAsia="pl-PL"/>
        </w:rPr>
      </w:pPr>
      <w:r w:rsidRPr="00E131D9">
        <w:rPr>
          <w:lang w:eastAsia="pl-PL"/>
        </w:rPr>
        <w:tab/>
        <w:t xml:space="preserve">Dopuszczalne czasy samoczynnego wyłączenia napięcia w układzie TN-S, przy prądzie </w:t>
      </w:r>
      <w:proofErr w:type="spellStart"/>
      <w:r w:rsidRPr="00E131D9">
        <w:rPr>
          <w:lang w:eastAsia="pl-PL"/>
        </w:rPr>
        <w:t>nieporzekraczającym</w:t>
      </w:r>
      <w:proofErr w:type="spellEnd"/>
      <w:r w:rsidRPr="00E131D9">
        <w:rPr>
          <w:lang w:eastAsia="pl-PL"/>
        </w:rPr>
        <w:t xml:space="preserve"> 63A dla obwodów zasilających wyposażonych co najmniej w jedno gniazdo wtyczkowe oraz 32A dla obwodów zasilających tylko podłączone na stałe urządzenia elektryczne, wynoszą 0,4s dla obwodów o napięciu znamionowym 230V oraz 0,2s dla obwodów o napięciu znamionowym 400V. Przy odbiornikach o wyższych wartościach prądu oraz obwodach rozdzielczych, dopuszcza się czas wyłączenia nie dłuższy niż 5s.</w:t>
      </w:r>
    </w:p>
    <w:p w14:paraId="5F877EB4" w14:textId="4BB61442" w:rsidR="000D3244" w:rsidRPr="00412FF6" w:rsidRDefault="000D3244" w:rsidP="00DA0781">
      <w:pPr>
        <w:pStyle w:val="FBT-normalny"/>
        <w:rPr>
          <w:lang w:eastAsia="pl-PL"/>
        </w:rPr>
      </w:pPr>
      <w:r w:rsidRPr="00E131D9">
        <w:rPr>
          <w:lang w:eastAsia="pl-PL"/>
        </w:rPr>
        <w:t>Przewody powinny posiadać izolację na napięcie min. 750V.</w:t>
      </w:r>
    </w:p>
    <w:p w14:paraId="2321246C" w14:textId="249C8034" w:rsidR="00E131D9" w:rsidRDefault="00EC3A0C" w:rsidP="00634009">
      <w:pPr>
        <w:pStyle w:val="Nagwek2"/>
      </w:pPr>
      <w:bookmarkStart w:id="30" w:name="_Toc136420821"/>
      <w:r>
        <w:lastRenderedPageBreak/>
        <w:t>Instalacja zasilania gwarantowanego UPS</w:t>
      </w:r>
      <w:bookmarkEnd w:id="30"/>
    </w:p>
    <w:p w14:paraId="09E77579" w14:textId="0F925B62" w:rsidR="00055FBC" w:rsidRDefault="00634009" w:rsidP="00634009">
      <w:pPr>
        <w:pStyle w:val="FBT-normalny"/>
        <w:rPr>
          <w:lang w:eastAsia="pl-PL"/>
        </w:rPr>
      </w:pPr>
      <w:r w:rsidRPr="00B47522">
        <w:rPr>
          <w:lang w:eastAsia="pl-PL"/>
        </w:rPr>
        <w:t xml:space="preserve">Do zasilania </w:t>
      </w:r>
      <w:r w:rsidR="002072A0" w:rsidRPr="002072A0">
        <w:rPr>
          <w:lang w:eastAsia="pl-PL"/>
        </w:rPr>
        <w:t xml:space="preserve">urządzeń teleinformatycznych (gniazda komputerowe typu DATA) </w:t>
      </w:r>
      <w:r w:rsidRPr="00B47522">
        <w:rPr>
          <w:lang w:eastAsia="pl-PL"/>
        </w:rPr>
        <w:t xml:space="preserve"> </w:t>
      </w:r>
      <w:r w:rsidR="002072A0">
        <w:rPr>
          <w:lang w:eastAsia="pl-PL"/>
        </w:rPr>
        <w:t>w budynku przewiduje się montaż</w:t>
      </w:r>
      <w:r w:rsidRPr="00B47522">
        <w:rPr>
          <w:lang w:eastAsia="pl-PL"/>
        </w:rPr>
        <w:t xml:space="preserve"> zasilacz</w:t>
      </w:r>
      <w:r w:rsidR="002072A0">
        <w:rPr>
          <w:lang w:eastAsia="pl-PL"/>
        </w:rPr>
        <w:t>a</w:t>
      </w:r>
      <w:r w:rsidRPr="00B47522">
        <w:rPr>
          <w:lang w:eastAsia="pl-PL"/>
        </w:rPr>
        <w:t xml:space="preserve"> UPS o mocy </w:t>
      </w:r>
      <w:r>
        <w:rPr>
          <w:lang w:eastAsia="pl-PL"/>
        </w:rPr>
        <w:t>10</w:t>
      </w:r>
      <w:r w:rsidRPr="00B47522">
        <w:rPr>
          <w:lang w:eastAsia="pl-PL"/>
        </w:rPr>
        <w:t>kVA/</w:t>
      </w:r>
      <w:r>
        <w:rPr>
          <w:lang w:eastAsia="pl-PL"/>
        </w:rPr>
        <w:t>10</w:t>
      </w:r>
      <w:r w:rsidRPr="00B47522">
        <w:rPr>
          <w:lang w:eastAsia="pl-PL"/>
        </w:rPr>
        <w:t xml:space="preserve">kW </w:t>
      </w:r>
      <w:r>
        <w:rPr>
          <w:lang w:eastAsia="pl-PL"/>
        </w:rPr>
        <w:t>1</w:t>
      </w:r>
      <w:r w:rsidRPr="00B47522">
        <w:rPr>
          <w:lang w:eastAsia="pl-PL"/>
        </w:rPr>
        <w:t>/</w:t>
      </w:r>
      <w:r>
        <w:rPr>
          <w:lang w:eastAsia="pl-PL"/>
        </w:rPr>
        <w:t>1</w:t>
      </w:r>
      <w:r w:rsidRPr="00B47522">
        <w:rPr>
          <w:lang w:eastAsia="pl-PL"/>
        </w:rPr>
        <w:t xml:space="preserve">, który zapewni czas podtrzymania minimum </w:t>
      </w:r>
      <w:r>
        <w:rPr>
          <w:lang w:eastAsia="pl-PL"/>
        </w:rPr>
        <w:t>10</w:t>
      </w:r>
      <w:r w:rsidRPr="00B47522">
        <w:rPr>
          <w:lang w:eastAsia="pl-PL"/>
        </w:rPr>
        <w:t xml:space="preserve"> minut dla obciążenia </w:t>
      </w:r>
      <w:r>
        <w:rPr>
          <w:lang w:eastAsia="pl-PL"/>
        </w:rPr>
        <w:t>5,5</w:t>
      </w:r>
      <w:r w:rsidRPr="00B47522">
        <w:rPr>
          <w:lang w:eastAsia="pl-PL"/>
        </w:rPr>
        <w:t xml:space="preserve"> kW</w:t>
      </w:r>
      <w:r>
        <w:rPr>
          <w:lang w:eastAsia="pl-PL"/>
        </w:rPr>
        <w:t xml:space="preserve">. </w:t>
      </w:r>
    </w:p>
    <w:p w14:paraId="3E28A514" w14:textId="77777777" w:rsidR="002611A6" w:rsidRDefault="002611A6" w:rsidP="00634009">
      <w:pPr>
        <w:ind w:left="0"/>
      </w:pPr>
    </w:p>
    <w:p w14:paraId="38C37D76" w14:textId="7E8B6F0D" w:rsidR="002611A6" w:rsidRDefault="002611A6" w:rsidP="002611A6">
      <w:pPr>
        <w:pStyle w:val="FBT-normalny"/>
        <w:rPr>
          <w:color w:val="000000" w:themeColor="text1"/>
          <w:u w:val="single"/>
        </w:rPr>
      </w:pPr>
      <w:r>
        <w:rPr>
          <w:color w:val="000000" w:themeColor="text1"/>
          <w:u w:val="single"/>
        </w:rPr>
        <w:t>Parametry techniczne zasilacza UPS</w:t>
      </w:r>
      <w:r w:rsidRPr="00A6673F">
        <w:rPr>
          <w:color w:val="000000" w:themeColor="text1"/>
          <w:u w:val="single"/>
        </w:rPr>
        <w:t>:</w:t>
      </w:r>
    </w:p>
    <w:p w14:paraId="0AB934AD" w14:textId="5D82DB76" w:rsidR="002611A6" w:rsidRPr="002611A6" w:rsidRDefault="002611A6" w:rsidP="0082009E">
      <w:pPr>
        <w:pStyle w:val="Akapitzlist"/>
        <w:numPr>
          <w:ilvl w:val="0"/>
          <w:numId w:val="20"/>
        </w:numPr>
        <w:rPr>
          <w:rFonts w:ascii="Verdana" w:hAnsi="Verdana"/>
          <w:sz w:val="20"/>
          <w:szCs w:val="20"/>
        </w:rPr>
      </w:pPr>
      <w:r w:rsidRPr="002611A6">
        <w:rPr>
          <w:rFonts w:ascii="Verdana" w:hAnsi="Verdana"/>
          <w:sz w:val="20"/>
          <w:szCs w:val="20"/>
        </w:rPr>
        <w:t>moc znamionowa: 10kVA, 10kW;</w:t>
      </w:r>
    </w:p>
    <w:p w14:paraId="7E269747" w14:textId="62F94AA7" w:rsidR="002611A6" w:rsidRPr="002611A6" w:rsidRDefault="002611A6" w:rsidP="0082009E">
      <w:pPr>
        <w:pStyle w:val="Akapitzlist"/>
        <w:numPr>
          <w:ilvl w:val="0"/>
          <w:numId w:val="20"/>
        </w:numPr>
        <w:rPr>
          <w:rFonts w:ascii="Verdana" w:hAnsi="Verdana"/>
          <w:sz w:val="20"/>
          <w:szCs w:val="20"/>
        </w:rPr>
      </w:pPr>
      <w:r w:rsidRPr="002611A6">
        <w:rPr>
          <w:rFonts w:ascii="Verdana" w:hAnsi="Verdana"/>
          <w:sz w:val="20"/>
          <w:szCs w:val="20"/>
        </w:rPr>
        <w:t>wejście:</w:t>
      </w:r>
    </w:p>
    <w:p w14:paraId="2986751B" w14:textId="77777777" w:rsidR="002611A6" w:rsidRPr="002611A6" w:rsidRDefault="002611A6" w:rsidP="002611A6">
      <w:pPr>
        <w:pStyle w:val="Akapitzlist"/>
        <w:rPr>
          <w:rFonts w:ascii="Verdana" w:hAnsi="Verdana"/>
          <w:sz w:val="20"/>
          <w:szCs w:val="20"/>
        </w:rPr>
      </w:pPr>
      <w:r w:rsidRPr="002611A6">
        <w:rPr>
          <w:rFonts w:ascii="Verdana" w:hAnsi="Verdana"/>
          <w:sz w:val="20"/>
          <w:szCs w:val="20"/>
        </w:rPr>
        <w:t xml:space="preserve">- zakres napięcia: 138~485 (trzy fazy, 4 przewody + uziemienie) 138~305 liniowe obniżenie mocy w </w:t>
      </w:r>
      <w:proofErr w:type="spellStart"/>
      <w:r w:rsidRPr="002611A6">
        <w:rPr>
          <w:rFonts w:ascii="Verdana" w:hAnsi="Verdana"/>
          <w:sz w:val="20"/>
          <w:szCs w:val="20"/>
        </w:rPr>
        <w:t>zakr</w:t>
      </w:r>
      <w:proofErr w:type="spellEnd"/>
      <w:r w:rsidRPr="002611A6">
        <w:rPr>
          <w:rFonts w:ascii="Verdana" w:hAnsi="Verdana"/>
          <w:sz w:val="20"/>
          <w:szCs w:val="20"/>
        </w:rPr>
        <w:t>. 40~100%;</w:t>
      </w:r>
    </w:p>
    <w:p w14:paraId="26475F75" w14:textId="77777777" w:rsidR="002611A6" w:rsidRPr="002611A6" w:rsidRDefault="002611A6" w:rsidP="002611A6">
      <w:pPr>
        <w:pStyle w:val="Akapitzlist"/>
        <w:rPr>
          <w:rFonts w:ascii="Verdana" w:hAnsi="Verdana"/>
          <w:sz w:val="20"/>
          <w:szCs w:val="20"/>
        </w:rPr>
      </w:pPr>
      <w:r w:rsidRPr="002611A6">
        <w:rPr>
          <w:rFonts w:ascii="Verdana" w:hAnsi="Verdana"/>
          <w:sz w:val="20"/>
          <w:szCs w:val="20"/>
        </w:rPr>
        <w:t>- częstotliwość: 40-70Hz;</w:t>
      </w:r>
    </w:p>
    <w:p w14:paraId="1B25CC65" w14:textId="77777777" w:rsidR="002611A6" w:rsidRPr="002611A6" w:rsidRDefault="002611A6" w:rsidP="002611A6">
      <w:pPr>
        <w:ind w:left="0" w:firstLine="708"/>
        <w:rPr>
          <w:rFonts w:ascii="Verdana" w:hAnsi="Verdana"/>
          <w:sz w:val="20"/>
          <w:szCs w:val="20"/>
        </w:rPr>
      </w:pPr>
      <w:r w:rsidRPr="002611A6">
        <w:rPr>
          <w:rFonts w:ascii="Verdana" w:hAnsi="Verdana"/>
          <w:sz w:val="20"/>
          <w:szCs w:val="20"/>
        </w:rPr>
        <w:t>- współczynnik mocy &gt;0,99;</w:t>
      </w:r>
    </w:p>
    <w:p w14:paraId="141EFDB6" w14:textId="77777777" w:rsidR="002611A6" w:rsidRPr="002611A6" w:rsidRDefault="002611A6" w:rsidP="002611A6">
      <w:pPr>
        <w:pStyle w:val="Akapitzlist"/>
        <w:rPr>
          <w:rFonts w:ascii="Verdana" w:hAnsi="Verdana"/>
          <w:sz w:val="20"/>
          <w:szCs w:val="20"/>
        </w:rPr>
      </w:pPr>
      <w:r w:rsidRPr="002611A6">
        <w:rPr>
          <w:rFonts w:ascii="Verdana" w:hAnsi="Verdana"/>
          <w:sz w:val="20"/>
          <w:szCs w:val="20"/>
        </w:rPr>
        <w:t xml:space="preserve">- </w:t>
      </w:r>
      <w:proofErr w:type="spellStart"/>
      <w:r w:rsidRPr="002611A6">
        <w:rPr>
          <w:rFonts w:ascii="Verdana" w:hAnsi="Verdana"/>
          <w:sz w:val="20"/>
          <w:szCs w:val="20"/>
        </w:rPr>
        <w:t>iTHD</w:t>
      </w:r>
      <w:proofErr w:type="spellEnd"/>
      <w:r w:rsidRPr="002611A6">
        <w:rPr>
          <w:rFonts w:ascii="Verdana" w:hAnsi="Verdana"/>
          <w:sz w:val="20"/>
          <w:szCs w:val="20"/>
        </w:rPr>
        <w:t>: &lt;3%;</w:t>
      </w:r>
    </w:p>
    <w:p w14:paraId="03F7D961" w14:textId="77777777" w:rsidR="002611A6" w:rsidRPr="002611A6" w:rsidRDefault="002611A6" w:rsidP="002611A6">
      <w:pPr>
        <w:pStyle w:val="Akapitzlist"/>
        <w:rPr>
          <w:rFonts w:ascii="Verdana" w:hAnsi="Verdana"/>
          <w:sz w:val="20"/>
          <w:szCs w:val="20"/>
        </w:rPr>
      </w:pPr>
      <w:r w:rsidRPr="002611A6">
        <w:rPr>
          <w:rFonts w:ascii="Verdana" w:hAnsi="Verdana"/>
          <w:sz w:val="20"/>
          <w:szCs w:val="20"/>
        </w:rPr>
        <w:t>- wejście zasilania: złącze zasilania x1, złącze zasilania typu obejścia (bypass) x1;</w:t>
      </w:r>
    </w:p>
    <w:p w14:paraId="565B22CC" w14:textId="69A28EA5" w:rsidR="002611A6" w:rsidRPr="002611A6" w:rsidRDefault="002611A6" w:rsidP="0082009E">
      <w:pPr>
        <w:pStyle w:val="Akapitzlist"/>
        <w:numPr>
          <w:ilvl w:val="0"/>
          <w:numId w:val="20"/>
        </w:numPr>
        <w:rPr>
          <w:rFonts w:ascii="Verdana" w:hAnsi="Verdana"/>
          <w:sz w:val="20"/>
          <w:szCs w:val="20"/>
        </w:rPr>
      </w:pPr>
      <w:r w:rsidRPr="002611A6">
        <w:rPr>
          <w:rFonts w:ascii="Verdana" w:hAnsi="Verdana"/>
          <w:sz w:val="20"/>
          <w:szCs w:val="20"/>
        </w:rPr>
        <w:t>wyjście:</w:t>
      </w:r>
    </w:p>
    <w:p w14:paraId="0152CDAC" w14:textId="77777777" w:rsidR="002611A6" w:rsidRPr="002611A6" w:rsidRDefault="002611A6" w:rsidP="002611A6">
      <w:pPr>
        <w:pStyle w:val="Akapitzlist"/>
        <w:rPr>
          <w:rFonts w:ascii="Verdana" w:hAnsi="Verdana"/>
          <w:sz w:val="20"/>
          <w:szCs w:val="20"/>
        </w:rPr>
      </w:pPr>
      <w:r w:rsidRPr="002611A6">
        <w:rPr>
          <w:rFonts w:ascii="Verdana" w:hAnsi="Verdana"/>
          <w:sz w:val="20"/>
          <w:szCs w:val="20"/>
        </w:rPr>
        <w:t>- współczynnik mocy: 1;</w:t>
      </w:r>
    </w:p>
    <w:p w14:paraId="60A8DFA0" w14:textId="77777777" w:rsidR="002611A6" w:rsidRPr="002611A6" w:rsidRDefault="002611A6" w:rsidP="002611A6">
      <w:pPr>
        <w:pStyle w:val="Akapitzlist"/>
        <w:rPr>
          <w:rFonts w:ascii="Verdana" w:hAnsi="Verdana"/>
          <w:sz w:val="20"/>
          <w:szCs w:val="20"/>
        </w:rPr>
      </w:pPr>
      <w:r w:rsidRPr="002611A6">
        <w:rPr>
          <w:rFonts w:ascii="Verdana" w:hAnsi="Verdana"/>
          <w:sz w:val="20"/>
          <w:szCs w:val="20"/>
        </w:rPr>
        <w:t>- napięcie: 380/400/415 V AC (380/400/415 V AC (trójfazowe), lub 220/230/240 V AC (jednofazowe);</w:t>
      </w:r>
    </w:p>
    <w:p w14:paraId="4997FA68" w14:textId="1FEE4C36" w:rsidR="002611A6" w:rsidRPr="002611A6" w:rsidRDefault="002611A6" w:rsidP="002611A6">
      <w:pPr>
        <w:pStyle w:val="Akapitzlist"/>
        <w:rPr>
          <w:rFonts w:ascii="Verdana" w:hAnsi="Verdana"/>
          <w:sz w:val="20"/>
          <w:szCs w:val="20"/>
        </w:rPr>
      </w:pPr>
      <w:r w:rsidRPr="002611A6">
        <w:rPr>
          <w:rFonts w:ascii="Verdana" w:hAnsi="Verdana"/>
          <w:sz w:val="20"/>
          <w:szCs w:val="20"/>
        </w:rPr>
        <w:t>-</w:t>
      </w:r>
      <w:r>
        <w:rPr>
          <w:rFonts w:ascii="Verdana" w:hAnsi="Verdana"/>
          <w:sz w:val="20"/>
          <w:szCs w:val="20"/>
        </w:rPr>
        <w:t xml:space="preserve"> </w:t>
      </w:r>
      <w:r w:rsidRPr="002611A6">
        <w:rPr>
          <w:rFonts w:ascii="Verdana" w:hAnsi="Verdana"/>
          <w:sz w:val="20"/>
          <w:szCs w:val="20"/>
        </w:rPr>
        <w:t>częstotliwość: 50/60Hz ± 0.05Hz;</w:t>
      </w:r>
    </w:p>
    <w:p w14:paraId="666E41B1" w14:textId="77777777" w:rsidR="002611A6" w:rsidRPr="002611A6" w:rsidRDefault="002611A6" w:rsidP="002611A6">
      <w:pPr>
        <w:pStyle w:val="Akapitzlist"/>
        <w:rPr>
          <w:rFonts w:ascii="Verdana" w:hAnsi="Verdana"/>
          <w:sz w:val="20"/>
          <w:szCs w:val="20"/>
        </w:rPr>
      </w:pPr>
      <w:r w:rsidRPr="002611A6">
        <w:rPr>
          <w:rFonts w:ascii="Verdana" w:hAnsi="Verdana"/>
          <w:sz w:val="20"/>
          <w:szCs w:val="20"/>
        </w:rPr>
        <w:t xml:space="preserve">- </w:t>
      </w:r>
      <w:proofErr w:type="spellStart"/>
      <w:r w:rsidRPr="002611A6">
        <w:rPr>
          <w:rFonts w:ascii="Verdana" w:hAnsi="Verdana"/>
          <w:sz w:val="20"/>
          <w:szCs w:val="20"/>
        </w:rPr>
        <w:t>THDu</w:t>
      </w:r>
      <w:proofErr w:type="spellEnd"/>
      <w:r w:rsidRPr="002611A6">
        <w:rPr>
          <w:rFonts w:ascii="Verdana" w:hAnsi="Verdana"/>
          <w:sz w:val="20"/>
          <w:szCs w:val="20"/>
        </w:rPr>
        <w:t>: ≤ 2% (obciążenie liniowe);</w:t>
      </w:r>
    </w:p>
    <w:p w14:paraId="2EDB224E" w14:textId="77777777" w:rsidR="002611A6" w:rsidRPr="002611A6" w:rsidRDefault="002611A6" w:rsidP="002611A6">
      <w:pPr>
        <w:pStyle w:val="Akapitzlist"/>
        <w:rPr>
          <w:rFonts w:ascii="Verdana" w:hAnsi="Verdana"/>
          <w:sz w:val="20"/>
          <w:szCs w:val="20"/>
        </w:rPr>
      </w:pPr>
      <w:r w:rsidRPr="002611A6">
        <w:rPr>
          <w:rFonts w:ascii="Verdana" w:hAnsi="Verdana"/>
          <w:sz w:val="20"/>
          <w:szCs w:val="20"/>
        </w:rPr>
        <w:t xml:space="preserve">- przeciążalność: ≤ 105%: praca ciągła, 106~125%: 2 minuty, 126~150%: 30 sekund, &gt; 150%: 200 milisekund </w:t>
      </w:r>
    </w:p>
    <w:p w14:paraId="27BFDF9B" w14:textId="18F289F9" w:rsidR="002611A6" w:rsidRPr="002611A6" w:rsidRDefault="002611A6" w:rsidP="0082009E">
      <w:pPr>
        <w:pStyle w:val="Akapitzlist"/>
        <w:numPr>
          <w:ilvl w:val="0"/>
          <w:numId w:val="20"/>
        </w:numPr>
        <w:rPr>
          <w:rFonts w:ascii="Verdana" w:hAnsi="Verdana"/>
          <w:sz w:val="20"/>
          <w:szCs w:val="20"/>
        </w:rPr>
      </w:pPr>
      <w:r w:rsidRPr="002611A6">
        <w:rPr>
          <w:rFonts w:ascii="Verdana" w:hAnsi="Verdana"/>
          <w:sz w:val="20"/>
          <w:szCs w:val="20"/>
        </w:rPr>
        <w:t>gniazda wyjściowe: złącze zasilania x1</w:t>
      </w:r>
    </w:p>
    <w:p w14:paraId="06F20BEA" w14:textId="4B5A5B3B" w:rsidR="002611A6" w:rsidRPr="002611A6" w:rsidRDefault="002611A6" w:rsidP="0082009E">
      <w:pPr>
        <w:pStyle w:val="Akapitzlist"/>
        <w:numPr>
          <w:ilvl w:val="0"/>
          <w:numId w:val="20"/>
        </w:numPr>
        <w:rPr>
          <w:rFonts w:ascii="Verdana" w:hAnsi="Verdana"/>
          <w:sz w:val="20"/>
          <w:szCs w:val="20"/>
        </w:rPr>
      </w:pPr>
      <w:r w:rsidRPr="002611A6">
        <w:rPr>
          <w:rFonts w:ascii="Verdana" w:hAnsi="Verdana"/>
          <w:sz w:val="20"/>
          <w:szCs w:val="20"/>
        </w:rPr>
        <w:t>sprawność:</w:t>
      </w:r>
    </w:p>
    <w:p w14:paraId="0EBFB1E1" w14:textId="77777777" w:rsidR="002611A6" w:rsidRPr="002611A6" w:rsidRDefault="002611A6" w:rsidP="002611A6">
      <w:pPr>
        <w:pStyle w:val="Akapitzlist"/>
        <w:rPr>
          <w:rFonts w:ascii="Verdana" w:hAnsi="Verdana"/>
          <w:sz w:val="20"/>
          <w:szCs w:val="20"/>
        </w:rPr>
      </w:pPr>
      <w:r w:rsidRPr="002611A6">
        <w:rPr>
          <w:rFonts w:ascii="Verdana" w:hAnsi="Verdana"/>
          <w:sz w:val="20"/>
          <w:szCs w:val="20"/>
        </w:rPr>
        <w:t>- AC-AC: do 96%</w:t>
      </w:r>
    </w:p>
    <w:p w14:paraId="6B17BC1C" w14:textId="77777777" w:rsidR="002611A6" w:rsidRPr="002611A6" w:rsidRDefault="002611A6" w:rsidP="002611A6">
      <w:pPr>
        <w:pStyle w:val="Akapitzlist"/>
        <w:rPr>
          <w:rFonts w:ascii="Verdana" w:hAnsi="Verdana"/>
          <w:sz w:val="20"/>
          <w:szCs w:val="20"/>
        </w:rPr>
      </w:pPr>
      <w:r w:rsidRPr="002611A6">
        <w:rPr>
          <w:rFonts w:ascii="Verdana" w:hAnsi="Verdana"/>
          <w:sz w:val="20"/>
          <w:szCs w:val="20"/>
        </w:rPr>
        <w:t>- tryb ECO: 99%</w:t>
      </w:r>
    </w:p>
    <w:p w14:paraId="089860EE" w14:textId="64BCA0E0" w:rsidR="002611A6" w:rsidRPr="002611A6" w:rsidRDefault="002611A6" w:rsidP="0082009E">
      <w:pPr>
        <w:pStyle w:val="Akapitzlist"/>
        <w:numPr>
          <w:ilvl w:val="0"/>
          <w:numId w:val="20"/>
        </w:numPr>
        <w:rPr>
          <w:rFonts w:ascii="Verdana" w:hAnsi="Verdana"/>
          <w:sz w:val="20"/>
          <w:szCs w:val="20"/>
        </w:rPr>
      </w:pPr>
      <w:r w:rsidRPr="002611A6">
        <w:rPr>
          <w:rFonts w:ascii="Verdana" w:hAnsi="Verdana"/>
          <w:sz w:val="20"/>
          <w:szCs w:val="20"/>
        </w:rPr>
        <w:t>napięcie baterii: 144 V DC*, 192~264 V DC;</w:t>
      </w:r>
    </w:p>
    <w:p w14:paraId="58CB4D85" w14:textId="283A93EB" w:rsidR="002611A6" w:rsidRPr="002611A6" w:rsidRDefault="002611A6" w:rsidP="0082009E">
      <w:pPr>
        <w:pStyle w:val="Akapitzlist"/>
        <w:numPr>
          <w:ilvl w:val="0"/>
          <w:numId w:val="20"/>
        </w:numPr>
        <w:rPr>
          <w:rFonts w:ascii="Verdana" w:hAnsi="Verdana"/>
          <w:sz w:val="20"/>
          <w:szCs w:val="20"/>
        </w:rPr>
      </w:pPr>
      <w:r w:rsidRPr="002611A6">
        <w:rPr>
          <w:rFonts w:ascii="Verdana" w:hAnsi="Verdana"/>
          <w:sz w:val="20"/>
          <w:szCs w:val="20"/>
        </w:rPr>
        <w:t>prąd ładowania: do 8A;</w:t>
      </w:r>
    </w:p>
    <w:p w14:paraId="0A69D6F7" w14:textId="63CE76C0" w:rsidR="002611A6" w:rsidRPr="002611A6" w:rsidRDefault="002611A6" w:rsidP="0082009E">
      <w:pPr>
        <w:pStyle w:val="Akapitzlist"/>
        <w:numPr>
          <w:ilvl w:val="0"/>
          <w:numId w:val="20"/>
        </w:numPr>
        <w:rPr>
          <w:rFonts w:ascii="Verdana" w:hAnsi="Verdana"/>
          <w:sz w:val="20"/>
          <w:szCs w:val="20"/>
        </w:rPr>
      </w:pPr>
      <w:r w:rsidRPr="002611A6">
        <w:rPr>
          <w:rFonts w:ascii="Verdana" w:hAnsi="Verdana"/>
          <w:sz w:val="20"/>
          <w:szCs w:val="20"/>
        </w:rPr>
        <w:t>poziom hałasu: 50dB;</w:t>
      </w:r>
    </w:p>
    <w:p w14:paraId="19686792" w14:textId="40AB971B" w:rsidR="002611A6" w:rsidRPr="002611A6" w:rsidRDefault="002611A6" w:rsidP="0082009E">
      <w:pPr>
        <w:pStyle w:val="Akapitzlist"/>
        <w:numPr>
          <w:ilvl w:val="0"/>
          <w:numId w:val="20"/>
        </w:numPr>
        <w:rPr>
          <w:rFonts w:ascii="Verdana" w:hAnsi="Verdana"/>
          <w:sz w:val="20"/>
          <w:szCs w:val="20"/>
        </w:rPr>
      </w:pPr>
      <w:r w:rsidRPr="002611A6">
        <w:rPr>
          <w:rFonts w:ascii="Verdana" w:hAnsi="Verdana"/>
          <w:sz w:val="20"/>
          <w:szCs w:val="20"/>
        </w:rPr>
        <w:t>wyświetlacz: Graficzny wyświetlacz LCD z obsługą wielu języków;</w:t>
      </w:r>
    </w:p>
    <w:p w14:paraId="555A1B76" w14:textId="4A4F0144" w:rsidR="002611A6" w:rsidRPr="002611A6" w:rsidRDefault="002611A6" w:rsidP="0082009E">
      <w:pPr>
        <w:pStyle w:val="Akapitzlist"/>
        <w:numPr>
          <w:ilvl w:val="0"/>
          <w:numId w:val="20"/>
        </w:numPr>
        <w:rPr>
          <w:rFonts w:ascii="Verdana" w:hAnsi="Verdana"/>
          <w:sz w:val="20"/>
          <w:szCs w:val="20"/>
        </w:rPr>
      </w:pPr>
      <w:r w:rsidRPr="002611A6">
        <w:rPr>
          <w:rFonts w:ascii="Verdana" w:hAnsi="Verdana"/>
          <w:sz w:val="20"/>
          <w:szCs w:val="20"/>
        </w:rPr>
        <w:t xml:space="preserve">interfejsy komunikacyjne: Złącze MINI x 1 (możliwość instalacji kart SNMP, </w:t>
      </w:r>
      <w:proofErr w:type="spellStart"/>
      <w:r w:rsidRPr="002611A6">
        <w:rPr>
          <w:rFonts w:ascii="Verdana" w:hAnsi="Verdana"/>
          <w:sz w:val="20"/>
          <w:szCs w:val="20"/>
        </w:rPr>
        <w:t>Modbus</w:t>
      </w:r>
      <w:proofErr w:type="spellEnd"/>
      <w:r w:rsidRPr="002611A6">
        <w:rPr>
          <w:rFonts w:ascii="Verdana" w:hAnsi="Verdana"/>
          <w:sz w:val="20"/>
          <w:szCs w:val="20"/>
        </w:rPr>
        <w:t xml:space="preserve">, </w:t>
      </w:r>
      <w:proofErr w:type="spellStart"/>
      <w:r w:rsidRPr="002611A6">
        <w:rPr>
          <w:rFonts w:ascii="Verdana" w:hAnsi="Verdana"/>
          <w:sz w:val="20"/>
          <w:szCs w:val="20"/>
        </w:rPr>
        <w:t>Relay</w:t>
      </w:r>
      <w:proofErr w:type="spellEnd"/>
      <w:r w:rsidRPr="002611A6">
        <w:rPr>
          <w:rFonts w:ascii="Verdana" w:hAnsi="Verdana"/>
          <w:sz w:val="20"/>
          <w:szCs w:val="20"/>
        </w:rPr>
        <w:t xml:space="preserve">), Port równoległy** x 2, Styki </w:t>
      </w:r>
      <w:proofErr w:type="spellStart"/>
      <w:r w:rsidRPr="002611A6">
        <w:rPr>
          <w:rFonts w:ascii="Verdana" w:hAnsi="Verdana"/>
          <w:sz w:val="20"/>
          <w:szCs w:val="20"/>
        </w:rPr>
        <w:t>bezpotencjałowe</w:t>
      </w:r>
      <w:proofErr w:type="spellEnd"/>
      <w:r w:rsidRPr="002611A6">
        <w:rPr>
          <w:rFonts w:ascii="Verdana" w:hAnsi="Verdana"/>
          <w:sz w:val="20"/>
          <w:szCs w:val="20"/>
        </w:rPr>
        <w:t xml:space="preserve"> x 4, port USB x 1, port RS232*** x 1, port RS485 x 1, port REPO/ROO x 1;</w:t>
      </w:r>
    </w:p>
    <w:p w14:paraId="7CDC6C62" w14:textId="5F40934E" w:rsidR="002611A6" w:rsidRPr="002611A6" w:rsidRDefault="002611A6" w:rsidP="0082009E">
      <w:pPr>
        <w:pStyle w:val="Akapitzlist"/>
        <w:numPr>
          <w:ilvl w:val="0"/>
          <w:numId w:val="20"/>
        </w:numPr>
        <w:rPr>
          <w:rFonts w:ascii="Verdana" w:hAnsi="Verdana"/>
          <w:sz w:val="20"/>
          <w:szCs w:val="20"/>
        </w:rPr>
      </w:pPr>
      <w:r w:rsidRPr="002611A6">
        <w:rPr>
          <w:rFonts w:ascii="Verdana" w:hAnsi="Verdana"/>
          <w:sz w:val="20"/>
          <w:szCs w:val="20"/>
        </w:rPr>
        <w:t>zgodność: CE, UL/</w:t>
      </w:r>
      <w:proofErr w:type="spellStart"/>
      <w:r w:rsidRPr="002611A6">
        <w:rPr>
          <w:rFonts w:ascii="Verdana" w:hAnsi="Verdana"/>
          <w:sz w:val="20"/>
          <w:szCs w:val="20"/>
        </w:rPr>
        <w:t>cUL</w:t>
      </w:r>
      <w:proofErr w:type="spellEnd"/>
      <w:r w:rsidRPr="002611A6">
        <w:rPr>
          <w:rFonts w:ascii="Verdana" w:hAnsi="Verdana"/>
          <w:sz w:val="20"/>
          <w:szCs w:val="20"/>
        </w:rPr>
        <w:t>, RCM, TISI, EAC, BIS, KC, BSMI;</w:t>
      </w:r>
    </w:p>
    <w:p w14:paraId="2F36E8BC" w14:textId="2ADA868F" w:rsidR="002611A6" w:rsidRPr="002611A6" w:rsidRDefault="002611A6" w:rsidP="0082009E">
      <w:pPr>
        <w:pStyle w:val="Akapitzlist"/>
        <w:numPr>
          <w:ilvl w:val="0"/>
          <w:numId w:val="20"/>
        </w:numPr>
        <w:rPr>
          <w:rFonts w:ascii="Verdana" w:hAnsi="Verdana"/>
          <w:sz w:val="20"/>
          <w:szCs w:val="20"/>
        </w:rPr>
      </w:pPr>
      <w:r w:rsidRPr="002611A6">
        <w:rPr>
          <w:rFonts w:ascii="Verdana" w:hAnsi="Verdana"/>
          <w:sz w:val="20"/>
          <w:szCs w:val="20"/>
        </w:rPr>
        <w:t>temperatura pracy: 0~55°C;</w:t>
      </w:r>
    </w:p>
    <w:p w14:paraId="688B34F5" w14:textId="3383E65D" w:rsidR="002611A6" w:rsidRPr="002611A6" w:rsidRDefault="002611A6" w:rsidP="0082009E">
      <w:pPr>
        <w:pStyle w:val="Akapitzlist"/>
        <w:numPr>
          <w:ilvl w:val="0"/>
          <w:numId w:val="20"/>
        </w:numPr>
        <w:rPr>
          <w:rFonts w:ascii="Verdana" w:hAnsi="Verdana"/>
          <w:sz w:val="20"/>
          <w:szCs w:val="20"/>
        </w:rPr>
      </w:pPr>
      <w:r w:rsidRPr="002611A6">
        <w:rPr>
          <w:rFonts w:ascii="Verdana" w:hAnsi="Verdana"/>
          <w:sz w:val="20"/>
          <w:szCs w:val="20"/>
        </w:rPr>
        <w:t>wilgotność względna: 5~95% (bez kondensacji);</w:t>
      </w:r>
    </w:p>
    <w:p w14:paraId="3F7B91D7" w14:textId="5C528B5A" w:rsidR="002611A6" w:rsidRPr="002611A6" w:rsidRDefault="002611A6" w:rsidP="0082009E">
      <w:pPr>
        <w:pStyle w:val="Akapitzlist"/>
        <w:numPr>
          <w:ilvl w:val="0"/>
          <w:numId w:val="20"/>
        </w:numPr>
        <w:rPr>
          <w:rFonts w:ascii="Verdana" w:hAnsi="Verdana"/>
          <w:sz w:val="20"/>
          <w:szCs w:val="20"/>
        </w:rPr>
      </w:pPr>
      <w:r w:rsidRPr="002611A6">
        <w:rPr>
          <w:rFonts w:ascii="Verdana" w:hAnsi="Verdana"/>
          <w:sz w:val="20"/>
          <w:szCs w:val="20"/>
        </w:rPr>
        <w:t>wymiary (szer. x gł. wys.):  440 x 649 x 88,2 mm;</w:t>
      </w:r>
    </w:p>
    <w:p w14:paraId="675159F8" w14:textId="5030DA40" w:rsidR="002611A6" w:rsidRPr="002611A6" w:rsidRDefault="002611A6" w:rsidP="0082009E">
      <w:pPr>
        <w:pStyle w:val="Akapitzlist"/>
        <w:numPr>
          <w:ilvl w:val="0"/>
          <w:numId w:val="20"/>
        </w:numPr>
        <w:rPr>
          <w:rFonts w:ascii="Verdana" w:hAnsi="Verdana"/>
          <w:sz w:val="20"/>
          <w:szCs w:val="20"/>
        </w:rPr>
      </w:pPr>
      <w:r w:rsidRPr="002611A6">
        <w:rPr>
          <w:rFonts w:ascii="Verdana" w:hAnsi="Verdana"/>
          <w:sz w:val="20"/>
          <w:szCs w:val="20"/>
        </w:rPr>
        <w:t>waga: 16,6 kg;</w:t>
      </w:r>
    </w:p>
    <w:p w14:paraId="77107B15" w14:textId="77777777" w:rsidR="002611A6" w:rsidRDefault="002611A6" w:rsidP="00634009">
      <w:pPr>
        <w:ind w:left="0"/>
      </w:pPr>
    </w:p>
    <w:p w14:paraId="05BAE540" w14:textId="5BB40E80" w:rsidR="002611A6" w:rsidRPr="002611A6" w:rsidRDefault="002611A6" w:rsidP="00634009">
      <w:pPr>
        <w:ind w:left="0"/>
        <w:rPr>
          <w:rFonts w:ascii="Verdana" w:hAnsi="Verdana"/>
          <w:sz w:val="20"/>
          <w:szCs w:val="20"/>
          <w:u w:val="single"/>
        </w:rPr>
      </w:pPr>
      <w:r w:rsidRPr="002611A6">
        <w:rPr>
          <w:rFonts w:ascii="Verdana" w:hAnsi="Verdana"/>
          <w:sz w:val="20"/>
          <w:szCs w:val="20"/>
          <w:u w:val="single"/>
        </w:rPr>
        <w:t>Moduł baterii do zasilacza UPS:</w:t>
      </w:r>
    </w:p>
    <w:p w14:paraId="028FE9F9" w14:textId="7E7970CB" w:rsidR="006C128E" w:rsidRPr="006C128E" w:rsidRDefault="006C128E" w:rsidP="0082009E">
      <w:pPr>
        <w:pStyle w:val="Akapitzlist"/>
        <w:numPr>
          <w:ilvl w:val="0"/>
          <w:numId w:val="20"/>
        </w:numPr>
        <w:rPr>
          <w:rFonts w:ascii="Verdana" w:hAnsi="Verdana"/>
          <w:sz w:val="20"/>
          <w:szCs w:val="20"/>
        </w:rPr>
      </w:pPr>
      <w:r w:rsidRPr="006C128E">
        <w:rPr>
          <w:rFonts w:ascii="Verdana" w:hAnsi="Verdana"/>
          <w:sz w:val="20"/>
          <w:szCs w:val="20"/>
        </w:rPr>
        <w:t>20x9Ah;</w:t>
      </w:r>
    </w:p>
    <w:p w14:paraId="660F9FF0" w14:textId="70C54C51" w:rsidR="006C128E" w:rsidRPr="006C128E" w:rsidRDefault="006C128E" w:rsidP="0082009E">
      <w:pPr>
        <w:pStyle w:val="Akapitzlist"/>
        <w:numPr>
          <w:ilvl w:val="0"/>
          <w:numId w:val="20"/>
        </w:numPr>
        <w:rPr>
          <w:rFonts w:ascii="Verdana" w:hAnsi="Verdana"/>
          <w:sz w:val="20"/>
          <w:szCs w:val="20"/>
        </w:rPr>
      </w:pPr>
      <w:r w:rsidRPr="006C128E">
        <w:rPr>
          <w:rFonts w:ascii="Verdana" w:hAnsi="Verdana"/>
          <w:sz w:val="20"/>
          <w:szCs w:val="20"/>
        </w:rPr>
        <w:t>wymiary (szer. x gł. wys.):  440 x 650 x 131 mm;</w:t>
      </w:r>
    </w:p>
    <w:p w14:paraId="206B2DEA" w14:textId="46012B5F" w:rsidR="002611A6" w:rsidRPr="006C128E" w:rsidRDefault="006C128E" w:rsidP="0082009E">
      <w:pPr>
        <w:pStyle w:val="Akapitzlist"/>
        <w:numPr>
          <w:ilvl w:val="0"/>
          <w:numId w:val="20"/>
        </w:numPr>
        <w:rPr>
          <w:rFonts w:ascii="Verdana" w:hAnsi="Verdana"/>
          <w:sz w:val="20"/>
          <w:szCs w:val="20"/>
        </w:rPr>
      </w:pPr>
      <w:r w:rsidRPr="006C128E">
        <w:rPr>
          <w:rFonts w:ascii="Verdana" w:hAnsi="Verdana"/>
          <w:sz w:val="20"/>
          <w:szCs w:val="20"/>
        </w:rPr>
        <w:t>waga: 67 kg;</w:t>
      </w:r>
    </w:p>
    <w:p w14:paraId="56701FC6" w14:textId="77777777" w:rsidR="00636740" w:rsidRDefault="00636740" w:rsidP="00634009">
      <w:pPr>
        <w:ind w:left="0"/>
      </w:pPr>
    </w:p>
    <w:p w14:paraId="756B7E10" w14:textId="22ADB615" w:rsidR="002611A6" w:rsidRPr="00A6673F" w:rsidRDefault="002611A6" w:rsidP="002611A6">
      <w:pPr>
        <w:pStyle w:val="FBT-normalny"/>
        <w:rPr>
          <w:color w:val="000000" w:themeColor="text1"/>
          <w:u w:val="single"/>
        </w:rPr>
      </w:pPr>
      <w:r w:rsidRPr="00A6673F">
        <w:rPr>
          <w:color w:val="000000" w:themeColor="text1"/>
          <w:u w:val="single"/>
        </w:rPr>
        <w:t>By-pass zewnętrzny</w:t>
      </w:r>
      <w:r>
        <w:rPr>
          <w:color w:val="000000" w:themeColor="text1"/>
          <w:u w:val="single"/>
        </w:rPr>
        <w:t>:</w:t>
      </w:r>
    </w:p>
    <w:p w14:paraId="37D01D8E" w14:textId="77B5BAD6" w:rsidR="002611A6" w:rsidRPr="00A6673F" w:rsidRDefault="002611A6" w:rsidP="002611A6">
      <w:pPr>
        <w:pStyle w:val="FBT-normalny"/>
        <w:rPr>
          <w:color w:val="000000" w:themeColor="text1"/>
        </w:rPr>
      </w:pPr>
      <w:r w:rsidRPr="00A6673F">
        <w:rPr>
          <w:color w:val="000000" w:themeColor="text1"/>
        </w:rPr>
        <w:t>Obok zasilacza UPS należy zainstalować zewnętrzny bezprzerwowy by-pass serwisowy</w:t>
      </w:r>
      <w:r w:rsidR="006C128E">
        <w:rPr>
          <w:color w:val="000000" w:themeColor="text1"/>
        </w:rPr>
        <w:t xml:space="preserve"> </w:t>
      </w:r>
      <w:r w:rsidR="006C128E" w:rsidRPr="006C128E">
        <w:rPr>
          <w:color w:val="000000" w:themeColor="text1"/>
        </w:rPr>
        <w:t>I, I+II, II</w:t>
      </w:r>
      <w:r w:rsidRPr="00A6673F">
        <w:rPr>
          <w:color w:val="000000" w:themeColor="text1"/>
        </w:rPr>
        <w:t xml:space="preserve"> w obudowie wiszącej.</w:t>
      </w:r>
    </w:p>
    <w:p w14:paraId="4B902F18" w14:textId="77777777" w:rsidR="002611A6" w:rsidRDefault="002611A6" w:rsidP="00634009">
      <w:pPr>
        <w:ind w:left="0"/>
      </w:pPr>
    </w:p>
    <w:p w14:paraId="58CEB26B" w14:textId="77777777" w:rsidR="00634009" w:rsidRDefault="00634009" w:rsidP="00634009">
      <w:pPr>
        <w:ind w:left="0"/>
      </w:pPr>
    </w:p>
    <w:p w14:paraId="352C87C4" w14:textId="3E5A81B6" w:rsidR="00EC3A0C" w:rsidRDefault="00EC3A0C" w:rsidP="00DA0781">
      <w:pPr>
        <w:pStyle w:val="Nagwek2"/>
      </w:pPr>
      <w:bookmarkStart w:id="31" w:name="_Toc136420822"/>
      <w:r>
        <w:lastRenderedPageBreak/>
        <w:t>Instalacja zasilania gwarantowanego z siłowni telekomunikacyjnej</w:t>
      </w:r>
      <w:bookmarkEnd w:id="31"/>
    </w:p>
    <w:p w14:paraId="6B9D6359" w14:textId="42B9513A" w:rsidR="00F26BCD" w:rsidRDefault="0046027C" w:rsidP="0046027C">
      <w:pPr>
        <w:pStyle w:val="FBT-normalny"/>
        <w:rPr>
          <w:lang w:eastAsia="pl-PL"/>
        </w:rPr>
      </w:pPr>
      <w:r w:rsidRPr="00B47522">
        <w:rPr>
          <w:lang w:eastAsia="pl-PL"/>
        </w:rPr>
        <w:t xml:space="preserve">Do zasilania </w:t>
      </w:r>
      <w:r w:rsidRPr="002072A0">
        <w:rPr>
          <w:lang w:eastAsia="pl-PL"/>
        </w:rPr>
        <w:t xml:space="preserve">urządzeń </w:t>
      </w:r>
      <w:r>
        <w:rPr>
          <w:lang w:eastAsia="pl-PL"/>
        </w:rPr>
        <w:t>niskoprądowych</w:t>
      </w:r>
      <w:r w:rsidRPr="002072A0">
        <w:rPr>
          <w:lang w:eastAsia="pl-PL"/>
        </w:rPr>
        <w:t xml:space="preserve"> (</w:t>
      </w:r>
      <w:r w:rsidR="00F26BCD" w:rsidRPr="00F26BCD">
        <w:rPr>
          <w:lang w:eastAsia="pl-PL"/>
        </w:rPr>
        <w:t xml:space="preserve">szafa GPD, rejestrator CCTV i KD, centrala </w:t>
      </w:r>
      <w:proofErr w:type="spellStart"/>
      <w:r w:rsidR="00F26BCD" w:rsidRPr="00F26BCD">
        <w:rPr>
          <w:lang w:eastAsia="pl-PL"/>
        </w:rPr>
        <w:t>SSWiN</w:t>
      </w:r>
      <w:proofErr w:type="spellEnd"/>
      <w:r w:rsidR="00F26BCD" w:rsidRPr="00F26BCD">
        <w:rPr>
          <w:lang w:eastAsia="pl-PL"/>
        </w:rPr>
        <w:t>, szafa systemu łączności radiowej</w:t>
      </w:r>
      <w:r w:rsidRPr="002072A0">
        <w:rPr>
          <w:lang w:eastAsia="pl-PL"/>
        </w:rPr>
        <w:t>)</w:t>
      </w:r>
      <w:r w:rsidR="00055FBC">
        <w:rPr>
          <w:lang w:eastAsia="pl-PL"/>
        </w:rPr>
        <w:t xml:space="preserve"> </w:t>
      </w:r>
      <w:r>
        <w:rPr>
          <w:lang w:eastAsia="pl-PL"/>
        </w:rPr>
        <w:t>w budynku przewiduje się montaż</w:t>
      </w:r>
      <w:r w:rsidRPr="00B47522">
        <w:rPr>
          <w:lang w:eastAsia="pl-PL"/>
        </w:rPr>
        <w:t xml:space="preserve"> </w:t>
      </w:r>
      <w:r w:rsidR="00F26BCD">
        <w:rPr>
          <w:lang w:eastAsia="pl-PL"/>
        </w:rPr>
        <w:t>siłowni telekomunikacyjnej o czasie podtrzymania t = 8 godzin.</w:t>
      </w:r>
    </w:p>
    <w:p w14:paraId="69235DE5" w14:textId="77777777" w:rsidR="00F26BCD" w:rsidRDefault="00F26BCD" w:rsidP="0046027C">
      <w:pPr>
        <w:pStyle w:val="FBT-normalny"/>
        <w:rPr>
          <w:lang w:eastAsia="pl-PL"/>
        </w:rPr>
      </w:pPr>
    </w:p>
    <w:p w14:paraId="42FFC2BD" w14:textId="78152E06" w:rsidR="00055FBC" w:rsidRDefault="00055FBC" w:rsidP="00055FBC">
      <w:pPr>
        <w:pStyle w:val="FBT-normalny"/>
        <w:rPr>
          <w:lang w:eastAsia="pl-PL"/>
        </w:rPr>
      </w:pPr>
      <w:r>
        <w:rPr>
          <w:lang w:eastAsia="pl-PL"/>
        </w:rPr>
        <w:t>Projektowana siłownia prostownikowo-</w:t>
      </w:r>
      <w:proofErr w:type="spellStart"/>
      <w:r>
        <w:rPr>
          <w:lang w:eastAsia="pl-PL"/>
        </w:rPr>
        <w:t>inwertorowa</w:t>
      </w:r>
      <w:proofErr w:type="spellEnd"/>
      <w:r>
        <w:rPr>
          <w:lang w:eastAsia="pl-PL"/>
        </w:rPr>
        <w:t xml:space="preserve"> będzie składać się z:</w:t>
      </w:r>
    </w:p>
    <w:p w14:paraId="416F851F" w14:textId="570757D1" w:rsidR="00055FBC" w:rsidRDefault="00055FBC" w:rsidP="0082009E">
      <w:pPr>
        <w:pStyle w:val="FBT-normalny"/>
        <w:numPr>
          <w:ilvl w:val="0"/>
          <w:numId w:val="21"/>
        </w:numPr>
        <w:rPr>
          <w:lang w:eastAsia="pl-PL"/>
        </w:rPr>
      </w:pPr>
      <w:r>
        <w:rPr>
          <w:lang w:eastAsia="pl-PL"/>
        </w:rPr>
        <w:t>System podstawowy RECTIVERTER 1-ph 6kVA+4,8kW, bez modułów - 1 szt.;</w:t>
      </w:r>
    </w:p>
    <w:p w14:paraId="6E52BBB8" w14:textId="3572F263" w:rsidR="00055FBC" w:rsidRDefault="00055FBC" w:rsidP="0082009E">
      <w:pPr>
        <w:pStyle w:val="FBT-normalny"/>
        <w:numPr>
          <w:ilvl w:val="0"/>
          <w:numId w:val="21"/>
        </w:numPr>
        <w:rPr>
          <w:lang w:eastAsia="pl-PL"/>
        </w:rPr>
      </w:pPr>
      <w:r>
        <w:rPr>
          <w:lang w:eastAsia="pl-PL"/>
        </w:rPr>
        <w:t>Moduły prostownikowo-</w:t>
      </w:r>
      <w:proofErr w:type="spellStart"/>
      <w:r>
        <w:rPr>
          <w:lang w:eastAsia="pl-PL"/>
        </w:rPr>
        <w:t>inwertorowe</w:t>
      </w:r>
      <w:proofErr w:type="spellEnd"/>
      <w:r>
        <w:rPr>
          <w:lang w:eastAsia="pl-PL"/>
        </w:rPr>
        <w:t xml:space="preserve"> </w:t>
      </w:r>
      <w:proofErr w:type="spellStart"/>
      <w:r>
        <w:rPr>
          <w:lang w:eastAsia="pl-PL"/>
        </w:rPr>
        <w:t>Rectiverter</w:t>
      </w:r>
      <w:proofErr w:type="spellEnd"/>
      <w:r>
        <w:rPr>
          <w:lang w:eastAsia="pl-PL"/>
        </w:rPr>
        <w:t xml:space="preserve"> 230V/1500VA 48V/1200W - 3 szt.;</w:t>
      </w:r>
    </w:p>
    <w:p w14:paraId="76F86A4A" w14:textId="795D3CD5" w:rsidR="00055FBC" w:rsidRDefault="00055FBC" w:rsidP="0082009E">
      <w:pPr>
        <w:pStyle w:val="FBT-normalny"/>
        <w:numPr>
          <w:ilvl w:val="0"/>
          <w:numId w:val="21"/>
        </w:numPr>
        <w:rPr>
          <w:lang w:eastAsia="pl-PL"/>
        </w:rPr>
      </w:pPr>
      <w:r>
        <w:rPr>
          <w:lang w:eastAsia="pl-PL"/>
        </w:rPr>
        <w:t xml:space="preserve">Możliwość rozbudowy o moduły </w:t>
      </w:r>
      <w:proofErr w:type="spellStart"/>
      <w:r>
        <w:rPr>
          <w:lang w:eastAsia="pl-PL"/>
        </w:rPr>
        <w:t>inwertorowe</w:t>
      </w:r>
      <w:proofErr w:type="spellEnd"/>
      <w:r>
        <w:rPr>
          <w:lang w:eastAsia="pl-PL"/>
        </w:rPr>
        <w:t xml:space="preserve"> </w:t>
      </w:r>
      <w:proofErr w:type="spellStart"/>
      <w:r>
        <w:rPr>
          <w:lang w:eastAsia="pl-PL"/>
        </w:rPr>
        <w:t>Rectiverter</w:t>
      </w:r>
      <w:proofErr w:type="spellEnd"/>
      <w:r>
        <w:rPr>
          <w:lang w:eastAsia="pl-PL"/>
        </w:rPr>
        <w:t xml:space="preserve"> - 1 </w:t>
      </w:r>
      <w:proofErr w:type="spellStart"/>
      <w:r>
        <w:rPr>
          <w:lang w:eastAsia="pl-PL"/>
        </w:rPr>
        <w:t>kpl</w:t>
      </w:r>
      <w:proofErr w:type="spellEnd"/>
      <w:r>
        <w:rPr>
          <w:lang w:eastAsia="pl-PL"/>
        </w:rPr>
        <w:t>.;</w:t>
      </w:r>
    </w:p>
    <w:p w14:paraId="3312A12E" w14:textId="538EC08A" w:rsidR="00055FBC" w:rsidRDefault="00055FBC" w:rsidP="0082009E">
      <w:pPr>
        <w:pStyle w:val="FBT-normalny"/>
        <w:numPr>
          <w:ilvl w:val="0"/>
          <w:numId w:val="21"/>
        </w:numPr>
        <w:rPr>
          <w:lang w:eastAsia="pl-PL"/>
        </w:rPr>
      </w:pPr>
      <w:r>
        <w:rPr>
          <w:lang w:eastAsia="pl-PL"/>
        </w:rPr>
        <w:t xml:space="preserve">Zabezpieczenia odbiorów 230VAC w siłowni: wyłączniki nadmiarowo-prądowe MCB 10xB16A, 2xC6A, oraz 2xB16A (do podłączenia listew zasilających wymienionych poniżej). Alarm zadziałania wyłącznika - styk pomocniczy - 1 </w:t>
      </w:r>
      <w:proofErr w:type="spellStart"/>
      <w:r>
        <w:rPr>
          <w:lang w:eastAsia="pl-PL"/>
        </w:rPr>
        <w:t>kpl</w:t>
      </w:r>
      <w:proofErr w:type="spellEnd"/>
      <w:r>
        <w:rPr>
          <w:lang w:eastAsia="pl-PL"/>
        </w:rPr>
        <w:t>;</w:t>
      </w:r>
    </w:p>
    <w:p w14:paraId="6CBE24C5" w14:textId="3CECD281" w:rsidR="00055FBC" w:rsidRDefault="00055FBC" w:rsidP="0082009E">
      <w:pPr>
        <w:pStyle w:val="FBT-normalny"/>
        <w:numPr>
          <w:ilvl w:val="0"/>
          <w:numId w:val="21"/>
        </w:numPr>
        <w:rPr>
          <w:lang w:eastAsia="pl-PL"/>
        </w:rPr>
      </w:pPr>
      <w:r>
        <w:rPr>
          <w:lang w:eastAsia="pl-PL"/>
        </w:rPr>
        <w:t xml:space="preserve">Zabezpieczenia odbiorów 48VAC: wyłączniki nadmiarowo-prądowe 2xC16A, rozbudowa do maks. 8 </w:t>
      </w:r>
      <w:proofErr w:type="spellStart"/>
      <w:r>
        <w:rPr>
          <w:lang w:eastAsia="pl-PL"/>
        </w:rPr>
        <w:t>szt</w:t>
      </w:r>
      <w:proofErr w:type="spellEnd"/>
      <w:r>
        <w:rPr>
          <w:lang w:eastAsia="pl-PL"/>
        </w:rPr>
        <w:t xml:space="preserve">, nadzór zadziałania - 1 </w:t>
      </w:r>
      <w:proofErr w:type="spellStart"/>
      <w:r>
        <w:rPr>
          <w:lang w:eastAsia="pl-PL"/>
        </w:rPr>
        <w:t>kpl</w:t>
      </w:r>
      <w:proofErr w:type="spellEnd"/>
      <w:r>
        <w:rPr>
          <w:lang w:eastAsia="pl-PL"/>
        </w:rPr>
        <w:t>.;</w:t>
      </w:r>
    </w:p>
    <w:p w14:paraId="55958935" w14:textId="5182979E" w:rsidR="00055FBC" w:rsidRDefault="00055FBC" w:rsidP="0082009E">
      <w:pPr>
        <w:pStyle w:val="FBT-normalny"/>
        <w:numPr>
          <w:ilvl w:val="0"/>
          <w:numId w:val="21"/>
        </w:numPr>
        <w:rPr>
          <w:lang w:eastAsia="pl-PL"/>
        </w:rPr>
      </w:pPr>
      <w:r>
        <w:rPr>
          <w:lang w:eastAsia="pl-PL"/>
        </w:rPr>
        <w:t>Zabezpieczenia baterii: wyłączniki nadmiarowo-prądowe 100A, z nadzorem zadziałania - 2 szt.;</w:t>
      </w:r>
    </w:p>
    <w:p w14:paraId="64BDA8F8" w14:textId="6C717AE5" w:rsidR="00055FBC" w:rsidRDefault="00055FBC" w:rsidP="0082009E">
      <w:pPr>
        <w:pStyle w:val="FBT-normalny"/>
        <w:numPr>
          <w:ilvl w:val="0"/>
          <w:numId w:val="21"/>
        </w:numPr>
        <w:rPr>
          <w:lang w:eastAsia="pl-PL"/>
        </w:rPr>
      </w:pPr>
      <w:r>
        <w:rPr>
          <w:lang w:eastAsia="pl-PL"/>
        </w:rPr>
        <w:t>Rozłącznik ochrony baterii RGR - LVBD - 1 szt.;</w:t>
      </w:r>
    </w:p>
    <w:p w14:paraId="5B080F74" w14:textId="66C42A63" w:rsidR="00055FBC" w:rsidRDefault="00055FBC" w:rsidP="0082009E">
      <w:pPr>
        <w:pStyle w:val="FBT-normalny"/>
        <w:numPr>
          <w:ilvl w:val="0"/>
          <w:numId w:val="21"/>
        </w:numPr>
        <w:rPr>
          <w:lang w:eastAsia="pl-PL"/>
        </w:rPr>
      </w:pPr>
      <w:r>
        <w:rPr>
          <w:lang w:eastAsia="pl-PL"/>
        </w:rPr>
        <w:t>Listwy zasilające każda z min. 5 gniazdami z bolcem i sygnalizacją optyczną napięcia oraz wyłącznikiem listwy, zainstalowane w szafie - 2 szt.;</w:t>
      </w:r>
    </w:p>
    <w:p w14:paraId="5F45BB6B" w14:textId="63BF2D7C" w:rsidR="00055FBC" w:rsidRDefault="00055FBC" w:rsidP="0082009E">
      <w:pPr>
        <w:pStyle w:val="FBT-normalny"/>
        <w:numPr>
          <w:ilvl w:val="0"/>
          <w:numId w:val="21"/>
        </w:numPr>
        <w:rPr>
          <w:lang w:eastAsia="pl-PL"/>
        </w:rPr>
      </w:pPr>
      <w:r>
        <w:rPr>
          <w:lang w:eastAsia="pl-PL"/>
        </w:rPr>
        <w:t xml:space="preserve">Sterownik </w:t>
      </w:r>
      <w:proofErr w:type="spellStart"/>
      <w:r>
        <w:rPr>
          <w:lang w:eastAsia="pl-PL"/>
        </w:rPr>
        <w:t>Smartpack</w:t>
      </w:r>
      <w:proofErr w:type="spellEnd"/>
      <w:r>
        <w:rPr>
          <w:lang w:eastAsia="pl-PL"/>
        </w:rPr>
        <w:t xml:space="preserve"> S. - 1 szt.;</w:t>
      </w:r>
    </w:p>
    <w:p w14:paraId="1133CF64" w14:textId="1706470E" w:rsidR="00055FBC" w:rsidRDefault="00055FBC" w:rsidP="0082009E">
      <w:pPr>
        <w:pStyle w:val="FBT-normalny"/>
        <w:numPr>
          <w:ilvl w:val="0"/>
          <w:numId w:val="21"/>
        </w:numPr>
        <w:rPr>
          <w:lang w:eastAsia="pl-PL"/>
        </w:rPr>
      </w:pPr>
      <w:r>
        <w:rPr>
          <w:lang w:eastAsia="pl-PL"/>
        </w:rPr>
        <w:t>Czujnik temperatury, z przewodem dł. 1,5m - 1 szt.;</w:t>
      </w:r>
    </w:p>
    <w:p w14:paraId="0BA7E8CD" w14:textId="25960088" w:rsidR="00055FBC" w:rsidRDefault="00055FBC" w:rsidP="0082009E">
      <w:pPr>
        <w:pStyle w:val="FBT-normalny"/>
        <w:numPr>
          <w:ilvl w:val="0"/>
          <w:numId w:val="21"/>
        </w:numPr>
        <w:rPr>
          <w:lang w:eastAsia="pl-PL"/>
        </w:rPr>
      </w:pPr>
      <w:r>
        <w:rPr>
          <w:lang w:eastAsia="pl-PL"/>
        </w:rPr>
        <w:t>Rozłącznik EPO napięcia gwarantowanego w siłowni, do odłączenia baterii i wyjścia inwertorów - 1 szt.;</w:t>
      </w:r>
    </w:p>
    <w:p w14:paraId="439AC029" w14:textId="2EB55077" w:rsidR="00055FBC" w:rsidRDefault="00055FBC" w:rsidP="0082009E">
      <w:pPr>
        <w:pStyle w:val="FBT-normalny"/>
        <w:numPr>
          <w:ilvl w:val="0"/>
          <w:numId w:val="21"/>
        </w:numPr>
        <w:rPr>
          <w:lang w:eastAsia="pl-PL"/>
        </w:rPr>
      </w:pPr>
      <w:r>
        <w:rPr>
          <w:lang w:eastAsia="pl-PL"/>
        </w:rPr>
        <w:t xml:space="preserve">Pomiar asymetrii baterii - 2 </w:t>
      </w:r>
      <w:proofErr w:type="spellStart"/>
      <w:r>
        <w:rPr>
          <w:lang w:eastAsia="pl-PL"/>
        </w:rPr>
        <w:t>kpl</w:t>
      </w:r>
      <w:proofErr w:type="spellEnd"/>
      <w:r>
        <w:rPr>
          <w:lang w:eastAsia="pl-PL"/>
        </w:rPr>
        <w:t>.;</w:t>
      </w:r>
    </w:p>
    <w:p w14:paraId="22CACDDF" w14:textId="75612463" w:rsidR="00055FBC" w:rsidRDefault="00055FBC" w:rsidP="0082009E">
      <w:pPr>
        <w:pStyle w:val="FBT-normalny"/>
        <w:numPr>
          <w:ilvl w:val="0"/>
          <w:numId w:val="21"/>
        </w:numPr>
        <w:rPr>
          <w:lang w:eastAsia="pl-PL"/>
        </w:rPr>
      </w:pPr>
      <w:r>
        <w:rPr>
          <w:lang w:eastAsia="pl-PL"/>
        </w:rPr>
        <w:t xml:space="preserve">Ręczny przełącznik obejściowy (by-pass) - 1 </w:t>
      </w:r>
      <w:proofErr w:type="spellStart"/>
      <w:r>
        <w:rPr>
          <w:lang w:eastAsia="pl-PL"/>
        </w:rPr>
        <w:t>kpl</w:t>
      </w:r>
      <w:proofErr w:type="spellEnd"/>
      <w:r>
        <w:rPr>
          <w:lang w:eastAsia="pl-PL"/>
        </w:rPr>
        <w:t>.;</w:t>
      </w:r>
    </w:p>
    <w:p w14:paraId="5948A9D8" w14:textId="753B77B8" w:rsidR="00055FBC" w:rsidRDefault="00055FBC" w:rsidP="0082009E">
      <w:pPr>
        <w:pStyle w:val="FBT-normalny"/>
        <w:numPr>
          <w:ilvl w:val="0"/>
          <w:numId w:val="21"/>
        </w:numPr>
        <w:rPr>
          <w:lang w:eastAsia="pl-PL"/>
        </w:rPr>
      </w:pPr>
      <w:r>
        <w:rPr>
          <w:lang w:eastAsia="pl-PL"/>
        </w:rPr>
        <w:t xml:space="preserve">Szafa stalowa czarna SZB IT 42U wys. 2000 x szer. 800 x gł. 1000mm. Drzwi przednie dwuskrzydłowe perforowane z zamkiem. Osłona tylna perforowana zdejmowana z zamkiem. Boki pełne zdejmowane. - 1 </w:t>
      </w:r>
      <w:proofErr w:type="spellStart"/>
      <w:r>
        <w:rPr>
          <w:lang w:eastAsia="pl-PL"/>
        </w:rPr>
        <w:t>kpl</w:t>
      </w:r>
      <w:proofErr w:type="spellEnd"/>
      <w:r>
        <w:rPr>
          <w:lang w:eastAsia="pl-PL"/>
        </w:rPr>
        <w:t>.;</w:t>
      </w:r>
    </w:p>
    <w:p w14:paraId="53A8A865" w14:textId="04B61201" w:rsidR="00055FBC" w:rsidRDefault="00055FBC" w:rsidP="0082009E">
      <w:pPr>
        <w:pStyle w:val="FBT-normalny"/>
        <w:numPr>
          <w:ilvl w:val="0"/>
          <w:numId w:val="21"/>
        </w:numPr>
        <w:rPr>
          <w:lang w:eastAsia="pl-PL"/>
        </w:rPr>
      </w:pPr>
      <w:r>
        <w:rPr>
          <w:lang w:eastAsia="pl-PL"/>
        </w:rPr>
        <w:t xml:space="preserve">Panel wentylacyjny z termostatem - 1 </w:t>
      </w:r>
      <w:proofErr w:type="spellStart"/>
      <w:r>
        <w:rPr>
          <w:lang w:eastAsia="pl-PL"/>
        </w:rPr>
        <w:t>kpl</w:t>
      </w:r>
      <w:proofErr w:type="spellEnd"/>
      <w:r>
        <w:rPr>
          <w:lang w:eastAsia="pl-PL"/>
        </w:rPr>
        <w:t>.;</w:t>
      </w:r>
    </w:p>
    <w:p w14:paraId="08511E3C" w14:textId="7D2FCBB8" w:rsidR="00055FBC" w:rsidRDefault="00055FBC" w:rsidP="0082009E">
      <w:pPr>
        <w:pStyle w:val="FBT-normalny"/>
        <w:numPr>
          <w:ilvl w:val="0"/>
          <w:numId w:val="21"/>
        </w:numPr>
        <w:rPr>
          <w:lang w:eastAsia="pl-PL"/>
        </w:rPr>
      </w:pPr>
      <w:r>
        <w:rPr>
          <w:lang w:eastAsia="pl-PL"/>
        </w:rPr>
        <w:t xml:space="preserve">Półka bateryjna nośność 250kg - 2 </w:t>
      </w:r>
      <w:proofErr w:type="spellStart"/>
      <w:r>
        <w:rPr>
          <w:lang w:eastAsia="pl-PL"/>
        </w:rPr>
        <w:t>kpl</w:t>
      </w:r>
      <w:proofErr w:type="spellEnd"/>
      <w:r>
        <w:rPr>
          <w:lang w:eastAsia="pl-PL"/>
        </w:rPr>
        <w:t>.;</w:t>
      </w:r>
    </w:p>
    <w:p w14:paraId="2B019AB9" w14:textId="6BE94614" w:rsidR="00055FBC" w:rsidRDefault="00055FBC" w:rsidP="0082009E">
      <w:pPr>
        <w:pStyle w:val="FBT-normalny"/>
        <w:numPr>
          <w:ilvl w:val="0"/>
          <w:numId w:val="21"/>
        </w:numPr>
        <w:rPr>
          <w:lang w:eastAsia="pl-PL"/>
        </w:rPr>
      </w:pPr>
      <w:r>
        <w:rPr>
          <w:lang w:eastAsia="pl-PL"/>
        </w:rPr>
        <w:t xml:space="preserve">Przewody bateryjne trudnopalne - 2 </w:t>
      </w:r>
      <w:proofErr w:type="spellStart"/>
      <w:r>
        <w:rPr>
          <w:lang w:eastAsia="pl-PL"/>
        </w:rPr>
        <w:t>kpl</w:t>
      </w:r>
      <w:proofErr w:type="spellEnd"/>
      <w:r>
        <w:rPr>
          <w:lang w:eastAsia="pl-PL"/>
        </w:rPr>
        <w:t>.</w:t>
      </w:r>
    </w:p>
    <w:p w14:paraId="79CC495E" w14:textId="023E21E8" w:rsidR="00055FBC" w:rsidRDefault="00055FBC" w:rsidP="0082009E">
      <w:pPr>
        <w:pStyle w:val="FBT-normalny"/>
        <w:numPr>
          <w:ilvl w:val="0"/>
          <w:numId w:val="21"/>
        </w:numPr>
        <w:rPr>
          <w:lang w:eastAsia="pl-PL"/>
        </w:rPr>
      </w:pPr>
      <w:r>
        <w:rPr>
          <w:lang w:eastAsia="pl-PL"/>
        </w:rPr>
        <w:t>Bateri</w:t>
      </w:r>
      <w:r w:rsidR="00EF7107">
        <w:rPr>
          <w:lang w:eastAsia="pl-PL"/>
        </w:rPr>
        <w:t>i</w:t>
      </w:r>
      <w:r>
        <w:rPr>
          <w:lang w:eastAsia="pl-PL"/>
        </w:rPr>
        <w:t xml:space="preserve"> akumulatorów 48V do zasilania odbiorów mocą 2000W przez 8 godzin</w:t>
      </w:r>
      <w:r w:rsidR="00EF7107">
        <w:rPr>
          <w:lang w:eastAsia="pl-PL"/>
        </w:rPr>
        <w:t xml:space="preserve"> w </w:t>
      </w:r>
      <w:r>
        <w:rPr>
          <w:lang w:eastAsia="pl-PL"/>
        </w:rPr>
        <w:t xml:space="preserve"> składzie:</w:t>
      </w:r>
    </w:p>
    <w:p w14:paraId="2D278BB1" w14:textId="24A774C2" w:rsidR="00055FBC" w:rsidRDefault="00055FBC" w:rsidP="0082009E">
      <w:pPr>
        <w:pStyle w:val="FBT-normalny"/>
        <w:numPr>
          <w:ilvl w:val="1"/>
          <w:numId w:val="22"/>
        </w:numPr>
        <w:rPr>
          <w:lang w:eastAsia="pl-PL"/>
        </w:rPr>
      </w:pPr>
      <w:r>
        <w:rPr>
          <w:lang w:eastAsia="pl-PL"/>
        </w:rPr>
        <w:t>Akumulatory FIAMM typu AGM 12FIT201, kwasowo-ołowiowe szczelne z rekombinacją VRLA, żywotność ponad 12 lat, monobloki 12V o pojemności 195Ah typu Front Terminal do zabudowy na 2 półkach w szafie z siłownią - 8 szt.;</w:t>
      </w:r>
    </w:p>
    <w:p w14:paraId="228D6B05" w14:textId="2BDC4114" w:rsidR="00F01941" w:rsidRDefault="00055FBC" w:rsidP="0082009E">
      <w:pPr>
        <w:pStyle w:val="FBT-normalny"/>
        <w:numPr>
          <w:ilvl w:val="1"/>
          <w:numId w:val="22"/>
        </w:numPr>
        <w:rPr>
          <w:lang w:eastAsia="pl-PL"/>
        </w:rPr>
      </w:pPr>
      <w:r>
        <w:rPr>
          <w:lang w:eastAsia="pl-PL"/>
        </w:rPr>
        <w:t>Złączki między akumulatorami - 6 szt.</w:t>
      </w:r>
    </w:p>
    <w:p w14:paraId="11DC7DAF" w14:textId="77777777" w:rsidR="00636740" w:rsidRPr="00F01941" w:rsidRDefault="00636740" w:rsidP="00F01941"/>
    <w:p w14:paraId="65B1F1CD" w14:textId="36C4C5A5" w:rsidR="00905632" w:rsidRDefault="00905632" w:rsidP="00905632">
      <w:pPr>
        <w:pStyle w:val="Nagwek2"/>
      </w:pPr>
      <w:bookmarkStart w:id="32" w:name="_Toc32237452"/>
      <w:bookmarkStart w:id="33" w:name="_Toc136420823"/>
      <w:r>
        <w:t>Trasy kablowe</w:t>
      </w:r>
      <w:bookmarkEnd w:id="32"/>
      <w:bookmarkEnd w:id="33"/>
    </w:p>
    <w:p w14:paraId="5031F250" w14:textId="13D3AD92" w:rsidR="00EF7107" w:rsidRPr="00EF7107" w:rsidRDefault="00905632" w:rsidP="00DA0781">
      <w:pPr>
        <w:pStyle w:val="FBT-normalny"/>
        <w:rPr>
          <w:lang w:eastAsia="pl-PL"/>
        </w:rPr>
      </w:pPr>
      <w:r w:rsidRPr="00EF7107">
        <w:rPr>
          <w:lang w:eastAsia="pl-PL"/>
        </w:rPr>
        <w:t xml:space="preserve">W projektowanym obiekcie </w:t>
      </w:r>
      <w:r w:rsidR="00EF7107" w:rsidRPr="00EF7107">
        <w:rPr>
          <w:lang w:eastAsia="pl-PL"/>
        </w:rPr>
        <w:t xml:space="preserve">przewody należy prowadzić w korytach kablowym montowanych w przestrzeni między sufitem podwieszonym a stropem. </w:t>
      </w:r>
    </w:p>
    <w:p w14:paraId="2D0AA65A" w14:textId="3AB667AC" w:rsidR="00905632" w:rsidRPr="00EF7107" w:rsidRDefault="00905632" w:rsidP="00DA0781">
      <w:pPr>
        <w:pStyle w:val="FBT-normalny"/>
        <w:rPr>
          <w:lang w:eastAsia="pl-PL"/>
        </w:rPr>
      </w:pPr>
      <w:r w:rsidRPr="00EF7107">
        <w:rPr>
          <w:lang w:eastAsia="pl-PL"/>
        </w:rPr>
        <w:t xml:space="preserve">Projektowane instalacje elektryczne i okablowanie strukturalne należy prowadzić w oddzielnych trasach kablowych. </w:t>
      </w:r>
      <w:r w:rsidR="005D756A" w:rsidRPr="00EF7107">
        <w:t>Przewody odchodzące od głównych tras kablowych należy prowadzić w rurkach ochronnych z zachowaniem ciągłości.</w:t>
      </w:r>
    </w:p>
    <w:p w14:paraId="5A4CFAFC" w14:textId="77777777" w:rsidR="004742E4" w:rsidRPr="00EC3A0C" w:rsidRDefault="004742E4" w:rsidP="00DA0781">
      <w:pPr>
        <w:pStyle w:val="FBT-normalny"/>
        <w:rPr>
          <w:color w:val="FF0000"/>
          <w:lang w:eastAsia="pl-PL"/>
        </w:rPr>
      </w:pPr>
    </w:p>
    <w:p w14:paraId="706EF0D1" w14:textId="42D24BAF" w:rsidR="00905632" w:rsidRPr="00EF7107" w:rsidRDefault="00905632" w:rsidP="00DA0781">
      <w:pPr>
        <w:pStyle w:val="FBT-normalny"/>
        <w:rPr>
          <w:lang w:eastAsia="pl-PL"/>
        </w:rPr>
      </w:pPr>
      <w:r w:rsidRPr="00EF7107">
        <w:rPr>
          <w:lang w:eastAsia="pl-PL"/>
        </w:rPr>
        <w:t xml:space="preserve">Trasy instalacji elektrycznych i teletechnicznych powinny przebiegać bezkolizyjnie z innymi instalacjami i urządzeniami. Powinny być przejrzyste, proste i dostępne dla prawidłowej </w:t>
      </w:r>
      <w:r w:rsidRPr="00EF7107">
        <w:rPr>
          <w:lang w:eastAsia="pl-PL"/>
        </w:rPr>
        <w:lastRenderedPageBreak/>
        <w:t>konserwacji oraz remontów. Wskazane jest, aby przebiegały w liniach poziomych i pionowych.  W strefie sufitów podwieszanych, w miejscach zmiany kierunku ułożenia trasy kablowej należy zastosować puszki rewizyjne umożliwiające łatwiejszą modernizację tras</w:t>
      </w:r>
      <w:r w:rsidR="00EF7107" w:rsidRPr="00EF7107">
        <w:rPr>
          <w:lang w:eastAsia="pl-PL"/>
        </w:rPr>
        <w:t>.</w:t>
      </w:r>
    </w:p>
    <w:p w14:paraId="4324DFBD" w14:textId="77777777" w:rsidR="004742E4" w:rsidRPr="00EC3A0C" w:rsidRDefault="004742E4" w:rsidP="00F51B3D">
      <w:pPr>
        <w:pStyle w:val="FBT-normalny"/>
        <w:rPr>
          <w:color w:val="FF0000"/>
        </w:rPr>
      </w:pPr>
    </w:p>
    <w:p w14:paraId="4C8F4E9D" w14:textId="78A821DC" w:rsidR="00905632" w:rsidRPr="00EF7107" w:rsidRDefault="00905632" w:rsidP="00DA0781">
      <w:pPr>
        <w:pStyle w:val="FBT-normalny"/>
        <w:rPr>
          <w:lang w:eastAsia="pl-PL"/>
        </w:rPr>
      </w:pPr>
      <w:r w:rsidRPr="00EF7107">
        <w:rPr>
          <w:lang w:eastAsia="pl-PL"/>
        </w:rPr>
        <w:t xml:space="preserve">Wszystkie korytka kablowe należy podwieszać w sposób trwały i pewny. Rozstaw podwieszeń dla koryt kablowych należy dostosować do nośności koryta przy założeniu jego maksymalnego obciążenia, jednak nie rzadziej niż 1,5–2,0m. Koryta należy podwieszać przede wszystkim do konstrukcji nośnych stopów oraz do specjalnie przygotowanych konstrukcji pod instalacje. Do podwieszeń należy stosować wyłącznie </w:t>
      </w:r>
      <w:proofErr w:type="spellStart"/>
      <w:r w:rsidRPr="00EF7107">
        <w:rPr>
          <w:lang w:eastAsia="pl-PL"/>
        </w:rPr>
        <w:t>zawiesia</w:t>
      </w:r>
      <w:proofErr w:type="spellEnd"/>
      <w:r w:rsidRPr="00EF7107">
        <w:rPr>
          <w:lang w:eastAsia="pl-PL"/>
        </w:rPr>
        <w:t xml:space="preserve"> systemowe produkowane przez dostawcę koryt kablowych o wymiarach i nośności dostosowanych do rozmieszczenia i przenoszonych obciążeń.</w:t>
      </w:r>
    </w:p>
    <w:p w14:paraId="6527EAB5" w14:textId="77777777" w:rsidR="004742E4" w:rsidRPr="00EC3A0C" w:rsidRDefault="004742E4" w:rsidP="00F51B3D">
      <w:pPr>
        <w:pStyle w:val="FBT-normalny"/>
        <w:rPr>
          <w:color w:val="FF0000"/>
        </w:rPr>
      </w:pPr>
    </w:p>
    <w:p w14:paraId="788603A1" w14:textId="47641046" w:rsidR="00905632" w:rsidRPr="00636740" w:rsidRDefault="00905632" w:rsidP="00DA0781">
      <w:pPr>
        <w:pStyle w:val="FBT-normalny"/>
        <w:rPr>
          <w:lang w:eastAsia="pl-PL"/>
        </w:rPr>
      </w:pPr>
      <w:r w:rsidRPr="00636740">
        <w:rPr>
          <w:lang w:eastAsia="pl-PL"/>
        </w:rPr>
        <w:t>Wszystkie przejścia obwodów instalacji elektrycznych przez ściany, stropy itp. (wewnątrz budynku) należy ochronić przed uszkodzeniami. Przejścia te należy wykonać w przepustach rurowych, bądź korytkami. Należy pamiętać o zabezpieczeniu przepustów instalacyjnych w elementach oddzielenia przeciwpożarowego zgodnie z klasą odporności ogniowej wymaganą dla tych elementów.</w:t>
      </w:r>
    </w:p>
    <w:p w14:paraId="64D12432" w14:textId="77777777" w:rsidR="004742E4" w:rsidRPr="00EC3A0C" w:rsidRDefault="004742E4" w:rsidP="00F51B3D">
      <w:pPr>
        <w:pStyle w:val="FBT-normalny"/>
        <w:rPr>
          <w:color w:val="FF0000"/>
        </w:rPr>
      </w:pPr>
    </w:p>
    <w:p w14:paraId="48463CEF" w14:textId="1486E2F1" w:rsidR="00905632" w:rsidRPr="00636740" w:rsidRDefault="00905632" w:rsidP="00DA0781">
      <w:pPr>
        <w:pStyle w:val="FBT-normalny"/>
        <w:rPr>
          <w:lang w:eastAsia="pl-PL"/>
        </w:rPr>
      </w:pPr>
      <w:r w:rsidRPr="00636740">
        <w:rPr>
          <w:lang w:eastAsia="pl-PL"/>
        </w:rPr>
        <w:t>Przejścia pomiędzy pomieszczeniami o różnych atmosferach należy wykonać w sposób szczelny, zapewniający nieprzedostawanie się wyziewów. Obwody instalacji elektrycznych przechodzące przez podłogi należy ochronić do wysokości bezpiecznej przed przypadkowymi uszkodzeniami. Jako osłony przed uszkodzeniem mechanicznym należy zastosować rury stalowe, rury z tworzyw sztucznych, kształtowniki i korytka blaszane lub z tworzyw sztucznych.</w:t>
      </w:r>
    </w:p>
    <w:p w14:paraId="3E2C4B28" w14:textId="77777777" w:rsidR="003316C1" w:rsidRPr="003316C1" w:rsidRDefault="003316C1" w:rsidP="00DA0781">
      <w:pPr>
        <w:pStyle w:val="FBT-normalny"/>
        <w:rPr>
          <w:color w:val="00B0F0"/>
          <w:lang w:eastAsia="pl-PL"/>
        </w:rPr>
      </w:pPr>
    </w:p>
    <w:p w14:paraId="499C89FF" w14:textId="4620FE1D" w:rsidR="00905632" w:rsidRPr="00636740" w:rsidRDefault="00905632" w:rsidP="00DA0781">
      <w:pPr>
        <w:pStyle w:val="FBT-normalny"/>
        <w:rPr>
          <w:lang w:eastAsia="pl-PL"/>
        </w:rPr>
      </w:pPr>
      <w:r w:rsidRPr="00636740">
        <w:rPr>
          <w:lang w:eastAsia="pl-PL"/>
        </w:rPr>
        <w:t xml:space="preserve">Zasilanie obwodów </w:t>
      </w:r>
      <w:proofErr w:type="spellStart"/>
      <w:r w:rsidRPr="00636740">
        <w:rPr>
          <w:lang w:eastAsia="pl-PL"/>
        </w:rPr>
        <w:t>ppoż</w:t>
      </w:r>
      <w:proofErr w:type="spellEnd"/>
      <w:r w:rsidRPr="00636740">
        <w:rPr>
          <w:lang w:eastAsia="pl-PL"/>
        </w:rPr>
        <w:t xml:space="preserve"> należy rozprowadzić po obiekcie z wykorzystaniem certyfikowanych uchwytów i obejm kablowych E-90.</w:t>
      </w:r>
    </w:p>
    <w:p w14:paraId="7AC184A9" w14:textId="6D0B3756" w:rsidR="000F1166" w:rsidRDefault="000F1166" w:rsidP="00DA0781">
      <w:pPr>
        <w:pStyle w:val="FBT-normalny"/>
        <w:rPr>
          <w:lang w:eastAsia="pl-PL"/>
        </w:rPr>
      </w:pPr>
    </w:p>
    <w:p w14:paraId="3608B68C" w14:textId="77777777" w:rsidR="000F1166" w:rsidRPr="00636740" w:rsidRDefault="000F1166" w:rsidP="000F1166">
      <w:pPr>
        <w:pStyle w:val="FBT-normalny"/>
      </w:pPr>
      <w:r w:rsidRPr="00636740">
        <w:t xml:space="preserve">Kable zasilające instalacje zewnętrzne należy ułożyć w ziemi na głębokości co najmniej 0,7m pomiędzy dwiema warstwami piasku o grubości 0,1m. Nad kablem w odl. 0,25m należy ułożyć folię kalandrowaną koloru niebieskiego o szer. min. 0,2m. </w:t>
      </w:r>
    </w:p>
    <w:p w14:paraId="074FE13E" w14:textId="77777777" w:rsidR="000F1166" w:rsidRPr="00636740" w:rsidRDefault="000F1166" w:rsidP="000F1166">
      <w:pPr>
        <w:pStyle w:val="FBT-normalny"/>
      </w:pPr>
      <w:r w:rsidRPr="00636740">
        <w:t>W miejscach skrzyżowań z innymi instalacjami, w miejscach narażenia na uszkodzenie kable należy układać w rurach DVR/DVK dostosowanych do średnicy kabla. W przejściach pod drogami/parkingami kable należy układać w rurach osłonowych SRS dostosowanych do średnicy kabla.</w:t>
      </w:r>
    </w:p>
    <w:p w14:paraId="1E80CCD6" w14:textId="77777777" w:rsidR="000F1166" w:rsidRPr="00636740" w:rsidRDefault="000F1166" w:rsidP="000F1166">
      <w:pPr>
        <w:pStyle w:val="FBT-normalny"/>
      </w:pPr>
      <w:r w:rsidRPr="00636740">
        <w:t>Projektowane kable należy układać w sposób uniemożliwiający ich uszkodzenie. Przy układaniu powinny być zachowane środki ostrożności zapobiegające uszkodzeniu innych kabli lub urządzeń znajdujących się na trasie budowanej linii oraz przestrzegane zasady ochrony środowiska.</w:t>
      </w:r>
    </w:p>
    <w:p w14:paraId="4E3EE1E4" w14:textId="77777777" w:rsidR="000F1166" w:rsidRPr="00636740" w:rsidRDefault="000F1166" w:rsidP="000F1166">
      <w:pPr>
        <w:pStyle w:val="FBT-normalny"/>
      </w:pPr>
      <w:r w:rsidRPr="00636740">
        <w:t>Na całej długości kabli ułożonych w ziemi należy założyć trwałe oznaczniki w odstępach nie większych niż 10m oraz na końcach odcinków kabli, przy skrzyżowaniu, wejściach do kanałów, końcach i początkach przepustów.</w:t>
      </w:r>
    </w:p>
    <w:p w14:paraId="1D67A805" w14:textId="2CA57680" w:rsidR="00905632" w:rsidRDefault="00905632" w:rsidP="00F51B3D">
      <w:pPr>
        <w:pStyle w:val="FBT-normalny"/>
      </w:pPr>
    </w:p>
    <w:p w14:paraId="35791EE7" w14:textId="00D63951" w:rsidR="00A979BD" w:rsidRDefault="00F010FC" w:rsidP="003E0972">
      <w:pPr>
        <w:pStyle w:val="Nagwek2"/>
      </w:pPr>
      <w:bookmarkStart w:id="34" w:name="_Toc32237453"/>
      <w:bookmarkStart w:id="35" w:name="_Toc136420824"/>
      <w:r>
        <w:t xml:space="preserve">Instalacja </w:t>
      </w:r>
      <w:r w:rsidRPr="00A979BD">
        <w:t>oświetlenia</w:t>
      </w:r>
      <w:bookmarkEnd w:id="34"/>
      <w:r w:rsidR="00EC3A0C">
        <w:t xml:space="preserve"> wewnętrznego</w:t>
      </w:r>
      <w:bookmarkEnd w:id="35"/>
    </w:p>
    <w:p w14:paraId="31EA0E03" w14:textId="57320866" w:rsidR="00F010FC" w:rsidRDefault="00F010FC" w:rsidP="00A979BD">
      <w:pPr>
        <w:pStyle w:val="Nagwek3"/>
      </w:pPr>
      <w:bookmarkStart w:id="36" w:name="_Toc32237454"/>
      <w:bookmarkStart w:id="37" w:name="_Toc136420825"/>
      <w:r>
        <w:t>Instalacja oświetlenia podstawowego</w:t>
      </w:r>
      <w:bookmarkEnd w:id="36"/>
      <w:bookmarkEnd w:id="37"/>
    </w:p>
    <w:p w14:paraId="56FA382F" w14:textId="77777777" w:rsidR="00905632" w:rsidRPr="00636740" w:rsidRDefault="00905632" w:rsidP="00DA0781">
      <w:pPr>
        <w:pStyle w:val="FBT-normalny"/>
      </w:pPr>
      <w:r w:rsidRPr="00636740">
        <w:t xml:space="preserve">W obiekcie przewiduje się oświetlenie podstawowe wykonane oprawami oświetleniowymi typu LED zgodnie z wymaganiami PN-EN12464-1 odnośnie komfortu użytkowników oraz wydajności energetycznej. </w:t>
      </w:r>
    </w:p>
    <w:p w14:paraId="584A4BAC" w14:textId="77777777" w:rsidR="00905632" w:rsidRPr="00636740" w:rsidRDefault="00905632" w:rsidP="00F51B3D">
      <w:pPr>
        <w:pStyle w:val="FBT-normalny"/>
      </w:pPr>
    </w:p>
    <w:p w14:paraId="3545F534" w14:textId="77777777" w:rsidR="00905632" w:rsidRPr="00636740" w:rsidRDefault="00905632" w:rsidP="00DA0781">
      <w:pPr>
        <w:pStyle w:val="FBT-normalny"/>
        <w:rPr>
          <w:u w:val="single"/>
        </w:rPr>
      </w:pPr>
      <w:r w:rsidRPr="00636740">
        <w:rPr>
          <w:u w:val="single"/>
        </w:rPr>
        <w:lastRenderedPageBreak/>
        <w:t>Wartości średniego natężenia oświetlenia Em:</w:t>
      </w:r>
    </w:p>
    <w:p w14:paraId="02CD1A06" w14:textId="77777777" w:rsidR="007E30C0" w:rsidRPr="00636740" w:rsidRDefault="007E30C0" w:rsidP="00E131D9">
      <w:pPr>
        <w:pStyle w:val="FBT-normalny"/>
        <w:numPr>
          <w:ilvl w:val="0"/>
          <w:numId w:val="6"/>
        </w:numPr>
      </w:pPr>
      <w:r w:rsidRPr="00636740">
        <w:t>Pomieszczenia biurowe, stanowiska do pracy przy komputerze – 500 lx,</w:t>
      </w:r>
    </w:p>
    <w:p w14:paraId="45E0BBBC" w14:textId="68ADAE93" w:rsidR="00412FF6" w:rsidRDefault="00905632" w:rsidP="00E131D9">
      <w:pPr>
        <w:pStyle w:val="FBT-normalny"/>
        <w:numPr>
          <w:ilvl w:val="0"/>
          <w:numId w:val="6"/>
        </w:numPr>
      </w:pPr>
      <w:r w:rsidRPr="00636740">
        <w:t>Toalety, szatnie</w:t>
      </w:r>
      <w:r w:rsidR="00412FF6">
        <w:t xml:space="preserve"> </w:t>
      </w:r>
      <w:r w:rsidR="00412FF6" w:rsidRPr="00636740">
        <w:t>– 200 lx,</w:t>
      </w:r>
    </w:p>
    <w:p w14:paraId="2F77EB6E" w14:textId="5683829B" w:rsidR="00905632" w:rsidRPr="00636740" w:rsidRDefault="00412FF6" w:rsidP="00E131D9">
      <w:pPr>
        <w:pStyle w:val="FBT-normalny"/>
        <w:numPr>
          <w:ilvl w:val="0"/>
          <w:numId w:val="6"/>
        </w:numPr>
      </w:pPr>
      <w:r>
        <w:t>P</w:t>
      </w:r>
      <w:r w:rsidR="00905632" w:rsidRPr="00636740">
        <w:t xml:space="preserve">omieszczenia socjalne – </w:t>
      </w:r>
      <w:r>
        <w:t>3</w:t>
      </w:r>
      <w:r w:rsidR="00905632" w:rsidRPr="00636740">
        <w:t>00 lx,</w:t>
      </w:r>
    </w:p>
    <w:p w14:paraId="711AF986" w14:textId="22368F4F" w:rsidR="00905632" w:rsidRPr="00636740" w:rsidRDefault="00905632" w:rsidP="00E131D9">
      <w:pPr>
        <w:pStyle w:val="FBT-normalny"/>
        <w:numPr>
          <w:ilvl w:val="0"/>
          <w:numId w:val="6"/>
        </w:numPr>
      </w:pPr>
      <w:r w:rsidRPr="00636740">
        <w:t>Korytarze – 100 lx,</w:t>
      </w:r>
    </w:p>
    <w:p w14:paraId="222494C8" w14:textId="55D469EF" w:rsidR="007E30C0" w:rsidRPr="00636740" w:rsidRDefault="00B7572C" w:rsidP="00E131D9">
      <w:pPr>
        <w:pStyle w:val="FBT-normalny"/>
        <w:numPr>
          <w:ilvl w:val="0"/>
          <w:numId w:val="6"/>
        </w:numPr>
      </w:pPr>
      <w:r>
        <w:t>Magazyny</w:t>
      </w:r>
      <w:r w:rsidR="007E30C0" w:rsidRPr="00636740">
        <w:t xml:space="preserve"> – 100lx,</w:t>
      </w:r>
    </w:p>
    <w:p w14:paraId="6A301C6A" w14:textId="77777777" w:rsidR="007E30C0" w:rsidRPr="00636740" w:rsidRDefault="007E30C0" w:rsidP="00F51B3D">
      <w:pPr>
        <w:pStyle w:val="FBT-normalny"/>
      </w:pPr>
    </w:p>
    <w:p w14:paraId="5AF759D6" w14:textId="77777777" w:rsidR="00905632" w:rsidRPr="00636740" w:rsidRDefault="00905632" w:rsidP="00DA0781">
      <w:pPr>
        <w:pStyle w:val="FBT-normalny"/>
        <w:rPr>
          <w:u w:val="single"/>
        </w:rPr>
      </w:pPr>
      <w:r w:rsidRPr="00636740">
        <w:rPr>
          <w:u w:val="single"/>
        </w:rPr>
        <w:t>Równomierność oświetlenia</w:t>
      </w:r>
    </w:p>
    <w:p w14:paraId="368BC303" w14:textId="0E3655F2" w:rsidR="00F51B3D" w:rsidRPr="00636740" w:rsidRDefault="00905632" w:rsidP="00F51B3D">
      <w:pPr>
        <w:pStyle w:val="FBT-normalny"/>
      </w:pPr>
      <w:r w:rsidRPr="00636740">
        <w:t>Stosunek najmniejszej zmierzonej wartości natężenia oświetlenia do średniej wartości natężenia oświetlenia na danej płaszczyźnie powinna być nie mniejsza niż 0,6 w polu zadania wzrokowego oraz nie mniejsza niż 0,4 w obszarze bezpośredniego otoczenia.</w:t>
      </w:r>
    </w:p>
    <w:p w14:paraId="14A24CEB" w14:textId="77777777" w:rsidR="00905632" w:rsidRPr="00636740" w:rsidRDefault="00905632" w:rsidP="00905632">
      <w:pPr>
        <w:pStyle w:val="Podrozdzia"/>
      </w:pPr>
    </w:p>
    <w:p w14:paraId="316D82E0" w14:textId="77777777" w:rsidR="00905632" w:rsidRPr="00636740" w:rsidRDefault="00905632" w:rsidP="00DA0781">
      <w:pPr>
        <w:pStyle w:val="FBT-normalny"/>
        <w:rPr>
          <w:u w:val="single"/>
        </w:rPr>
      </w:pPr>
      <w:r w:rsidRPr="00636740">
        <w:rPr>
          <w:u w:val="single"/>
        </w:rPr>
        <w:t xml:space="preserve">Dobór opraw </w:t>
      </w:r>
    </w:p>
    <w:p w14:paraId="5142AB5B" w14:textId="41026270" w:rsidR="00905632" w:rsidRPr="00636740" w:rsidRDefault="00905632" w:rsidP="00DA0781">
      <w:pPr>
        <w:pStyle w:val="FBT-normalny"/>
      </w:pPr>
      <w:r w:rsidRPr="00636740">
        <w:t>Stopień ochrony opraw: IP20 w pomieszczeniach biurowych i  w strefach komunikacji, min. IP44 w łazienkach i toaletach, w pomieszczeniach porządkowych, w pomieszczeniach technicznych</w:t>
      </w:r>
      <w:r w:rsidR="007E30C0" w:rsidRPr="00636740">
        <w:t xml:space="preserve">, </w:t>
      </w:r>
      <w:r w:rsidRPr="00636740">
        <w:t>w magazynach</w:t>
      </w:r>
      <w:r w:rsidR="00B7572C">
        <w:t>.</w:t>
      </w:r>
    </w:p>
    <w:p w14:paraId="05B4B60D" w14:textId="77777777" w:rsidR="00905632" w:rsidRPr="00636740" w:rsidRDefault="00905632" w:rsidP="00F51B3D">
      <w:pPr>
        <w:pStyle w:val="FBT-normalny"/>
      </w:pPr>
    </w:p>
    <w:p w14:paraId="00B8CB19" w14:textId="77777777" w:rsidR="00905632" w:rsidRPr="00636740" w:rsidRDefault="00905632" w:rsidP="00DA0781">
      <w:pPr>
        <w:pStyle w:val="FBT-normalny"/>
        <w:rPr>
          <w:u w:val="single"/>
        </w:rPr>
      </w:pPr>
      <w:r w:rsidRPr="00636740">
        <w:rPr>
          <w:u w:val="single"/>
        </w:rPr>
        <w:t>Oprzewodowanie</w:t>
      </w:r>
    </w:p>
    <w:p w14:paraId="4C541E4D" w14:textId="77777777" w:rsidR="00905632" w:rsidRPr="00636740" w:rsidRDefault="00905632" w:rsidP="00DA0781">
      <w:pPr>
        <w:pStyle w:val="FBT-normalny"/>
      </w:pPr>
      <w:r w:rsidRPr="00636740">
        <w:t xml:space="preserve">Typ </w:t>
      </w:r>
      <w:proofErr w:type="spellStart"/>
      <w:r w:rsidRPr="00636740">
        <w:t>oprzewodowania</w:t>
      </w:r>
      <w:proofErr w:type="spellEnd"/>
      <w:r w:rsidRPr="00636740">
        <w:t xml:space="preserve"> wykonać przewodami zgodnie z obowiązującymi przepisami oraz wytycznymi zawartymi w normie N-SEP-E-007:2017-09.</w:t>
      </w:r>
    </w:p>
    <w:p w14:paraId="521B4DDC" w14:textId="77777777" w:rsidR="00905632" w:rsidRPr="00636740" w:rsidRDefault="00905632" w:rsidP="00DA0781">
      <w:pPr>
        <w:pStyle w:val="FBT-normalny"/>
      </w:pPr>
      <w:r w:rsidRPr="00636740">
        <w:t>Kable i inne przewody ogólnego przeznaczenia instalowane w obrębie dróg ewakuacyjnych powinny spełniać wymagania klasy reakcji na ogień – B</w:t>
      </w:r>
      <w:r w:rsidRPr="00636740">
        <w:rPr>
          <w:vertAlign w:val="subscript"/>
        </w:rPr>
        <w:t>2CA</w:t>
      </w:r>
      <w:r w:rsidRPr="00636740">
        <w:t xml:space="preserve"> – s1b, d1, a1.</w:t>
      </w:r>
    </w:p>
    <w:p w14:paraId="7C86C6B6" w14:textId="77777777" w:rsidR="00905632" w:rsidRPr="00636740" w:rsidRDefault="00905632" w:rsidP="00DA0781">
      <w:pPr>
        <w:pStyle w:val="FBT-normalny"/>
      </w:pPr>
      <w:r w:rsidRPr="00636740">
        <w:t>Kable i inne przewody ogólnego przeznaczenia instalowane poza obrębem dróg ewakuacyjnych powinny spełniać wymagania klasy reakcji na ogień – D</w:t>
      </w:r>
      <w:r w:rsidRPr="00636740">
        <w:rPr>
          <w:vertAlign w:val="subscript"/>
        </w:rPr>
        <w:t>CA</w:t>
      </w:r>
      <w:r w:rsidRPr="00636740">
        <w:t xml:space="preserve"> – s2, d1, a3. </w:t>
      </w:r>
    </w:p>
    <w:p w14:paraId="5E5BE273" w14:textId="77777777" w:rsidR="0042068A" w:rsidRPr="008A1FC9" w:rsidRDefault="0042068A" w:rsidP="00F51B3D">
      <w:pPr>
        <w:pStyle w:val="FBT-normalny"/>
      </w:pPr>
    </w:p>
    <w:p w14:paraId="5C807E1C" w14:textId="10BEC8E6" w:rsidR="00F010FC" w:rsidRDefault="00F010FC" w:rsidP="00A979BD">
      <w:pPr>
        <w:pStyle w:val="Nagwek3"/>
      </w:pPr>
      <w:bookmarkStart w:id="38" w:name="_Toc32237455"/>
      <w:bookmarkStart w:id="39" w:name="_Toc136420826"/>
      <w:r>
        <w:t xml:space="preserve">Instalacja </w:t>
      </w:r>
      <w:r w:rsidRPr="00A979BD">
        <w:t>oświetlenia</w:t>
      </w:r>
      <w:r>
        <w:t xml:space="preserve"> awaryjnego</w:t>
      </w:r>
      <w:bookmarkEnd w:id="38"/>
      <w:bookmarkEnd w:id="39"/>
    </w:p>
    <w:p w14:paraId="09439B38" w14:textId="6A4A9EAC" w:rsidR="004742E4" w:rsidRPr="00412FF6" w:rsidRDefault="004742E4" w:rsidP="00DA0781">
      <w:pPr>
        <w:pStyle w:val="FBT-normalny"/>
      </w:pPr>
      <w:bookmarkStart w:id="40" w:name="_Hlk65138211"/>
      <w:r w:rsidRPr="00412FF6">
        <w:t>Do zapewnienia oświetlenia na wypadek awarii zasilania zaprojektowano</w:t>
      </w:r>
      <w:r w:rsidR="00220908" w:rsidRPr="00412FF6">
        <w:t xml:space="preserve"> oprawy</w:t>
      </w:r>
      <w:r w:rsidRPr="00412FF6">
        <w:t xml:space="preserve"> oświetlenia awaryjnego o autonomii min. 1h</w:t>
      </w:r>
      <w:bookmarkEnd w:id="40"/>
      <w:r w:rsidRPr="00412FF6">
        <w:t xml:space="preserve">, rozmieszczone w strefach komunikacyjnych i innych. Niezależnie od oświetlenia awaryjnego (pełniącego w określonych, krytycznych sytuacjach również funkcję ewakuacyjną), na drogach ewakuacyjnych i nad wyjściami są rozmieszczone oprawy typowo kierunkowe, zaopatrzone w  odpowiednie piktogramy i moduły pracy awaryjnej o autonomii min. 1h. Oświetlenie to będzie się uruchamiać samoczynnie każdorazowo po zaniku napięcia zasilającego w obwodach oświetleniowych. Oprawy ewakuacyjne powinny zapewniać równomierną luminancję na dwustronnej tablicy (odległość wzrokowa 22m wg PN EN1838). </w:t>
      </w:r>
      <w:r w:rsidR="00412FF6">
        <w:t xml:space="preserve">Oświetlenie ewakuacyjne kierunkowe przewiduje się w trybie pracy „na </w:t>
      </w:r>
      <w:proofErr w:type="spellStart"/>
      <w:r w:rsidR="00412FF6">
        <w:t>ciemo</w:t>
      </w:r>
      <w:proofErr w:type="spellEnd"/>
      <w:r w:rsidR="00412FF6">
        <w:t>”.</w:t>
      </w:r>
    </w:p>
    <w:p w14:paraId="01A661E1" w14:textId="77777777" w:rsidR="004742E4" w:rsidRPr="00412FF6" w:rsidRDefault="004742E4" w:rsidP="00F51B3D">
      <w:pPr>
        <w:pStyle w:val="FBT-normalny"/>
      </w:pPr>
    </w:p>
    <w:p w14:paraId="6705A07F" w14:textId="32520261" w:rsidR="004742E4" w:rsidRPr="00412FF6" w:rsidRDefault="004742E4" w:rsidP="00DA0781">
      <w:pPr>
        <w:pStyle w:val="FBT-normalny"/>
      </w:pPr>
      <w:r w:rsidRPr="00412FF6">
        <w:t>Natężenie oświetlenia awaryjnego powinno spełniać następujące wymagania:</w:t>
      </w:r>
    </w:p>
    <w:p w14:paraId="5DEB04F9" w14:textId="77777777" w:rsidR="004742E4" w:rsidRPr="00412FF6" w:rsidRDefault="004742E4" w:rsidP="00E131D9">
      <w:pPr>
        <w:pStyle w:val="FBT-normalny"/>
        <w:numPr>
          <w:ilvl w:val="0"/>
          <w:numId w:val="7"/>
        </w:numPr>
      </w:pPr>
      <w:r w:rsidRPr="00412FF6">
        <w:t>1lx w osi drogi ewakuacyjnej,</w:t>
      </w:r>
    </w:p>
    <w:p w14:paraId="1C2AABC9" w14:textId="04EDDB85" w:rsidR="004742E4" w:rsidRPr="00412FF6" w:rsidRDefault="004742E4" w:rsidP="00E131D9">
      <w:pPr>
        <w:pStyle w:val="FBT-normalny"/>
        <w:numPr>
          <w:ilvl w:val="0"/>
          <w:numId w:val="7"/>
        </w:numPr>
      </w:pPr>
      <w:r w:rsidRPr="00412FF6">
        <w:t>5lx przy urządzeniach p.poż: gaśnice, przyciski PWP, apteczki pierwszej pomocy.</w:t>
      </w:r>
    </w:p>
    <w:p w14:paraId="00245556" w14:textId="77777777" w:rsidR="00E86D73" w:rsidRDefault="00E86D73" w:rsidP="0093617F">
      <w:pPr>
        <w:pStyle w:val="FBT-normalny"/>
        <w:ind w:left="720"/>
      </w:pPr>
    </w:p>
    <w:p w14:paraId="48A03882" w14:textId="14129120" w:rsidR="00634B57" w:rsidRDefault="0093617F" w:rsidP="00F51B3D">
      <w:pPr>
        <w:pStyle w:val="FBT-normalny"/>
      </w:pPr>
      <w:r w:rsidRPr="00412FF6">
        <w:t>Piktogramy  opraw oświetlenia ewakuacyjnego należy dobierać zgodnie z normą PN-EN 60 1838:2013 oraz w porozumieniu z rzeczoznawcą do spraw zabezpieczeń ppoż.</w:t>
      </w:r>
    </w:p>
    <w:p w14:paraId="2080BAB5" w14:textId="77777777" w:rsidR="00412FF6" w:rsidRDefault="00412FF6" w:rsidP="00F51B3D">
      <w:pPr>
        <w:pStyle w:val="FBT-normalny"/>
      </w:pPr>
    </w:p>
    <w:p w14:paraId="39375818" w14:textId="77777777" w:rsidR="00412FF6" w:rsidRDefault="00412FF6" w:rsidP="00F51B3D">
      <w:pPr>
        <w:pStyle w:val="FBT-normalny"/>
      </w:pPr>
    </w:p>
    <w:p w14:paraId="4FEFB314" w14:textId="77777777" w:rsidR="00412FF6" w:rsidRPr="00412FF6" w:rsidRDefault="00412FF6" w:rsidP="00F51B3D">
      <w:pPr>
        <w:pStyle w:val="FBT-normalny"/>
      </w:pPr>
    </w:p>
    <w:p w14:paraId="79F631F3" w14:textId="77777777" w:rsidR="00EC3A0C" w:rsidRDefault="00EC3A0C" w:rsidP="00F51B3D">
      <w:pPr>
        <w:pStyle w:val="FBT-normalny"/>
        <w:rPr>
          <w:color w:val="00B0F0"/>
        </w:rPr>
      </w:pPr>
    </w:p>
    <w:p w14:paraId="244C47E0" w14:textId="5D53CA7A" w:rsidR="00EC3A0C" w:rsidRDefault="00EC3A0C" w:rsidP="00EC3A0C">
      <w:pPr>
        <w:pStyle w:val="Nagwek2"/>
      </w:pPr>
      <w:bookmarkStart w:id="41" w:name="_Toc136420827"/>
      <w:r>
        <w:lastRenderedPageBreak/>
        <w:t xml:space="preserve">Instalacja </w:t>
      </w:r>
      <w:r w:rsidRPr="00A979BD">
        <w:t>oświetlenia</w:t>
      </w:r>
      <w:r>
        <w:t xml:space="preserve"> zewnętrznego</w:t>
      </w:r>
      <w:bookmarkEnd w:id="41"/>
    </w:p>
    <w:p w14:paraId="2CBAE751" w14:textId="77777777" w:rsidR="00745DE6" w:rsidRDefault="00745DE6" w:rsidP="00745DE6">
      <w:pPr>
        <w:pStyle w:val="FBT-normalny"/>
      </w:pPr>
      <w:r w:rsidRPr="00797678">
        <w:t xml:space="preserve">W projektowanym obiekcie przewiduje się montaż opraw oświetlenia zewnętrznego zgodnie z wymaganiami </w:t>
      </w:r>
      <w:r w:rsidRPr="00755F57">
        <w:t>PN-EN 12464-2:2014 oraz PKN-CEN/TR 13201-</w:t>
      </w:r>
      <w:r>
        <w:t>0</w:t>
      </w:r>
      <w:r w:rsidRPr="00755F57">
        <w:t>2</w:t>
      </w:r>
      <w:r w:rsidRPr="00797678">
        <w:t xml:space="preserve"> odnośnie komfortu użytkowników oraz wydajności energetycznej. Przestrzeń wokół modernizowanego budynku oświetlana będzie przy pomocy opraw  zlokalizowanych na elewacji oraz za pomocą opraw montowan</w:t>
      </w:r>
      <w:r>
        <w:t>ych</w:t>
      </w:r>
      <w:r w:rsidRPr="00797678">
        <w:t xml:space="preserve"> na słup</w:t>
      </w:r>
      <w:r>
        <w:t>ach</w:t>
      </w:r>
      <w:r w:rsidRPr="00797678">
        <w:t xml:space="preserve"> oświetleniowy</w:t>
      </w:r>
      <w:r>
        <w:t>ch.</w:t>
      </w:r>
    </w:p>
    <w:p w14:paraId="71A7E3B6" w14:textId="77777777" w:rsidR="00745DE6" w:rsidRDefault="00745DE6" w:rsidP="00745DE6">
      <w:pPr>
        <w:pStyle w:val="FBT-normalny"/>
      </w:pPr>
    </w:p>
    <w:p w14:paraId="029033BC" w14:textId="7026FFB6" w:rsidR="00745DE6" w:rsidRPr="00745DE6" w:rsidRDefault="00745DE6" w:rsidP="00745DE6">
      <w:pPr>
        <w:pStyle w:val="FBT-normalny"/>
        <w:rPr>
          <w:color w:val="000000" w:themeColor="text1"/>
          <w:u w:val="single"/>
        </w:rPr>
      </w:pPr>
      <w:r>
        <w:rPr>
          <w:color w:val="000000" w:themeColor="text1"/>
          <w:u w:val="single"/>
        </w:rPr>
        <w:t>Parametry techniczne oprawy oświetleniowej montowanej na słupie:</w:t>
      </w:r>
      <w:r>
        <w:t xml:space="preserve"> </w:t>
      </w:r>
    </w:p>
    <w:p w14:paraId="711D58C2" w14:textId="4FBC4A7C" w:rsidR="00745DE6" w:rsidRDefault="00745DE6" w:rsidP="0082009E">
      <w:pPr>
        <w:pStyle w:val="FBT-normalny"/>
        <w:numPr>
          <w:ilvl w:val="0"/>
          <w:numId w:val="23"/>
        </w:numPr>
      </w:pPr>
      <w:r>
        <w:t>montowana bezpośrednio na słupie,</w:t>
      </w:r>
    </w:p>
    <w:p w14:paraId="0DE303CB" w14:textId="232CD158" w:rsidR="00745DE6" w:rsidRDefault="00745DE6" w:rsidP="0082009E">
      <w:pPr>
        <w:pStyle w:val="FBT-normalny"/>
        <w:numPr>
          <w:ilvl w:val="0"/>
          <w:numId w:val="23"/>
        </w:numPr>
      </w:pPr>
      <w:r>
        <w:t xml:space="preserve">wysokość montażu: h=5m, </w:t>
      </w:r>
    </w:p>
    <w:p w14:paraId="591529C8" w14:textId="474B1720" w:rsidR="00745DE6" w:rsidRDefault="00745DE6" w:rsidP="0082009E">
      <w:pPr>
        <w:pStyle w:val="FBT-normalny"/>
        <w:numPr>
          <w:ilvl w:val="0"/>
          <w:numId w:val="23"/>
        </w:numPr>
      </w:pPr>
      <w:r>
        <w:t>kąt nachylenia oprawy: 0°,</w:t>
      </w:r>
    </w:p>
    <w:p w14:paraId="1BF0CFD9" w14:textId="7285CB1D" w:rsidR="00745DE6" w:rsidRDefault="00745DE6" w:rsidP="0082009E">
      <w:pPr>
        <w:pStyle w:val="FBT-normalny"/>
        <w:numPr>
          <w:ilvl w:val="0"/>
          <w:numId w:val="23"/>
        </w:numPr>
      </w:pPr>
      <w:r>
        <w:t xml:space="preserve">materiał korpusu: wysokociśnieniowy odlew aluminiowy malowany proszkowo na wybrany kolor z ogólnodostępnej palety, </w:t>
      </w:r>
    </w:p>
    <w:p w14:paraId="00628AC8" w14:textId="11CE0336" w:rsidR="00745DE6" w:rsidRDefault="00745DE6" w:rsidP="0082009E">
      <w:pPr>
        <w:pStyle w:val="FBT-normalny"/>
        <w:numPr>
          <w:ilvl w:val="0"/>
          <w:numId w:val="23"/>
        </w:numPr>
      </w:pPr>
      <w:r>
        <w:t xml:space="preserve">stopień odporności klosza na uderzenia mechaniczne: IK09, </w:t>
      </w:r>
    </w:p>
    <w:p w14:paraId="5F72D10D" w14:textId="275DE2D8" w:rsidR="00745DE6" w:rsidRDefault="00745DE6" w:rsidP="0082009E">
      <w:pPr>
        <w:pStyle w:val="FBT-normalny"/>
        <w:numPr>
          <w:ilvl w:val="0"/>
          <w:numId w:val="23"/>
        </w:numPr>
      </w:pPr>
      <w:r>
        <w:t xml:space="preserve">szczelność komory optycznej: IP66, </w:t>
      </w:r>
    </w:p>
    <w:p w14:paraId="52CADAFB" w14:textId="57D44319" w:rsidR="00745DE6" w:rsidRDefault="00745DE6" w:rsidP="0082009E">
      <w:pPr>
        <w:pStyle w:val="FBT-normalny"/>
        <w:numPr>
          <w:ilvl w:val="0"/>
          <w:numId w:val="23"/>
        </w:numPr>
      </w:pPr>
      <w:r>
        <w:t xml:space="preserve">szczelność komory elektrycznej: IP66, </w:t>
      </w:r>
    </w:p>
    <w:p w14:paraId="4B3FAFB1" w14:textId="051EECA1" w:rsidR="00745DE6" w:rsidRDefault="00745DE6" w:rsidP="0082009E">
      <w:pPr>
        <w:pStyle w:val="FBT-normalny"/>
        <w:numPr>
          <w:ilvl w:val="0"/>
          <w:numId w:val="23"/>
        </w:numPr>
      </w:pPr>
      <w:r>
        <w:t xml:space="preserve">zakres temperatury otoczenia podczas pracy oprawy: od -40°C do +50°C, </w:t>
      </w:r>
    </w:p>
    <w:p w14:paraId="6543F157" w14:textId="0E68881A" w:rsidR="00745DE6" w:rsidRDefault="00745DE6" w:rsidP="0082009E">
      <w:pPr>
        <w:pStyle w:val="FBT-normalny"/>
        <w:numPr>
          <w:ilvl w:val="0"/>
          <w:numId w:val="23"/>
        </w:numPr>
      </w:pPr>
      <w:r>
        <w:t xml:space="preserve">max. masa oprawy: 4,9 kg, </w:t>
      </w:r>
    </w:p>
    <w:p w14:paraId="7A8E80DA" w14:textId="5B39F5FB" w:rsidR="00745DE6" w:rsidRDefault="00745DE6" w:rsidP="0082009E">
      <w:pPr>
        <w:pStyle w:val="FBT-normalny"/>
        <w:numPr>
          <w:ilvl w:val="0"/>
          <w:numId w:val="23"/>
        </w:numPr>
      </w:pPr>
      <w:r>
        <w:t xml:space="preserve">napięcie zasilania: 220-240 V, </w:t>
      </w:r>
    </w:p>
    <w:p w14:paraId="47F21AC3" w14:textId="599E8249" w:rsidR="00745DE6" w:rsidRDefault="00745DE6" w:rsidP="0082009E">
      <w:pPr>
        <w:pStyle w:val="FBT-normalny"/>
        <w:numPr>
          <w:ilvl w:val="0"/>
          <w:numId w:val="23"/>
        </w:numPr>
      </w:pPr>
      <w:r>
        <w:t xml:space="preserve">rodzaj źródła światła: LED, </w:t>
      </w:r>
    </w:p>
    <w:p w14:paraId="2DF99683" w14:textId="30F91E23" w:rsidR="00745DE6" w:rsidRDefault="00745DE6" w:rsidP="0082009E">
      <w:pPr>
        <w:pStyle w:val="FBT-normalny"/>
        <w:numPr>
          <w:ilvl w:val="0"/>
          <w:numId w:val="23"/>
        </w:numPr>
      </w:pPr>
      <w:r>
        <w:t xml:space="preserve">minimalny strumień świetlny panelu LED: 3400 lm, </w:t>
      </w:r>
    </w:p>
    <w:p w14:paraId="00921870" w14:textId="1B953693" w:rsidR="00745DE6" w:rsidRDefault="00745DE6" w:rsidP="0082009E">
      <w:pPr>
        <w:pStyle w:val="FBT-normalny"/>
        <w:numPr>
          <w:ilvl w:val="0"/>
          <w:numId w:val="23"/>
        </w:numPr>
      </w:pPr>
      <w:proofErr w:type="spellStart"/>
      <w:r>
        <w:t>termperatura</w:t>
      </w:r>
      <w:proofErr w:type="spellEnd"/>
      <w:r>
        <w:t xml:space="preserve"> barwowa: 4000 K.</w:t>
      </w:r>
    </w:p>
    <w:p w14:paraId="0B9B2110" w14:textId="77777777" w:rsidR="00745DE6" w:rsidRDefault="00745DE6" w:rsidP="00745DE6">
      <w:pPr>
        <w:pStyle w:val="FBT-normalny"/>
      </w:pPr>
    </w:p>
    <w:p w14:paraId="00EC9017" w14:textId="128566F2" w:rsidR="00745DE6" w:rsidRPr="00745DE6" w:rsidRDefault="00745DE6" w:rsidP="00745DE6">
      <w:pPr>
        <w:pStyle w:val="FBT-normalny"/>
        <w:rPr>
          <w:color w:val="000000" w:themeColor="text1"/>
          <w:u w:val="single"/>
        </w:rPr>
      </w:pPr>
      <w:r>
        <w:rPr>
          <w:color w:val="000000" w:themeColor="text1"/>
          <w:u w:val="single"/>
        </w:rPr>
        <w:t>Parametry techniczne oprawy oświetleniowej montowanej na elewacji:</w:t>
      </w:r>
      <w:r>
        <w:t xml:space="preserve"> </w:t>
      </w:r>
    </w:p>
    <w:p w14:paraId="0E607622" w14:textId="22CB0EE8" w:rsidR="00745DE6" w:rsidRDefault="00745DE6" w:rsidP="0082009E">
      <w:pPr>
        <w:pStyle w:val="FBT-normalny"/>
        <w:numPr>
          <w:ilvl w:val="0"/>
          <w:numId w:val="24"/>
        </w:numPr>
      </w:pPr>
      <w:r>
        <w:t xml:space="preserve">montowana na elewacji na wysięgniku L=0,5m (10°), </w:t>
      </w:r>
    </w:p>
    <w:p w14:paraId="25A0BD89" w14:textId="6307AE93" w:rsidR="00745DE6" w:rsidRDefault="00745DE6" w:rsidP="0082009E">
      <w:pPr>
        <w:pStyle w:val="FBT-normalny"/>
        <w:numPr>
          <w:ilvl w:val="0"/>
          <w:numId w:val="24"/>
        </w:numPr>
      </w:pPr>
      <w:r>
        <w:t xml:space="preserve">wysokość montażu: h=3m, </w:t>
      </w:r>
    </w:p>
    <w:p w14:paraId="2294052E" w14:textId="38C12481" w:rsidR="00745DE6" w:rsidRDefault="00745DE6" w:rsidP="0082009E">
      <w:pPr>
        <w:pStyle w:val="FBT-normalny"/>
        <w:numPr>
          <w:ilvl w:val="0"/>
          <w:numId w:val="24"/>
        </w:numPr>
      </w:pPr>
      <w:r>
        <w:t xml:space="preserve">materiał korpusu: wysokociśnieniowy odlew aluminiowy malowany proszkowo na wybrany kolor z ogólnodostępnej palety, </w:t>
      </w:r>
    </w:p>
    <w:p w14:paraId="23976DB9" w14:textId="64A2404D" w:rsidR="00745DE6" w:rsidRDefault="00745DE6" w:rsidP="0082009E">
      <w:pPr>
        <w:pStyle w:val="FBT-normalny"/>
        <w:numPr>
          <w:ilvl w:val="0"/>
          <w:numId w:val="24"/>
        </w:numPr>
      </w:pPr>
      <w:r>
        <w:t xml:space="preserve">stopień odporności klosza na uderzenia mechaniczne: IK09, </w:t>
      </w:r>
    </w:p>
    <w:p w14:paraId="0359104A" w14:textId="3F89C934" w:rsidR="00745DE6" w:rsidRDefault="00745DE6" w:rsidP="0082009E">
      <w:pPr>
        <w:pStyle w:val="FBT-normalny"/>
        <w:numPr>
          <w:ilvl w:val="0"/>
          <w:numId w:val="24"/>
        </w:numPr>
      </w:pPr>
      <w:r>
        <w:t xml:space="preserve">szczelność komory optycznej: IP66, </w:t>
      </w:r>
    </w:p>
    <w:p w14:paraId="0AD299F3" w14:textId="23F893B4" w:rsidR="00745DE6" w:rsidRDefault="00745DE6" w:rsidP="0082009E">
      <w:pPr>
        <w:pStyle w:val="FBT-normalny"/>
        <w:numPr>
          <w:ilvl w:val="0"/>
          <w:numId w:val="24"/>
        </w:numPr>
      </w:pPr>
      <w:r>
        <w:t xml:space="preserve">szczelność komory elektrycznej: IP66, </w:t>
      </w:r>
    </w:p>
    <w:p w14:paraId="4C68BDCE" w14:textId="124722A1" w:rsidR="00745DE6" w:rsidRDefault="00745DE6" w:rsidP="0082009E">
      <w:pPr>
        <w:pStyle w:val="FBT-normalny"/>
        <w:numPr>
          <w:ilvl w:val="0"/>
          <w:numId w:val="24"/>
        </w:numPr>
      </w:pPr>
      <w:r>
        <w:t xml:space="preserve">zakres temperatury otoczenia podczas pracy oprawy: od -40°C do +50°C, </w:t>
      </w:r>
    </w:p>
    <w:p w14:paraId="694664B5" w14:textId="4E0843D8" w:rsidR="00745DE6" w:rsidRDefault="00745DE6" w:rsidP="0082009E">
      <w:pPr>
        <w:pStyle w:val="FBT-normalny"/>
        <w:numPr>
          <w:ilvl w:val="0"/>
          <w:numId w:val="24"/>
        </w:numPr>
      </w:pPr>
      <w:r>
        <w:t xml:space="preserve">max. masa oprawy: 4,9 kg, </w:t>
      </w:r>
    </w:p>
    <w:p w14:paraId="4C92663E" w14:textId="2E1F88A4" w:rsidR="00745DE6" w:rsidRDefault="00745DE6" w:rsidP="0082009E">
      <w:pPr>
        <w:pStyle w:val="FBT-normalny"/>
        <w:numPr>
          <w:ilvl w:val="0"/>
          <w:numId w:val="24"/>
        </w:numPr>
      </w:pPr>
      <w:r>
        <w:t xml:space="preserve">napięcie zasilania: 220-240 V, </w:t>
      </w:r>
    </w:p>
    <w:p w14:paraId="27694758" w14:textId="0AC9C6E2" w:rsidR="00745DE6" w:rsidRDefault="00745DE6" w:rsidP="0082009E">
      <w:pPr>
        <w:pStyle w:val="FBT-normalny"/>
        <w:numPr>
          <w:ilvl w:val="0"/>
          <w:numId w:val="24"/>
        </w:numPr>
      </w:pPr>
      <w:r>
        <w:t xml:space="preserve">rodzaj źródła światła: LED, </w:t>
      </w:r>
    </w:p>
    <w:p w14:paraId="0CE2C740" w14:textId="79DF94A1" w:rsidR="00745DE6" w:rsidRDefault="00745DE6" w:rsidP="0082009E">
      <w:pPr>
        <w:pStyle w:val="FBT-normalny"/>
        <w:numPr>
          <w:ilvl w:val="0"/>
          <w:numId w:val="24"/>
        </w:numPr>
      </w:pPr>
      <w:r>
        <w:t xml:space="preserve">minimalny strumień świetlny panelu LED: 3400 lm, </w:t>
      </w:r>
    </w:p>
    <w:p w14:paraId="72BE4C2B" w14:textId="08F94258" w:rsidR="00745DE6" w:rsidRDefault="00745DE6" w:rsidP="0082009E">
      <w:pPr>
        <w:pStyle w:val="FBT-normalny"/>
        <w:numPr>
          <w:ilvl w:val="0"/>
          <w:numId w:val="24"/>
        </w:numPr>
      </w:pPr>
      <w:proofErr w:type="spellStart"/>
      <w:r>
        <w:t>termperatura</w:t>
      </w:r>
      <w:proofErr w:type="spellEnd"/>
      <w:r>
        <w:t xml:space="preserve"> barwowa: 4000 K.</w:t>
      </w:r>
    </w:p>
    <w:p w14:paraId="1DF5647D" w14:textId="77777777" w:rsidR="00745DE6" w:rsidRDefault="00745DE6" w:rsidP="00745DE6">
      <w:pPr>
        <w:pStyle w:val="FBT-normalny"/>
      </w:pPr>
    </w:p>
    <w:p w14:paraId="473AACA8" w14:textId="77777777" w:rsidR="000D7714" w:rsidRDefault="000D7714" w:rsidP="000D7714">
      <w:pPr>
        <w:pStyle w:val="FBT-normalny"/>
        <w:rPr>
          <w:color w:val="000000" w:themeColor="text1"/>
          <w:u w:val="single"/>
        </w:rPr>
      </w:pPr>
      <w:r>
        <w:rPr>
          <w:color w:val="000000" w:themeColor="text1"/>
          <w:u w:val="single"/>
        </w:rPr>
        <w:t>Parametry techniczne słupa oświetleniowego:</w:t>
      </w:r>
    </w:p>
    <w:p w14:paraId="349121FB" w14:textId="3DBCFF87" w:rsidR="000D7714" w:rsidRDefault="000D7714" w:rsidP="0082009E">
      <w:pPr>
        <w:pStyle w:val="FBT-normalny"/>
        <w:numPr>
          <w:ilvl w:val="0"/>
          <w:numId w:val="25"/>
        </w:numPr>
      </w:pPr>
      <w:r>
        <w:t xml:space="preserve">słup oświetleniowy okrągły z podstawą, </w:t>
      </w:r>
    </w:p>
    <w:p w14:paraId="3ED16171" w14:textId="5AD87994" w:rsidR="000D7714" w:rsidRDefault="000D7714" w:rsidP="0082009E">
      <w:pPr>
        <w:pStyle w:val="FBT-normalny"/>
        <w:numPr>
          <w:ilvl w:val="0"/>
          <w:numId w:val="25"/>
        </w:numPr>
      </w:pPr>
      <w:r>
        <w:t xml:space="preserve">wysokość słupa: 5m, </w:t>
      </w:r>
    </w:p>
    <w:p w14:paraId="0193FBEE" w14:textId="5722530A" w:rsidR="000D7714" w:rsidRDefault="000D7714" w:rsidP="0082009E">
      <w:pPr>
        <w:pStyle w:val="FBT-normalny"/>
        <w:numPr>
          <w:ilvl w:val="0"/>
          <w:numId w:val="25"/>
        </w:numPr>
      </w:pPr>
      <w:r>
        <w:t xml:space="preserve">średnica górna: 60mm, </w:t>
      </w:r>
    </w:p>
    <w:p w14:paraId="25347EB4" w14:textId="6ECA04AD" w:rsidR="000D7714" w:rsidRDefault="000D7714" w:rsidP="0082009E">
      <w:pPr>
        <w:pStyle w:val="FBT-normalny"/>
        <w:numPr>
          <w:ilvl w:val="0"/>
          <w:numId w:val="25"/>
        </w:numPr>
      </w:pPr>
      <w:proofErr w:type="spellStart"/>
      <w:r>
        <w:t>średnicza</w:t>
      </w:r>
      <w:proofErr w:type="spellEnd"/>
      <w:r>
        <w:t xml:space="preserve"> dolna: 115mm,</w:t>
      </w:r>
    </w:p>
    <w:p w14:paraId="53E8C353" w14:textId="173531F3" w:rsidR="000D7714" w:rsidRPr="00745DE6" w:rsidRDefault="000D7714" w:rsidP="0082009E">
      <w:pPr>
        <w:pStyle w:val="FBT-normalny"/>
        <w:numPr>
          <w:ilvl w:val="0"/>
          <w:numId w:val="25"/>
        </w:numPr>
        <w:rPr>
          <w:color w:val="000000" w:themeColor="text1"/>
          <w:u w:val="single"/>
        </w:rPr>
      </w:pPr>
      <w:r>
        <w:t xml:space="preserve">typ fundamentu: FP-1. </w:t>
      </w:r>
    </w:p>
    <w:p w14:paraId="0E394A2A" w14:textId="77777777" w:rsidR="00745DE6" w:rsidRPr="00797678" w:rsidRDefault="00745DE6" w:rsidP="00745DE6">
      <w:pPr>
        <w:pStyle w:val="FBT-normalny"/>
      </w:pPr>
    </w:p>
    <w:p w14:paraId="1948DF47" w14:textId="77777777" w:rsidR="00745DE6" w:rsidRDefault="00745DE6" w:rsidP="00745DE6">
      <w:pPr>
        <w:pStyle w:val="FBT-normalny"/>
      </w:pPr>
      <w:r w:rsidRPr="00797678">
        <w:t>Kab</w:t>
      </w:r>
      <w:r>
        <w:t>le</w:t>
      </w:r>
      <w:r w:rsidRPr="00797678">
        <w:t xml:space="preserve"> do słup</w:t>
      </w:r>
      <w:r>
        <w:t>ów</w:t>
      </w:r>
      <w:r w:rsidRPr="00797678">
        <w:t xml:space="preserve"> oświetleniow</w:t>
      </w:r>
      <w:r>
        <w:t>ych</w:t>
      </w:r>
      <w:r w:rsidRPr="00797678">
        <w:t xml:space="preserve"> należy ułożyć w ziemi na głębokości co najmniej 0,5 m pomiędzy dwiema warstwami piasku o grubości 0,1m. Nad kablem w odl. 0,25m należy ułożyć folię kalandrową koloru niebieskiego o szer. min. 0,2m. W miejscach skrzyżowań z innymi instalacjami, w miejscach narażenia na uszkodzenie kabel należy ułożyć w rurze </w:t>
      </w:r>
      <w:r w:rsidRPr="00797678">
        <w:lastRenderedPageBreak/>
        <w:t>DVK. Na kabel należy założyć oznaczniki (opaski kablowe) z trwałego tworzywa, na których podano rok budowy, relację przebiegu linii oraz znak użytkownika. Słup</w:t>
      </w:r>
      <w:r>
        <w:t>y</w:t>
      </w:r>
      <w:r w:rsidRPr="00797678">
        <w:t xml:space="preserve"> oświetleniow</w:t>
      </w:r>
      <w:r>
        <w:t>e</w:t>
      </w:r>
      <w:r w:rsidRPr="00797678">
        <w:t xml:space="preserve"> należy uziemić bednarką </w:t>
      </w:r>
      <w:proofErr w:type="spellStart"/>
      <w:r w:rsidRPr="00797678">
        <w:t>FeZn</w:t>
      </w:r>
      <w:proofErr w:type="spellEnd"/>
      <w:r w:rsidRPr="00797678">
        <w:t xml:space="preserve"> 25x4mm</w:t>
      </w:r>
      <w:r>
        <w:t>.</w:t>
      </w:r>
    </w:p>
    <w:p w14:paraId="712D9734" w14:textId="77777777" w:rsidR="00FB39E6" w:rsidRPr="00634B57" w:rsidRDefault="00FB39E6" w:rsidP="00F51B3D">
      <w:pPr>
        <w:pStyle w:val="FBT-normalny"/>
      </w:pPr>
    </w:p>
    <w:p w14:paraId="493961B5" w14:textId="71E5D63F" w:rsidR="00A979BD" w:rsidRDefault="004742E4" w:rsidP="007E30C0">
      <w:pPr>
        <w:pStyle w:val="Nagwek2"/>
      </w:pPr>
      <w:bookmarkStart w:id="42" w:name="_Toc32237456"/>
      <w:bookmarkStart w:id="43" w:name="_Toc136420828"/>
      <w:r w:rsidRPr="007E30C0">
        <w:t>Instalacja</w:t>
      </w:r>
      <w:r>
        <w:t xml:space="preserve"> gniazd wtykowych</w:t>
      </w:r>
      <w:bookmarkEnd w:id="42"/>
      <w:bookmarkEnd w:id="43"/>
    </w:p>
    <w:p w14:paraId="315DB86A" w14:textId="0A93F94F" w:rsidR="00D719E7" w:rsidRDefault="00D719E7" w:rsidP="00D719E7">
      <w:pPr>
        <w:pStyle w:val="FBT-normalny"/>
      </w:pPr>
      <w:r w:rsidRPr="004E4150">
        <w:t xml:space="preserve">W pomieszczeniach biurowych, socjalnych, </w:t>
      </w:r>
      <w:r>
        <w:t xml:space="preserve">technicznych oraz </w:t>
      </w:r>
      <w:r w:rsidRPr="004E4150">
        <w:t>strefach komunikacyjnych rozmieszczono gniazda wtykowe zwykłe</w:t>
      </w:r>
      <w:r>
        <w:t xml:space="preserve"> / zestawy gniazd wtykowych</w:t>
      </w:r>
      <w:r w:rsidRPr="004E4150">
        <w:t>; w zależności od przeznaczenia pomieszczenia i konstrukcji ścian: podtynkowe IP20, podtynkowe IP44</w:t>
      </w:r>
      <w:r>
        <w:t xml:space="preserve">. </w:t>
      </w:r>
      <w:r w:rsidRPr="004E4150">
        <w:t>Oprzewodowanie obwodów gniazd będzie wykonane przewodami w</w:t>
      </w:r>
      <w:r>
        <w:t> </w:t>
      </w:r>
      <w:r w:rsidRPr="004E4150">
        <w:t xml:space="preserve">podwójnej izolacji na napięcie </w:t>
      </w:r>
      <w:r>
        <w:t>min.</w:t>
      </w:r>
      <w:r w:rsidRPr="004E4150">
        <w:t>750V</w:t>
      </w:r>
      <w:r>
        <w:t>.</w:t>
      </w:r>
    </w:p>
    <w:p w14:paraId="73787D7E" w14:textId="77777777" w:rsidR="00D719E7" w:rsidRDefault="00D719E7" w:rsidP="00D719E7">
      <w:pPr>
        <w:pStyle w:val="FBT-normalny"/>
      </w:pPr>
    </w:p>
    <w:p w14:paraId="70733372" w14:textId="77777777" w:rsidR="00D719E7" w:rsidRDefault="00D719E7" w:rsidP="00D719E7">
      <w:pPr>
        <w:pStyle w:val="FBT-normalny"/>
      </w:pPr>
      <w:r w:rsidRPr="006C67F6">
        <w:t>Przewidziane zestawy gniazd zostały skonfigurowane w zależności od przeznaczenia danego pomieszczenia i zainstalowanych w nim urządzeń elektrycznych. Poszczególne obwody gniazd zabezpieczone są wyłącznikami różnicowoprądowymi oraz wyłącznikami nadprądowymi. Gniazda ogólnego przeznaczenia i zestawy komputerowe: gniazda 230V i węzły logiczne – należy montować w tynku, bądź adapterach mocowanych do biurek. Instalację należy wykonać podtynkowo.</w:t>
      </w:r>
    </w:p>
    <w:p w14:paraId="683A5367" w14:textId="77777777" w:rsidR="004742E4" w:rsidRPr="002D2C01" w:rsidRDefault="004742E4" w:rsidP="00F51B3D">
      <w:pPr>
        <w:pStyle w:val="FBT-normalny"/>
      </w:pPr>
    </w:p>
    <w:p w14:paraId="209E8A56" w14:textId="116C012B" w:rsidR="004742E4" w:rsidRPr="002D2C01" w:rsidRDefault="004742E4" w:rsidP="00DA0781">
      <w:pPr>
        <w:pStyle w:val="FBT-normalny"/>
      </w:pPr>
      <w:r w:rsidRPr="002D2C01">
        <w:t>Gniazda wtykowe / zestawy gniazd należy montować na wysokości:</w:t>
      </w:r>
    </w:p>
    <w:p w14:paraId="77758FCF" w14:textId="0969B7F1" w:rsidR="007E30C0" w:rsidRPr="002D2C01" w:rsidRDefault="007E30C0" w:rsidP="00E131D9">
      <w:pPr>
        <w:pStyle w:val="FBT-normalny"/>
        <w:numPr>
          <w:ilvl w:val="0"/>
          <w:numId w:val="11"/>
        </w:numPr>
      </w:pPr>
      <w:r w:rsidRPr="002D2C01">
        <w:t>Gniazda porządkowe – 0,3m,</w:t>
      </w:r>
    </w:p>
    <w:p w14:paraId="37C24BBA" w14:textId="3F5C79AF" w:rsidR="007E30C0" w:rsidRPr="002D2C01" w:rsidRDefault="007E30C0" w:rsidP="00E131D9">
      <w:pPr>
        <w:pStyle w:val="FBT-normalny"/>
        <w:numPr>
          <w:ilvl w:val="0"/>
          <w:numId w:val="11"/>
        </w:numPr>
      </w:pPr>
      <w:r w:rsidRPr="002D2C01">
        <w:t>Zestawy gniazd przy biurkach – 0,3m,</w:t>
      </w:r>
    </w:p>
    <w:p w14:paraId="5E115CA5" w14:textId="77777777" w:rsidR="004742E4" w:rsidRPr="002D2C01" w:rsidRDefault="004742E4" w:rsidP="00E131D9">
      <w:pPr>
        <w:pStyle w:val="FBT-normalny"/>
        <w:numPr>
          <w:ilvl w:val="0"/>
          <w:numId w:val="8"/>
        </w:numPr>
      </w:pPr>
      <w:r w:rsidRPr="002D2C01">
        <w:t>Gniazda w łazienkach – 1,4 m,</w:t>
      </w:r>
    </w:p>
    <w:p w14:paraId="5CC026DC" w14:textId="05C8F4F3" w:rsidR="004742E4" w:rsidRPr="002D2C01" w:rsidRDefault="004742E4" w:rsidP="00E131D9">
      <w:pPr>
        <w:pStyle w:val="FBT-normalny"/>
        <w:numPr>
          <w:ilvl w:val="0"/>
          <w:numId w:val="8"/>
        </w:numPr>
      </w:pPr>
      <w:r w:rsidRPr="002D2C01">
        <w:t>Gniazda w pomieszczeniach technicznych – 1,2 m,</w:t>
      </w:r>
    </w:p>
    <w:p w14:paraId="529FB770" w14:textId="03B69C55" w:rsidR="004742E4" w:rsidRPr="002D2C01" w:rsidRDefault="004742E4" w:rsidP="00E131D9">
      <w:pPr>
        <w:pStyle w:val="FBT-normalny"/>
        <w:numPr>
          <w:ilvl w:val="0"/>
          <w:numId w:val="8"/>
        </w:numPr>
      </w:pPr>
      <w:r w:rsidRPr="002D2C01">
        <w:t xml:space="preserve">Gniazda </w:t>
      </w:r>
      <w:proofErr w:type="spellStart"/>
      <w:r w:rsidRPr="002D2C01">
        <w:t>nadblatowe</w:t>
      </w:r>
      <w:proofErr w:type="spellEnd"/>
      <w:r w:rsidRPr="002D2C01">
        <w:t xml:space="preserve"> w aneksie kuchennym </w:t>
      </w:r>
      <w:r w:rsidR="00D719E7">
        <w:t>–</w:t>
      </w:r>
      <w:r w:rsidR="007E30C0" w:rsidRPr="002D2C01">
        <w:t xml:space="preserve"> </w:t>
      </w:r>
      <w:r w:rsidRPr="002D2C01">
        <w:t>1</w:t>
      </w:r>
      <w:r w:rsidR="00D719E7">
        <w:t>,1</w:t>
      </w:r>
      <w:r w:rsidRPr="002D2C01">
        <w:t xml:space="preserve"> m.</w:t>
      </w:r>
    </w:p>
    <w:p w14:paraId="544D24A5" w14:textId="77777777" w:rsidR="004742E4" w:rsidRPr="002D2C01" w:rsidRDefault="004742E4" w:rsidP="00F51B3D">
      <w:pPr>
        <w:pStyle w:val="FBT-normalny"/>
      </w:pPr>
    </w:p>
    <w:p w14:paraId="2E83A96E" w14:textId="4CEC28BB" w:rsidR="004742E4" w:rsidRPr="002D2C01" w:rsidRDefault="004742E4" w:rsidP="00DA0781">
      <w:pPr>
        <w:pStyle w:val="FBT-normalny"/>
      </w:pPr>
      <w:r w:rsidRPr="002D2C01">
        <w:t xml:space="preserve">Rozmieszczenie gniazd ilustrują dołączone do opracowania schematy. </w:t>
      </w:r>
      <w:r w:rsidR="00965167" w:rsidRPr="002D2C01">
        <w:t xml:space="preserve">Gniazda porządkowe należy montować w jednej osi z łącznikami. </w:t>
      </w:r>
    </w:p>
    <w:p w14:paraId="49288B13" w14:textId="336C4227" w:rsidR="001F32DC" w:rsidRPr="002D2C01" w:rsidRDefault="001F32DC" w:rsidP="00DA0781">
      <w:pPr>
        <w:pStyle w:val="FBT-normalny"/>
      </w:pPr>
    </w:p>
    <w:p w14:paraId="1E570A81" w14:textId="77777777" w:rsidR="004742E4" w:rsidRPr="002D2C01" w:rsidRDefault="004742E4" w:rsidP="00DA0781">
      <w:pPr>
        <w:pStyle w:val="FBT-normalny"/>
      </w:pPr>
      <w:r w:rsidRPr="002D2C01">
        <w:t xml:space="preserve">Typ </w:t>
      </w:r>
      <w:proofErr w:type="spellStart"/>
      <w:r w:rsidRPr="002D2C01">
        <w:t>oprzewodowania</w:t>
      </w:r>
      <w:proofErr w:type="spellEnd"/>
      <w:r w:rsidRPr="002D2C01">
        <w:t xml:space="preserve"> wykonać przewodami zgodnie z obowiązującymi przepisami oraz wytycznymi zawartymi w normie N-SEP-E-007:2017-09.</w:t>
      </w:r>
    </w:p>
    <w:p w14:paraId="0C3AA6F9" w14:textId="77777777" w:rsidR="004742E4" w:rsidRPr="002D2C01" w:rsidRDefault="004742E4" w:rsidP="00DA0781">
      <w:pPr>
        <w:pStyle w:val="FBT-normalny"/>
      </w:pPr>
      <w:r w:rsidRPr="002D2C01">
        <w:t>Kable i inne przewody ogólnego przeznaczenia instalowane w obrębie dróg ewakuacyjnych powinny spełniać wymagania klasy reakcji na ogień – B</w:t>
      </w:r>
      <w:r w:rsidRPr="002D2C01">
        <w:rPr>
          <w:vertAlign w:val="subscript"/>
        </w:rPr>
        <w:t>2CA</w:t>
      </w:r>
      <w:r w:rsidRPr="002D2C01">
        <w:t xml:space="preserve"> – s1b, d1, a1.</w:t>
      </w:r>
    </w:p>
    <w:p w14:paraId="41244319" w14:textId="77777777" w:rsidR="004742E4" w:rsidRPr="002D2C01" w:rsidRDefault="004742E4" w:rsidP="00DA0781">
      <w:pPr>
        <w:pStyle w:val="FBT-normalny"/>
      </w:pPr>
      <w:r w:rsidRPr="002D2C01">
        <w:t>Kable i inne przewody ogólnego przeznaczenia instalowane poza obrębem dróg ewakuacyjnych powinny spełniać wymagania klasy reakcji na ogień – D</w:t>
      </w:r>
      <w:r w:rsidRPr="002D2C01">
        <w:rPr>
          <w:vertAlign w:val="subscript"/>
        </w:rPr>
        <w:t>CA</w:t>
      </w:r>
      <w:r w:rsidRPr="002D2C01">
        <w:t xml:space="preserve"> – s2, d1, a3. </w:t>
      </w:r>
    </w:p>
    <w:p w14:paraId="7E39F40B" w14:textId="4BBA2DFD" w:rsidR="004742E4" w:rsidRDefault="004742E4" w:rsidP="00F51B3D">
      <w:pPr>
        <w:pStyle w:val="FBT-normalny"/>
      </w:pPr>
    </w:p>
    <w:p w14:paraId="2C552348" w14:textId="30B05E77" w:rsidR="00EC3A0C" w:rsidRDefault="00EC3A0C" w:rsidP="00EC3A0C">
      <w:pPr>
        <w:pStyle w:val="Nagwek2"/>
      </w:pPr>
      <w:bookmarkStart w:id="44" w:name="_Toc136420829"/>
      <w:r w:rsidRPr="007E30C0">
        <w:t>Instalacja</w:t>
      </w:r>
      <w:r>
        <w:t xml:space="preserve"> zasilania urządzeń branży sanitarnej</w:t>
      </w:r>
      <w:bookmarkEnd w:id="44"/>
    </w:p>
    <w:p w14:paraId="1611B60B" w14:textId="77777777" w:rsidR="00B7572C" w:rsidRPr="00646C90" w:rsidRDefault="00B7572C" w:rsidP="00B7572C">
      <w:pPr>
        <w:pStyle w:val="FBT-normalny"/>
        <w:rPr>
          <w:color w:val="000000" w:themeColor="text1"/>
        </w:rPr>
      </w:pPr>
      <w:bookmarkStart w:id="45" w:name="_Hlk50564047"/>
      <w:r w:rsidRPr="00646C90">
        <w:rPr>
          <w:color w:val="000000" w:themeColor="text1"/>
        </w:rPr>
        <w:t>Projektuje się doprowadzenie zasilania do wszystkich urządzeń elektrycznych uwzględnionych w projekcie branży sanitarnych. Zasilanie elektryczne należy doprowadzić do miejsc zlokalizowania urządzeń zaznaczonych w projekcie branży sanitarnej. W celu wyrównania potencjałów na obudowach aparatów i urządzeń elektrycznych przewiduje się zainstalowanie sieci połączeń wyrównawczych.</w:t>
      </w:r>
    </w:p>
    <w:p w14:paraId="4081906C" w14:textId="77777777" w:rsidR="00B7572C" w:rsidRPr="00646C90" w:rsidRDefault="00B7572C" w:rsidP="00B7572C">
      <w:pPr>
        <w:pStyle w:val="FBT-normalny"/>
        <w:rPr>
          <w:color w:val="000000" w:themeColor="text1"/>
        </w:rPr>
      </w:pPr>
    </w:p>
    <w:bookmarkEnd w:id="45"/>
    <w:p w14:paraId="458E6390" w14:textId="77777777" w:rsidR="00B7572C" w:rsidRPr="00646C90" w:rsidRDefault="00B7572C" w:rsidP="00B7572C">
      <w:pPr>
        <w:pStyle w:val="FBT-normalny"/>
        <w:rPr>
          <w:color w:val="000000" w:themeColor="text1"/>
        </w:rPr>
      </w:pPr>
      <w:r w:rsidRPr="00646C90">
        <w:rPr>
          <w:color w:val="000000" w:themeColor="text1"/>
        </w:rPr>
        <w:t xml:space="preserve">Wszelkie urządzenia elektryczne branży sanitarnej należy zasilić zgodnie z informacjami zawartymi na kartach materiałowych danych urządzeń oraz zgodnie z zaleceniami producenta. </w:t>
      </w:r>
    </w:p>
    <w:p w14:paraId="14656475" w14:textId="77777777" w:rsidR="00412FF6" w:rsidRPr="002D2C01" w:rsidRDefault="00412FF6" w:rsidP="00B7572C">
      <w:pPr>
        <w:pStyle w:val="FBT-normalny"/>
        <w:rPr>
          <w:color w:val="FF0000"/>
        </w:rPr>
      </w:pPr>
    </w:p>
    <w:p w14:paraId="35EC972C" w14:textId="77777777" w:rsidR="00EC3A0C" w:rsidRDefault="00EC3A0C" w:rsidP="00F51B3D">
      <w:pPr>
        <w:pStyle w:val="FBT-normalny"/>
      </w:pPr>
    </w:p>
    <w:p w14:paraId="40832F7B" w14:textId="64950913" w:rsidR="004742E4" w:rsidRDefault="004742E4" w:rsidP="007E30C0">
      <w:pPr>
        <w:pStyle w:val="Nagwek2"/>
      </w:pPr>
      <w:bookmarkStart w:id="46" w:name="_Toc32237457"/>
      <w:bookmarkStart w:id="47" w:name="_Toc136420830"/>
      <w:r>
        <w:lastRenderedPageBreak/>
        <w:t xml:space="preserve">Instalacja </w:t>
      </w:r>
      <w:r w:rsidRPr="007E30C0">
        <w:t>połączeń</w:t>
      </w:r>
      <w:r>
        <w:t xml:space="preserve"> wyrównawczych</w:t>
      </w:r>
      <w:bookmarkEnd w:id="46"/>
      <w:bookmarkEnd w:id="47"/>
    </w:p>
    <w:p w14:paraId="415DD0F3" w14:textId="77777777" w:rsidR="00714D82" w:rsidRPr="002955AC" w:rsidRDefault="00714D82" w:rsidP="00DA0781">
      <w:pPr>
        <w:pStyle w:val="FBT-normalny"/>
        <w:rPr>
          <w:color w:val="000000" w:themeColor="text1"/>
        </w:rPr>
      </w:pPr>
      <w:r w:rsidRPr="002955AC">
        <w:rPr>
          <w:color w:val="000000" w:themeColor="text1"/>
        </w:rPr>
        <w:t>W projektowanym obiekcie należy zabudować główną szynę wyrównawczą wykonaną z płaskownika miedzianego. Do głównej szyny wyrównawczej należy podłączyć zacisk PE rozdzielni elektrycznej.</w:t>
      </w:r>
    </w:p>
    <w:p w14:paraId="6D5ACCA5" w14:textId="3DA44D1A" w:rsidR="007E30C0" w:rsidRDefault="00714D82" w:rsidP="00DA0781">
      <w:pPr>
        <w:pStyle w:val="FBT-normalny"/>
        <w:rPr>
          <w:color w:val="000000" w:themeColor="text1"/>
        </w:rPr>
      </w:pPr>
      <w:r w:rsidRPr="002955AC">
        <w:rPr>
          <w:color w:val="000000" w:themeColor="text1"/>
        </w:rPr>
        <w:t xml:space="preserve">Wszystkie elementy przewodzące, w tym: obudowy wentylatorów, kanałów wentylacyjnych, korytek kablowych, instalacji CO należy podłączyć do </w:t>
      </w:r>
      <w:r w:rsidR="007E30C0" w:rsidRPr="002955AC">
        <w:rPr>
          <w:color w:val="000000" w:themeColor="text1"/>
        </w:rPr>
        <w:t xml:space="preserve"> miejscowej </w:t>
      </w:r>
      <w:r w:rsidRPr="002955AC">
        <w:rPr>
          <w:color w:val="000000" w:themeColor="text1"/>
        </w:rPr>
        <w:t xml:space="preserve">szyny wyrównawczej. </w:t>
      </w:r>
    </w:p>
    <w:p w14:paraId="4725C1B0" w14:textId="6FCED8A9" w:rsidR="00714D82" w:rsidRPr="002955AC" w:rsidRDefault="00714D82" w:rsidP="00DA0781">
      <w:pPr>
        <w:pStyle w:val="FBT-normalny"/>
        <w:rPr>
          <w:color w:val="000000" w:themeColor="text1"/>
        </w:rPr>
      </w:pPr>
      <w:r w:rsidRPr="002955AC">
        <w:rPr>
          <w:color w:val="000000" w:themeColor="text1"/>
        </w:rPr>
        <w:t xml:space="preserve">Szyny wyrównawcze należy połączyć z uziomem. Ru &lt; 10Ω. </w:t>
      </w:r>
    </w:p>
    <w:p w14:paraId="0E844B64" w14:textId="77777777" w:rsidR="00714D82" w:rsidRPr="002955AC" w:rsidRDefault="00714D82" w:rsidP="00DA0781">
      <w:pPr>
        <w:pStyle w:val="FBT-normalny"/>
        <w:rPr>
          <w:color w:val="000000" w:themeColor="text1"/>
        </w:rPr>
      </w:pPr>
      <w:r w:rsidRPr="002955AC">
        <w:rPr>
          <w:color w:val="000000" w:themeColor="text1"/>
        </w:rPr>
        <w:t>Wszystkie urządzenia zlokalizowane na dachu i wnikające do wnętrza budynku należy uziemić do instalacji połączeń wyrównawczych. Zabrania się podłączania ich do instalacji odgromowej.</w:t>
      </w:r>
    </w:p>
    <w:p w14:paraId="632EA780" w14:textId="7015A18B" w:rsidR="007E30C0" w:rsidRPr="002955AC" w:rsidRDefault="00714D82" w:rsidP="007E30C0">
      <w:pPr>
        <w:pStyle w:val="FBT-normalny"/>
        <w:rPr>
          <w:color w:val="000000" w:themeColor="text1"/>
        </w:rPr>
      </w:pPr>
      <w:r w:rsidRPr="002955AC">
        <w:rPr>
          <w:color w:val="000000" w:themeColor="text1"/>
        </w:rPr>
        <w:t xml:space="preserve">Dla potrzeb uziemienia szaf teletechnicznych zastosować linkę uziemiającą żółto-zieloną 16 mm2. W pomieszczeniach technicznych i sanitarnych wykonać połączenia wyrównawcze miejscowe łącząc linką uziemiającą żółto-zielonym 6 mm2 lub drutem żółto-zielonym 4 mm2 metalowe rury instalacji wody, c.o., kanały wentylacyjne i brodziki z szynami wyrównawczymi MSW i następnie z główną szyną wyrównawczą. </w:t>
      </w:r>
    </w:p>
    <w:p w14:paraId="0F6C83B2" w14:textId="77777777" w:rsidR="007E30C0" w:rsidRPr="002955AC" w:rsidRDefault="007E30C0" w:rsidP="007E30C0">
      <w:pPr>
        <w:pStyle w:val="FBT-normalny"/>
        <w:rPr>
          <w:color w:val="000000" w:themeColor="text1"/>
        </w:rPr>
      </w:pPr>
      <w:r w:rsidRPr="002955AC">
        <w:rPr>
          <w:color w:val="000000" w:themeColor="text1"/>
        </w:rPr>
        <w:t>Do każdego gniazda wtykowego, oprawy oświetleniowej i aparatu elektrycznego doprowadzić osobny, oprócz przewodu neutralnego N, przewód ochronny PE. Przewody ochronne muszą posiadać izolację koloru zielono-żółtego i należy łączyć je do szyn ochronnych PE rozdzielnic zasilających.</w:t>
      </w:r>
    </w:p>
    <w:p w14:paraId="51050F7E" w14:textId="77777777" w:rsidR="007E30C0" w:rsidRDefault="007E30C0" w:rsidP="007E30C0">
      <w:pPr>
        <w:pStyle w:val="FBT-normalny"/>
        <w:rPr>
          <w:color w:val="000000" w:themeColor="text1"/>
        </w:rPr>
      </w:pPr>
      <w:r w:rsidRPr="002955AC">
        <w:rPr>
          <w:color w:val="000000" w:themeColor="text1"/>
        </w:rPr>
        <w:t>Jako uzupełnienie ochrony podstawowej, w celu zwiększenia skuteczności ochrony przy dotyku bezpośrednim należy zastosować urządzenia ochronne różnicowoprądowe.</w:t>
      </w:r>
    </w:p>
    <w:p w14:paraId="3D46EB2A" w14:textId="64B88CA3" w:rsidR="004742E4" w:rsidRDefault="004742E4" w:rsidP="00F51B3D">
      <w:pPr>
        <w:pStyle w:val="FBT-normalny"/>
      </w:pPr>
    </w:p>
    <w:p w14:paraId="16F83603" w14:textId="566D764E" w:rsidR="004742E4" w:rsidRDefault="00DA0781" w:rsidP="007E30C0">
      <w:pPr>
        <w:pStyle w:val="Nagwek2"/>
      </w:pPr>
      <w:bookmarkStart w:id="48" w:name="_Toc32237458"/>
      <w:bookmarkStart w:id="49" w:name="_Toc136420831"/>
      <w:r>
        <w:t xml:space="preserve">Instalacja odgromowa i </w:t>
      </w:r>
      <w:r w:rsidRPr="007E30C0">
        <w:t>uziomowa</w:t>
      </w:r>
      <w:bookmarkEnd w:id="48"/>
      <w:bookmarkEnd w:id="49"/>
    </w:p>
    <w:p w14:paraId="6A87EE72" w14:textId="50ADF89D" w:rsidR="00DA0781" w:rsidRPr="005F51C8" w:rsidRDefault="00DA0781" w:rsidP="00DA0781">
      <w:pPr>
        <w:pStyle w:val="FBT-normalny"/>
        <w:rPr>
          <w:color w:val="000000" w:themeColor="text1"/>
        </w:rPr>
      </w:pPr>
      <w:r w:rsidRPr="005F51C8">
        <w:rPr>
          <w:color w:val="000000" w:themeColor="text1"/>
        </w:rPr>
        <w:t xml:space="preserve">Na dachu należy wykonać siatkę zwodów poziomych drutem stalowym ocynkowanym o średnicy 8mm. Instalację odgromową poziomą należy ułożyć na fabrycznych uchwytach – bloczkach betonowych w tworzywie klejonych do podłoża. Należy zwrócić szczególną uwagę aby przewidzieć odpowiedni klej do wykonania połączeń. Przed wykonaniem klejenia materiały należy uzgodnić z dostawcą membrany. Miejsca wszystkich połączeń śrubowych należy odpowiednio zabezpieczyć wazeliną techniczną. Zastosować uchwyty uniemożliwiające zsunięcie się instalacji odgromowej wraz z pokrywą śniegową. Metalowe elementy wystające nad dach i niewnikające do wnętrza budynku, należy przyłączyć do instalacji odgromowej. Do instalacji odgromowej NIE należy przyłączać urządzeń wnikających do wnętrza budynku. Dla każdego elementu wystającego nad dach powyżej 0,7m należy przewidzieć ochronę odgromową w postaci masztów odgromowych. Przed montażem masztów należy zwrócić uwagę na zachowanie odstępów izolacyjnych. </w:t>
      </w:r>
    </w:p>
    <w:p w14:paraId="7BD376EF" w14:textId="77777777" w:rsidR="00DA0781" w:rsidRPr="00EC3A0C" w:rsidRDefault="00DA0781" w:rsidP="00F51B3D">
      <w:pPr>
        <w:pStyle w:val="FBT-normalny"/>
        <w:rPr>
          <w:color w:val="FF0000"/>
        </w:rPr>
      </w:pPr>
    </w:p>
    <w:p w14:paraId="3074429B" w14:textId="38E62E32" w:rsidR="005F51C8" w:rsidRPr="005F51C8" w:rsidRDefault="00DA0781" w:rsidP="00DA0781">
      <w:pPr>
        <w:pStyle w:val="FBT-normalny"/>
        <w:rPr>
          <w:color w:val="000000" w:themeColor="text1"/>
        </w:rPr>
      </w:pPr>
      <w:r w:rsidRPr="005F51C8">
        <w:rPr>
          <w:color w:val="000000" w:themeColor="text1"/>
        </w:rPr>
        <w:t xml:space="preserve">W celu zapewnienia właściwej rezystancji uziemienia obiektu należy wykonać </w:t>
      </w:r>
      <w:r w:rsidR="005F51C8" w:rsidRPr="005F51C8">
        <w:rPr>
          <w:color w:val="000000" w:themeColor="text1"/>
        </w:rPr>
        <w:t xml:space="preserve">uziom prętowy wykonany z prętów stalowych. Pręty </w:t>
      </w:r>
      <w:proofErr w:type="spellStart"/>
      <w:r w:rsidR="005F51C8" w:rsidRPr="005F51C8">
        <w:rPr>
          <w:color w:val="000000" w:themeColor="text1"/>
        </w:rPr>
        <w:t>uziomowe</w:t>
      </w:r>
      <w:proofErr w:type="spellEnd"/>
      <w:r w:rsidR="005F51C8" w:rsidRPr="005F51C8">
        <w:rPr>
          <w:color w:val="000000" w:themeColor="text1"/>
        </w:rPr>
        <w:t xml:space="preserve"> należy wbić w miejscach zejść przewodów odprowadzających. Instalację </w:t>
      </w:r>
      <w:proofErr w:type="spellStart"/>
      <w:r w:rsidR="005F51C8" w:rsidRPr="005F51C8">
        <w:rPr>
          <w:color w:val="000000" w:themeColor="text1"/>
        </w:rPr>
        <w:t>uziomową</w:t>
      </w:r>
      <w:proofErr w:type="spellEnd"/>
      <w:r w:rsidR="005F51C8" w:rsidRPr="005F51C8">
        <w:rPr>
          <w:color w:val="000000" w:themeColor="text1"/>
        </w:rPr>
        <w:t xml:space="preserve"> należy połączyć z przewodami odprowadzającymi instalacji odgromowej poprzez złącza kontrolne.</w:t>
      </w:r>
    </w:p>
    <w:p w14:paraId="19F8A842" w14:textId="77777777" w:rsidR="00DA0781" w:rsidRPr="005F51C8" w:rsidRDefault="00DA0781" w:rsidP="00F51B3D">
      <w:pPr>
        <w:pStyle w:val="FBT-normalny"/>
        <w:rPr>
          <w:color w:val="000000" w:themeColor="text1"/>
        </w:rPr>
      </w:pPr>
    </w:p>
    <w:p w14:paraId="6E74258D" w14:textId="7A10BD25" w:rsidR="00DA0781" w:rsidRPr="005F51C8" w:rsidRDefault="00DA0781" w:rsidP="00DA0781">
      <w:pPr>
        <w:pStyle w:val="FBT-normalny"/>
        <w:rPr>
          <w:color w:val="000000" w:themeColor="text1"/>
        </w:rPr>
      </w:pPr>
      <w:r w:rsidRPr="005F51C8">
        <w:rPr>
          <w:color w:val="000000" w:themeColor="text1"/>
        </w:rPr>
        <w:t>W trakcie wykonywania robót dokonać pomiaru rezystancji projektowanego uziomu z</w:t>
      </w:r>
      <w:r w:rsidR="003655D5" w:rsidRPr="005F51C8">
        <w:rPr>
          <w:color w:val="000000" w:themeColor="text1"/>
        </w:rPr>
        <w:t> </w:t>
      </w:r>
      <w:r w:rsidRPr="005F51C8">
        <w:rPr>
          <w:color w:val="000000" w:themeColor="text1"/>
        </w:rPr>
        <w:t xml:space="preserve">wpisem do dziennika budowy. Rezystancja uziemienia nie powinna być większa od 10 Ω. </w:t>
      </w:r>
    </w:p>
    <w:p w14:paraId="14654CD8" w14:textId="77777777" w:rsidR="00EC3A0C" w:rsidRDefault="00EC3A0C" w:rsidP="00DA0781">
      <w:pPr>
        <w:pStyle w:val="FBT-normalny"/>
        <w:rPr>
          <w:color w:val="FF0000"/>
        </w:rPr>
      </w:pPr>
    </w:p>
    <w:p w14:paraId="665360F9" w14:textId="77777777" w:rsidR="005F51C8" w:rsidRDefault="005F51C8" w:rsidP="00DA0781">
      <w:pPr>
        <w:pStyle w:val="FBT-normalny"/>
        <w:rPr>
          <w:color w:val="FF0000"/>
        </w:rPr>
      </w:pPr>
    </w:p>
    <w:p w14:paraId="74B2CDF8" w14:textId="77777777" w:rsidR="005F51C8" w:rsidRDefault="005F51C8" w:rsidP="00DA0781">
      <w:pPr>
        <w:pStyle w:val="FBT-normalny"/>
        <w:rPr>
          <w:color w:val="FF0000"/>
        </w:rPr>
      </w:pPr>
    </w:p>
    <w:p w14:paraId="01A74D7B" w14:textId="175583CD" w:rsidR="00540B44" w:rsidRDefault="00BC5921" w:rsidP="00585B2A">
      <w:pPr>
        <w:pStyle w:val="Nagwek2"/>
      </w:pPr>
      <w:r>
        <w:lastRenderedPageBreak/>
        <w:t xml:space="preserve"> </w:t>
      </w:r>
      <w:bookmarkStart w:id="50" w:name="_Toc136420832"/>
      <w:r w:rsidR="00187339">
        <w:t>Instalacja fotowoltaiczna</w:t>
      </w:r>
      <w:bookmarkEnd w:id="50"/>
    </w:p>
    <w:p w14:paraId="7F5E95B3" w14:textId="5E97F901" w:rsidR="00BC5921" w:rsidRPr="00B123FC" w:rsidRDefault="00BC5921" w:rsidP="00BC5921">
      <w:pPr>
        <w:pStyle w:val="FBT-normalny"/>
        <w:rPr>
          <w:rFonts w:cstheme="minorHAnsi"/>
        </w:rPr>
      </w:pPr>
      <w:r w:rsidRPr="00B123FC">
        <w:rPr>
          <w:rFonts w:cstheme="minorHAnsi"/>
        </w:rPr>
        <w:t>Projekt zakłada montaż instalacji fotowoltaicznej on-</w:t>
      </w:r>
      <w:proofErr w:type="spellStart"/>
      <w:r w:rsidRPr="00B123FC">
        <w:rPr>
          <w:rFonts w:cstheme="minorHAnsi"/>
        </w:rPr>
        <w:t>grid</w:t>
      </w:r>
      <w:proofErr w:type="spellEnd"/>
      <w:r w:rsidRPr="00B123FC">
        <w:rPr>
          <w:rFonts w:cstheme="minorHAnsi"/>
        </w:rPr>
        <w:t xml:space="preserve">. Instalacja ma za zadanie ograniczyć koszty związane z zakupem energii elektrycznej. Energię wytworzoną z paneli należy wprowadzić do rozdzielnicy głównej budynku posterunku policji. </w:t>
      </w:r>
    </w:p>
    <w:p w14:paraId="6AA1F25B" w14:textId="03304AF3" w:rsidR="00BC5921" w:rsidRPr="00B123FC" w:rsidRDefault="000A4E2A" w:rsidP="00BC5921">
      <w:pPr>
        <w:pStyle w:val="FBT-normalny"/>
        <w:rPr>
          <w:rFonts w:cstheme="minorHAnsi"/>
        </w:rPr>
      </w:pPr>
      <w:r w:rsidRPr="00C577E9">
        <w:rPr>
          <w:rFonts w:cstheme="minorHAnsi"/>
        </w:rPr>
        <w:t xml:space="preserve">Ze względu na ograniczone możliwości techniczne - brak możliwości umieszczenia modułów fotowoltaicznych w strefie ochronnej sieci energetycznej (na wyodrębnionej konstrukcji na terenie działki), a w związku z tym możliwość pojawienia się problemów eksploatacyjnych - </w:t>
      </w:r>
      <w:r w:rsidRPr="000A4E2A">
        <w:rPr>
          <w:rFonts w:cstheme="minorHAnsi"/>
        </w:rPr>
        <w:t>p</w:t>
      </w:r>
      <w:r w:rsidR="00BC5921" w:rsidRPr="00B123FC">
        <w:rPr>
          <w:rFonts w:cstheme="minorHAnsi"/>
        </w:rPr>
        <w:t xml:space="preserve">rzewiduje się montaż paneli fotowoltaicznych umieszczonych na dachu budynku głównego komisariatu oraz na dachu garażu. Rozmieszczenie modułów na dachu wskazano na </w:t>
      </w:r>
      <w:r w:rsidR="00BC5921">
        <w:rPr>
          <w:rFonts w:cstheme="minorHAnsi"/>
        </w:rPr>
        <w:t>rysunkach</w:t>
      </w:r>
      <w:r w:rsidR="00BC5921" w:rsidRPr="00B123FC">
        <w:rPr>
          <w:rFonts w:cstheme="minorHAnsi"/>
        </w:rPr>
        <w:t xml:space="preserve">. Panele zostały zaprojektowane w orientacji południowej i wschodniej. Sposób posadowienia paneli fotowoltaicznych i rodzaj zastosowanej konstrukcji dedykowanej dla typu dachu należy potwierdzić z konstruktorem. Projekt konstrukcji paneli fotowoltaicznych stanowi zakres odrębnego opracowania. </w:t>
      </w:r>
    </w:p>
    <w:p w14:paraId="61DB707D" w14:textId="77777777" w:rsidR="00BC5921" w:rsidRPr="00B123FC" w:rsidRDefault="00BC5921" w:rsidP="00BC5921">
      <w:pPr>
        <w:pStyle w:val="FBT-normalny"/>
        <w:rPr>
          <w:rFonts w:cstheme="minorHAnsi"/>
        </w:rPr>
      </w:pPr>
      <w:r w:rsidRPr="00B123FC">
        <w:rPr>
          <w:rFonts w:cstheme="minorHAnsi"/>
        </w:rPr>
        <w:t xml:space="preserve">Moduły fotowoltaiczne to urządzenia elektryczne, w których przy wykorzystaniu zjawiska fotoelektrycznego zachodzi bezpośrednia przemiana energii promieniowania świetlnego w energię elektryczną. Połączone szeregowo tworzą łańcuchy, z których energia elektryczna przekazywana jest za pomocą połączeń kablowych do inwertera (falownika). </w:t>
      </w:r>
    </w:p>
    <w:p w14:paraId="3EBD4664" w14:textId="520218CA" w:rsidR="00F5215E" w:rsidRDefault="00BC5921" w:rsidP="00BC5921">
      <w:pPr>
        <w:pStyle w:val="FBT-normalny"/>
        <w:rPr>
          <w:rFonts w:cstheme="minorHAnsi"/>
        </w:rPr>
      </w:pPr>
      <w:r w:rsidRPr="00B123FC">
        <w:rPr>
          <w:rFonts w:cstheme="minorHAnsi"/>
        </w:rPr>
        <w:t xml:space="preserve">Przewiduje się montaż instalacji fotowoltaicznej o mocy </w:t>
      </w:r>
      <w:r w:rsidR="00C22188">
        <w:rPr>
          <w:rFonts w:cstheme="minorHAnsi"/>
        </w:rPr>
        <w:t>15,77</w:t>
      </w:r>
      <w:r w:rsidRPr="00B123FC">
        <w:rPr>
          <w:rFonts w:cstheme="minorHAnsi"/>
        </w:rPr>
        <w:t xml:space="preserve"> </w:t>
      </w:r>
      <w:proofErr w:type="spellStart"/>
      <w:r w:rsidRPr="00B123FC">
        <w:rPr>
          <w:rFonts w:cstheme="minorHAnsi"/>
        </w:rPr>
        <w:t>kWp</w:t>
      </w:r>
      <w:proofErr w:type="spellEnd"/>
      <w:r w:rsidRPr="00B123FC">
        <w:rPr>
          <w:rFonts w:cstheme="minorHAnsi"/>
        </w:rPr>
        <w:t xml:space="preserve"> składającej się z </w:t>
      </w:r>
      <w:r w:rsidR="00C22188">
        <w:rPr>
          <w:rFonts w:cstheme="minorHAnsi"/>
        </w:rPr>
        <w:t>38</w:t>
      </w:r>
      <w:r w:rsidRPr="00B123FC">
        <w:rPr>
          <w:rFonts w:cstheme="minorHAnsi"/>
        </w:rPr>
        <w:t xml:space="preserve"> sztuk modułów o mocy 415W każdy. Przyjęte moduły mają wymiar 1722x1134x30mm, a waga pojedynczego wynosi 21,5kg. Projektowane moduły wykonane są w technologii monokrystalicznej z 12-letnią gwarancją producenta. </w:t>
      </w:r>
    </w:p>
    <w:p w14:paraId="4E917F0D" w14:textId="77777777" w:rsidR="00F5215E" w:rsidRDefault="00F5215E" w:rsidP="00BC5921">
      <w:pPr>
        <w:pStyle w:val="FBT-normalny"/>
        <w:rPr>
          <w:rFonts w:cstheme="minorHAnsi"/>
        </w:rPr>
      </w:pPr>
    </w:p>
    <w:p w14:paraId="004E1C05" w14:textId="2F931ADC" w:rsidR="00F5215E" w:rsidRPr="00C577E9" w:rsidRDefault="00F5215E" w:rsidP="00BC5921">
      <w:pPr>
        <w:pStyle w:val="FBT-normalny"/>
        <w:rPr>
          <w:u w:val="single"/>
        </w:rPr>
      </w:pPr>
      <w:r w:rsidRPr="00C577E9">
        <w:rPr>
          <w:u w:val="single"/>
        </w:rPr>
        <w:t>Moduły fotowoltaiczne:</w:t>
      </w:r>
    </w:p>
    <w:p w14:paraId="2A13D2AE" w14:textId="4949998C" w:rsidR="00F5215E" w:rsidRPr="00C577E9" w:rsidRDefault="00F5215E" w:rsidP="00C577E9">
      <w:pPr>
        <w:pStyle w:val="Akapitzlist"/>
        <w:numPr>
          <w:ilvl w:val="0"/>
          <w:numId w:val="73"/>
        </w:numPr>
        <w:spacing w:line="240" w:lineRule="auto"/>
        <w:rPr>
          <w:rFonts w:ascii="Verdana" w:eastAsia="Times New Roman" w:hAnsi="Verdana" w:cs="Calibri"/>
          <w:sz w:val="20"/>
          <w:szCs w:val="20"/>
          <w:lang w:eastAsia="pl-PL"/>
        </w:rPr>
      </w:pPr>
      <w:r w:rsidRPr="00C577E9">
        <w:rPr>
          <w:rFonts w:ascii="Verdana" w:eastAsia="Times New Roman" w:hAnsi="Verdana" w:cs="Calibri"/>
          <w:sz w:val="20"/>
          <w:szCs w:val="20"/>
          <w:lang w:eastAsia="pl-PL"/>
        </w:rPr>
        <w:t>moduł</w:t>
      </w:r>
      <w:r w:rsidR="00C577E9" w:rsidRPr="00C577E9">
        <w:rPr>
          <w:rFonts w:ascii="Verdana" w:eastAsia="Times New Roman" w:hAnsi="Verdana" w:cs="Calibri"/>
          <w:sz w:val="20"/>
          <w:szCs w:val="20"/>
          <w:lang w:eastAsia="pl-PL"/>
        </w:rPr>
        <w:t>y</w:t>
      </w:r>
      <w:r w:rsidRPr="00C577E9">
        <w:rPr>
          <w:rFonts w:ascii="Verdana" w:eastAsia="Times New Roman" w:hAnsi="Verdana" w:cs="Calibri"/>
          <w:sz w:val="20"/>
          <w:szCs w:val="20"/>
          <w:lang w:eastAsia="pl-PL"/>
        </w:rPr>
        <w:t xml:space="preserve"> fotowoltaiczn</w:t>
      </w:r>
      <w:r w:rsidR="00C577E9" w:rsidRPr="00C577E9">
        <w:rPr>
          <w:rFonts w:ascii="Verdana" w:eastAsia="Times New Roman" w:hAnsi="Verdana" w:cs="Calibri"/>
          <w:sz w:val="20"/>
          <w:szCs w:val="20"/>
          <w:lang w:eastAsia="pl-PL"/>
        </w:rPr>
        <w:t>e</w:t>
      </w:r>
      <w:r w:rsidRPr="00C577E9">
        <w:rPr>
          <w:rFonts w:ascii="Verdana" w:eastAsia="Times New Roman" w:hAnsi="Verdana" w:cs="Calibri"/>
          <w:sz w:val="20"/>
          <w:szCs w:val="20"/>
          <w:lang w:eastAsia="pl-PL"/>
        </w:rPr>
        <w:t xml:space="preserve"> przeznaczon</w:t>
      </w:r>
      <w:r w:rsidR="00C577E9" w:rsidRPr="00C577E9">
        <w:rPr>
          <w:rFonts w:ascii="Verdana" w:eastAsia="Times New Roman" w:hAnsi="Verdana" w:cs="Calibri"/>
          <w:sz w:val="20"/>
          <w:szCs w:val="20"/>
          <w:lang w:eastAsia="pl-PL"/>
        </w:rPr>
        <w:t>e</w:t>
      </w:r>
      <w:r w:rsidRPr="00C577E9">
        <w:rPr>
          <w:rFonts w:ascii="Verdana" w:eastAsia="Times New Roman" w:hAnsi="Verdana" w:cs="Calibri"/>
          <w:sz w:val="20"/>
          <w:szCs w:val="20"/>
          <w:lang w:eastAsia="pl-PL"/>
        </w:rPr>
        <w:t xml:space="preserve"> do montażu na dachu i konstrukcjach gruntowych,</w:t>
      </w:r>
    </w:p>
    <w:p w14:paraId="7337B3A6" w14:textId="278C41DB" w:rsidR="00F5215E" w:rsidRPr="00C577E9" w:rsidRDefault="00F5215E" w:rsidP="00C577E9">
      <w:pPr>
        <w:pStyle w:val="Akapitzlist"/>
        <w:numPr>
          <w:ilvl w:val="0"/>
          <w:numId w:val="73"/>
        </w:numPr>
        <w:spacing w:line="240" w:lineRule="auto"/>
        <w:rPr>
          <w:rFonts w:ascii="Verdana" w:eastAsia="Times New Roman" w:hAnsi="Verdana" w:cs="Calibri"/>
          <w:sz w:val="20"/>
          <w:szCs w:val="20"/>
          <w:lang w:eastAsia="pl-PL"/>
        </w:rPr>
      </w:pPr>
      <w:r w:rsidRPr="00C577E9">
        <w:rPr>
          <w:rFonts w:ascii="Verdana" w:eastAsia="Times New Roman" w:hAnsi="Verdana" w:cs="Calibri"/>
          <w:sz w:val="20"/>
          <w:szCs w:val="20"/>
          <w:lang w:eastAsia="pl-PL"/>
        </w:rPr>
        <w:t>moduł</w:t>
      </w:r>
      <w:r w:rsidR="00C577E9" w:rsidRPr="00C577E9">
        <w:rPr>
          <w:rFonts w:ascii="Verdana" w:eastAsia="Times New Roman" w:hAnsi="Verdana" w:cs="Calibri"/>
          <w:sz w:val="20"/>
          <w:szCs w:val="20"/>
          <w:lang w:eastAsia="pl-PL"/>
        </w:rPr>
        <w:t>y</w:t>
      </w:r>
      <w:r w:rsidRPr="00C577E9">
        <w:rPr>
          <w:rFonts w:ascii="Verdana" w:eastAsia="Times New Roman" w:hAnsi="Verdana" w:cs="Calibri"/>
          <w:sz w:val="20"/>
          <w:szCs w:val="20"/>
          <w:lang w:eastAsia="pl-PL"/>
        </w:rPr>
        <w:t xml:space="preserve"> cechuj</w:t>
      </w:r>
      <w:r w:rsidR="00C577E9" w:rsidRPr="00C577E9">
        <w:rPr>
          <w:rFonts w:ascii="Verdana" w:eastAsia="Times New Roman" w:hAnsi="Verdana" w:cs="Calibri"/>
          <w:sz w:val="20"/>
          <w:szCs w:val="20"/>
          <w:lang w:eastAsia="pl-PL"/>
        </w:rPr>
        <w:t>ące</w:t>
      </w:r>
      <w:r w:rsidRPr="00C577E9">
        <w:rPr>
          <w:rFonts w:ascii="Verdana" w:eastAsia="Times New Roman" w:hAnsi="Verdana" w:cs="Calibri"/>
          <w:sz w:val="20"/>
          <w:szCs w:val="20"/>
          <w:lang w:eastAsia="pl-PL"/>
        </w:rPr>
        <w:t xml:space="preserve"> się zaawansowaną technologią zapewniającą doskonałą wydajność urządzenia, </w:t>
      </w:r>
    </w:p>
    <w:p w14:paraId="180ABBE0" w14:textId="77777777" w:rsidR="00F5215E" w:rsidRPr="00C577E9" w:rsidRDefault="00F5215E" w:rsidP="00C577E9">
      <w:pPr>
        <w:pStyle w:val="Akapitzlist"/>
        <w:numPr>
          <w:ilvl w:val="0"/>
          <w:numId w:val="73"/>
        </w:numPr>
        <w:spacing w:line="240" w:lineRule="auto"/>
        <w:rPr>
          <w:rFonts w:ascii="Verdana" w:eastAsia="Times New Roman" w:hAnsi="Verdana" w:cs="Calibri"/>
          <w:sz w:val="20"/>
          <w:szCs w:val="20"/>
          <w:lang w:eastAsia="pl-PL"/>
        </w:rPr>
      </w:pPr>
      <w:r w:rsidRPr="00C577E9">
        <w:rPr>
          <w:rFonts w:ascii="Verdana" w:eastAsia="Times New Roman" w:hAnsi="Verdana" w:cs="Calibri"/>
          <w:sz w:val="20"/>
          <w:szCs w:val="20"/>
          <w:lang w:eastAsia="pl-PL"/>
        </w:rPr>
        <w:t xml:space="preserve">liczba ogniw: 108 (6x18), </w:t>
      </w:r>
    </w:p>
    <w:p w14:paraId="740D4A1E" w14:textId="77777777" w:rsidR="00F5215E" w:rsidRPr="00C577E9" w:rsidRDefault="00F5215E" w:rsidP="00C577E9">
      <w:pPr>
        <w:pStyle w:val="Akapitzlist"/>
        <w:numPr>
          <w:ilvl w:val="0"/>
          <w:numId w:val="73"/>
        </w:numPr>
        <w:spacing w:line="240" w:lineRule="auto"/>
        <w:rPr>
          <w:rFonts w:ascii="Verdana" w:eastAsia="Times New Roman" w:hAnsi="Verdana" w:cs="Calibri"/>
          <w:sz w:val="20"/>
          <w:szCs w:val="20"/>
          <w:lang w:eastAsia="pl-PL"/>
        </w:rPr>
      </w:pPr>
      <w:r w:rsidRPr="00C577E9">
        <w:rPr>
          <w:rFonts w:ascii="Verdana" w:eastAsia="Times New Roman" w:hAnsi="Verdana" w:cs="Calibri"/>
          <w:sz w:val="20"/>
          <w:szCs w:val="20"/>
          <w:lang w:eastAsia="pl-PL"/>
        </w:rPr>
        <w:t xml:space="preserve">waga: 21,5kg, </w:t>
      </w:r>
    </w:p>
    <w:p w14:paraId="11912A98" w14:textId="77777777" w:rsidR="00F5215E" w:rsidRPr="00C577E9" w:rsidRDefault="00F5215E" w:rsidP="00C577E9">
      <w:pPr>
        <w:pStyle w:val="Akapitzlist"/>
        <w:numPr>
          <w:ilvl w:val="0"/>
          <w:numId w:val="73"/>
        </w:numPr>
        <w:spacing w:line="240" w:lineRule="auto"/>
        <w:rPr>
          <w:rFonts w:ascii="Verdana" w:eastAsia="Times New Roman" w:hAnsi="Verdana" w:cs="Calibri"/>
          <w:sz w:val="20"/>
          <w:szCs w:val="20"/>
          <w:lang w:eastAsia="pl-PL"/>
        </w:rPr>
      </w:pPr>
      <w:r w:rsidRPr="00C577E9">
        <w:rPr>
          <w:rFonts w:ascii="Verdana" w:eastAsia="Times New Roman" w:hAnsi="Verdana" w:cs="Calibri"/>
          <w:sz w:val="20"/>
          <w:szCs w:val="20"/>
          <w:lang w:eastAsia="pl-PL"/>
        </w:rPr>
        <w:t xml:space="preserve">wymiar: 1722x1134x30 [mm], </w:t>
      </w:r>
    </w:p>
    <w:p w14:paraId="52301EE5" w14:textId="77777777" w:rsidR="00F5215E" w:rsidRPr="00C577E9" w:rsidRDefault="00F5215E" w:rsidP="00C577E9">
      <w:pPr>
        <w:pStyle w:val="Akapitzlist"/>
        <w:numPr>
          <w:ilvl w:val="0"/>
          <w:numId w:val="73"/>
        </w:numPr>
        <w:spacing w:line="240" w:lineRule="auto"/>
        <w:rPr>
          <w:rFonts w:ascii="Verdana" w:eastAsia="Times New Roman" w:hAnsi="Verdana" w:cs="Calibri"/>
          <w:sz w:val="20"/>
          <w:szCs w:val="20"/>
          <w:lang w:eastAsia="pl-PL"/>
        </w:rPr>
      </w:pPr>
      <w:r w:rsidRPr="00C577E9">
        <w:rPr>
          <w:rFonts w:ascii="Verdana" w:eastAsia="Times New Roman" w:hAnsi="Verdana" w:cs="Calibri"/>
          <w:sz w:val="20"/>
          <w:szCs w:val="20"/>
          <w:lang w:eastAsia="pl-PL"/>
        </w:rPr>
        <w:t>temperatura pracy: -40°C ~+85°C,</w:t>
      </w:r>
    </w:p>
    <w:p w14:paraId="076AFDDC" w14:textId="77777777" w:rsidR="00F5215E" w:rsidRPr="00C577E9" w:rsidRDefault="00F5215E" w:rsidP="00C577E9">
      <w:pPr>
        <w:pStyle w:val="Akapitzlist"/>
        <w:numPr>
          <w:ilvl w:val="0"/>
          <w:numId w:val="73"/>
        </w:numPr>
        <w:spacing w:line="240" w:lineRule="auto"/>
        <w:rPr>
          <w:rFonts w:ascii="Verdana" w:eastAsia="Times New Roman" w:hAnsi="Verdana" w:cs="Calibri"/>
          <w:sz w:val="20"/>
          <w:szCs w:val="20"/>
          <w:lang w:eastAsia="pl-PL"/>
        </w:rPr>
      </w:pPr>
      <w:r w:rsidRPr="00C577E9">
        <w:rPr>
          <w:rFonts w:ascii="Verdana" w:eastAsia="Times New Roman" w:hAnsi="Verdana" w:cs="Calibri"/>
          <w:sz w:val="20"/>
          <w:szCs w:val="20"/>
          <w:lang w:eastAsia="pl-PL"/>
        </w:rPr>
        <w:t xml:space="preserve">moc modułu (STC): 415W, </w:t>
      </w:r>
    </w:p>
    <w:p w14:paraId="784D8AC9" w14:textId="6308AB14" w:rsidR="00F5215E" w:rsidRPr="00C577E9" w:rsidRDefault="00F5215E" w:rsidP="00C577E9">
      <w:pPr>
        <w:pStyle w:val="Akapitzlist"/>
        <w:numPr>
          <w:ilvl w:val="0"/>
          <w:numId w:val="73"/>
        </w:numPr>
        <w:spacing w:line="240" w:lineRule="auto"/>
        <w:rPr>
          <w:rFonts w:ascii="Verdana" w:eastAsia="Times New Roman" w:hAnsi="Verdana" w:cs="Calibri"/>
          <w:sz w:val="20"/>
          <w:szCs w:val="20"/>
          <w:lang w:eastAsia="pl-PL"/>
        </w:rPr>
      </w:pPr>
      <w:r w:rsidRPr="00C577E9">
        <w:rPr>
          <w:rFonts w:ascii="Verdana" w:eastAsia="Times New Roman" w:hAnsi="Verdana" w:cs="Calibri"/>
          <w:sz w:val="20"/>
          <w:szCs w:val="20"/>
          <w:lang w:eastAsia="pl-PL"/>
        </w:rPr>
        <w:t>sprawność modułu: 21,3%</w:t>
      </w:r>
      <w:r w:rsidR="00C577E9" w:rsidRPr="00C577E9">
        <w:rPr>
          <w:rFonts w:ascii="Verdana" w:eastAsia="Times New Roman" w:hAnsi="Verdana" w:cs="Calibri"/>
          <w:sz w:val="20"/>
          <w:szCs w:val="20"/>
          <w:lang w:eastAsia="pl-PL"/>
        </w:rPr>
        <w:t>.</w:t>
      </w:r>
    </w:p>
    <w:p w14:paraId="75E3B9EC" w14:textId="77777777" w:rsidR="00F5215E" w:rsidRDefault="00F5215E" w:rsidP="00BC5921">
      <w:pPr>
        <w:pStyle w:val="FBT-normalny"/>
        <w:rPr>
          <w:rFonts w:cstheme="minorHAnsi"/>
        </w:rPr>
      </w:pPr>
    </w:p>
    <w:p w14:paraId="3A7746AC" w14:textId="1C61FAEB" w:rsidR="00BC5921" w:rsidRDefault="00BC5921" w:rsidP="00BC5921">
      <w:pPr>
        <w:pStyle w:val="FBT-normalny"/>
        <w:rPr>
          <w:rFonts w:cstheme="minorHAnsi"/>
        </w:rPr>
      </w:pPr>
      <w:r w:rsidRPr="00B123FC">
        <w:rPr>
          <w:rFonts w:cstheme="minorHAnsi"/>
        </w:rPr>
        <w:t xml:space="preserve">Po stronie stałoprądowej należy zastosować kable dedykowane dla instalacji PV o przekroju 6mm2 z podwójną izolacją, a do łączenia modułów zastosować dedykowane złączki MC4. Przewody należy umieścić w rurach osłonowych. Zarówno przewody jak i rury powinny być odporne na promieniowanie UV. Należy zastosować opaski zaciskowe, które mają zapobiegać swobodnemu poruszaniu się przewodów. Materiały znajdujące się w bezpośrednim kontakcie z przewodami powinny być wykonane z elementów samogasnących. Panele zostaną objęte ochroną odgromową. Metalowe konstrukcje paneli należy podłączyć do miejscowych szyn wyrównawczych. </w:t>
      </w:r>
    </w:p>
    <w:p w14:paraId="0B00F2A0" w14:textId="77777777" w:rsidR="00F5215E" w:rsidRPr="00B123FC" w:rsidRDefault="00F5215E" w:rsidP="00BC5921">
      <w:pPr>
        <w:pStyle w:val="FBT-normalny"/>
        <w:rPr>
          <w:rFonts w:cstheme="minorHAnsi"/>
        </w:rPr>
      </w:pPr>
    </w:p>
    <w:p w14:paraId="0CDF1778" w14:textId="77777777" w:rsidR="00BC5921" w:rsidRPr="00E835D3" w:rsidRDefault="00BC5921" w:rsidP="00BC5921">
      <w:pPr>
        <w:ind w:left="0"/>
        <w:jc w:val="both"/>
        <w:rPr>
          <w:rFonts w:ascii="Verdana" w:hAnsi="Verdana"/>
          <w:sz w:val="20"/>
          <w:szCs w:val="20"/>
        </w:rPr>
      </w:pPr>
      <w:r w:rsidRPr="00E835D3">
        <w:rPr>
          <w:rFonts w:ascii="Verdana" w:hAnsi="Verdana" w:cstheme="minorHAnsi"/>
          <w:sz w:val="20"/>
          <w:szCs w:val="20"/>
        </w:rPr>
        <w:t xml:space="preserve">Na potrzeby instalacji zaprojektowano trójfazowy inwerter o mocy znamionowej 15 kW. Urządzenie to odpowiada za transformację prądu stałego pozyskanego z modułów fotowoltaicznych na prąd zmienny o parametrach sieci energetycznej. Proponowaną lokalizację falownika wskazano na </w:t>
      </w:r>
      <w:r>
        <w:rPr>
          <w:rFonts w:ascii="Verdana" w:hAnsi="Verdana" w:cstheme="minorHAnsi"/>
          <w:sz w:val="20"/>
          <w:szCs w:val="20"/>
        </w:rPr>
        <w:t>dokumentacji rysunkowej</w:t>
      </w:r>
      <w:r w:rsidRPr="00E835D3">
        <w:rPr>
          <w:rFonts w:ascii="Verdana" w:hAnsi="Verdana" w:cstheme="minorHAnsi"/>
          <w:sz w:val="20"/>
          <w:szCs w:val="20"/>
        </w:rPr>
        <w:t xml:space="preserve">.  </w:t>
      </w:r>
      <w:r w:rsidRPr="00E835D3">
        <w:rPr>
          <w:rFonts w:ascii="Verdana" w:hAnsi="Verdana"/>
          <w:sz w:val="20"/>
          <w:szCs w:val="20"/>
        </w:rPr>
        <w:t>Aby zapobiec porażeniu ze strony instalacji fotowoltaicznej projektowany inwerter powin</w:t>
      </w:r>
      <w:r>
        <w:rPr>
          <w:rFonts w:ascii="Verdana" w:hAnsi="Verdana"/>
          <w:sz w:val="20"/>
          <w:szCs w:val="20"/>
        </w:rPr>
        <w:t>ien</w:t>
      </w:r>
      <w:r w:rsidRPr="00E835D3">
        <w:rPr>
          <w:rFonts w:ascii="Verdana" w:hAnsi="Verdana"/>
          <w:sz w:val="20"/>
          <w:szCs w:val="20"/>
        </w:rPr>
        <w:t xml:space="preserve"> być wyposażon</w:t>
      </w:r>
      <w:r>
        <w:rPr>
          <w:rFonts w:ascii="Verdana" w:hAnsi="Verdana"/>
          <w:sz w:val="20"/>
          <w:szCs w:val="20"/>
        </w:rPr>
        <w:t>y</w:t>
      </w:r>
      <w:r w:rsidRPr="00E835D3">
        <w:rPr>
          <w:rFonts w:ascii="Verdana" w:hAnsi="Verdana"/>
          <w:sz w:val="20"/>
          <w:szCs w:val="20"/>
        </w:rPr>
        <w:t xml:space="preserve"> w zabezpieczenie </w:t>
      </w:r>
      <w:proofErr w:type="spellStart"/>
      <w:r w:rsidRPr="00E835D3">
        <w:rPr>
          <w:rFonts w:ascii="Verdana" w:hAnsi="Verdana"/>
          <w:sz w:val="20"/>
          <w:szCs w:val="20"/>
        </w:rPr>
        <w:t>antywyspowe</w:t>
      </w:r>
      <w:proofErr w:type="spellEnd"/>
      <w:r w:rsidRPr="00E835D3">
        <w:rPr>
          <w:rFonts w:ascii="Verdana" w:hAnsi="Verdana"/>
          <w:sz w:val="20"/>
          <w:szCs w:val="20"/>
        </w:rPr>
        <w:t xml:space="preserve">. Zabezpieczenie to odłącza napięcie ze strony instalacji PV w </w:t>
      </w:r>
      <w:r w:rsidRPr="00E835D3">
        <w:rPr>
          <w:rFonts w:ascii="Verdana" w:hAnsi="Verdana"/>
          <w:sz w:val="20"/>
          <w:szCs w:val="20"/>
        </w:rPr>
        <w:lastRenderedPageBreak/>
        <w:t>momencie gdy nie ma zasilania podstawowego, czyli w przypadku zaniku napięcia w sieci lub też braku pojedynczej fazy, falownik powinien automatycznie się wyłączyć.</w:t>
      </w:r>
    </w:p>
    <w:p w14:paraId="6594080B" w14:textId="77777777" w:rsidR="00BC5921" w:rsidRDefault="00BC5921" w:rsidP="00BC5921">
      <w:pPr>
        <w:pStyle w:val="FBT-normalny"/>
      </w:pPr>
      <w:r w:rsidRPr="00E835D3">
        <w:rPr>
          <w:rFonts w:cstheme="minorHAnsi"/>
        </w:rPr>
        <w:t>Komunikacja inwertera z serwerem będzie się odby</w:t>
      </w:r>
      <w:r>
        <w:rPr>
          <w:rFonts w:cstheme="minorHAnsi"/>
        </w:rPr>
        <w:t>w</w:t>
      </w:r>
      <w:r w:rsidRPr="00E835D3">
        <w:rPr>
          <w:rFonts w:cstheme="minorHAnsi"/>
        </w:rPr>
        <w:t>ać za pomocą połączenia LAN. Połączenie to należy zakończyć w szafie RACK.</w:t>
      </w:r>
      <w:r>
        <w:rPr>
          <w:rFonts w:cstheme="minorHAnsi"/>
        </w:rPr>
        <w:t xml:space="preserve"> </w:t>
      </w:r>
      <w:r w:rsidRPr="003C1942">
        <w:t>Falownik należy zamontować zgodnie z wytycznymi producenta – w pionie, a także zachowując poszczególne odległości montażowe: od dołu, z prawej i z lewej: 50cm, a od góry: 80cm, aby</w:t>
      </w:r>
      <w:r>
        <w:t> </w:t>
      </w:r>
      <w:r w:rsidRPr="003C1942">
        <w:t xml:space="preserve">umożliwić wysoką wydajność pracy urządzenia. </w:t>
      </w:r>
    </w:p>
    <w:p w14:paraId="4CCF0927" w14:textId="77777777" w:rsidR="00F5215E" w:rsidRDefault="00F5215E" w:rsidP="00BC5921">
      <w:pPr>
        <w:pStyle w:val="FBT-normalny"/>
      </w:pPr>
    </w:p>
    <w:p w14:paraId="1322938C" w14:textId="397A40FD" w:rsidR="00F5215E" w:rsidRPr="00C577E9" w:rsidRDefault="00F5215E" w:rsidP="00BC5921">
      <w:pPr>
        <w:pStyle w:val="FBT-normalny"/>
        <w:rPr>
          <w:u w:val="single"/>
        </w:rPr>
      </w:pPr>
      <w:r w:rsidRPr="00C577E9">
        <w:rPr>
          <w:u w:val="single"/>
        </w:rPr>
        <w:t>Falownik fotowoltaiczny:</w:t>
      </w:r>
    </w:p>
    <w:p w14:paraId="509843F5" w14:textId="77777777" w:rsidR="00F5215E" w:rsidRPr="00C577E9" w:rsidRDefault="00F5215E" w:rsidP="00F5215E">
      <w:pPr>
        <w:pStyle w:val="Akapitzlist"/>
        <w:numPr>
          <w:ilvl w:val="0"/>
          <w:numId w:val="73"/>
        </w:numPr>
        <w:spacing w:line="240" w:lineRule="auto"/>
        <w:rPr>
          <w:rFonts w:ascii="Verdana" w:eastAsia="Times New Roman" w:hAnsi="Verdana" w:cs="Calibri"/>
          <w:sz w:val="20"/>
          <w:szCs w:val="20"/>
          <w:lang w:eastAsia="pl-PL"/>
        </w:rPr>
      </w:pPr>
      <w:r w:rsidRPr="00C577E9">
        <w:rPr>
          <w:rFonts w:ascii="Verdana" w:eastAsia="Times New Roman" w:hAnsi="Verdana" w:cs="Calibri"/>
          <w:sz w:val="20"/>
          <w:szCs w:val="20"/>
          <w:lang w:eastAsia="pl-PL"/>
        </w:rPr>
        <w:t xml:space="preserve">trójfazowy falownik fotowoltaiczny, </w:t>
      </w:r>
    </w:p>
    <w:p w14:paraId="602A8F89" w14:textId="77777777" w:rsidR="00F5215E" w:rsidRPr="00C577E9" w:rsidRDefault="00F5215E" w:rsidP="00F5215E">
      <w:pPr>
        <w:pStyle w:val="Akapitzlist"/>
        <w:numPr>
          <w:ilvl w:val="0"/>
          <w:numId w:val="73"/>
        </w:numPr>
        <w:spacing w:line="240" w:lineRule="auto"/>
        <w:rPr>
          <w:rFonts w:ascii="Verdana" w:eastAsia="Times New Roman" w:hAnsi="Verdana" w:cs="Calibri"/>
          <w:sz w:val="20"/>
          <w:szCs w:val="20"/>
          <w:lang w:eastAsia="pl-PL"/>
        </w:rPr>
      </w:pPr>
      <w:r w:rsidRPr="00C577E9">
        <w:rPr>
          <w:rFonts w:ascii="Verdana" w:eastAsia="Times New Roman" w:hAnsi="Verdana" w:cs="Calibri"/>
          <w:sz w:val="20"/>
          <w:szCs w:val="20"/>
          <w:lang w:eastAsia="pl-PL"/>
        </w:rPr>
        <w:t xml:space="preserve">liczba MPPT: 2, </w:t>
      </w:r>
    </w:p>
    <w:p w14:paraId="22F402E6" w14:textId="77777777" w:rsidR="00F5215E" w:rsidRPr="00C577E9" w:rsidRDefault="00F5215E" w:rsidP="00F5215E">
      <w:pPr>
        <w:pStyle w:val="Akapitzlist"/>
        <w:numPr>
          <w:ilvl w:val="0"/>
          <w:numId w:val="73"/>
        </w:numPr>
        <w:spacing w:line="240" w:lineRule="auto"/>
        <w:rPr>
          <w:rFonts w:ascii="Verdana" w:eastAsia="Times New Roman" w:hAnsi="Verdana" w:cs="Calibri"/>
          <w:sz w:val="20"/>
          <w:szCs w:val="20"/>
          <w:lang w:eastAsia="pl-PL"/>
        </w:rPr>
      </w:pPr>
      <w:r w:rsidRPr="00C577E9">
        <w:rPr>
          <w:rFonts w:ascii="Verdana" w:eastAsia="Times New Roman" w:hAnsi="Verdana" w:cs="Calibri"/>
          <w:sz w:val="20"/>
          <w:szCs w:val="20"/>
          <w:lang w:eastAsia="pl-PL"/>
        </w:rPr>
        <w:t xml:space="preserve">maksymalne napięcie wejściowe: 1100V, </w:t>
      </w:r>
    </w:p>
    <w:p w14:paraId="0E5CD000" w14:textId="77777777" w:rsidR="00F5215E" w:rsidRPr="00C577E9" w:rsidRDefault="00F5215E" w:rsidP="00F5215E">
      <w:pPr>
        <w:pStyle w:val="Akapitzlist"/>
        <w:numPr>
          <w:ilvl w:val="0"/>
          <w:numId w:val="73"/>
        </w:numPr>
        <w:spacing w:line="240" w:lineRule="auto"/>
        <w:rPr>
          <w:rFonts w:ascii="Verdana" w:eastAsia="Times New Roman" w:hAnsi="Verdana" w:cs="Calibri"/>
          <w:sz w:val="20"/>
          <w:szCs w:val="20"/>
          <w:lang w:eastAsia="pl-PL"/>
        </w:rPr>
      </w:pPr>
      <w:r w:rsidRPr="00C577E9">
        <w:rPr>
          <w:rFonts w:ascii="Verdana" w:eastAsia="Times New Roman" w:hAnsi="Verdana" w:cs="Calibri"/>
          <w:sz w:val="20"/>
          <w:szCs w:val="20"/>
          <w:lang w:eastAsia="pl-PL"/>
        </w:rPr>
        <w:t xml:space="preserve">napięcie startowe: 160V, </w:t>
      </w:r>
    </w:p>
    <w:p w14:paraId="08CD21B8" w14:textId="77777777" w:rsidR="00F5215E" w:rsidRPr="00C577E9" w:rsidRDefault="00F5215E" w:rsidP="00F5215E">
      <w:pPr>
        <w:pStyle w:val="Akapitzlist"/>
        <w:numPr>
          <w:ilvl w:val="0"/>
          <w:numId w:val="73"/>
        </w:numPr>
        <w:spacing w:line="240" w:lineRule="auto"/>
        <w:rPr>
          <w:rFonts w:ascii="Verdana" w:eastAsia="Times New Roman" w:hAnsi="Verdana" w:cs="Calibri"/>
          <w:sz w:val="20"/>
          <w:szCs w:val="20"/>
          <w:lang w:eastAsia="pl-PL"/>
        </w:rPr>
      </w:pPr>
      <w:r w:rsidRPr="00C577E9">
        <w:rPr>
          <w:rFonts w:ascii="Verdana" w:eastAsia="Times New Roman" w:hAnsi="Verdana" w:cs="Calibri"/>
          <w:sz w:val="20"/>
          <w:szCs w:val="20"/>
          <w:lang w:eastAsia="pl-PL"/>
        </w:rPr>
        <w:t xml:space="preserve">maksymalna wydajność: 98,6%, </w:t>
      </w:r>
    </w:p>
    <w:p w14:paraId="6C178C2C" w14:textId="77777777" w:rsidR="00F5215E" w:rsidRPr="00C577E9" w:rsidRDefault="00F5215E" w:rsidP="00F5215E">
      <w:pPr>
        <w:pStyle w:val="Akapitzlist"/>
        <w:numPr>
          <w:ilvl w:val="0"/>
          <w:numId w:val="73"/>
        </w:numPr>
        <w:spacing w:line="240" w:lineRule="auto"/>
        <w:rPr>
          <w:rFonts w:ascii="Verdana" w:eastAsia="Times New Roman" w:hAnsi="Verdana" w:cs="Calibri"/>
          <w:sz w:val="20"/>
          <w:szCs w:val="20"/>
          <w:lang w:eastAsia="pl-PL"/>
        </w:rPr>
      </w:pPr>
      <w:r w:rsidRPr="00C577E9">
        <w:rPr>
          <w:rFonts w:ascii="Verdana" w:eastAsia="Times New Roman" w:hAnsi="Verdana" w:cs="Calibri"/>
          <w:sz w:val="20"/>
          <w:szCs w:val="20"/>
          <w:lang w:eastAsia="pl-PL"/>
        </w:rPr>
        <w:t xml:space="preserve">zabezpieczenie przed pracą wyspową, </w:t>
      </w:r>
    </w:p>
    <w:p w14:paraId="2B5146FC" w14:textId="77777777" w:rsidR="00F5215E" w:rsidRPr="00C577E9" w:rsidRDefault="00F5215E" w:rsidP="00F5215E">
      <w:pPr>
        <w:pStyle w:val="Akapitzlist"/>
        <w:numPr>
          <w:ilvl w:val="0"/>
          <w:numId w:val="73"/>
        </w:numPr>
        <w:spacing w:line="240" w:lineRule="auto"/>
        <w:rPr>
          <w:rFonts w:ascii="Verdana" w:eastAsia="Times New Roman" w:hAnsi="Verdana" w:cs="Calibri"/>
          <w:sz w:val="20"/>
          <w:szCs w:val="20"/>
          <w:lang w:eastAsia="pl-PL"/>
        </w:rPr>
      </w:pPr>
      <w:r w:rsidRPr="00C577E9">
        <w:rPr>
          <w:rFonts w:ascii="Verdana" w:eastAsia="Times New Roman" w:hAnsi="Verdana" w:cs="Calibri"/>
          <w:sz w:val="20"/>
          <w:szCs w:val="20"/>
          <w:lang w:eastAsia="pl-PL"/>
        </w:rPr>
        <w:t xml:space="preserve">stopień ochrony: IP65, </w:t>
      </w:r>
    </w:p>
    <w:p w14:paraId="7B064A62" w14:textId="77777777" w:rsidR="00F5215E" w:rsidRPr="00C577E9" w:rsidRDefault="00F5215E" w:rsidP="00F5215E">
      <w:pPr>
        <w:pStyle w:val="Akapitzlist"/>
        <w:numPr>
          <w:ilvl w:val="0"/>
          <w:numId w:val="73"/>
        </w:numPr>
        <w:spacing w:line="240" w:lineRule="auto"/>
        <w:rPr>
          <w:rFonts w:ascii="Verdana" w:eastAsia="Times New Roman" w:hAnsi="Verdana" w:cs="Calibri"/>
          <w:sz w:val="20"/>
          <w:szCs w:val="20"/>
          <w:lang w:eastAsia="pl-PL"/>
        </w:rPr>
      </w:pPr>
      <w:r w:rsidRPr="00C577E9">
        <w:rPr>
          <w:rFonts w:ascii="Verdana" w:eastAsia="Times New Roman" w:hAnsi="Verdana" w:cs="Calibri"/>
          <w:sz w:val="20"/>
          <w:szCs w:val="20"/>
          <w:lang w:eastAsia="pl-PL"/>
        </w:rPr>
        <w:t xml:space="preserve">waga: 20 kg, </w:t>
      </w:r>
    </w:p>
    <w:p w14:paraId="30865EF7" w14:textId="77777777" w:rsidR="00F5215E" w:rsidRPr="00C577E9" w:rsidRDefault="00F5215E" w:rsidP="00F5215E">
      <w:pPr>
        <w:pStyle w:val="Akapitzlist"/>
        <w:numPr>
          <w:ilvl w:val="0"/>
          <w:numId w:val="73"/>
        </w:numPr>
        <w:spacing w:line="240" w:lineRule="auto"/>
        <w:rPr>
          <w:rFonts w:ascii="Verdana" w:eastAsia="Times New Roman" w:hAnsi="Verdana" w:cs="Calibri"/>
          <w:sz w:val="20"/>
          <w:szCs w:val="20"/>
          <w:lang w:eastAsia="pl-PL"/>
        </w:rPr>
      </w:pPr>
      <w:r w:rsidRPr="00C577E9">
        <w:rPr>
          <w:rFonts w:ascii="Verdana" w:eastAsia="Times New Roman" w:hAnsi="Verdana" w:cs="Calibri"/>
          <w:sz w:val="20"/>
          <w:szCs w:val="20"/>
          <w:lang w:eastAsia="pl-PL"/>
        </w:rPr>
        <w:t>zakres temperatury otoczenia: -30°C ~ +60°C</w:t>
      </w:r>
    </w:p>
    <w:p w14:paraId="3FD3ADDB" w14:textId="77777777" w:rsidR="00F5215E" w:rsidRPr="00C577E9" w:rsidRDefault="00F5215E" w:rsidP="00F5215E">
      <w:pPr>
        <w:pStyle w:val="Akapitzlist"/>
        <w:numPr>
          <w:ilvl w:val="0"/>
          <w:numId w:val="73"/>
        </w:numPr>
        <w:spacing w:line="240" w:lineRule="auto"/>
        <w:rPr>
          <w:rFonts w:ascii="Verdana" w:eastAsia="Times New Roman" w:hAnsi="Verdana" w:cs="Calibri"/>
          <w:sz w:val="20"/>
          <w:szCs w:val="20"/>
          <w:lang w:eastAsia="pl-PL"/>
        </w:rPr>
      </w:pPr>
      <w:r w:rsidRPr="00C577E9">
        <w:rPr>
          <w:rFonts w:ascii="Verdana" w:eastAsia="Times New Roman" w:hAnsi="Verdana" w:cs="Calibri"/>
          <w:sz w:val="20"/>
          <w:szCs w:val="20"/>
          <w:lang w:eastAsia="pl-PL"/>
        </w:rPr>
        <w:t xml:space="preserve">wymiary: 513x425x189 [mm], </w:t>
      </w:r>
    </w:p>
    <w:p w14:paraId="3374FBDD" w14:textId="5F6ED2E2" w:rsidR="00F5215E" w:rsidRDefault="00F5215E" w:rsidP="00F5215E">
      <w:pPr>
        <w:pStyle w:val="Akapitzlist"/>
        <w:numPr>
          <w:ilvl w:val="0"/>
          <w:numId w:val="73"/>
        </w:numPr>
        <w:spacing w:line="240" w:lineRule="auto"/>
        <w:rPr>
          <w:rFonts w:ascii="Verdana" w:eastAsia="Times New Roman" w:hAnsi="Verdana" w:cs="Calibri"/>
          <w:sz w:val="20"/>
          <w:szCs w:val="20"/>
          <w:lang w:eastAsia="pl-PL"/>
        </w:rPr>
      </w:pPr>
      <w:r w:rsidRPr="00C577E9">
        <w:rPr>
          <w:rFonts w:ascii="Verdana" w:eastAsia="Times New Roman" w:hAnsi="Verdana" w:cs="Calibri"/>
          <w:sz w:val="20"/>
          <w:szCs w:val="20"/>
          <w:lang w:eastAsia="pl-PL"/>
        </w:rPr>
        <w:t xml:space="preserve">hałas: &lt;40 </w:t>
      </w:r>
      <w:proofErr w:type="spellStart"/>
      <w:r w:rsidRPr="00C577E9">
        <w:rPr>
          <w:rFonts w:ascii="Verdana" w:eastAsia="Times New Roman" w:hAnsi="Verdana" w:cs="Calibri"/>
          <w:sz w:val="20"/>
          <w:szCs w:val="20"/>
          <w:lang w:eastAsia="pl-PL"/>
        </w:rPr>
        <w:t>dB</w:t>
      </w:r>
      <w:proofErr w:type="spellEnd"/>
      <w:r w:rsidR="00C577E9" w:rsidRPr="00C577E9">
        <w:rPr>
          <w:rFonts w:ascii="Verdana" w:eastAsia="Times New Roman" w:hAnsi="Verdana" w:cs="Calibri"/>
          <w:sz w:val="20"/>
          <w:szCs w:val="20"/>
          <w:lang w:eastAsia="pl-PL"/>
        </w:rPr>
        <w:t>.</w:t>
      </w:r>
    </w:p>
    <w:p w14:paraId="7BE74414" w14:textId="77777777" w:rsidR="00C22188" w:rsidRPr="00C577E9" w:rsidRDefault="00C22188" w:rsidP="00C22188">
      <w:pPr>
        <w:pStyle w:val="Akapitzlist"/>
        <w:spacing w:line="240" w:lineRule="auto"/>
        <w:ind w:left="1004"/>
        <w:rPr>
          <w:rFonts w:ascii="Verdana" w:eastAsia="Times New Roman" w:hAnsi="Verdana" w:cs="Calibri"/>
          <w:sz w:val="20"/>
          <w:szCs w:val="20"/>
          <w:lang w:eastAsia="pl-PL"/>
        </w:rPr>
      </w:pPr>
    </w:p>
    <w:p w14:paraId="647CE92D" w14:textId="270A4654" w:rsidR="00C22188" w:rsidRPr="00C22188" w:rsidRDefault="00C22188" w:rsidP="00C22188">
      <w:pPr>
        <w:spacing w:line="240" w:lineRule="auto"/>
        <w:ind w:left="0"/>
        <w:jc w:val="both"/>
        <w:rPr>
          <w:rFonts w:ascii="Verdana" w:eastAsia="Times New Roman" w:hAnsi="Verdana" w:cs="Calibri"/>
          <w:sz w:val="20"/>
          <w:szCs w:val="20"/>
          <w:lang w:eastAsia="pl-PL"/>
        </w:rPr>
      </w:pPr>
      <w:r w:rsidRPr="00C22188">
        <w:rPr>
          <w:rFonts w:ascii="Verdana" w:eastAsia="Times New Roman" w:hAnsi="Verdana" w:cs="Calibri"/>
          <w:sz w:val="20"/>
          <w:szCs w:val="20"/>
          <w:lang w:eastAsia="pl-PL"/>
        </w:rPr>
        <w:t xml:space="preserve">Dodatkowo przewiduje się montaż </w:t>
      </w:r>
      <w:r>
        <w:rPr>
          <w:rFonts w:ascii="Verdana" w:eastAsia="Times New Roman" w:hAnsi="Verdana" w:cs="Calibri"/>
          <w:sz w:val="20"/>
          <w:szCs w:val="20"/>
          <w:lang w:eastAsia="pl-PL"/>
        </w:rPr>
        <w:t>6</w:t>
      </w:r>
      <w:r w:rsidRPr="00C22188">
        <w:rPr>
          <w:rFonts w:ascii="Verdana" w:eastAsia="Times New Roman" w:hAnsi="Verdana" w:cs="Calibri"/>
          <w:sz w:val="20"/>
          <w:szCs w:val="20"/>
          <w:lang w:eastAsia="pl-PL"/>
        </w:rPr>
        <w:t xml:space="preserve"> sztuk optymalizatorów mocy, w celu zmniejszenia strat związanych z zacienieniem modułów ze względu na przeszkody występujące na dachu.</w:t>
      </w:r>
      <w:r>
        <w:rPr>
          <w:rFonts w:ascii="Verdana" w:eastAsia="Times New Roman" w:hAnsi="Verdana" w:cs="Calibri"/>
          <w:sz w:val="20"/>
          <w:szCs w:val="20"/>
          <w:lang w:eastAsia="pl-PL"/>
        </w:rPr>
        <w:t xml:space="preserve"> </w:t>
      </w:r>
      <w:r w:rsidRPr="00C22188">
        <w:rPr>
          <w:rFonts w:ascii="Verdana" w:eastAsia="Times New Roman" w:hAnsi="Verdana" w:cs="Calibri"/>
          <w:sz w:val="20"/>
          <w:szCs w:val="20"/>
          <w:lang w:eastAsia="pl-PL"/>
        </w:rPr>
        <w:t xml:space="preserve">Optymalizatory należy zamontować pod każdym modułem przy pomocy systemowych uchwytów do elementów konstrukcji nośnej. </w:t>
      </w:r>
    </w:p>
    <w:p w14:paraId="6CE2580A" w14:textId="77777777" w:rsidR="00F5215E" w:rsidRDefault="00F5215E" w:rsidP="00BC5921">
      <w:pPr>
        <w:pStyle w:val="FBT-normalny"/>
      </w:pPr>
    </w:p>
    <w:p w14:paraId="7B0589B3" w14:textId="77777777" w:rsidR="00BC5921" w:rsidRPr="00F02359" w:rsidRDefault="00BC5921" w:rsidP="00BC5921">
      <w:pPr>
        <w:pStyle w:val="FBT-normalny"/>
        <w:rPr>
          <w:rFonts w:cstheme="minorHAnsi"/>
        </w:rPr>
      </w:pPr>
      <w:r w:rsidRPr="00505EC9">
        <w:rPr>
          <w:rFonts w:cstheme="minorHAnsi"/>
        </w:rPr>
        <w:t>Na potrzeby pracy źródła wytwórczego projektuje się rozdzielnice elektryczne – po stronie AC (R-AC) oraz DC (R-DC). Projektowane rozdzielnicy natynkowe o stopniu ochrony co najmniej IP</w:t>
      </w:r>
      <w:r>
        <w:rPr>
          <w:rFonts w:cstheme="minorHAnsi"/>
        </w:rPr>
        <w:t>44</w:t>
      </w:r>
      <w:r w:rsidRPr="00505EC9">
        <w:rPr>
          <w:rFonts w:cstheme="minorHAnsi"/>
        </w:rPr>
        <w:t xml:space="preserve"> należy zainstalować obok inwertera. We wszystkich rozdzielnicach należy zastosować niezbędną aparaturę ochrony </w:t>
      </w:r>
      <w:proofErr w:type="spellStart"/>
      <w:r w:rsidRPr="00505EC9">
        <w:rPr>
          <w:rFonts w:cstheme="minorHAnsi"/>
        </w:rPr>
        <w:t>p.przepięciowej</w:t>
      </w:r>
      <w:proofErr w:type="spellEnd"/>
      <w:r w:rsidRPr="00505EC9">
        <w:rPr>
          <w:rFonts w:cstheme="minorHAnsi"/>
        </w:rPr>
        <w:t xml:space="preserve"> oraz zabezpieczenia zwarciowe i nadprądowe. </w:t>
      </w:r>
    </w:p>
    <w:p w14:paraId="1E8093F6" w14:textId="5A1C2646" w:rsidR="00BC5921" w:rsidRPr="00BE098C" w:rsidRDefault="00BC5921" w:rsidP="00BC5921">
      <w:pPr>
        <w:pStyle w:val="FBT-normalny"/>
        <w:rPr>
          <w:rFonts w:cstheme="minorHAnsi"/>
        </w:rPr>
      </w:pPr>
      <w:r w:rsidRPr="00BE098C">
        <w:rPr>
          <w:rFonts w:cstheme="minorHAnsi"/>
        </w:rPr>
        <w:t>Przewiduje się doprowadzenie kabla DC podtynkowo w rurze osłonowej do rozdzielnicy R-DC, a następnie do falownika zlokalizowanego na poddaszu. Z inwertera należy prowadzić kabel N2XH 5x6mm2 do projektowanej rozdzielnicy R-AC. Wszystkie wejścia okablowania do rozdzielnic wykonać za pomocą dławic kablowych dopasowanych do wprowadzanych przewodów. Kable od rozdzielnicy R-AC do rozdzielnicy głównej należy prowadzić podtynkowo</w:t>
      </w:r>
      <w:r w:rsidR="00C22188">
        <w:rPr>
          <w:rFonts w:cstheme="minorHAnsi"/>
        </w:rPr>
        <w:t xml:space="preserve">. </w:t>
      </w:r>
    </w:p>
    <w:p w14:paraId="45B908A0" w14:textId="77777777" w:rsidR="00BC5921" w:rsidRDefault="00BC5921" w:rsidP="00BC5921">
      <w:pPr>
        <w:pStyle w:val="FBT-normalny"/>
        <w:rPr>
          <w:rFonts w:cstheme="minorHAnsi"/>
        </w:rPr>
      </w:pPr>
      <w:r w:rsidRPr="00BE098C">
        <w:rPr>
          <w:rFonts w:cstheme="minorHAnsi"/>
        </w:rPr>
        <w:t>Wszystkie trasy kablowe powinny przebiegać bezkolizyjnie z innymi instalacjami, urządzeniami i otworami okiennymi lub drzwiowymi, wskazane jest, aby przebiegła w liniach poziomych i pionowych.</w:t>
      </w:r>
      <w:r>
        <w:rPr>
          <w:rFonts w:cstheme="minorHAnsi"/>
        </w:rPr>
        <w:t xml:space="preserve"> </w:t>
      </w:r>
    </w:p>
    <w:p w14:paraId="668CCE2B" w14:textId="77777777" w:rsidR="00BC5921" w:rsidRPr="00F02359" w:rsidRDefault="00BC5921" w:rsidP="00BC5921">
      <w:pPr>
        <w:pStyle w:val="FBT-normalny"/>
        <w:rPr>
          <w:rFonts w:cstheme="minorHAnsi"/>
          <w:highlight w:val="yellow"/>
        </w:rPr>
      </w:pPr>
      <w:r>
        <w:rPr>
          <w:rFonts w:cstheme="minorHAnsi"/>
        </w:rPr>
        <w:t>Wymianę istniejącego układu pomiarowo-rozliczeniowego na układ dwukierunkowy w ramach projektowanej instalacji zapewni zakład energetyczny. W rozdzielnicy głównej zaprojektowano licznik energii dedykowany instalacji fotowoltaicznej.</w:t>
      </w:r>
    </w:p>
    <w:p w14:paraId="42CE44FA" w14:textId="77777777" w:rsidR="00BC5921" w:rsidRPr="00EC2671" w:rsidRDefault="00BC5921" w:rsidP="00BC5921">
      <w:pPr>
        <w:pStyle w:val="FBT-normalny"/>
        <w:rPr>
          <w:rFonts w:cstheme="minorHAnsi"/>
          <w:bCs/>
          <w:iCs/>
        </w:rPr>
      </w:pPr>
      <w:r w:rsidRPr="00EC2671">
        <w:rPr>
          <w:rFonts w:cstheme="minorHAnsi"/>
          <w:bCs/>
          <w:iCs/>
        </w:rPr>
        <w:t xml:space="preserve">Projekt należy uzgodnić z rzeczoznawcą do spraw zabezpieczeń przeciwpożarowych pod względem zgodności z wymaganiami ochrony przeciwpożarowej oraz zawiadomić organy Państwowej Straży Pożarnej po zakończeniu budowy. Należy zastosować oznakowanie graficzne informujące o obecności instalacji fotowoltaicznej na dachu budynku zgodnie z normą PN-HD 60364-7-712:2016. Znak powinien zostać umieszczony w: </w:t>
      </w:r>
    </w:p>
    <w:p w14:paraId="7E39003C" w14:textId="77777777" w:rsidR="00BC5921" w:rsidRPr="00EC2671" w:rsidRDefault="00BC5921" w:rsidP="00F5215E">
      <w:pPr>
        <w:pStyle w:val="FBT-normalny"/>
        <w:numPr>
          <w:ilvl w:val="0"/>
          <w:numId w:val="70"/>
        </w:numPr>
        <w:rPr>
          <w:rFonts w:cstheme="minorHAnsi"/>
        </w:rPr>
      </w:pPr>
      <w:r w:rsidRPr="00EC2671">
        <w:rPr>
          <w:rFonts w:cstheme="minorHAnsi"/>
        </w:rPr>
        <w:t xml:space="preserve">złączu instalacji elektrycznej, </w:t>
      </w:r>
    </w:p>
    <w:p w14:paraId="6BCB00B2" w14:textId="77777777" w:rsidR="00BC5921" w:rsidRPr="00EC2671" w:rsidRDefault="00BC5921" w:rsidP="00F5215E">
      <w:pPr>
        <w:pStyle w:val="FBT-normalny"/>
        <w:numPr>
          <w:ilvl w:val="0"/>
          <w:numId w:val="70"/>
        </w:numPr>
        <w:rPr>
          <w:rFonts w:cstheme="minorHAnsi"/>
        </w:rPr>
      </w:pPr>
      <w:r w:rsidRPr="00EC2671">
        <w:rPr>
          <w:rFonts w:cstheme="minorHAnsi"/>
        </w:rPr>
        <w:t>tablicy rozdzielczej, do której podłączone jest zasilanie z falownika,</w:t>
      </w:r>
    </w:p>
    <w:p w14:paraId="2F992359" w14:textId="585B9DC8" w:rsidR="00BC54B1" w:rsidRPr="00F5215E" w:rsidRDefault="00BC5921" w:rsidP="00F5215E">
      <w:pPr>
        <w:pStyle w:val="FBT-normalny"/>
        <w:numPr>
          <w:ilvl w:val="0"/>
          <w:numId w:val="70"/>
        </w:numPr>
        <w:rPr>
          <w:rFonts w:cstheme="minorHAnsi"/>
        </w:rPr>
      </w:pPr>
      <w:r w:rsidRPr="00EC2671">
        <w:rPr>
          <w:rFonts w:cstheme="minorHAnsi"/>
        </w:rPr>
        <w:t>przy wyłącznikach p.poż. (PWP) przy wejściu głównych wewnątrz budynk</w:t>
      </w:r>
      <w:r w:rsidR="00F5215E">
        <w:rPr>
          <w:rFonts w:cstheme="minorHAnsi"/>
        </w:rPr>
        <w:t>u</w:t>
      </w:r>
    </w:p>
    <w:p w14:paraId="5309FC3A" w14:textId="77777777" w:rsidR="00F51B3D" w:rsidRDefault="00F51B3D" w:rsidP="00DA0781">
      <w:pPr>
        <w:pStyle w:val="FBT-normalny"/>
      </w:pPr>
    </w:p>
    <w:p w14:paraId="7E2896DD" w14:textId="3D67FA8B" w:rsidR="00517FB9" w:rsidRDefault="00EB23B0" w:rsidP="00DC0835">
      <w:pPr>
        <w:pStyle w:val="Nagwek1"/>
      </w:pPr>
      <w:bookmarkStart w:id="51" w:name="_Toc32237459"/>
      <w:bookmarkStart w:id="52" w:name="_Toc136420833"/>
      <w:r>
        <w:lastRenderedPageBreak/>
        <w:t>OPIS TECHNICZNY – INSTALACJE TELETECHNICZNE</w:t>
      </w:r>
      <w:bookmarkEnd w:id="51"/>
      <w:bookmarkEnd w:id="52"/>
    </w:p>
    <w:p w14:paraId="2BDAC690" w14:textId="448EB6CB" w:rsidR="004742E4" w:rsidRDefault="00CD4800" w:rsidP="00CD4800">
      <w:pPr>
        <w:pStyle w:val="Nagwek2"/>
      </w:pPr>
      <w:bookmarkStart w:id="53" w:name="_Toc32237460"/>
      <w:bookmarkStart w:id="54" w:name="_Toc136420834"/>
      <w:r>
        <w:t>Instalacja sieci strukturalnej</w:t>
      </w:r>
      <w:bookmarkEnd w:id="53"/>
      <w:bookmarkEnd w:id="54"/>
    </w:p>
    <w:p w14:paraId="5E3C65F2" w14:textId="7A951F88" w:rsidR="004742E4" w:rsidRDefault="00CD4800" w:rsidP="00CD4800">
      <w:pPr>
        <w:pStyle w:val="Nagwek3"/>
      </w:pPr>
      <w:bookmarkStart w:id="55" w:name="_Toc32237461"/>
      <w:bookmarkStart w:id="56" w:name="_Toc136420835"/>
      <w:r>
        <w:t>Podstawa opracowania</w:t>
      </w:r>
      <w:bookmarkEnd w:id="55"/>
      <w:bookmarkEnd w:id="56"/>
    </w:p>
    <w:p w14:paraId="5F896A1C" w14:textId="15748F49" w:rsidR="00CD4800" w:rsidRPr="000B59E2" w:rsidRDefault="00CD4800" w:rsidP="00CD4800">
      <w:pPr>
        <w:pStyle w:val="FBT-normalny"/>
        <w:rPr>
          <w:color w:val="000000" w:themeColor="text1"/>
        </w:rPr>
      </w:pPr>
      <w:r w:rsidRPr="000B59E2">
        <w:rPr>
          <w:color w:val="000000" w:themeColor="text1"/>
        </w:rPr>
        <w:t>Instalacja okablowania strukturalnego powinna spełniać wymogi aktualnych norm a</w:t>
      </w:r>
      <w:r w:rsidR="004A0CCE" w:rsidRPr="000B59E2">
        <w:rPr>
          <w:color w:val="000000" w:themeColor="text1"/>
        </w:rPr>
        <w:t> </w:t>
      </w:r>
      <w:r w:rsidRPr="000B59E2">
        <w:rPr>
          <w:color w:val="000000" w:themeColor="text1"/>
        </w:rPr>
        <w:t>w</w:t>
      </w:r>
      <w:r w:rsidR="004A0CCE" w:rsidRPr="000B59E2">
        <w:rPr>
          <w:color w:val="000000" w:themeColor="text1"/>
        </w:rPr>
        <w:t> </w:t>
      </w:r>
      <w:r w:rsidRPr="000B59E2">
        <w:rPr>
          <w:color w:val="000000" w:themeColor="text1"/>
        </w:rPr>
        <w:t>szczególności  normy międzynarodowe oraz europejskie wraz z normami referencyjnymi dotyczącymi instalacji i pomiarów sieci.</w:t>
      </w:r>
    </w:p>
    <w:p w14:paraId="79D97616" w14:textId="77777777" w:rsidR="001A652B" w:rsidRPr="00CD4800" w:rsidRDefault="001A652B" w:rsidP="00CD4800">
      <w:pPr>
        <w:pStyle w:val="FBT-normalny"/>
      </w:pPr>
    </w:p>
    <w:p w14:paraId="0D0EC770" w14:textId="606A1885" w:rsidR="00CD4800" w:rsidRDefault="00CD4800" w:rsidP="00CD4800">
      <w:pPr>
        <w:pStyle w:val="Nagwek3"/>
      </w:pPr>
      <w:bookmarkStart w:id="57" w:name="_Toc32237462"/>
      <w:bookmarkStart w:id="58" w:name="_Toc136420836"/>
      <w:r>
        <w:t>Podstawowe założenia do projektu okablowania strukturalnego</w:t>
      </w:r>
      <w:bookmarkEnd w:id="57"/>
      <w:bookmarkEnd w:id="58"/>
    </w:p>
    <w:p w14:paraId="0F655312" w14:textId="700B19C0" w:rsidR="00CD4800" w:rsidRDefault="00CD4800" w:rsidP="00E131D9">
      <w:pPr>
        <w:pStyle w:val="FBT-normalny"/>
        <w:numPr>
          <w:ilvl w:val="0"/>
          <w:numId w:val="12"/>
        </w:numPr>
        <w:rPr>
          <w:color w:val="000000" w:themeColor="text1"/>
        </w:rPr>
      </w:pPr>
      <w:r w:rsidRPr="00D373C2">
        <w:rPr>
          <w:color w:val="000000" w:themeColor="text1"/>
        </w:rPr>
        <w:t>Celem idealnego dopasowania komponentów, wszystkie produkty okablowania muszą pochodzić od jednego producenta, być oznaczone jego nazwą lub logo i</w:t>
      </w:r>
      <w:r w:rsidR="003655D5" w:rsidRPr="00D373C2">
        <w:rPr>
          <w:color w:val="000000" w:themeColor="text1"/>
        </w:rPr>
        <w:t> </w:t>
      </w:r>
      <w:r w:rsidRPr="00D373C2">
        <w:rPr>
          <w:color w:val="000000" w:themeColor="text1"/>
        </w:rPr>
        <w:t xml:space="preserve">pochodzić z jednolitej oferty rynkowej. Wszystkie podsystemy, tj. system okablowania logicznego i światłowodowego muszą być opracowane (tj. zaprojektowane, wykonane i wdrożone do oferty rynkowej) przez jednego producenta jako kompletne rozwiązania, celem uzyskania maksymalnych zapasów transmisyjnych. Niedopuszczalne jest stosowanie rozwiązań kompletowanych od różnych dostawców komponentów (różne źródła dostaw kabli, modułów RJ45, paneli, kabli krosowych, </w:t>
      </w:r>
      <w:proofErr w:type="spellStart"/>
      <w:r w:rsidRPr="00D373C2">
        <w:rPr>
          <w:color w:val="000000" w:themeColor="text1"/>
        </w:rPr>
        <w:t>itd</w:t>
      </w:r>
      <w:proofErr w:type="spellEnd"/>
      <w:r w:rsidRPr="00D373C2">
        <w:rPr>
          <w:color w:val="000000" w:themeColor="text1"/>
        </w:rPr>
        <w:t>).</w:t>
      </w:r>
    </w:p>
    <w:p w14:paraId="23327951" w14:textId="1B40B5F7" w:rsidR="00D373C2" w:rsidRPr="00D373C2" w:rsidRDefault="00D373C2" w:rsidP="00E131D9">
      <w:pPr>
        <w:pStyle w:val="FBT-normalny"/>
        <w:numPr>
          <w:ilvl w:val="0"/>
          <w:numId w:val="12"/>
        </w:numPr>
        <w:rPr>
          <w:color w:val="000000" w:themeColor="text1"/>
        </w:rPr>
      </w:pPr>
      <w:r w:rsidRPr="00D373C2">
        <w:rPr>
          <w:color w:val="000000" w:themeColor="text1"/>
        </w:rPr>
        <w:t>Producent system okablowania strukturalnego musi posiadać certyfikat zapewnienia jakości ISO9001:2015 od minimum 15 lat oraz ISO 14001 dotyczący projektowania, rozwoju, produkcji i dostaw rozwiązań w zakresie zarządzania informacją i transmisją danych. Wdrożenie tych norm gwarantuje Użytkownikowi właściwą obsługę procesów sprzedażowych i utrzymaniowych.</w:t>
      </w:r>
    </w:p>
    <w:p w14:paraId="3D309675" w14:textId="77777777" w:rsidR="00CD4800" w:rsidRPr="00D373C2" w:rsidRDefault="00CD4800" w:rsidP="00E131D9">
      <w:pPr>
        <w:pStyle w:val="FBT-normalny"/>
        <w:numPr>
          <w:ilvl w:val="0"/>
          <w:numId w:val="12"/>
        </w:numPr>
        <w:rPr>
          <w:color w:val="000000" w:themeColor="text1"/>
        </w:rPr>
      </w:pPr>
      <w:r w:rsidRPr="00D373C2">
        <w:rPr>
          <w:color w:val="000000" w:themeColor="text1"/>
        </w:rPr>
        <w:t xml:space="preserve">Należy zastosować renomowany i sprawdzony w wielu instalacjach, nie tylko w Polsce, ale i w innych krajach Unii Europejskiej lub kraju z nią stowarzyszonym, system okablowania strukturalnego. Należy zastosować przetestowany system, którego producent ma, co najmniej 15-letnie doświadczenie w produkcji okablowania strukturalnego. Zakres jego działalności w całym tym okresie musi obejmować produkcję okablowania miedzianego (kabli </w:t>
      </w:r>
      <w:proofErr w:type="spellStart"/>
      <w:r w:rsidRPr="00D373C2">
        <w:rPr>
          <w:color w:val="000000" w:themeColor="text1"/>
        </w:rPr>
        <w:t>skrętkowych</w:t>
      </w:r>
      <w:proofErr w:type="spellEnd"/>
      <w:r w:rsidRPr="00D373C2">
        <w:rPr>
          <w:color w:val="000000" w:themeColor="text1"/>
        </w:rPr>
        <w:t>, paneli 19”, złączy RJ45) oraz światłowodowego. W celu wspierania rodzimych firm z Unii Europejskiej, należy zastosować system okablowania, którego producent ma swoją główną siedzibę w jednym z krajów Unii Europejskiej lub w kraju z nią stowarzyszonym.</w:t>
      </w:r>
    </w:p>
    <w:p w14:paraId="0C08D3D5" w14:textId="77777777" w:rsidR="00CD4800" w:rsidRPr="00D373C2" w:rsidRDefault="00CD4800" w:rsidP="00E131D9">
      <w:pPr>
        <w:pStyle w:val="FBT-normalny"/>
        <w:numPr>
          <w:ilvl w:val="0"/>
          <w:numId w:val="12"/>
        </w:numPr>
        <w:rPr>
          <w:color w:val="000000" w:themeColor="text1"/>
        </w:rPr>
      </w:pPr>
      <w:r w:rsidRPr="00D373C2">
        <w:rPr>
          <w:color w:val="000000" w:themeColor="text1"/>
        </w:rPr>
        <w:t xml:space="preserve">Użyte elementy z oferty producenta winny być oznaczone logo tego samego producenta. </w:t>
      </w:r>
    </w:p>
    <w:p w14:paraId="49B3573D" w14:textId="77777777" w:rsidR="00CD4800" w:rsidRPr="00D373C2" w:rsidRDefault="00CD4800" w:rsidP="00E131D9">
      <w:pPr>
        <w:pStyle w:val="FBT-normalny"/>
        <w:numPr>
          <w:ilvl w:val="0"/>
          <w:numId w:val="12"/>
        </w:numPr>
        <w:rPr>
          <w:color w:val="000000" w:themeColor="text1"/>
        </w:rPr>
      </w:pPr>
      <w:r w:rsidRPr="00D373C2">
        <w:rPr>
          <w:color w:val="000000" w:themeColor="text1"/>
        </w:rPr>
        <w:t>Producent okablowania strukturalnego musi udzielić min. 25-letniej gwarancji na oferowany system zabezpieczając użytkownika przed nieprawidłowym działaniem poszczególnych komponentów i problemami instalacyjnymi.</w:t>
      </w:r>
    </w:p>
    <w:p w14:paraId="68570515" w14:textId="77777777" w:rsidR="00D373C2" w:rsidRDefault="00CD4800" w:rsidP="00E131D9">
      <w:pPr>
        <w:pStyle w:val="FBT-normalny"/>
        <w:numPr>
          <w:ilvl w:val="0"/>
          <w:numId w:val="12"/>
        </w:numPr>
        <w:rPr>
          <w:color w:val="000000" w:themeColor="text1"/>
        </w:rPr>
      </w:pPr>
      <w:r w:rsidRPr="00D373C2">
        <w:rPr>
          <w:color w:val="000000" w:themeColor="text1"/>
        </w:rPr>
        <w:t>Warunki udzielanej gwarancji muszą być opracowane w formie spójnego dokumentu dostępnego do wglądu.</w:t>
      </w:r>
    </w:p>
    <w:p w14:paraId="2DBAA09E" w14:textId="77777777" w:rsidR="00D373C2" w:rsidRDefault="00D373C2" w:rsidP="00E131D9">
      <w:pPr>
        <w:pStyle w:val="FBT-normalny"/>
        <w:numPr>
          <w:ilvl w:val="0"/>
          <w:numId w:val="12"/>
        </w:numPr>
        <w:rPr>
          <w:color w:val="000000" w:themeColor="text1"/>
        </w:rPr>
      </w:pPr>
      <w:r w:rsidRPr="00D373C2">
        <w:rPr>
          <w:color w:val="000000" w:themeColor="text1"/>
        </w:rPr>
        <w:t xml:space="preserve">Poza jakością, gwarancja systemowa ma zapewnić użytkownikowi minimalną określoną w dalszej części niniejszego dokumentu wydajności transmisji oraz zasilania </w:t>
      </w:r>
      <w:proofErr w:type="spellStart"/>
      <w:r w:rsidRPr="00D373C2">
        <w:rPr>
          <w:color w:val="000000" w:themeColor="text1"/>
        </w:rPr>
        <w:t>PoE</w:t>
      </w:r>
      <w:proofErr w:type="spellEnd"/>
      <w:r w:rsidRPr="00D373C2">
        <w:rPr>
          <w:color w:val="000000" w:themeColor="text1"/>
        </w:rPr>
        <w:t>. Certyfikat gwarancyjny musi zawierać informacje o gwarantowanej wydajności oraz o gotowości do zasilania zdalnego urządzeń zgodnie z przyjętą w dalszej części kategorią RP.</w:t>
      </w:r>
    </w:p>
    <w:p w14:paraId="5229776C" w14:textId="77777777" w:rsidR="00D373C2" w:rsidRDefault="00D373C2" w:rsidP="00E131D9">
      <w:pPr>
        <w:pStyle w:val="FBT-normalny"/>
        <w:numPr>
          <w:ilvl w:val="0"/>
          <w:numId w:val="12"/>
        </w:numPr>
        <w:rPr>
          <w:color w:val="000000" w:themeColor="text1"/>
        </w:rPr>
      </w:pPr>
      <w:r w:rsidRPr="00D373C2">
        <w:rPr>
          <w:color w:val="000000" w:themeColor="text1"/>
        </w:rPr>
        <w:t>Produkty tworzące tor transmisyjny muszą posiadać właściwe certyfikaty stwierdzające ich zgodność z aktualnymi normami. Certyfikaty potwierdzające wydajność i zgodność z normami odniesienia muszą być dostępne na stronie internetowej danego niezależnego laboratorium badawczego.</w:t>
      </w:r>
    </w:p>
    <w:p w14:paraId="15DF00DC" w14:textId="77777777" w:rsidR="00D373C2" w:rsidRDefault="00D373C2" w:rsidP="00E131D9">
      <w:pPr>
        <w:pStyle w:val="FBT-normalny"/>
        <w:numPr>
          <w:ilvl w:val="0"/>
          <w:numId w:val="12"/>
        </w:numPr>
        <w:rPr>
          <w:color w:val="000000" w:themeColor="text1"/>
        </w:rPr>
      </w:pPr>
      <w:r w:rsidRPr="00D373C2">
        <w:rPr>
          <w:color w:val="000000" w:themeColor="text1"/>
        </w:rPr>
        <w:lastRenderedPageBreak/>
        <w:t>Wykonawca musi zatrudniać minimum dwie osoby posiadające aktualne certyfikaty Instalatora Systemu Okablowania Strukturalnego. Wymagane jest przedstawienie certyfikatów imiennych wydanych terminowo bezpośrednio przez producenta a nie w imieniu producenta. Dopuszczane są certyfikaty wydane w języku innym niż polski. Wymagane jest, aby Zamawiający mógł sprawdzić w sposób niezależny np. w witrynie internetowej producenta systemu okablowania strukturalnego, czy firma instalatorska posiada ważne certyfikaty.</w:t>
      </w:r>
    </w:p>
    <w:p w14:paraId="581E7339" w14:textId="77777777" w:rsidR="00D373C2" w:rsidRDefault="00D373C2" w:rsidP="00E131D9">
      <w:pPr>
        <w:pStyle w:val="FBT-normalny"/>
        <w:numPr>
          <w:ilvl w:val="0"/>
          <w:numId w:val="12"/>
        </w:numPr>
        <w:rPr>
          <w:color w:val="000000" w:themeColor="text1"/>
        </w:rPr>
      </w:pPr>
      <w:r w:rsidRPr="00D373C2">
        <w:rPr>
          <w:color w:val="000000" w:themeColor="text1"/>
        </w:rPr>
        <w:t>Projektowany system okablowania strukturalnego musi spełniać wymagania aktualnie obwiązujących przepisów i norm oraz tych dających się przewidzieć w najbliższej przyszłości. W związku z tym, wszystkie kable instalowane w projektowanym obiekcie muszą posiadać potwierdzoną zgodność z Rozporządzeniem Parlamentu Europejskiego i Rady Unii Europejskiej nr 305/2011 tzw. CPR. Określa się, że najniższą klasą CPR jaka może być zastosowana jest B2ca. Należy przedstawić Deklarację Właściwości Użytkowych (</w:t>
      </w:r>
      <w:proofErr w:type="spellStart"/>
      <w:r w:rsidRPr="00D373C2">
        <w:rPr>
          <w:color w:val="000000" w:themeColor="text1"/>
        </w:rPr>
        <w:t>DoP</w:t>
      </w:r>
      <w:proofErr w:type="spellEnd"/>
      <w:r w:rsidRPr="00D373C2">
        <w:rPr>
          <w:color w:val="000000" w:themeColor="text1"/>
        </w:rPr>
        <w:t>) dla oferowanych kabli instalacyjnych zwierającą numer katalogowy i nazwę producenta.</w:t>
      </w:r>
    </w:p>
    <w:p w14:paraId="3C29932C" w14:textId="77777777" w:rsidR="00D373C2" w:rsidRDefault="00D373C2" w:rsidP="00E131D9">
      <w:pPr>
        <w:pStyle w:val="FBT-normalny"/>
        <w:numPr>
          <w:ilvl w:val="0"/>
          <w:numId w:val="12"/>
        </w:numPr>
        <w:rPr>
          <w:color w:val="000000" w:themeColor="text1"/>
        </w:rPr>
      </w:pPr>
      <w:r w:rsidRPr="00D373C2">
        <w:rPr>
          <w:color w:val="000000" w:themeColor="text1"/>
        </w:rPr>
        <w:t>Zakłada się, że środowisko pracy okablowania  w większości będzie środowiskiem łagodnym tj. określonym jako M1I1C1E1 wg. skali MICE zgodnie z EN 50173-1:2018</w:t>
      </w:r>
      <w:r>
        <w:rPr>
          <w:color w:val="000000" w:themeColor="text1"/>
        </w:rPr>
        <w:t>.</w:t>
      </w:r>
    </w:p>
    <w:p w14:paraId="1A42E2C1" w14:textId="67E60DA2" w:rsidR="00881D08" w:rsidRPr="00881D08" w:rsidRDefault="00881D08" w:rsidP="00881D08">
      <w:pPr>
        <w:pStyle w:val="Akapitzlist"/>
        <w:numPr>
          <w:ilvl w:val="0"/>
          <w:numId w:val="12"/>
        </w:numPr>
        <w:jc w:val="both"/>
        <w:rPr>
          <w:rFonts w:ascii="Verdana" w:hAnsi="Verdana" w:cs="Tahoma"/>
          <w:color w:val="000000" w:themeColor="text1"/>
          <w:sz w:val="20"/>
        </w:rPr>
      </w:pPr>
      <w:r w:rsidRPr="00881D08">
        <w:rPr>
          <w:rFonts w:ascii="Verdana" w:hAnsi="Verdana" w:cs="Tahoma"/>
          <w:color w:val="000000" w:themeColor="text1"/>
          <w:sz w:val="20"/>
        </w:rPr>
        <w:t>Przyłączenie obiektu do sieci telekomunikacyjnej zostanie zrealizowane w ramach odrębnej umowy przyłączeniowej z operatorem. Na potrzeby umożliwienia wprowadzenia przyłącza zewnętrznego operatora projektuje się wykonanie zespołu studni kablowych połączonych układem rur osłonowych. Instalacja teletechniczna zostanie wprowadzona do budynku, a następnie prowadzona w korytach kablowych do głównego punktu dystrybucyjnego.</w:t>
      </w:r>
    </w:p>
    <w:p w14:paraId="5F4A1F50" w14:textId="77777777" w:rsidR="00D373C2" w:rsidRDefault="00D373C2" w:rsidP="00E131D9">
      <w:pPr>
        <w:pStyle w:val="FBT-normalny"/>
        <w:numPr>
          <w:ilvl w:val="0"/>
          <w:numId w:val="12"/>
        </w:numPr>
        <w:rPr>
          <w:color w:val="000000" w:themeColor="text1"/>
        </w:rPr>
      </w:pPr>
      <w:r w:rsidRPr="00D373C2">
        <w:rPr>
          <w:color w:val="000000" w:themeColor="text1"/>
        </w:rPr>
        <w:t xml:space="preserve">Przyłącze światłowodowego oparte zostanie na okablowaniu </w:t>
      </w:r>
      <w:proofErr w:type="spellStart"/>
      <w:r w:rsidRPr="00D373C2">
        <w:rPr>
          <w:color w:val="000000" w:themeColor="text1"/>
        </w:rPr>
        <w:t>jednomodowym</w:t>
      </w:r>
      <w:proofErr w:type="spellEnd"/>
      <w:r w:rsidRPr="00D373C2">
        <w:rPr>
          <w:color w:val="000000" w:themeColor="text1"/>
        </w:rPr>
        <w:t>. Okablowanie charakteryzować się będzie parametrami opisanymi w normie ISO 14763-3:2014 oraz kategorią włókien OS2, według ISO/IEC 11801 Ed.3: 2018.</w:t>
      </w:r>
    </w:p>
    <w:p w14:paraId="5821709D" w14:textId="77777777" w:rsidR="00D373C2" w:rsidRDefault="00D373C2" w:rsidP="00E131D9">
      <w:pPr>
        <w:pStyle w:val="FBT-normalny"/>
        <w:numPr>
          <w:ilvl w:val="0"/>
          <w:numId w:val="12"/>
        </w:numPr>
        <w:rPr>
          <w:color w:val="000000" w:themeColor="text1"/>
        </w:rPr>
      </w:pPr>
      <w:r w:rsidRPr="00D373C2">
        <w:rPr>
          <w:color w:val="000000" w:themeColor="text1"/>
        </w:rPr>
        <w:t>Podsystem okablowania poziomego  zostanie zrealizowany na bazie systemu nieekranowanego o wydajności klasy EA/ kat.6A zgodnie z ISO/IEC 11801 Ed.3: 2017 oraz EN 50173-1: 2018</w:t>
      </w:r>
      <w:r>
        <w:rPr>
          <w:color w:val="000000" w:themeColor="text1"/>
        </w:rPr>
        <w:t>.</w:t>
      </w:r>
    </w:p>
    <w:p w14:paraId="6209A6FE" w14:textId="77777777" w:rsidR="00D373C2" w:rsidRDefault="00D373C2" w:rsidP="00E131D9">
      <w:pPr>
        <w:pStyle w:val="FBT-normalny"/>
        <w:numPr>
          <w:ilvl w:val="0"/>
          <w:numId w:val="12"/>
        </w:numPr>
        <w:rPr>
          <w:color w:val="000000" w:themeColor="text1"/>
        </w:rPr>
      </w:pPr>
      <w:r w:rsidRPr="00D373C2">
        <w:rPr>
          <w:color w:val="000000" w:themeColor="text1"/>
        </w:rPr>
        <w:t>Punkty dystrybucyjne zostaną zaprojektowane zgodnie z ISO/IEC 11801 Ed.3: 2017.</w:t>
      </w:r>
    </w:p>
    <w:p w14:paraId="0026963B" w14:textId="51C3BC88" w:rsidR="00CD4800" w:rsidRDefault="00D373C2" w:rsidP="00E131D9">
      <w:pPr>
        <w:pStyle w:val="FBT-normalny"/>
        <w:numPr>
          <w:ilvl w:val="0"/>
          <w:numId w:val="12"/>
        </w:numPr>
        <w:rPr>
          <w:color w:val="000000" w:themeColor="text1"/>
        </w:rPr>
      </w:pPr>
      <w:r w:rsidRPr="00D373C2">
        <w:rPr>
          <w:color w:val="000000" w:themeColor="text1"/>
        </w:rPr>
        <w:t xml:space="preserve">Szafę główną należy oprzeć na stojącej szafie IP20 19”, 42U o wymiarach 800 x 800 i nośności co najmniej 1000kg z cokołem 100mm oraz drzwiami przednimi szklanymi, panelem wentylacyjnym czterowentylatorowym z termostatem oraz dwoma listwami zasilającym 9x230V/Z </w:t>
      </w:r>
      <w:proofErr w:type="spellStart"/>
      <w:r w:rsidRPr="00D373C2">
        <w:rPr>
          <w:color w:val="000000" w:themeColor="text1"/>
        </w:rPr>
        <w:t>z</w:t>
      </w:r>
      <w:proofErr w:type="spellEnd"/>
      <w:r w:rsidRPr="00D373C2">
        <w:rPr>
          <w:color w:val="000000" w:themeColor="text1"/>
        </w:rPr>
        <w:t xml:space="preserve"> wyłącznikiem</w:t>
      </w:r>
      <w:r>
        <w:rPr>
          <w:color w:val="000000" w:themeColor="text1"/>
        </w:rPr>
        <w:t>.</w:t>
      </w:r>
    </w:p>
    <w:p w14:paraId="3B0BF8EA" w14:textId="7A32A599" w:rsidR="00D373C2" w:rsidRDefault="00D373C2" w:rsidP="00E131D9">
      <w:pPr>
        <w:pStyle w:val="FBT-normalny"/>
        <w:numPr>
          <w:ilvl w:val="0"/>
          <w:numId w:val="12"/>
        </w:numPr>
        <w:rPr>
          <w:color w:val="000000" w:themeColor="text1"/>
        </w:rPr>
      </w:pPr>
      <w:r w:rsidRPr="00D373C2">
        <w:rPr>
          <w:color w:val="000000" w:themeColor="text1"/>
        </w:rPr>
        <w:t>Zastosowany system okablowania strukturalnego musi charakteryzować się najwyższą elastycznością niezbędna dla ewentualnych rozbudów sieci w czasie użytkowania oraz walorami użytkowymi pozwalającymi na bezproblemową i bezpieczną obsługę systemu przez użytkownika.</w:t>
      </w:r>
    </w:p>
    <w:p w14:paraId="3AEC8E5C" w14:textId="14C4FD36" w:rsidR="00D373C2" w:rsidRDefault="00D373C2" w:rsidP="00E131D9">
      <w:pPr>
        <w:pStyle w:val="FBT-normalny"/>
        <w:numPr>
          <w:ilvl w:val="0"/>
          <w:numId w:val="12"/>
        </w:numPr>
        <w:rPr>
          <w:color w:val="000000" w:themeColor="text1"/>
        </w:rPr>
      </w:pPr>
      <w:r w:rsidRPr="00D373C2">
        <w:rPr>
          <w:color w:val="000000" w:themeColor="text1"/>
        </w:rPr>
        <w:t>Zainstalowany system musi mieć możliwość zaimplementowania systemu monitorowania w czasie rzeczywistym infrastruktury pasywnej miedzianej i światłowodowej okablowania strukturalnego (AIM). System ma umożliwiać stałe nadzorowanie, weryfikowanie i rejestrowanie w scentralizowanej bazie danych stanu połączeń każdego portu oraz raportowanie i dokumentowanie tych stanów w formie zdefiniowanej przez użytkownika.</w:t>
      </w:r>
    </w:p>
    <w:p w14:paraId="6D5C516C" w14:textId="09AC94A6" w:rsidR="004742E4" w:rsidRDefault="004742E4" w:rsidP="00F51B3D">
      <w:pPr>
        <w:pStyle w:val="FBT-normalny"/>
      </w:pPr>
    </w:p>
    <w:p w14:paraId="1BC43FC3" w14:textId="77777777" w:rsidR="00C577E9" w:rsidRDefault="00C577E9" w:rsidP="00F51B3D">
      <w:pPr>
        <w:pStyle w:val="FBT-normalny"/>
      </w:pPr>
    </w:p>
    <w:p w14:paraId="67A2D22B" w14:textId="77777777" w:rsidR="00C577E9" w:rsidRDefault="00C577E9" w:rsidP="00F51B3D">
      <w:pPr>
        <w:pStyle w:val="FBT-normalny"/>
      </w:pPr>
    </w:p>
    <w:p w14:paraId="3CCF53E2" w14:textId="3BD085C5" w:rsidR="004742E4" w:rsidRDefault="00CD4800" w:rsidP="00CD4800">
      <w:pPr>
        <w:pStyle w:val="Nagwek3"/>
      </w:pPr>
      <w:bookmarkStart w:id="59" w:name="_Toc32237463"/>
      <w:bookmarkStart w:id="60" w:name="_Toc136420837"/>
      <w:r>
        <w:lastRenderedPageBreak/>
        <w:t>Założenia szczegółowe</w:t>
      </w:r>
      <w:bookmarkEnd w:id="59"/>
      <w:bookmarkEnd w:id="60"/>
    </w:p>
    <w:p w14:paraId="4CD92C11" w14:textId="67DC8797" w:rsidR="00B51DCD" w:rsidRPr="00B51DCD" w:rsidRDefault="00B51DCD" w:rsidP="00B51DCD">
      <w:pPr>
        <w:pStyle w:val="FBT-normalny"/>
        <w:rPr>
          <w:color w:val="000000" w:themeColor="text1"/>
          <w:u w:val="single"/>
        </w:rPr>
      </w:pPr>
      <w:r w:rsidRPr="00B51DCD">
        <w:rPr>
          <w:color w:val="000000" w:themeColor="text1"/>
          <w:u w:val="single"/>
        </w:rPr>
        <w:t>Szafa dystrybucyjna:</w:t>
      </w:r>
    </w:p>
    <w:p w14:paraId="427C5760" w14:textId="557B2FD6" w:rsidR="00B51DCD" w:rsidRPr="00B51DCD" w:rsidRDefault="00B51DCD" w:rsidP="0082009E">
      <w:pPr>
        <w:pStyle w:val="FBT-normalny"/>
        <w:numPr>
          <w:ilvl w:val="0"/>
          <w:numId w:val="26"/>
        </w:numPr>
        <w:rPr>
          <w:color w:val="000000" w:themeColor="text1"/>
        </w:rPr>
      </w:pPr>
      <w:r w:rsidRPr="00B51DCD">
        <w:rPr>
          <w:color w:val="000000" w:themeColor="text1"/>
        </w:rPr>
        <w:t>19’’ Szafa stojąca 42U 800x800mm</w:t>
      </w:r>
      <w:r>
        <w:rPr>
          <w:color w:val="000000" w:themeColor="text1"/>
        </w:rPr>
        <w:t>;</w:t>
      </w:r>
    </w:p>
    <w:p w14:paraId="3730D77D" w14:textId="71E707F2" w:rsidR="00B51DCD" w:rsidRPr="00B51DCD" w:rsidRDefault="00B51DCD" w:rsidP="0082009E">
      <w:pPr>
        <w:pStyle w:val="FBT-normalny"/>
        <w:numPr>
          <w:ilvl w:val="0"/>
          <w:numId w:val="26"/>
        </w:numPr>
        <w:rPr>
          <w:color w:val="000000" w:themeColor="text1"/>
        </w:rPr>
      </w:pPr>
      <w:r w:rsidRPr="00B51DCD">
        <w:rPr>
          <w:color w:val="000000" w:themeColor="text1"/>
        </w:rPr>
        <w:t>Z czterema belkami w rozstawie 19’’</w:t>
      </w:r>
      <w:r>
        <w:rPr>
          <w:color w:val="000000" w:themeColor="text1"/>
        </w:rPr>
        <w:t>;</w:t>
      </w:r>
    </w:p>
    <w:p w14:paraId="67C7B98A" w14:textId="4728BBA3" w:rsidR="00B51DCD" w:rsidRPr="00B51DCD" w:rsidRDefault="00B51DCD" w:rsidP="0082009E">
      <w:pPr>
        <w:pStyle w:val="FBT-normalny"/>
        <w:numPr>
          <w:ilvl w:val="0"/>
          <w:numId w:val="26"/>
        </w:numPr>
        <w:rPr>
          <w:color w:val="000000" w:themeColor="text1"/>
        </w:rPr>
      </w:pPr>
      <w:r w:rsidRPr="00B51DCD">
        <w:rPr>
          <w:color w:val="000000" w:themeColor="text1"/>
        </w:rPr>
        <w:t xml:space="preserve">Drzwi przednie szklane z blachy o grubości 1,5 mm i bezpiecznej szyby o grubości 4 mm, kąt otwarcia 270° z klamką i przyciskiem typu </w:t>
      </w:r>
      <w:proofErr w:type="spellStart"/>
      <w:r w:rsidRPr="00B51DCD">
        <w:rPr>
          <w:color w:val="000000" w:themeColor="text1"/>
        </w:rPr>
        <w:t>Push</w:t>
      </w:r>
      <w:proofErr w:type="spellEnd"/>
      <w:r>
        <w:rPr>
          <w:color w:val="000000" w:themeColor="text1"/>
        </w:rPr>
        <w:t>;</w:t>
      </w:r>
    </w:p>
    <w:p w14:paraId="7425C8E2" w14:textId="4E47AC5C" w:rsidR="00B51DCD" w:rsidRPr="00B51DCD" w:rsidRDefault="00B51DCD" w:rsidP="0082009E">
      <w:pPr>
        <w:pStyle w:val="FBT-normalny"/>
        <w:numPr>
          <w:ilvl w:val="0"/>
          <w:numId w:val="26"/>
        </w:numPr>
        <w:rPr>
          <w:color w:val="000000" w:themeColor="text1"/>
        </w:rPr>
      </w:pPr>
      <w:r>
        <w:rPr>
          <w:color w:val="000000" w:themeColor="text1"/>
        </w:rPr>
        <w:t>Z</w:t>
      </w:r>
      <w:r w:rsidRPr="00B51DCD">
        <w:rPr>
          <w:color w:val="000000" w:themeColor="text1"/>
        </w:rPr>
        <w:t>dejmowane osłony boczne i tylna</w:t>
      </w:r>
      <w:r>
        <w:rPr>
          <w:color w:val="000000" w:themeColor="text1"/>
        </w:rPr>
        <w:t>;</w:t>
      </w:r>
    </w:p>
    <w:p w14:paraId="68987990" w14:textId="55A2D9FA" w:rsidR="00B51DCD" w:rsidRPr="00B51DCD" w:rsidRDefault="00B51DCD" w:rsidP="0082009E">
      <w:pPr>
        <w:pStyle w:val="FBT-normalny"/>
        <w:numPr>
          <w:ilvl w:val="0"/>
          <w:numId w:val="26"/>
        </w:numPr>
        <w:rPr>
          <w:color w:val="000000" w:themeColor="text1"/>
        </w:rPr>
      </w:pPr>
      <w:r>
        <w:rPr>
          <w:color w:val="000000" w:themeColor="text1"/>
        </w:rPr>
        <w:t>R</w:t>
      </w:r>
      <w:r w:rsidRPr="00B51DCD">
        <w:rPr>
          <w:color w:val="000000" w:themeColor="text1"/>
        </w:rPr>
        <w:t>egulacja numerowanych belek 19’’</w:t>
      </w:r>
      <w:r>
        <w:rPr>
          <w:color w:val="000000" w:themeColor="text1"/>
        </w:rPr>
        <w:t>;</w:t>
      </w:r>
    </w:p>
    <w:p w14:paraId="3C7C8612" w14:textId="63911C71" w:rsidR="00B51DCD" w:rsidRPr="00B51DCD" w:rsidRDefault="00B51DCD" w:rsidP="0082009E">
      <w:pPr>
        <w:pStyle w:val="FBT-normalny"/>
        <w:numPr>
          <w:ilvl w:val="0"/>
          <w:numId w:val="26"/>
        </w:numPr>
        <w:rPr>
          <w:color w:val="000000" w:themeColor="text1"/>
        </w:rPr>
      </w:pPr>
      <w:r w:rsidRPr="00B51DCD">
        <w:rPr>
          <w:color w:val="000000" w:themeColor="text1"/>
        </w:rPr>
        <w:t>Przepusty kablowe w płycie górnej i dolnej</w:t>
      </w:r>
      <w:r>
        <w:rPr>
          <w:color w:val="000000" w:themeColor="text1"/>
        </w:rPr>
        <w:t>;</w:t>
      </w:r>
    </w:p>
    <w:p w14:paraId="10302494" w14:textId="50FD05F9" w:rsidR="00B51DCD" w:rsidRPr="00B51DCD" w:rsidRDefault="00B51DCD" w:rsidP="0082009E">
      <w:pPr>
        <w:pStyle w:val="FBT-normalny"/>
        <w:numPr>
          <w:ilvl w:val="0"/>
          <w:numId w:val="26"/>
        </w:numPr>
        <w:rPr>
          <w:color w:val="000000" w:themeColor="text1"/>
        </w:rPr>
      </w:pPr>
      <w:r w:rsidRPr="00B51DCD">
        <w:rPr>
          <w:color w:val="000000" w:themeColor="text1"/>
        </w:rPr>
        <w:t>Dach z perforacją</w:t>
      </w:r>
      <w:r>
        <w:rPr>
          <w:color w:val="000000" w:themeColor="text1"/>
        </w:rPr>
        <w:t>;</w:t>
      </w:r>
    </w:p>
    <w:p w14:paraId="21F7F28C" w14:textId="15DB0304" w:rsidR="00B51DCD" w:rsidRPr="00B51DCD" w:rsidRDefault="00B51DCD" w:rsidP="0082009E">
      <w:pPr>
        <w:pStyle w:val="FBT-normalny"/>
        <w:numPr>
          <w:ilvl w:val="0"/>
          <w:numId w:val="26"/>
        </w:numPr>
        <w:rPr>
          <w:color w:val="000000" w:themeColor="text1"/>
        </w:rPr>
      </w:pPr>
      <w:r w:rsidRPr="00B51DCD">
        <w:rPr>
          <w:color w:val="000000" w:themeColor="text1"/>
        </w:rPr>
        <w:t>Cokół 100mm</w:t>
      </w:r>
      <w:r>
        <w:rPr>
          <w:color w:val="000000" w:themeColor="text1"/>
        </w:rPr>
        <w:t>;</w:t>
      </w:r>
    </w:p>
    <w:p w14:paraId="76A185A2" w14:textId="0E0F76F7" w:rsidR="00B51DCD" w:rsidRDefault="00B51DCD" w:rsidP="0082009E">
      <w:pPr>
        <w:pStyle w:val="FBT-normalny"/>
        <w:numPr>
          <w:ilvl w:val="0"/>
          <w:numId w:val="26"/>
        </w:numPr>
        <w:rPr>
          <w:color w:val="000000" w:themeColor="text1"/>
        </w:rPr>
      </w:pPr>
      <w:r w:rsidRPr="00B51DCD">
        <w:rPr>
          <w:color w:val="000000" w:themeColor="text1"/>
        </w:rPr>
        <w:t>Obciążalność 1000kg</w:t>
      </w:r>
      <w:r>
        <w:rPr>
          <w:color w:val="000000" w:themeColor="text1"/>
        </w:rPr>
        <w:t>.</w:t>
      </w:r>
    </w:p>
    <w:p w14:paraId="5B1FC8F8" w14:textId="77777777" w:rsidR="00B51DCD" w:rsidRDefault="00B51DCD" w:rsidP="00B51DCD">
      <w:pPr>
        <w:pStyle w:val="FBT-normalny"/>
        <w:rPr>
          <w:color w:val="000000" w:themeColor="text1"/>
        </w:rPr>
      </w:pPr>
    </w:p>
    <w:p w14:paraId="77F84350" w14:textId="77777777" w:rsidR="00B51DCD" w:rsidRPr="00B51DCD" w:rsidRDefault="00B51DCD" w:rsidP="00B51DCD">
      <w:pPr>
        <w:pStyle w:val="FBT-normalny"/>
        <w:rPr>
          <w:color w:val="000000" w:themeColor="text1"/>
          <w:u w:val="single"/>
        </w:rPr>
      </w:pPr>
      <w:r w:rsidRPr="00B51DCD">
        <w:rPr>
          <w:color w:val="000000" w:themeColor="text1"/>
          <w:u w:val="single"/>
        </w:rPr>
        <w:t>Kabel światłowodowy uniwersalny:</w:t>
      </w:r>
    </w:p>
    <w:p w14:paraId="1E25A898" w14:textId="7BE6BCAB" w:rsidR="00B51DCD" w:rsidRPr="00B51DCD" w:rsidRDefault="00B51DCD" w:rsidP="0082009E">
      <w:pPr>
        <w:pStyle w:val="FBT-normalny"/>
        <w:numPr>
          <w:ilvl w:val="0"/>
          <w:numId w:val="27"/>
        </w:numPr>
        <w:rPr>
          <w:color w:val="000000" w:themeColor="text1"/>
        </w:rPr>
      </w:pPr>
      <w:r w:rsidRPr="00B51DCD">
        <w:rPr>
          <w:color w:val="000000" w:themeColor="text1"/>
        </w:rPr>
        <w:t xml:space="preserve">Kabel światłowodowy do instalacji w kanałach wewnętrznych lub zewnętrznych, na fasadach lub w instalacjach antenowych 4 włóknowy </w:t>
      </w:r>
      <w:proofErr w:type="spellStart"/>
      <w:r w:rsidRPr="00B51DCD">
        <w:rPr>
          <w:color w:val="000000" w:themeColor="text1"/>
        </w:rPr>
        <w:t>jednomodowy</w:t>
      </w:r>
      <w:proofErr w:type="spellEnd"/>
      <w:r w:rsidRPr="00B51DCD">
        <w:rPr>
          <w:color w:val="000000" w:themeColor="text1"/>
        </w:rPr>
        <w:t xml:space="preserve"> OS2</w:t>
      </w:r>
      <w:r>
        <w:rPr>
          <w:color w:val="000000" w:themeColor="text1"/>
        </w:rPr>
        <w:t>;</w:t>
      </w:r>
    </w:p>
    <w:p w14:paraId="25C19701" w14:textId="294DFE10" w:rsidR="00B51DCD" w:rsidRPr="00B51DCD" w:rsidRDefault="00F32A3D" w:rsidP="0082009E">
      <w:pPr>
        <w:pStyle w:val="FBT-normalny"/>
        <w:numPr>
          <w:ilvl w:val="0"/>
          <w:numId w:val="27"/>
        </w:numPr>
        <w:rPr>
          <w:color w:val="000000" w:themeColor="text1"/>
        </w:rPr>
      </w:pPr>
      <w:r>
        <w:rPr>
          <w:color w:val="000000" w:themeColor="text1"/>
        </w:rPr>
        <w:t>B</w:t>
      </w:r>
      <w:r w:rsidR="00B51DCD" w:rsidRPr="00B51DCD">
        <w:rPr>
          <w:color w:val="000000" w:themeColor="text1"/>
        </w:rPr>
        <w:t>ez pancerza</w:t>
      </w:r>
      <w:r w:rsidR="00B51DCD">
        <w:rPr>
          <w:color w:val="000000" w:themeColor="text1"/>
        </w:rPr>
        <w:t>;</w:t>
      </w:r>
    </w:p>
    <w:p w14:paraId="0ECAB54B" w14:textId="36287C39" w:rsidR="00B51DCD" w:rsidRPr="00B51DCD" w:rsidRDefault="00F32A3D" w:rsidP="0082009E">
      <w:pPr>
        <w:pStyle w:val="FBT-normalny"/>
        <w:numPr>
          <w:ilvl w:val="0"/>
          <w:numId w:val="27"/>
        </w:numPr>
        <w:rPr>
          <w:color w:val="000000" w:themeColor="text1"/>
        </w:rPr>
      </w:pPr>
      <w:r>
        <w:rPr>
          <w:color w:val="000000" w:themeColor="text1"/>
        </w:rPr>
        <w:t>C</w:t>
      </w:r>
      <w:r w:rsidR="00B51DCD" w:rsidRPr="00B51DCD">
        <w:rPr>
          <w:color w:val="000000" w:themeColor="text1"/>
        </w:rPr>
        <w:t>zarny</w:t>
      </w:r>
      <w:r>
        <w:rPr>
          <w:color w:val="000000" w:themeColor="text1"/>
        </w:rPr>
        <w:t>;</w:t>
      </w:r>
    </w:p>
    <w:p w14:paraId="1199AD01" w14:textId="0A319243" w:rsidR="00B51DCD" w:rsidRPr="00B51DCD" w:rsidRDefault="00F32A3D" w:rsidP="0082009E">
      <w:pPr>
        <w:pStyle w:val="FBT-normalny"/>
        <w:numPr>
          <w:ilvl w:val="0"/>
          <w:numId w:val="27"/>
        </w:numPr>
        <w:rPr>
          <w:color w:val="000000" w:themeColor="text1"/>
        </w:rPr>
      </w:pPr>
      <w:r>
        <w:rPr>
          <w:color w:val="000000" w:themeColor="text1"/>
        </w:rPr>
        <w:t>P</w:t>
      </w:r>
      <w:r w:rsidR="00B51DCD" w:rsidRPr="00B51DCD">
        <w:rPr>
          <w:color w:val="000000" w:themeColor="text1"/>
        </w:rPr>
        <w:t>odwójna powłoka UV.FRLSZH</w:t>
      </w:r>
      <w:r>
        <w:rPr>
          <w:color w:val="000000" w:themeColor="text1"/>
        </w:rPr>
        <w:t>;</w:t>
      </w:r>
    </w:p>
    <w:p w14:paraId="2EDBA90A" w14:textId="5A662C45" w:rsidR="00B51DCD" w:rsidRDefault="00F32A3D" w:rsidP="0082009E">
      <w:pPr>
        <w:pStyle w:val="FBT-normalny"/>
        <w:numPr>
          <w:ilvl w:val="0"/>
          <w:numId w:val="27"/>
        </w:numPr>
        <w:rPr>
          <w:color w:val="000000" w:themeColor="text1"/>
        </w:rPr>
      </w:pPr>
      <w:r>
        <w:rPr>
          <w:color w:val="000000" w:themeColor="text1"/>
        </w:rPr>
        <w:t>K</w:t>
      </w:r>
      <w:r w:rsidR="00B51DCD" w:rsidRPr="00B51DCD">
        <w:rPr>
          <w:color w:val="000000" w:themeColor="text1"/>
        </w:rPr>
        <w:t>lasyfikacja ogniowa Cca-s2 d0 a1</w:t>
      </w:r>
      <w:r>
        <w:rPr>
          <w:color w:val="000000" w:themeColor="text1"/>
        </w:rPr>
        <w:t>;</w:t>
      </w:r>
    </w:p>
    <w:p w14:paraId="32699D04" w14:textId="20C10E56" w:rsidR="00B51DCD" w:rsidRPr="00B51DCD" w:rsidRDefault="00F32A3D" w:rsidP="0082009E">
      <w:pPr>
        <w:pStyle w:val="FBT-normalny"/>
        <w:numPr>
          <w:ilvl w:val="0"/>
          <w:numId w:val="27"/>
        </w:numPr>
        <w:rPr>
          <w:color w:val="000000" w:themeColor="text1"/>
        </w:rPr>
      </w:pPr>
      <w:r>
        <w:rPr>
          <w:color w:val="000000" w:themeColor="text1"/>
        </w:rPr>
        <w:t>T</w:t>
      </w:r>
      <w:r w:rsidR="00B51DCD" w:rsidRPr="00B51DCD">
        <w:rPr>
          <w:color w:val="000000" w:themeColor="text1"/>
        </w:rPr>
        <w:t>yp włókna G.657.A1</w:t>
      </w:r>
      <w:r>
        <w:rPr>
          <w:color w:val="000000" w:themeColor="text1"/>
        </w:rPr>
        <w:t>;</w:t>
      </w:r>
    </w:p>
    <w:p w14:paraId="18B97F71" w14:textId="708521CE" w:rsidR="00B51DCD" w:rsidRPr="00B51DCD" w:rsidRDefault="00F32A3D" w:rsidP="0082009E">
      <w:pPr>
        <w:pStyle w:val="FBT-normalny"/>
        <w:numPr>
          <w:ilvl w:val="0"/>
          <w:numId w:val="27"/>
        </w:numPr>
        <w:rPr>
          <w:color w:val="000000" w:themeColor="text1"/>
        </w:rPr>
      </w:pPr>
      <w:r>
        <w:rPr>
          <w:color w:val="000000" w:themeColor="text1"/>
        </w:rPr>
        <w:t>Ś</w:t>
      </w:r>
      <w:r w:rsidR="00B51DCD" w:rsidRPr="00B51DCD">
        <w:rPr>
          <w:color w:val="000000" w:themeColor="text1"/>
        </w:rPr>
        <w:t>rednica kabla 2,8 mm</w:t>
      </w:r>
      <w:r>
        <w:rPr>
          <w:color w:val="000000" w:themeColor="text1"/>
        </w:rPr>
        <w:t>;</w:t>
      </w:r>
    </w:p>
    <w:p w14:paraId="246F6CBB" w14:textId="131EB8D9" w:rsidR="00B51DCD" w:rsidRDefault="00B51DCD" w:rsidP="0082009E">
      <w:pPr>
        <w:pStyle w:val="FBT-normalny"/>
        <w:numPr>
          <w:ilvl w:val="0"/>
          <w:numId w:val="27"/>
        </w:numPr>
        <w:rPr>
          <w:color w:val="000000" w:themeColor="text1"/>
        </w:rPr>
      </w:pPr>
      <w:r w:rsidRPr="00B51DCD">
        <w:rPr>
          <w:color w:val="000000" w:themeColor="text1"/>
        </w:rPr>
        <w:t xml:space="preserve">DIN / VDE 0888 </w:t>
      </w:r>
      <w:proofErr w:type="spellStart"/>
      <w:r w:rsidRPr="00B51DCD">
        <w:rPr>
          <w:color w:val="000000" w:themeColor="text1"/>
        </w:rPr>
        <w:t>code</w:t>
      </w:r>
      <w:proofErr w:type="spellEnd"/>
      <w:r w:rsidRPr="00B51DCD">
        <w:rPr>
          <w:color w:val="000000" w:themeColor="text1"/>
        </w:rPr>
        <w:t xml:space="preserve"> U-(ZN)H</w:t>
      </w:r>
      <w:r w:rsidR="00F32A3D">
        <w:rPr>
          <w:color w:val="000000" w:themeColor="text1"/>
        </w:rPr>
        <w:t>;</w:t>
      </w:r>
    </w:p>
    <w:p w14:paraId="3E58393E" w14:textId="77777777" w:rsidR="00F32A3D" w:rsidRDefault="00F32A3D" w:rsidP="00F32A3D">
      <w:pPr>
        <w:pStyle w:val="FBT-normalny"/>
        <w:rPr>
          <w:color w:val="000000" w:themeColor="text1"/>
        </w:rPr>
      </w:pPr>
    </w:p>
    <w:p w14:paraId="671DD9C2" w14:textId="77777777" w:rsidR="00F32A3D" w:rsidRPr="00F32A3D" w:rsidRDefault="00F32A3D" w:rsidP="00F32A3D">
      <w:pPr>
        <w:pStyle w:val="FBT-normalny"/>
        <w:rPr>
          <w:color w:val="000000" w:themeColor="text1"/>
          <w:u w:val="single"/>
        </w:rPr>
      </w:pPr>
      <w:r w:rsidRPr="00F32A3D">
        <w:rPr>
          <w:color w:val="000000" w:themeColor="text1"/>
          <w:u w:val="single"/>
        </w:rPr>
        <w:t>Panel światłowodowy:</w:t>
      </w:r>
    </w:p>
    <w:p w14:paraId="1DF978CF" w14:textId="37AE3CB7" w:rsidR="00F32A3D" w:rsidRPr="00F32A3D" w:rsidRDefault="00F32A3D" w:rsidP="0082009E">
      <w:pPr>
        <w:pStyle w:val="FBT-normalny"/>
        <w:numPr>
          <w:ilvl w:val="0"/>
          <w:numId w:val="28"/>
        </w:numPr>
        <w:rPr>
          <w:color w:val="000000" w:themeColor="text1"/>
        </w:rPr>
      </w:pPr>
      <w:r w:rsidRPr="00F32A3D">
        <w:rPr>
          <w:color w:val="000000" w:themeColor="text1"/>
        </w:rPr>
        <w:t>Umożliwia bezpieczne zrobienia rezerwy ok 2 metrów luźnej tuby w granicach swojej konstrukcji, tak żeby pole spawów i krosowe było odseparowane od miejsca składowania rezerwy</w:t>
      </w:r>
      <w:r>
        <w:rPr>
          <w:color w:val="000000" w:themeColor="text1"/>
        </w:rPr>
        <w:t>;</w:t>
      </w:r>
    </w:p>
    <w:p w14:paraId="069C601D" w14:textId="231A411C" w:rsidR="00F32A3D" w:rsidRPr="00F32A3D" w:rsidRDefault="00F32A3D" w:rsidP="0082009E">
      <w:pPr>
        <w:pStyle w:val="FBT-normalny"/>
        <w:numPr>
          <w:ilvl w:val="0"/>
          <w:numId w:val="28"/>
        </w:numPr>
        <w:rPr>
          <w:color w:val="000000" w:themeColor="text1"/>
        </w:rPr>
      </w:pPr>
      <w:r>
        <w:rPr>
          <w:color w:val="000000" w:themeColor="text1"/>
        </w:rPr>
        <w:t>W</w:t>
      </w:r>
      <w:r w:rsidRPr="00F32A3D">
        <w:rPr>
          <w:color w:val="000000" w:themeColor="text1"/>
        </w:rPr>
        <w:t xml:space="preserve"> swojej przestrzeni musi być wyposażony w elementy umożliwiające bezpieczne zainstalowanie </w:t>
      </w:r>
      <w:proofErr w:type="spellStart"/>
      <w:r w:rsidRPr="00F32A3D">
        <w:rPr>
          <w:color w:val="000000" w:themeColor="text1"/>
        </w:rPr>
        <w:t>pigtaili</w:t>
      </w:r>
      <w:proofErr w:type="spellEnd"/>
      <w:r w:rsidRPr="00F32A3D">
        <w:rPr>
          <w:color w:val="000000" w:themeColor="text1"/>
        </w:rPr>
        <w:t xml:space="preserve"> o długości min 2m</w:t>
      </w:r>
      <w:r>
        <w:rPr>
          <w:color w:val="000000" w:themeColor="text1"/>
        </w:rPr>
        <w:t>;</w:t>
      </w:r>
      <w:r w:rsidRPr="00F32A3D">
        <w:rPr>
          <w:color w:val="000000" w:themeColor="text1"/>
        </w:rPr>
        <w:t xml:space="preserve"> </w:t>
      </w:r>
    </w:p>
    <w:p w14:paraId="381FF3E1" w14:textId="2EF2A783" w:rsidR="00F32A3D" w:rsidRPr="00F32A3D" w:rsidRDefault="00F32A3D" w:rsidP="0082009E">
      <w:pPr>
        <w:pStyle w:val="FBT-normalny"/>
        <w:numPr>
          <w:ilvl w:val="0"/>
          <w:numId w:val="28"/>
        </w:numPr>
        <w:rPr>
          <w:color w:val="000000" w:themeColor="text1"/>
        </w:rPr>
      </w:pPr>
      <w:r w:rsidRPr="00F32A3D">
        <w:rPr>
          <w:color w:val="000000" w:themeColor="text1"/>
        </w:rPr>
        <w:t xml:space="preserve">Panel światłowodowy musi stanowić element systemu bezpiecznego prowadzenia kabla instalacyjnego od miejsca jego wprowadzenia do szafy aż do wejścia do </w:t>
      </w:r>
      <w:proofErr w:type="spellStart"/>
      <w:r w:rsidRPr="00F32A3D">
        <w:rPr>
          <w:color w:val="000000" w:themeColor="text1"/>
        </w:rPr>
        <w:t>panela</w:t>
      </w:r>
      <w:proofErr w:type="spellEnd"/>
      <w:r>
        <w:rPr>
          <w:color w:val="000000" w:themeColor="text1"/>
        </w:rPr>
        <w:t>;</w:t>
      </w:r>
    </w:p>
    <w:p w14:paraId="3CDBD32F" w14:textId="669A358F" w:rsidR="00F32A3D" w:rsidRPr="00F32A3D" w:rsidRDefault="00F32A3D" w:rsidP="0082009E">
      <w:pPr>
        <w:pStyle w:val="FBT-normalny"/>
        <w:numPr>
          <w:ilvl w:val="0"/>
          <w:numId w:val="28"/>
        </w:numPr>
        <w:rPr>
          <w:color w:val="000000" w:themeColor="text1"/>
        </w:rPr>
      </w:pPr>
      <w:r w:rsidRPr="00F32A3D">
        <w:rPr>
          <w:color w:val="000000" w:themeColor="text1"/>
        </w:rPr>
        <w:t xml:space="preserve">Z uwagi na wykonywanie spawania </w:t>
      </w:r>
      <w:proofErr w:type="spellStart"/>
      <w:r w:rsidRPr="00F32A3D">
        <w:rPr>
          <w:color w:val="000000" w:themeColor="text1"/>
        </w:rPr>
        <w:t>pigtaile</w:t>
      </w:r>
      <w:proofErr w:type="spellEnd"/>
      <w:r w:rsidRPr="00F32A3D">
        <w:rPr>
          <w:color w:val="000000" w:themeColor="text1"/>
        </w:rPr>
        <w:t xml:space="preserve"> powinny się charakteryzować konstrukcją </w:t>
      </w:r>
      <w:proofErr w:type="spellStart"/>
      <w:r w:rsidRPr="00F32A3D">
        <w:rPr>
          <w:color w:val="000000" w:themeColor="text1"/>
        </w:rPr>
        <w:t>półścisłej</w:t>
      </w:r>
      <w:proofErr w:type="spellEnd"/>
      <w:r w:rsidRPr="00F32A3D">
        <w:rPr>
          <w:color w:val="000000" w:themeColor="text1"/>
        </w:rPr>
        <w:t xml:space="preserve"> tuby ułatwiającej zdejmowanie zewnętrznego bufora</w:t>
      </w:r>
      <w:r>
        <w:rPr>
          <w:color w:val="000000" w:themeColor="text1"/>
        </w:rPr>
        <w:t>;</w:t>
      </w:r>
    </w:p>
    <w:p w14:paraId="584180BF" w14:textId="1FCC8585" w:rsidR="00F32A3D" w:rsidRPr="00F32A3D" w:rsidRDefault="00F32A3D" w:rsidP="0082009E">
      <w:pPr>
        <w:pStyle w:val="FBT-normalny"/>
        <w:numPr>
          <w:ilvl w:val="0"/>
          <w:numId w:val="28"/>
        </w:numPr>
        <w:rPr>
          <w:color w:val="000000" w:themeColor="text1"/>
        </w:rPr>
      </w:pPr>
      <w:r w:rsidRPr="00F32A3D">
        <w:rPr>
          <w:color w:val="000000" w:themeColor="text1"/>
        </w:rPr>
        <w:t>Umożliwia swobodny dostęp do części połączeniowej oraz pola spawów bez narażania rezerwy luźnej tuby na naprężenia mogące spowodować jej pęknięcie</w:t>
      </w:r>
      <w:r>
        <w:rPr>
          <w:color w:val="000000" w:themeColor="text1"/>
        </w:rPr>
        <w:t>;</w:t>
      </w:r>
    </w:p>
    <w:p w14:paraId="63F514F3" w14:textId="042B08AD" w:rsidR="00F32A3D" w:rsidRPr="00F32A3D" w:rsidRDefault="00F32A3D" w:rsidP="0082009E">
      <w:pPr>
        <w:pStyle w:val="FBT-normalny"/>
        <w:numPr>
          <w:ilvl w:val="0"/>
          <w:numId w:val="28"/>
        </w:numPr>
        <w:rPr>
          <w:color w:val="000000" w:themeColor="text1"/>
        </w:rPr>
      </w:pPr>
      <w:r w:rsidRPr="00F32A3D">
        <w:rPr>
          <w:color w:val="000000" w:themeColor="text1"/>
        </w:rPr>
        <w:t>Umożliwia zakończenia do 24 włókien światłowodowych w przestrzeni pojedynczej jednostki (1U) zakończonych adapterami typu S.C./APC.</w:t>
      </w:r>
    </w:p>
    <w:p w14:paraId="4C3187E4" w14:textId="2D960CDF" w:rsidR="00F32A3D" w:rsidRPr="00F32A3D" w:rsidRDefault="00F32A3D" w:rsidP="0082009E">
      <w:pPr>
        <w:pStyle w:val="FBT-normalny"/>
        <w:numPr>
          <w:ilvl w:val="0"/>
          <w:numId w:val="28"/>
        </w:numPr>
        <w:rPr>
          <w:color w:val="000000" w:themeColor="text1"/>
        </w:rPr>
      </w:pPr>
      <w:r w:rsidRPr="00F32A3D">
        <w:rPr>
          <w:color w:val="000000" w:themeColor="text1"/>
        </w:rPr>
        <w:t>Panele muszą stanowić kompletne rozwiązanie gotowe do wykonania spawów i ułożenia kabli wewnątrz przełącznicy. W skład kompletu muszą wejść:</w:t>
      </w:r>
    </w:p>
    <w:p w14:paraId="233718F6" w14:textId="5DAA9766" w:rsidR="00F32A3D" w:rsidRPr="00F32A3D" w:rsidRDefault="00F32A3D" w:rsidP="0082009E">
      <w:pPr>
        <w:pStyle w:val="FBT-normalny"/>
        <w:numPr>
          <w:ilvl w:val="1"/>
          <w:numId w:val="29"/>
        </w:numPr>
        <w:rPr>
          <w:color w:val="000000" w:themeColor="text1"/>
        </w:rPr>
      </w:pPr>
      <w:r w:rsidRPr="00F32A3D">
        <w:rPr>
          <w:color w:val="000000" w:themeColor="text1"/>
        </w:rPr>
        <w:t xml:space="preserve">komplet </w:t>
      </w:r>
      <w:proofErr w:type="spellStart"/>
      <w:r w:rsidRPr="00F32A3D">
        <w:rPr>
          <w:color w:val="000000" w:themeColor="text1"/>
        </w:rPr>
        <w:t>pigtaili</w:t>
      </w:r>
      <w:proofErr w:type="spellEnd"/>
      <w:r>
        <w:rPr>
          <w:color w:val="000000" w:themeColor="text1"/>
        </w:rPr>
        <w:t>,</w:t>
      </w:r>
    </w:p>
    <w:p w14:paraId="13C554C2" w14:textId="747EF9B2" w:rsidR="00F32A3D" w:rsidRPr="00F32A3D" w:rsidRDefault="00F32A3D" w:rsidP="0082009E">
      <w:pPr>
        <w:pStyle w:val="FBT-normalny"/>
        <w:numPr>
          <w:ilvl w:val="1"/>
          <w:numId w:val="29"/>
        </w:numPr>
        <w:rPr>
          <w:color w:val="000000" w:themeColor="text1"/>
        </w:rPr>
      </w:pPr>
      <w:r w:rsidRPr="00F32A3D">
        <w:rPr>
          <w:color w:val="000000" w:themeColor="text1"/>
        </w:rPr>
        <w:t>komplet adapterów połączeniowych</w:t>
      </w:r>
      <w:r>
        <w:rPr>
          <w:color w:val="000000" w:themeColor="text1"/>
        </w:rPr>
        <w:t>,</w:t>
      </w:r>
    </w:p>
    <w:p w14:paraId="14516395" w14:textId="463E131B" w:rsidR="00F32A3D" w:rsidRPr="00F32A3D" w:rsidRDefault="00F32A3D" w:rsidP="0082009E">
      <w:pPr>
        <w:pStyle w:val="FBT-normalny"/>
        <w:numPr>
          <w:ilvl w:val="1"/>
          <w:numId w:val="29"/>
        </w:numPr>
        <w:rPr>
          <w:color w:val="000000" w:themeColor="text1"/>
        </w:rPr>
      </w:pPr>
      <w:r w:rsidRPr="00F32A3D">
        <w:rPr>
          <w:color w:val="000000" w:themeColor="text1"/>
        </w:rPr>
        <w:t>tacki spawów</w:t>
      </w:r>
      <w:r>
        <w:rPr>
          <w:color w:val="000000" w:themeColor="text1"/>
        </w:rPr>
        <w:t>,</w:t>
      </w:r>
    </w:p>
    <w:p w14:paraId="1165FB16" w14:textId="566FCCF2" w:rsidR="00F32A3D" w:rsidRPr="00F32A3D" w:rsidRDefault="00F32A3D" w:rsidP="0082009E">
      <w:pPr>
        <w:pStyle w:val="FBT-normalny"/>
        <w:numPr>
          <w:ilvl w:val="1"/>
          <w:numId w:val="29"/>
        </w:numPr>
        <w:rPr>
          <w:color w:val="000000" w:themeColor="text1"/>
        </w:rPr>
      </w:pPr>
      <w:r w:rsidRPr="00F32A3D">
        <w:rPr>
          <w:color w:val="000000" w:themeColor="text1"/>
        </w:rPr>
        <w:t>magazynki spawów</w:t>
      </w:r>
      <w:r>
        <w:rPr>
          <w:color w:val="000000" w:themeColor="text1"/>
        </w:rPr>
        <w:t>,</w:t>
      </w:r>
    </w:p>
    <w:p w14:paraId="105E3810" w14:textId="1A164D76" w:rsidR="00F32A3D" w:rsidRPr="00F32A3D" w:rsidRDefault="00F32A3D" w:rsidP="0082009E">
      <w:pPr>
        <w:pStyle w:val="FBT-normalny"/>
        <w:numPr>
          <w:ilvl w:val="1"/>
          <w:numId w:val="29"/>
        </w:numPr>
        <w:rPr>
          <w:color w:val="000000" w:themeColor="text1"/>
        </w:rPr>
      </w:pPr>
      <w:r w:rsidRPr="00F32A3D">
        <w:rPr>
          <w:color w:val="000000" w:themeColor="text1"/>
        </w:rPr>
        <w:t>komplet osłonek termokurczliwych lub alternatywnych</w:t>
      </w:r>
      <w:r>
        <w:rPr>
          <w:color w:val="000000" w:themeColor="text1"/>
        </w:rPr>
        <w:t>,</w:t>
      </w:r>
    </w:p>
    <w:p w14:paraId="099972B7" w14:textId="64A670C5" w:rsidR="00F32A3D" w:rsidRPr="00F32A3D" w:rsidRDefault="00F32A3D" w:rsidP="0082009E">
      <w:pPr>
        <w:pStyle w:val="FBT-normalny"/>
        <w:numPr>
          <w:ilvl w:val="1"/>
          <w:numId w:val="29"/>
        </w:numPr>
        <w:rPr>
          <w:color w:val="000000" w:themeColor="text1"/>
        </w:rPr>
      </w:pPr>
      <w:r w:rsidRPr="00F32A3D">
        <w:rPr>
          <w:color w:val="000000" w:themeColor="text1"/>
        </w:rPr>
        <w:t xml:space="preserve">system organizacji zapasu </w:t>
      </w:r>
      <w:proofErr w:type="spellStart"/>
      <w:r w:rsidRPr="00F32A3D">
        <w:rPr>
          <w:color w:val="000000" w:themeColor="text1"/>
        </w:rPr>
        <w:t>pigtaili</w:t>
      </w:r>
      <w:proofErr w:type="spellEnd"/>
      <w:r>
        <w:rPr>
          <w:color w:val="000000" w:themeColor="text1"/>
        </w:rPr>
        <w:t>,</w:t>
      </w:r>
    </w:p>
    <w:p w14:paraId="5ED29319" w14:textId="15A55EC8" w:rsidR="00F32A3D" w:rsidRPr="00F32A3D" w:rsidRDefault="00F32A3D" w:rsidP="0082009E">
      <w:pPr>
        <w:pStyle w:val="FBT-normalny"/>
        <w:numPr>
          <w:ilvl w:val="1"/>
          <w:numId w:val="29"/>
        </w:numPr>
        <w:rPr>
          <w:color w:val="000000" w:themeColor="text1"/>
        </w:rPr>
      </w:pPr>
      <w:r w:rsidRPr="00F32A3D">
        <w:rPr>
          <w:color w:val="000000" w:themeColor="text1"/>
        </w:rPr>
        <w:t>system zapewniający bezpieczne wprowadzenia kabla do przełącznicy</w:t>
      </w:r>
      <w:r>
        <w:rPr>
          <w:color w:val="000000" w:themeColor="text1"/>
        </w:rPr>
        <w:t>;</w:t>
      </w:r>
    </w:p>
    <w:p w14:paraId="4F61FDE6" w14:textId="327F666D" w:rsidR="00F32A3D" w:rsidRPr="00F32A3D" w:rsidRDefault="00F32A3D" w:rsidP="0082009E">
      <w:pPr>
        <w:pStyle w:val="FBT-normalny"/>
        <w:numPr>
          <w:ilvl w:val="0"/>
          <w:numId w:val="30"/>
        </w:numPr>
        <w:rPr>
          <w:color w:val="000000" w:themeColor="text1"/>
        </w:rPr>
      </w:pPr>
      <w:r w:rsidRPr="00F32A3D">
        <w:rPr>
          <w:color w:val="000000" w:themeColor="text1"/>
        </w:rPr>
        <w:lastRenderedPageBreak/>
        <w:t>Panele światłowodowe muszą umożliwiać wymianę płyty czołowej, co pozwoli na zmianę użytego standardu złączy w każdym momencie użytkowania</w:t>
      </w:r>
      <w:r>
        <w:rPr>
          <w:color w:val="000000" w:themeColor="text1"/>
        </w:rPr>
        <w:t>;</w:t>
      </w:r>
    </w:p>
    <w:p w14:paraId="564DC82C" w14:textId="04F883CE" w:rsidR="00F32A3D" w:rsidRDefault="00F32A3D" w:rsidP="0082009E">
      <w:pPr>
        <w:pStyle w:val="FBT-normalny"/>
        <w:numPr>
          <w:ilvl w:val="0"/>
          <w:numId w:val="30"/>
        </w:numPr>
        <w:rPr>
          <w:color w:val="000000" w:themeColor="text1"/>
        </w:rPr>
      </w:pPr>
      <w:r w:rsidRPr="00F32A3D">
        <w:rPr>
          <w:color w:val="000000" w:themeColor="text1"/>
        </w:rPr>
        <w:t>Konstrukcja paneli światłowodowych musi gwarantować nieprzekroczenie dozwolonych kątów gięcia kabli krosowych zabezpieczając je przed naprężeniami, w szczególności przed zgięciem/przytrzaśnięciem przez drzwi szafy.</w:t>
      </w:r>
    </w:p>
    <w:p w14:paraId="1F73FE99" w14:textId="77777777" w:rsidR="00F32A3D" w:rsidRDefault="00F32A3D" w:rsidP="00F32A3D">
      <w:pPr>
        <w:pStyle w:val="FBT-normalny"/>
        <w:rPr>
          <w:color w:val="000000" w:themeColor="text1"/>
        </w:rPr>
      </w:pPr>
    </w:p>
    <w:p w14:paraId="74129C84" w14:textId="24C700D1" w:rsidR="00F32A3D" w:rsidRPr="00F32A3D" w:rsidRDefault="00F32A3D" w:rsidP="00F32A3D">
      <w:pPr>
        <w:pStyle w:val="FBT-normalny"/>
        <w:rPr>
          <w:color w:val="000000" w:themeColor="text1"/>
          <w:u w:val="single"/>
        </w:rPr>
      </w:pPr>
      <w:r w:rsidRPr="00F32A3D">
        <w:rPr>
          <w:color w:val="000000" w:themeColor="text1"/>
          <w:u w:val="single"/>
        </w:rPr>
        <w:t>Złącza i adaptery światłowodowe</w:t>
      </w:r>
      <w:r w:rsidR="00115913">
        <w:rPr>
          <w:color w:val="000000" w:themeColor="text1"/>
          <w:u w:val="single"/>
        </w:rPr>
        <w:t>:</w:t>
      </w:r>
    </w:p>
    <w:p w14:paraId="23A89E30" w14:textId="10158A1C" w:rsidR="00F32A3D" w:rsidRPr="00F32A3D" w:rsidRDefault="00F32A3D" w:rsidP="0082009E">
      <w:pPr>
        <w:pStyle w:val="FBT-normalny"/>
        <w:numPr>
          <w:ilvl w:val="0"/>
          <w:numId w:val="31"/>
        </w:numPr>
        <w:rPr>
          <w:color w:val="000000" w:themeColor="text1"/>
        </w:rPr>
      </w:pPr>
      <w:r>
        <w:rPr>
          <w:color w:val="000000" w:themeColor="text1"/>
        </w:rPr>
        <w:t>Z</w:t>
      </w:r>
      <w:r w:rsidRPr="00F32A3D">
        <w:rPr>
          <w:color w:val="000000" w:themeColor="text1"/>
        </w:rPr>
        <w:t>astosowane w panelach złącza muszą charakteryzować się wartościami IL (strata wtrąceniowa) oraz RL (strata odbiciowa) zgodnie z ISO/IEC 11801 ed. 3. mierzonych metodą zgodnie z IEC 61300-3-34 dla IL oraz IEC 61300-3-6 dla RL</w:t>
      </w:r>
      <w:r>
        <w:rPr>
          <w:color w:val="000000" w:themeColor="text1"/>
        </w:rPr>
        <w:t>;</w:t>
      </w:r>
    </w:p>
    <w:p w14:paraId="16C9575B" w14:textId="71BBA9D5" w:rsidR="00F32A3D" w:rsidRPr="00F32A3D" w:rsidRDefault="00F32A3D" w:rsidP="0082009E">
      <w:pPr>
        <w:pStyle w:val="FBT-normalny"/>
        <w:numPr>
          <w:ilvl w:val="0"/>
          <w:numId w:val="31"/>
        </w:numPr>
        <w:rPr>
          <w:color w:val="000000" w:themeColor="text1"/>
        </w:rPr>
      </w:pPr>
      <w:r w:rsidRPr="00F32A3D">
        <w:rPr>
          <w:color w:val="000000" w:themeColor="text1"/>
        </w:rPr>
        <w:t>Ferule złączy powinny być ceramiczne co poprawia mechaniczne własności adaptera (niezawodność, dwukrotnie większa żywotność) oraz poprawia własności optyczne całego połączenia</w:t>
      </w:r>
      <w:r>
        <w:rPr>
          <w:color w:val="000000" w:themeColor="text1"/>
        </w:rPr>
        <w:t>;</w:t>
      </w:r>
    </w:p>
    <w:p w14:paraId="17E0B7BA" w14:textId="14F76FEE" w:rsidR="00F32A3D" w:rsidRDefault="00F32A3D" w:rsidP="0082009E">
      <w:pPr>
        <w:pStyle w:val="FBT-normalny"/>
        <w:numPr>
          <w:ilvl w:val="0"/>
          <w:numId w:val="31"/>
        </w:numPr>
        <w:rPr>
          <w:color w:val="000000" w:themeColor="text1"/>
        </w:rPr>
      </w:pPr>
      <w:r w:rsidRPr="00F32A3D">
        <w:rPr>
          <w:color w:val="000000" w:themeColor="text1"/>
        </w:rPr>
        <w:t>Złącza światłowodowe muszą charakteryzować się następującymi parametrami wydajnościowymi zgodnie z IEC 61300-3-34 oraz IEC 61300-3-6: Grade C/1</w:t>
      </w:r>
      <w:r>
        <w:rPr>
          <w:color w:val="000000" w:themeColor="text1"/>
        </w:rPr>
        <w:t>;</w:t>
      </w:r>
    </w:p>
    <w:p w14:paraId="14676AB0" w14:textId="42B93C8A" w:rsidR="00F32A3D" w:rsidRPr="00F32A3D" w:rsidRDefault="00F32A3D" w:rsidP="0082009E">
      <w:pPr>
        <w:pStyle w:val="FBT-normalny"/>
        <w:numPr>
          <w:ilvl w:val="0"/>
          <w:numId w:val="31"/>
        </w:numPr>
        <w:rPr>
          <w:color w:val="000000" w:themeColor="text1"/>
        </w:rPr>
      </w:pPr>
      <w:r w:rsidRPr="00F32A3D">
        <w:rPr>
          <w:color w:val="000000" w:themeColor="text1"/>
        </w:rPr>
        <w:t>Typ złącza</w:t>
      </w:r>
      <w:r>
        <w:rPr>
          <w:color w:val="000000" w:themeColor="text1"/>
        </w:rPr>
        <w:t xml:space="preserve">: </w:t>
      </w:r>
      <w:r w:rsidRPr="00F32A3D">
        <w:rPr>
          <w:color w:val="000000" w:themeColor="text1"/>
        </w:rPr>
        <w:t xml:space="preserve">SC/APC </w:t>
      </w:r>
      <w:proofErr w:type="spellStart"/>
      <w:r w:rsidRPr="00F32A3D">
        <w:rPr>
          <w:color w:val="000000" w:themeColor="text1"/>
        </w:rPr>
        <w:t>simplex</w:t>
      </w:r>
      <w:proofErr w:type="spellEnd"/>
      <w:r>
        <w:rPr>
          <w:color w:val="000000" w:themeColor="text1"/>
        </w:rPr>
        <w:t>;</w:t>
      </w:r>
      <w:r w:rsidRPr="00F32A3D">
        <w:rPr>
          <w:color w:val="000000" w:themeColor="text1"/>
        </w:rPr>
        <w:t xml:space="preserve"> </w:t>
      </w:r>
    </w:p>
    <w:p w14:paraId="5E74A539" w14:textId="57545B63" w:rsidR="00F32A3D" w:rsidRPr="00F32A3D" w:rsidRDefault="00F32A3D" w:rsidP="0082009E">
      <w:pPr>
        <w:pStyle w:val="FBT-normalny"/>
        <w:numPr>
          <w:ilvl w:val="0"/>
          <w:numId w:val="31"/>
        </w:numPr>
        <w:rPr>
          <w:color w:val="000000" w:themeColor="text1"/>
        </w:rPr>
      </w:pPr>
      <w:r w:rsidRPr="00F32A3D">
        <w:rPr>
          <w:color w:val="000000" w:themeColor="text1"/>
        </w:rPr>
        <w:t>Kolor obudowy złącz</w:t>
      </w:r>
      <w:r>
        <w:rPr>
          <w:color w:val="000000" w:themeColor="text1"/>
        </w:rPr>
        <w:t xml:space="preserve">a: </w:t>
      </w:r>
      <w:r w:rsidRPr="00F32A3D">
        <w:rPr>
          <w:color w:val="000000" w:themeColor="text1"/>
        </w:rPr>
        <w:t>Zielony</w:t>
      </w:r>
      <w:r>
        <w:rPr>
          <w:color w:val="000000" w:themeColor="text1"/>
        </w:rPr>
        <w:t>;</w:t>
      </w:r>
    </w:p>
    <w:p w14:paraId="3BF359E4" w14:textId="5A42DC53" w:rsidR="00F32A3D" w:rsidRPr="00F32A3D" w:rsidRDefault="00F32A3D" w:rsidP="0082009E">
      <w:pPr>
        <w:pStyle w:val="FBT-normalny"/>
        <w:numPr>
          <w:ilvl w:val="0"/>
          <w:numId w:val="31"/>
        </w:numPr>
        <w:rPr>
          <w:color w:val="000000" w:themeColor="text1"/>
        </w:rPr>
      </w:pPr>
      <w:r w:rsidRPr="00F32A3D">
        <w:rPr>
          <w:color w:val="000000" w:themeColor="text1"/>
        </w:rPr>
        <w:t>Typ włókn</w:t>
      </w:r>
      <w:r>
        <w:rPr>
          <w:color w:val="000000" w:themeColor="text1"/>
        </w:rPr>
        <w:t xml:space="preserve">a: </w:t>
      </w:r>
      <w:proofErr w:type="spellStart"/>
      <w:r w:rsidRPr="00F32A3D">
        <w:rPr>
          <w:color w:val="000000" w:themeColor="text1"/>
        </w:rPr>
        <w:t>Jednomodowe</w:t>
      </w:r>
      <w:proofErr w:type="spellEnd"/>
      <w:r w:rsidRPr="00F32A3D">
        <w:rPr>
          <w:color w:val="000000" w:themeColor="text1"/>
        </w:rPr>
        <w:t xml:space="preserve"> – </w:t>
      </w:r>
      <w:proofErr w:type="spellStart"/>
      <w:r w:rsidRPr="00F32A3D">
        <w:rPr>
          <w:color w:val="000000" w:themeColor="text1"/>
        </w:rPr>
        <w:t>signlemode</w:t>
      </w:r>
      <w:proofErr w:type="spellEnd"/>
      <w:r w:rsidRPr="00F32A3D">
        <w:rPr>
          <w:color w:val="000000" w:themeColor="text1"/>
        </w:rPr>
        <w:t xml:space="preserve"> SM</w:t>
      </w:r>
      <w:r>
        <w:rPr>
          <w:color w:val="000000" w:themeColor="text1"/>
        </w:rPr>
        <w:t>;</w:t>
      </w:r>
    </w:p>
    <w:p w14:paraId="01CC6609" w14:textId="6FE26E42" w:rsidR="00F32A3D" w:rsidRPr="00F32A3D" w:rsidRDefault="00F32A3D" w:rsidP="0082009E">
      <w:pPr>
        <w:pStyle w:val="FBT-normalny"/>
        <w:numPr>
          <w:ilvl w:val="0"/>
          <w:numId w:val="31"/>
        </w:numPr>
        <w:rPr>
          <w:color w:val="000000" w:themeColor="text1"/>
        </w:rPr>
      </w:pPr>
      <w:r w:rsidRPr="00F32A3D">
        <w:rPr>
          <w:color w:val="000000" w:themeColor="text1"/>
        </w:rPr>
        <w:t>Kategoria włókna</w:t>
      </w:r>
      <w:r>
        <w:rPr>
          <w:color w:val="000000" w:themeColor="text1"/>
        </w:rPr>
        <w:t xml:space="preserve">: </w:t>
      </w:r>
      <w:r w:rsidRPr="00F32A3D">
        <w:rPr>
          <w:color w:val="000000" w:themeColor="text1"/>
        </w:rPr>
        <w:t>OS2 G.657A</w:t>
      </w:r>
      <w:r>
        <w:rPr>
          <w:color w:val="000000" w:themeColor="text1"/>
        </w:rPr>
        <w:t>;</w:t>
      </w:r>
    </w:p>
    <w:p w14:paraId="19731175" w14:textId="499A4079" w:rsidR="00F32A3D" w:rsidRPr="00F32A3D" w:rsidRDefault="00F32A3D" w:rsidP="0082009E">
      <w:pPr>
        <w:pStyle w:val="FBT-normalny"/>
        <w:numPr>
          <w:ilvl w:val="0"/>
          <w:numId w:val="31"/>
        </w:numPr>
        <w:rPr>
          <w:color w:val="000000" w:themeColor="text1"/>
        </w:rPr>
      </w:pPr>
      <w:r w:rsidRPr="00F32A3D">
        <w:rPr>
          <w:color w:val="000000" w:themeColor="text1"/>
        </w:rPr>
        <w:t>Tłumienie włókna (</w:t>
      </w:r>
      <w:proofErr w:type="spellStart"/>
      <w:r w:rsidRPr="00F32A3D">
        <w:rPr>
          <w:color w:val="000000" w:themeColor="text1"/>
        </w:rPr>
        <w:t>db</w:t>
      </w:r>
      <w:proofErr w:type="spellEnd"/>
      <w:r w:rsidRPr="00F32A3D">
        <w:rPr>
          <w:color w:val="000000" w:themeColor="text1"/>
        </w:rPr>
        <w:t>/km)</w:t>
      </w:r>
      <w:r>
        <w:rPr>
          <w:color w:val="000000" w:themeColor="text1"/>
        </w:rPr>
        <w:t xml:space="preserve">: </w:t>
      </w:r>
      <w:r w:rsidRPr="00F32A3D">
        <w:rPr>
          <w:color w:val="000000" w:themeColor="text1"/>
        </w:rPr>
        <w:t xml:space="preserve">≤ 0.4 przy 1310 </w:t>
      </w:r>
      <w:proofErr w:type="spellStart"/>
      <w:r w:rsidRPr="00F32A3D">
        <w:rPr>
          <w:color w:val="000000" w:themeColor="text1"/>
        </w:rPr>
        <w:t>nm</w:t>
      </w:r>
      <w:proofErr w:type="spellEnd"/>
      <w:r w:rsidRPr="00F32A3D">
        <w:rPr>
          <w:color w:val="000000" w:themeColor="text1"/>
        </w:rPr>
        <w:t xml:space="preserve"> oraz ≤ 0.25 przy 1550 </w:t>
      </w:r>
      <w:proofErr w:type="spellStart"/>
      <w:r w:rsidRPr="00F32A3D">
        <w:rPr>
          <w:color w:val="000000" w:themeColor="text1"/>
        </w:rPr>
        <w:t>nm</w:t>
      </w:r>
      <w:proofErr w:type="spellEnd"/>
      <w:r>
        <w:rPr>
          <w:color w:val="000000" w:themeColor="text1"/>
        </w:rPr>
        <w:t>;</w:t>
      </w:r>
    </w:p>
    <w:p w14:paraId="6E717318" w14:textId="71410839" w:rsidR="00F32A3D" w:rsidRPr="00F32A3D" w:rsidRDefault="00F32A3D" w:rsidP="0082009E">
      <w:pPr>
        <w:pStyle w:val="FBT-normalny"/>
        <w:numPr>
          <w:ilvl w:val="0"/>
          <w:numId w:val="31"/>
        </w:numPr>
        <w:rPr>
          <w:color w:val="000000" w:themeColor="text1"/>
        </w:rPr>
      </w:pPr>
      <w:r w:rsidRPr="00F32A3D">
        <w:rPr>
          <w:color w:val="000000" w:themeColor="text1"/>
        </w:rPr>
        <w:t>Minimalna Klasa (Grade) złącza dla PC</w:t>
      </w:r>
      <w:r>
        <w:rPr>
          <w:color w:val="000000" w:themeColor="text1"/>
        </w:rPr>
        <w:t xml:space="preserve">: </w:t>
      </w:r>
      <w:r w:rsidRPr="00F32A3D">
        <w:rPr>
          <w:color w:val="000000" w:themeColor="text1"/>
        </w:rPr>
        <w:t>C/1 wg  IEC 61753-1</w:t>
      </w:r>
      <w:r>
        <w:rPr>
          <w:color w:val="000000" w:themeColor="text1"/>
        </w:rPr>
        <w:t>;</w:t>
      </w:r>
    </w:p>
    <w:p w14:paraId="11595C67" w14:textId="4411A13B" w:rsidR="00F32A3D" w:rsidRPr="00F32A3D" w:rsidRDefault="00F32A3D" w:rsidP="0082009E">
      <w:pPr>
        <w:pStyle w:val="FBT-normalny"/>
        <w:numPr>
          <w:ilvl w:val="0"/>
          <w:numId w:val="31"/>
        </w:numPr>
        <w:rPr>
          <w:color w:val="000000" w:themeColor="text1"/>
        </w:rPr>
      </w:pPr>
      <w:r w:rsidRPr="00F32A3D">
        <w:rPr>
          <w:color w:val="000000" w:themeColor="text1"/>
        </w:rPr>
        <w:t xml:space="preserve">Parametry złącza IL dla 97% mierzonych wg. Metody </w:t>
      </w:r>
      <w:proofErr w:type="spellStart"/>
      <w:r w:rsidRPr="00F32A3D">
        <w:rPr>
          <w:color w:val="000000" w:themeColor="text1"/>
        </w:rPr>
        <w:t>each</w:t>
      </w:r>
      <w:proofErr w:type="spellEnd"/>
      <w:r w:rsidRPr="00F32A3D">
        <w:rPr>
          <w:color w:val="000000" w:themeColor="text1"/>
        </w:rPr>
        <w:t>-to-</w:t>
      </w:r>
      <w:proofErr w:type="spellStart"/>
      <w:r w:rsidRPr="00F32A3D">
        <w:rPr>
          <w:color w:val="000000" w:themeColor="text1"/>
        </w:rPr>
        <w:t>each</w:t>
      </w:r>
      <w:proofErr w:type="spellEnd"/>
      <w:r>
        <w:rPr>
          <w:color w:val="000000" w:themeColor="text1"/>
        </w:rPr>
        <w:t xml:space="preserve">: </w:t>
      </w:r>
      <w:r w:rsidRPr="00F32A3D">
        <w:rPr>
          <w:color w:val="000000" w:themeColor="text1"/>
        </w:rPr>
        <w:t>IL ≤ 0.50dB</w:t>
      </w:r>
      <w:r>
        <w:rPr>
          <w:color w:val="000000" w:themeColor="text1"/>
        </w:rPr>
        <w:t>;</w:t>
      </w:r>
    </w:p>
    <w:p w14:paraId="2C3A987C" w14:textId="42CF9E9E" w:rsidR="00F32A3D" w:rsidRPr="00F32A3D" w:rsidRDefault="00F32A3D" w:rsidP="0082009E">
      <w:pPr>
        <w:pStyle w:val="FBT-normalny"/>
        <w:numPr>
          <w:ilvl w:val="0"/>
          <w:numId w:val="31"/>
        </w:numPr>
        <w:rPr>
          <w:color w:val="000000" w:themeColor="text1"/>
        </w:rPr>
      </w:pPr>
      <w:r w:rsidRPr="00F32A3D">
        <w:rPr>
          <w:color w:val="000000" w:themeColor="text1"/>
        </w:rPr>
        <w:t>Parametry złącza IL wartość typowa</w:t>
      </w:r>
      <w:r>
        <w:rPr>
          <w:color w:val="000000" w:themeColor="text1"/>
        </w:rPr>
        <w:t xml:space="preserve">: </w:t>
      </w:r>
      <w:r w:rsidRPr="00F32A3D">
        <w:rPr>
          <w:color w:val="000000" w:themeColor="text1"/>
        </w:rPr>
        <w:t>IL ≤ 0.25dB</w:t>
      </w:r>
      <w:r>
        <w:rPr>
          <w:color w:val="000000" w:themeColor="text1"/>
        </w:rPr>
        <w:t>;</w:t>
      </w:r>
    </w:p>
    <w:p w14:paraId="1A06D68E" w14:textId="39246086" w:rsidR="00F32A3D" w:rsidRDefault="00F32A3D" w:rsidP="0082009E">
      <w:pPr>
        <w:pStyle w:val="FBT-normalny"/>
        <w:numPr>
          <w:ilvl w:val="0"/>
          <w:numId w:val="31"/>
        </w:numPr>
        <w:rPr>
          <w:color w:val="000000" w:themeColor="text1"/>
        </w:rPr>
      </w:pPr>
      <w:r w:rsidRPr="00F32A3D">
        <w:rPr>
          <w:color w:val="000000" w:themeColor="text1"/>
        </w:rPr>
        <w:t>Parametry złącza RL</w:t>
      </w:r>
      <w:r>
        <w:rPr>
          <w:color w:val="000000" w:themeColor="text1"/>
        </w:rPr>
        <w:t xml:space="preserve">: </w:t>
      </w:r>
      <w:r w:rsidRPr="00F32A3D">
        <w:rPr>
          <w:color w:val="000000" w:themeColor="text1"/>
        </w:rPr>
        <w:t>RL ≥ 60dB dla APC</w:t>
      </w:r>
      <w:r>
        <w:rPr>
          <w:color w:val="000000" w:themeColor="text1"/>
        </w:rPr>
        <w:t>;</w:t>
      </w:r>
    </w:p>
    <w:p w14:paraId="2FAA0F35" w14:textId="77777777" w:rsidR="00F32A3D" w:rsidRDefault="00F32A3D" w:rsidP="00F32A3D">
      <w:pPr>
        <w:pStyle w:val="FBT-normalny"/>
        <w:rPr>
          <w:color w:val="000000" w:themeColor="text1"/>
        </w:rPr>
      </w:pPr>
    </w:p>
    <w:p w14:paraId="34BF6A18" w14:textId="77777777" w:rsidR="00F32A3D" w:rsidRPr="00F32A3D" w:rsidRDefault="00F32A3D" w:rsidP="00F32A3D">
      <w:pPr>
        <w:pStyle w:val="FBT-normalny"/>
        <w:rPr>
          <w:color w:val="000000" w:themeColor="text1"/>
          <w:u w:val="single"/>
        </w:rPr>
      </w:pPr>
      <w:r w:rsidRPr="00F32A3D">
        <w:rPr>
          <w:color w:val="000000" w:themeColor="text1"/>
          <w:u w:val="single"/>
        </w:rPr>
        <w:t>Kabel miedziany kat.6A:</w:t>
      </w:r>
    </w:p>
    <w:p w14:paraId="32A242FA" w14:textId="07E6FABE" w:rsidR="00F32A3D" w:rsidRPr="00F32A3D" w:rsidRDefault="00F32A3D" w:rsidP="0082009E">
      <w:pPr>
        <w:pStyle w:val="FBT-normalny"/>
        <w:numPr>
          <w:ilvl w:val="0"/>
          <w:numId w:val="32"/>
        </w:numPr>
        <w:rPr>
          <w:color w:val="000000" w:themeColor="text1"/>
        </w:rPr>
      </w:pPr>
      <w:r w:rsidRPr="00F32A3D">
        <w:rPr>
          <w:color w:val="000000" w:themeColor="text1"/>
        </w:rPr>
        <w:t>Kabel instalacyjny kat.6A U/UTP 4-parowy, 650MHz, wewnętrzny</w:t>
      </w:r>
      <w:r>
        <w:rPr>
          <w:color w:val="000000" w:themeColor="text1"/>
        </w:rPr>
        <w:t>;</w:t>
      </w:r>
    </w:p>
    <w:p w14:paraId="15F0359B" w14:textId="432E114E" w:rsidR="00F32A3D" w:rsidRPr="00F32A3D" w:rsidRDefault="00F32A3D" w:rsidP="0082009E">
      <w:pPr>
        <w:pStyle w:val="FBT-normalny"/>
        <w:numPr>
          <w:ilvl w:val="0"/>
          <w:numId w:val="32"/>
        </w:numPr>
        <w:rPr>
          <w:color w:val="000000" w:themeColor="text1"/>
        </w:rPr>
      </w:pPr>
      <w:r>
        <w:rPr>
          <w:color w:val="000000" w:themeColor="text1"/>
        </w:rPr>
        <w:t>P</w:t>
      </w:r>
      <w:r w:rsidRPr="00F32A3D">
        <w:rPr>
          <w:color w:val="000000" w:themeColor="text1"/>
        </w:rPr>
        <w:t>owłoka LSRZH</w:t>
      </w:r>
      <w:r>
        <w:rPr>
          <w:color w:val="000000" w:themeColor="text1"/>
        </w:rPr>
        <w:t>;</w:t>
      </w:r>
    </w:p>
    <w:p w14:paraId="3B454B68" w14:textId="4D1A2B05" w:rsidR="00F32A3D" w:rsidRPr="00F32A3D" w:rsidRDefault="00F32A3D" w:rsidP="0082009E">
      <w:pPr>
        <w:pStyle w:val="FBT-normalny"/>
        <w:numPr>
          <w:ilvl w:val="0"/>
          <w:numId w:val="32"/>
        </w:numPr>
        <w:rPr>
          <w:color w:val="000000" w:themeColor="text1"/>
        </w:rPr>
      </w:pPr>
      <w:r>
        <w:rPr>
          <w:color w:val="000000" w:themeColor="text1"/>
        </w:rPr>
        <w:t>K</w:t>
      </w:r>
      <w:r w:rsidRPr="00F32A3D">
        <w:rPr>
          <w:color w:val="000000" w:themeColor="text1"/>
        </w:rPr>
        <w:t>ategoria 6A</w:t>
      </w:r>
      <w:r>
        <w:rPr>
          <w:color w:val="000000" w:themeColor="text1"/>
        </w:rPr>
        <w:t>;</w:t>
      </w:r>
    </w:p>
    <w:p w14:paraId="6C6AB549" w14:textId="0CB2DBC6" w:rsidR="00F32A3D" w:rsidRPr="00F32A3D" w:rsidRDefault="00F32A3D" w:rsidP="0082009E">
      <w:pPr>
        <w:pStyle w:val="FBT-normalny"/>
        <w:numPr>
          <w:ilvl w:val="0"/>
          <w:numId w:val="32"/>
        </w:numPr>
        <w:rPr>
          <w:color w:val="000000" w:themeColor="text1"/>
        </w:rPr>
      </w:pPr>
      <w:r>
        <w:rPr>
          <w:color w:val="000000" w:themeColor="text1"/>
        </w:rPr>
        <w:t>P</w:t>
      </w:r>
      <w:r w:rsidRPr="00F32A3D">
        <w:rPr>
          <w:color w:val="000000" w:themeColor="text1"/>
        </w:rPr>
        <w:t>rzekrój żyły AWG 24</w:t>
      </w:r>
      <w:r>
        <w:rPr>
          <w:color w:val="000000" w:themeColor="text1"/>
        </w:rPr>
        <w:t>;</w:t>
      </w:r>
    </w:p>
    <w:p w14:paraId="54B9AFEC" w14:textId="0501229A" w:rsidR="00F32A3D" w:rsidRPr="00F32A3D" w:rsidRDefault="00F32A3D" w:rsidP="0082009E">
      <w:pPr>
        <w:pStyle w:val="FBT-normalny"/>
        <w:numPr>
          <w:ilvl w:val="0"/>
          <w:numId w:val="32"/>
        </w:numPr>
        <w:rPr>
          <w:color w:val="000000" w:themeColor="text1"/>
        </w:rPr>
      </w:pPr>
      <w:r>
        <w:rPr>
          <w:color w:val="000000" w:themeColor="text1"/>
        </w:rPr>
        <w:t>E</w:t>
      </w:r>
      <w:r w:rsidRPr="00F32A3D">
        <w:rPr>
          <w:color w:val="000000" w:themeColor="text1"/>
        </w:rPr>
        <w:t>kranowanie U/UTP</w:t>
      </w:r>
      <w:r>
        <w:rPr>
          <w:color w:val="000000" w:themeColor="text1"/>
        </w:rPr>
        <w:t>;</w:t>
      </w:r>
    </w:p>
    <w:p w14:paraId="729EDB0E" w14:textId="58D040DB" w:rsidR="00F32A3D" w:rsidRPr="00F32A3D" w:rsidRDefault="00F32A3D" w:rsidP="0082009E">
      <w:pPr>
        <w:pStyle w:val="FBT-normalny"/>
        <w:numPr>
          <w:ilvl w:val="0"/>
          <w:numId w:val="32"/>
        </w:numPr>
        <w:rPr>
          <w:color w:val="000000" w:themeColor="text1"/>
        </w:rPr>
      </w:pPr>
      <w:r w:rsidRPr="00F32A3D">
        <w:rPr>
          <w:color w:val="000000" w:themeColor="text1"/>
        </w:rPr>
        <w:t>Częstotliwość trans. 250MHz</w:t>
      </w:r>
      <w:r>
        <w:rPr>
          <w:color w:val="000000" w:themeColor="text1"/>
        </w:rPr>
        <w:t>;</w:t>
      </w:r>
    </w:p>
    <w:p w14:paraId="53469E9F" w14:textId="2F9C7C8C" w:rsidR="00F32A3D" w:rsidRPr="00F32A3D" w:rsidRDefault="00F32A3D" w:rsidP="0082009E">
      <w:pPr>
        <w:pStyle w:val="FBT-normalny"/>
        <w:numPr>
          <w:ilvl w:val="0"/>
          <w:numId w:val="32"/>
        </w:numPr>
        <w:rPr>
          <w:color w:val="000000" w:themeColor="text1"/>
        </w:rPr>
      </w:pPr>
      <w:r>
        <w:rPr>
          <w:color w:val="000000" w:themeColor="text1"/>
        </w:rPr>
        <w:t>K</w:t>
      </w:r>
      <w:r w:rsidRPr="00F32A3D">
        <w:rPr>
          <w:color w:val="000000" w:themeColor="text1"/>
        </w:rPr>
        <w:t>lasyfikacja ogniowa B2ca-s1,d1,a1</w:t>
      </w:r>
      <w:r>
        <w:rPr>
          <w:color w:val="000000" w:themeColor="text1"/>
        </w:rPr>
        <w:t>;</w:t>
      </w:r>
    </w:p>
    <w:p w14:paraId="57402163" w14:textId="410D9C1F" w:rsidR="00F32A3D" w:rsidRPr="00F32A3D" w:rsidRDefault="00F32A3D" w:rsidP="0082009E">
      <w:pPr>
        <w:pStyle w:val="FBT-normalny"/>
        <w:numPr>
          <w:ilvl w:val="0"/>
          <w:numId w:val="32"/>
        </w:numPr>
        <w:rPr>
          <w:color w:val="000000" w:themeColor="text1"/>
        </w:rPr>
      </w:pPr>
      <w:r>
        <w:rPr>
          <w:color w:val="000000" w:themeColor="text1"/>
        </w:rPr>
        <w:t>M</w:t>
      </w:r>
      <w:r w:rsidRPr="00F32A3D">
        <w:rPr>
          <w:color w:val="000000" w:themeColor="text1"/>
        </w:rPr>
        <w:t>aksymalna średnica kabla 6,2mm</w:t>
      </w:r>
      <w:r>
        <w:rPr>
          <w:color w:val="000000" w:themeColor="text1"/>
        </w:rPr>
        <w:t>;</w:t>
      </w:r>
    </w:p>
    <w:p w14:paraId="524DB4D2" w14:textId="4EF50C9D" w:rsidR="00F32A3D" w:rsidRPr="00F32A3D" w:rsidRDefault="00F32A3D" w:rsidP="0082009E">
      <w:pPr>
        <w:pStyle w:val="FBT-normalny"/>
        <w:numPr>
          <w:ilvl w:val="0"/>
          <w:numId w:val="32"/>
        </w:numPr>
        <w:rPr>
          <w:color w:val="000000" w:themeColor="text1"/>
        </w:rPr>
      </w:pPr>
      <w:r>
        <w:rPr>
          <w:color w:val="000000" w:themeColor="text1"/>
        </w:rPr>
        <w:t>K</w:t>
      </w:r>
      <w:r w:rsidRPr="00F32A3D">
        <w:rPr>
          <w:color w:val="000000" w:themeColor="text1"/>
        </w:rPr>
        <w:t>olor szary</w:t>
      </w:r>
      <w:r>
        <w:rPr>
          <w:color w:val="000000" w:themeColor="text1"/>
        </w:rPr>
        <w:t>;</w:t>
      </w:r>
    </w:p>
    <w:p w14:paraId="2E328F72" w14:textId="4B6F705F" w:rsidR="00F32A3D" w:rsidRDefault="00F32A3D" w:rsidP="0082009E">
      <w:pPr>
        <w:pStyle w:val="FBT-normalny"/>
        <w:numPr>
          <w:ilvl w:val="0"/>
          <w:numId w:val="32"/>
        </w:numPr>
        <w:rPr>
          <w:color w:val="000000" w:themeColor="text1"/>
        </w:rPr>
      </w:pPr>
      <w:r>
        <w:rPr>
          <w:color w:val="000000" w:themeColor="text1"/>
        </w:rPr>
        <w:t>Z</w:t>
      </w:r>
      <w:r w:rsidRPr="00F32A3D">
        <w:rPr>
          <w:color w:val="000000" w:themeColor="text1"/>
        </w:rPr>
        <w:t>godność ze standardami: ISO/IEC 11801</w:t>
      </w:r>
      <w:r>
        <w:rPr>
          <w:color w:val="000000" w:themeColor="text1"/>
        </w:rPr>
        <w:t xml:space="preserve">, </w:t>
      </w:r>
      <w:r w:rsidRPr="00F32A3D">
        <w:rPr>
          <w:color w:val="000000" w:themeColor="text1"/>
        </w:rPr>
        <w:t>IEC 61156-5 2nd ed.</w:t>
      </w:r>
      <w:r>
        <w:rPr>
          <w:color w:val="000000" w:themeColor="text1"/>
        </w:rPr>
        <w:t xml:space="preserve">, </w:t>
      </w:r>
      <w:r w:rsidRPr="00F32A3D">
        <w:rPr>
          <w:color w:val="000000" w:themeColor="text1"/>
        </w:rPr>
        <w:t>EN 50173-2</w:t>
      </w:r>
      <w:r>
        <w:rPr>
          <w:color w:val="000000" w:themeColor="text1"/>
        </w:rPr>
        <w:t xml:space="preserve">, </w:t>
      </w:r>
      <w:r w:rsidRPr="00F32A3D">
        <w:rPr>
          <w:color w:val="000000" w:themeColor="text1"/>
        </w:rPr>
        <w:t>EN 50288-6-1</w:t>
      </w:r>
      <w:r>
        <w:rPr>
          <w:color w:val="000000" w:themeColor="text1"/>
        </w:rPr>
        <w:t xml:space="preserve">, </w:t>
      </w:r>
      <w:r w:rsidRPr="00F32A3D">
        <w:rPr>
          <w:color w:val="000000" w:themeColor="text1"/>
        </w:rPr>
        <w:t>TIA/EIA 568.2-D</w:t>
      </w:r>
      <w:r>
        <w:rPr>
          <w:color w:val="000000" w:themeColor="text1"/>
        </w:rPr>
        <w:t xml:space="preserve">, </w:t>
      </w:r>
      <w:proofErr w:type="spellStart"/>
      <w:r w:rsidRPr="00F32A3D">
        <w:rPr>
          <w:color w:val="000000" w:themeColor="text1"/>
        </w:rPr>
        <w:t>Fire</w:t>
      </w:r>
      <w:proofErr w:type="spellEnd"/>
      <w:r w:rsidRPr="00F32A3D">
        <w:rPr>
          <w:color w:val="000000" w:themeColor="text1"/>
        </w:rPr>
        <w:t xml:space="preserve"> </w:t>
      </w:r>
      <w:proofErr w:type="spellStart"/>
      <w:r w:rsidRPr="00F32A3D">
        <w:rPr>
          <w:color w:val="000000" w:themeColor="text1"/>
        </w:rPr>
        <w:t>classification</w:t>
      </w:r>
      <w:proofErr w:type="spellEnd"/>
      <w:r w:rsidRPr="00F32A3D">
        <w:rPr>
          <w:color w:val="000000" w:themeColor="text1"/>
        </w:rPr>
        <w:t>: IEC 60332-2-24</w:t>
      </w:r>
      <w:r>
        <w:rPr>
          <w:color w:val="000000" w:themeColor="text1"/>
        </w:rPr>
        <w:t xml:space="preserve">, </w:t>
      </w:r>
      <w:r w:rsidRPr="00F32A3D">
        <w:rPr>
          <w:color w:val="000000" w:themeColor="text1"/>
        </w:rPr>
        <w:t xml:space="preserve">CPR </w:t>
      </w:r>
      <w:proofErr w:type="spellStart"/>
      <w:r w:rsidRPr="00F32A3D">
        <w:rPr>
          <w:color w:val="000000" w:themeColor="text1"/>
        </w:rPr>
        <w:t>fire</w:t>
      </w:r>
      <w:proofErr w:type="spellEnd"/>
      <w:r w:rsidRPr="00F32A3D">
        <w:rPr>
          <w:color w:val="000000" w:themeColor="text1"/>
        </w:rPr>
        <w:t xml:space="preserve"> </w:t>
      </w:r>
      <w:proofErr w:type="spellStart"/>
      <w:r w:rsidRPr="00F32A3D">
        <w:rPr>
          <w:color w:val="000000" w:themeColor="text1"/>
        </w:rPr>
        <w:t>class</w:t>
      </w:r>
      <w:proofErr w:type="spellEnd"/>
      <w:r w:rsidRPr="00F32A3D">
        <w:rPr>
          <w:color w:val="000000" w:themeColor="text1"/>
        </w:rPr>
        <w:t>: EN50575</w:t>
      </w:r>
      <w:r>
        <w:rPr>
          <w:color w:val="000000" w:themeColor="text1"/>
        </w:rPr>
        <w:t>.</w:t>
      </w:r>
    </w:p>
    <w:p w14:paraId="7A5832B2" w14:textId="77777777" w:rsidR="00115913" w:rsidRDefault="00115913" w:rsidP="00115913">
      <w:pPr>
        <w:pStyle w:val="FBT-normalny"/>
        <w:rPr>
          <w:color w:val="000000" w:themeColor="text1"/>
        </w:rPr>
      </w:pPr>
    </w:p>
    <w:p w14:paraId="7C26E093" w14:textId="01770EEC" w:rsidR="00115913" w:rsidRPr="00115913" w:rsidRDefault="00115913" w:rsidP="00115913">
      <w:pPr>
        <w:pStyle w:val="FBT-normalny"/>
        <w:rPr>
          <w:color w:val="000000" w:themeColor="text1"/>
          <w:u w:val="single"/>
        </w:rPr>
      </w:pPr>
      <w:r w:rsidRPr="00115913">
        <w:rPr>
          <w:color w:val="000000" w:themeColor="text1"/>
          <w:u w:val="single"/>
        </w:rPr>
        <w:t>Kabel instalacyjny kat.6 U/UTP 4-parowy, 450MHz, zewnętrzny:</w:t>
      </w:r>
    </w:p>
    <w:p w14:paraId="7A826AE6" w14:textId="7B770F35" w:rsidR="00115913" w:rsidRPr="00115913" w:rsidRDefault="00115913" w:rsidP="0082009E">
      <w:pPr>
        <w:pStyle w:val="FBT-normalny"/>
        <w:numPr>
          <w:ilvl w:val="0"/>
          <w:numId w:val="33"/>
        </w:numPr>
        <w:rPr>
          <w:color w:val="000000" w:themeColor="text1"/>
        </w:rPr>
      </w:pPr>
      <w:r>
        <w:rPr>
          <w:color w:val="000000" w:themeColor="text1"/>
        </w:rPr>
        <w:t>P</w:t>
      </w:r>
      <w:r w:rsidRPr="00115913">
        <w:rPr>
          <w:color w:val="000000" w:themeColor="text1"/>
        </w:rPr>
        <w:t>owłoka PE</w:t>
      </w:r>
      <w:r>
        <w:rPr>
          <w:color w:val="000000" w:themeColor="text1"/>
        </w:rPr>
        <w:t>;</w:t>
      </w:r>
    </w:p>
    <w:p w14:paraId="784BF15D" w14:textId="37108FF7" w:rsidR="00115913" w:rsidRPr="00115913" w:rsidRDefault="00115913" w:rsidP="0082009E">
      <w:pPr>
        <w:pStyle w:val="FBT-normalny"/>
        <w:numPr>
          <w:ilvl w:val="0"/>
          <w:numId w:val="33"/>
        </w:numPr>
        <w:rPr>
          <w:color w:val="000000" w:themeColor="text1"/>
        </w:rPr>
      </w:pPr>
      <w:r>
        <w:rPr>
          <w:color w:val="000000" w:themeColor="text1"/>
        </w:rPr>
        <w:t>K</w:t>
      </w:r>
      <w:r w:rsidRPr="00115913">
        <w:rPr>
          <w:color w:val="000000" w:themeColor="text1"/>
        </w:rPr>
        <w:t>ategoria 6</w:t>
      </w:r>
      <w:r>
        <w:rPr>
          <w:color w:val="000000" w:themeColor="text1"/>
        </w:rPr>
        <w:t>;</w:t>
      </w:r>
    </w:p>
    <w:p w14:paraId="147767B6" w14:textId="30A32FBF" w:rsidR="00115913" w:rsidRPr="00115913" w:rsidRDefault="00115913" w:rsidP="0082009E">
      <w:pPr>
        <w:pStyle w:val="FBT-normalny"/>
        <w:numPr>
          <w:ilvl w:val="0"/>
          <w:numId w:val="33"/>
        </w:numPr>
        <w:rPr>
          <w:color w:val="000000" w:themeColor="text1"/>
        </w:rPr>
      </w:pPr>
      <w:r>
        <w:rPr>
          <w:color w:val="000000" w:themeColor="text1"/>
        </w:rPr>
        <w:t>P</w:t>
      </w:r>
      <w:r w:rsidRPr="00115913">
        <w:rPr>
          <w:color w:val="000000" w:themeColor="text1"/>
        </w:rPr>
        <w:t>rzekrój żyły AWG 23</w:t>
      </w:r>
      <w:r>
        <w:rPr>
          <w:color w:val="000000" w:themeColor="text1"/>
        </w:rPr>
        <w:t>;</w:t>
      </w:r>
    </w:p>
    <w:p w14:paraId="43D26C63" w14:textId="0A548934" w:rsidR="00115913" w:rsidRPr="00115913" w:rsidRDefault="00115913" w:rsidP="0082009E">
      <w:pPr>
        <w:pStyle w:val="FBT-normalny"/>
        <w:numPr>
          <w:ilvl w:val="0"/>
          <w:numId w:val="33"/>
        </w:numPr>
        <w:rPr>
          <w:color w:val="000000" w:themeColor="text1"/>
        </w:rPr>
      </w:pPr>
      <w:r>
        <w:rPr>
          <w:color w:val="000000" w:themeColor="text1"/>
        </w:rPr>
        <w:t>E</w:t>
      </w:r>
      <w:r w:rsidRPr="00115913">
        <w:rPr>
          <w:color w:val="000000" w:themeColor="text1"/>
        </w:rPr>
        <w:t>kranowanie U/UTP</w:t>
      </w:r>
      <w:r>
        <w:rPr>
          <w:color w:val="000000" w:themeColor="text1"/>
        </w:rPr>
        <w:t>;</w:t>
      </w:r>
    </w:p>
    <w:p w14:paraId="7A94DF70" w14:textId="42DC2C9B" w:rsidR="00115913" w:rsidRPr="00115913" w:rsidRDefault="00115913" w:rsidP="0082009E">
      <w:pPr>
        <w:pStyle w:val="FBT-normalny"/>
        <w:numPr>
          <w:ilvl w:val="0"/>
          <w:numId w:val="33"/>
        </w:numPr>
        <w:rPr>
          <w:color w:val="000000" w:themeColor="text1"/>
        </w:rPr>
      </w:pPr>
      <w:r w:rsidRPr="00115913">
        <w:rPr>
          <w:color w:val="000000" w:themeColor="text1"/>
        </w:rPr>
        <w:t>Częstotliwość trans. 450MHz</w:t>
      </w:r>
      <w:r>
        <w:rPr>
          <w:color w:val="000000" w:themeColor="text1"/>
        </w:rPr>
        <w:t>;</w:t>
      </w:r>
    </w:p>
    <w:p w14:paraId="3C4CC4D9" w14:textId="6C74C6BB" w:rsidR="00115913" w:rsidRPr="00115913" w:rsidRDefault="00115913" w:rsidP="0082009E">
      <w:pPr>
        <w:pStyle w:val="FBT-normalny"/>
        <w:numPr>
          <w:ilvl w:val="0"/>
          <w:numId w:val="33"/>
        </w:numPr>
        <w:rPr>
          <w:color w:val="000000" w:themeColor="text1"/>
        </w:rPr>
      </w:pPr>
      <w:r>
        <w:rPr>
          <w:color w:val="000000" w:themeColor="text1"/>
        </w:rPr>
        <w:t>K</w:t>
      </w:r>
      <w:r w:rsidRPr="00115913">
        <w:rPr>
          <w:color w:val="000000" w:themeColor="text1"/>
        </w:rPr>
        <w:t xml:space="preserve">lasyfikacja ogniowa </w:t>
      </w:r>
      <w:proofErr w:type="spellStart"/>
      <w:r w:rsidRPr="00115913">
        <w:rPr>
          <w:color w:val="000000" w:themeColor="text1"/>
        </w:rPr>
        <w:t>Fca</w:t>
      </w:r>
      <w:proofErr w:type="spellEnd"/>
      <w:r>
        <w:rPr>
          <w:color w:val="000000" w:themeColor="text1"/>
        </w:rPr>
        <w:t>;</w:t>
      </w:r>
    </w:p>
    <w:p w14:paraId="682887BB" w14:textId="0F221FD6" w:rsidR="00115913" w:rsidRPr="00115913" w:rsidRDefault="00115913" w:rsidP="0082009E">
      <w:pPr>
        <w:pStyle w:val="FBT-normalny"/>
        <w:numPr>
          <w:ilvl w:val="0"/>
          <w:numId w:val="33"/>
        </w:numPr>
        <w:rPr>
          <w:color w:val="000000" w:themeColor="text1"/>
        </w:rPr>
      </w:pPr>
      <w:r>
        <w:rPr>
          <w:color w:val="000000" w:themeColor="text1"/>
        </w:rPr>
        <w:t>M</w:t>
      </w:r>
      <w:r w:rsidRPr="00115913">
        <w:rPr>
          <w:color w:val="000000" w:themeColor="text1"/>
        </w:rPr>
        <w:t>aksymalna średnica kabla 6,9mm</w:t>
      </w:r>
      <w:r>
        <w:rPr>
          <w:color w:val="000000" w:themeColor="text1"/>
        </w:rPr>
        <w:t>;</w:t>
      </w:r>
    </w:p>
    <w:p w14:paraId="75EBF509" w14:textId="56D21EFC" w:rsidR="00115913" w:rsidRPr="00115913" w:rsidRDefault="00115913" w:rsidP="0082009E">
      <w:pPr>
        <w:pStyle w:val="FBT-normalny"/>
        <w:numPr>
          <w:ilvl w:val="0"/>
          <w:numId w:val="33"/>
        </w:numPr>
        <w:rPr>
          <w:color w:val="000000" w:themeColor="text1"/>
        </w:rPr>
      </w:pPr>
      <w:r>
        <w:rPr>
          <w:color w:val="000000" w:themeColor="text1"/>
        </w:rPr>
        <w:t>K</w:t>
      </w:r>
      <w:r w:rsidRPr="00115913">
        <w:rPr>
          <w:color w:val="000000" w:themeColor="text1"/>
        </w:rPr>
        <w:t>olor czarny</w:t>
      </w:r>
      <w:r>
        <w:rPr>
          <w:color w:val="000000" w:themeColor="text1"/>
        </w:rPr>
        <w:t>;</w:t>
      </w:r>
    </w:p>
    <w:p w14:paraId="56460B87" w14:textId="1A506545" w:rsidR="00115913" w:rsidRDefault="00115913" w:rsidP="0082009E">
      <w:pPr>
        <w:pStyle w:val="FBT-normalny"/>
        <w:numPr>
          <w:ilvl w:val="0"/>
          <w:numId w:val="33"/>
        </w:numPr>
        <w:rPr>
          <w:color w:val="000000" w:themeColor="text1"/>
        </w:rPr>
      </w:pPr>
      <w:r>
        <w:rPr>
          <w:color w:val="000000" w:themeColor="text1"/>
        </w:rPr>
        <w:t>Z</w:t>
      </w:r>
      <w:r w:rsidRPr="00115913">
        <w:rPr>
          <w:color w:val="000000" w:themeColor="text1"/>
        </w:rPr>
        <w:t>godność ze standardami: SO/IEC 11801</w:t>
      </w:r>
      <w:r>
        <w:rPr>
          <w:color w:val="000000" w:themeColor="text1"/>
        </w:rPr>
        <w:t xml:space="preserve">, </w:t>
      </w:r>
      <w:r w:rsidRPr="00115913">
        <w:rPr>
          <w:color w:val="000000" w:themeColor="text1"/>
        </w:rPr>
        <w:t>EN 50173-1</w:t>
      </w:r>
      <w:r>
        <w:rPr>
          <w:color w:val="000000" w:themeColor="text1"/>
        </w:rPr>
        <w:t xml:space="preserve">, </w:t>
      </w:r>
      <w:r w:rsidRPr="00115913">
        <w:rPr>
          <w:color w:val="000000" w:themeColor="text1"/>
        </w:rPr>
        <w:t>IEC 61156-5</w:t>
      </w:r>
      <w:r>
        <w:rPr>
          <w:color w:val="000000" w:themeColor="text1"/>
        </w:rPr>
        <w:t xml:space="preserve">, </w:t>
      </w:r>
      <w:r w:rsidRPr="00115913">
        <w:rPr>
          <w:color w:val="000000" w:themeColor="text1"/>
        </w:rPr>
        <w:t>EN 50288-6-1</w:t>
      </w:r>
      <w:r>
        <w:rPr>
          <w:color w:val="000000" w:themeColor="text1"/>
        </w:rPr>
        <w:t xml:space="preserve">, </w:t>
      </w:r>
      <w:r w:rsidRPr="00115913">
        <w:rPr>
          <w:color w:val="000000" w:themeColor="text1"/>
        </w:rPr>
        <w:t>IEC 60754-2</w:t>
      </w:r>
      <w:r>
        <w:rPr>
          <w:color w:val="000000" w:themeColor="text1"/>
        </w:rPr>
        <w:t xml:space="preserve">, </w:t>
      </w:r>
      <w:r w:rsidRPr="00115913">
        <w:rPr>
          <w:color w:val="000000" w:themeColor="text1"/>
        </w:rPr>
        <w:t>IEC 60794-1-2</w:t>
      </w:r>
      <w:r>
        <w:rPr>
          <w:color w:val="000000" w:themeColor="text1"/>
        </w:rPr>
        <w:t>.</w:t>
      </w:r>
    </w:p>
    <w:p w14:paraId="5D28756E" w14:textId="19945167" w:rsidR="003122BA" w:rsidRPr="003122BA" w:rsidRDefault="003122BA" w:rsidP="003122BA">
      <w:pPr>
        <w:pStyle w:val="FBT-normalny"/>
        <w:rPr>
          <w:color w:val="000000" w:themeColor="text1"/>
          <w:u w:val="single"/>
        </w:rPr>
      </w:pPr>
      <w:r w:rsidRPr="003122BA">
        <w:rPr>
          <w:color w:val="000000" w:themeColor="text1"/>
          <w:u w:val="single"/>
        </w:rPr>
        <w:lastRenderedPageBreak/>
        <w:t>Moduł RJ45 kat.6A nieekranowany:</w:t>
      </w:r>
    </w:p>
    <w:p w14:paraId="742DF24C" w14:textId="7DC47247" w:rsidR="003122BA" w:rsidRPr="003122BA" w:rsidRDefault="003122BA" w:rsidP="0082009E">
      <w:pPr>
        <w:pStyle w:val="FBT-normalny"/>
        <w:numPr>
          <w:ilvl w:val="0"/>
          <w:numId w:val="34"/>
        </w:numPr>
        <w:rPr>
          <w:color w:val="000000" w:themeColor="text1"/>
        </w:rPr>
      </w:pPr>
      <w:r w:rsidRPr="003122BA">
        <w:rPr>
          <w:color w:val="000000" w:themeColor="text1"/>
        </w:rPr>
        <w:t xml:space="preserve">Sposób </w:t>
      </w:r>
      <w:proofErr w:type="spellStart"/>
      <w:r w:rsidRPr="003122BA">
        <w:rPr>
          <w:color w:val="000000" w:themeColor="text1"/>
        </w:rPr>
        <w:t>terminacji</w:t>
      </w:r>
      <w:proofErr w:type="spellEnd"/>
      <w:r w:rsidRPr="003122BA">
        <w:rPr>
          <w:color w:val="000000" w:themeColor="text1"/>
        </w:rPr>
        <w:t xml:space="preserve"> żył kabla w module musi być wykonany za pomocą technologii IDC, jako powszechnie uznaną za najbardziej niezawodną metodę </w:t>
      </w:r>
      <w:proofErr w:type="spellStart"/>
      <w:r w:rsidRPr="003122BA">
        <w:rPr>
          <w:color w:val="000000" w:themeColor="text1"/>
        </w:rPr>
        <w:t>terminacyjną</w:t>
      </w:r>
      <w:proofErr w:type="spellEnd"/>
      <w:r>
        <w:rPr>
          <w:color w:val="000000" w:themeColor="text1"/>
        </w:rPr>
        <w:t>;</w:t>
      </w:r>
    </w:p>
    <w:p w14:paraId="21B538AF" w14:textId="0B5AD393" w:rsidR="003122BA" w:rsidRPr="003122BA" w:rsidRDefault="003122BA" w:rsidP="0082009E">
      <w:pPr>
        <w:pStyle w:val="FBT-normalny"/>
        <w:numPr>
          <w:ilvl w:val="0"/>
          <w:numId w:val="34"/>
        </w:numPr>
        <w:rPr>
          <w:color w:val="000000" w:themeColor="text1"/>
        </w:rPr>
      </w:pPr>
      <w:r w:rsidRPr="003122BA">
        <w:rPr>
          <w:color w:val="000000" w:themeColor="text1"/>
        </w:rPr>
        <w:t>Dopuszcza się zastosowanie metody IDC tylko z wykorzystaniem V-styku z uwagi na największą powierzchnię kontaktu, co gwarantuję najniższą rezystancję, co jest szczególnie istotne dla nowych standardów zasilania zdalnego 4PPoE</w:t>
      </w:r>
      <w:r>
        <w:rPr>
          <w:color w:val="000000" w:themeColor="text1"/>
        </w:rPr>
        <w:t>;</w:t>
      </w:r>
    </w:p>
    <w:p w14:paraId="404C5AC8" w14:textId="04593C96" w:rsidR="003122BA" w:rsidRPr="003122BA" w:rsidRDefault="003122BA" w:rsidP="0082009E">
      <w:pPr>
        <w:pStyle w:val="FBT-normalny"/>
        <w:numPr>
          <w:ilvl w:val="0"/>
          <w:numId w:val="34"/>
        </w:numPr>
        <w:rPr>
          <w:color w:val="000000" w:themeColor="text1"/>
        </w:rPr>
      </w:pPr>
      <w:r w:rsidRPr="003122BA">
        <w:rPr>
          <w:color w:val="000000" w:themeColor="text1"/>
        </w:rPr>
        <w:t xml:space="preserve">Dla zachowania elastyczności systemu, moduły muszą jednocześnie mieć możliwość </w:t>
      </w:r>
      <w:proofErr w:type="spellStart"/>
      <w:r w:rsidRPr="003122BA">
        <w:rPr>
          <w:color w:val="000000" w:themeColor="text1"/>
        </w:rPr>
        <w:t>terminacji</w:t>
      </w:r>
      <w:proofErr w:type="spellEnd"/>
      <w:r w:rsidRPr="003122BA">
        <w:rPr>
          <w:color w:val="000000" w:themeColor="text1"/>
        </w:rPr>
        <w:t xml:space="preserve"> żył typu drut jak i linka w następujących rozpiętościach średnic:</w:t>
      </w:r>
    </w:p>
    <w:p w14:paraId="4C436FE4" w14:textId="2E902100" w:rsidR="003122BA" w:rsidRPr="003122BA" w:rsidRDefault="003122BA" w:rsidP="0082009E">
      <w:pPr>
        <w:pStyle w:val="FBT-normalny"/>
        <w:numPr>
          <w:ilvl w:val="1"/>
          <w:numId w:val="36"/>
        </w:numPr>
        <w:rPr>
          <w:color w:val="000000" w:themeColor="text1"/>
        </w:rPr>
      </w:pPr>
      <w:r w:rsidRPr="003122BA">
        <w:rPr>
          <w:color w:val="000000" w:themeColor="text1"/>
        </w:rPr>
        <w:t>AWG 22 – 26 dla drutu</w:t>
      </w:r>
    </w:p>
    <w:p w14:paraId="5228515F" w14:textId="6DF96340" w:rsidR="003122BA" w:rsidRPr="003122BA" w:rsidRDefault="003122BA" w:rsidP="0082009E">
      <w:pPr>
        <w:pStyle w:val="FBT-normalny"/>
        <w:numPr>
          <w:ilvl w:val="1"/>
          <w:numId w:val="36"/>
        </w:numPr>
        <w:rPr>
          <w:color w:val="000000" w:themeColor="text1"/>
        </w:rPr>
      </w:pPr>
      <w:r w:rsidRPr="003122BA">
        <w:rPr>
          <w:color w:val="000000" w:themeColor="text1"/>
        </w:rPr>
        <w:t>AWG 22/7 – 26/7 AWG dla linki</w:t>
      </w:r>
    </w:p>
    <w:p w14:paraId="6FC697A7" w14:textId="5C418461" w:rsidR="003122BA" w:rsidRPr="003122BA" w:rsidRDefault="003122BA" w:rsidP="0082009E">
      <w:pPr>
        <w:pStyle w:val="FBT-normalny"/>
        <w:numPr>
          <w:ilvl w:val="0"/>
          <w:numId w:val="35"/>
        </w:numPr>
        <w:rPr>
          <w:color w:val="000000" w:themeColor="text1"/>
        </w:rPr>
      </w:pPr>
      <w:r w:rsidRPr="003122BA">
        <w:rPr>
          <w:color w:val="000000" w:themeColor="text1"/>
        </w:rPr>
        <w:t>Moduły muszą obsługiwać możliwie szeroką gamę kabli, stąd niezbędne jest zapewnienie obsługi kabli o średnicy żyły wraz z powłoką aż do min 1.5 mm</w:t>
      </w:r>
      <w:r>
        <w:rPr>
          <w:color w:val="000000" w:themeColor="text1"/>
        </w:rPr>
        <w:t>;</w:t>
      </w:r>
    </w:p>
    <w:p w14:paraId="30B4E252" w14:textId="5183ED7E" w:rsidR="003122BA" w:rsidRPr="003122BA" w:rsidRDefault="003122BA" w:rsidP="0082009E">
      <w:pPr>
        <w:pStyle w:val="FBT-normalny"/>
        <w:numPr>
          <w:ilvl w:val="0"/>
          <w:numId w:val="35"/>
        </w:numPr>
        <w:rPr>
          <w:color w:val="000000" w:themeColor="text1"/>
        </w:rPr>
      </w:pPr>
      <w:r w:rsidRPr="003122BA">
        <w:rPr>
          <w:color w:val="000000" w:themeColor="text1"/>
        </w:rPr>
        <w:t>Konstrukcja modułu musi umożliwiać obsługę kabli o średnicy zewnętrznej do 10mm</w:t>
      </w:r>
      <w:r>
        <w:rPr>
          <w:color w:val="000000" w:themeColor="text1"/>
        </w:rPr>
        <w:t>;</w:t>
      </w:r>
    </w:p>
    <w:p w14:paraId="265B38FC" w14:textId="34D97CCA" w:rsidR="003122BA" w:rsidRPr="003122BA" w:rsidRDefault="003122BA" w:rsidP="0082009E">
      <w:pPr>
        <w:pStyle w:val="FBT-normalny"/>
        <w:numPr>
          <w:ilvl w:val="0"/>
          <w:numId w:val="35"/>
        </w:numPr>
        <w:rPr>
          <w:color w:val="000000" w:themeColor="text1"/>
        </w:rPr>
      </w:pPr>
      <w:r w:rsidRPr="003122BA">
        <w:rPr>
          <w:color w:val="000000" w:themeColor="text1"/>
        </w:rPr>
        <w:t xml:space="preserve">Metoda </w:t>
      </w:r>
      <w:proofErr w:type="spellStart"/>
      <w:r w:rsidRPr="003122BA">
        <w:rPr>
          <w:color w:val="000000" w:themeColor="text1"/>
        </w:rPr>
        <w:t>terminacji</w:t>
      </w:r>
      <w:proofErr w:type="spellEnd"/>
      <w:r w:rsidRPr="003122BA">
        <w:rPr>
          <w:color w:val="000000" w:themeColor="text1"/>
        </w:rPr>
        <w:t xml:space="preserve"> kabla instalacyjnego w module musi gwarantować niezależność jakości uzyskanego kontaktu od stanu i jakości samego narzędzia terminującego</w:t>
      </w:r>
      <w:r>
        <w:rPr>
          <w:color w:val="000000" w:themeColor="text1"/>
        </w:rPr>
        <w:t>;</w:t>
      </w:r>
    </w:p>
    <w:p w14:paraId="14A5E32E" w14:textId="471859F0" w:rsidR="003122BA" w:rsidRPr="003122BA" w:rsidRDefault="003122BA" w:rsidP="0082009E">
      <w:pPr>
        <w:pStyle w:val="FBT-normalny"/>
        <w:numPr>
          <w:ilvl w:val="0"/>
          <w:numId w:val="35"/>
        </w:numPr>
        <w:rPr>
          <w:color w:val="000000" w:themeColor="text1"/>
        </w:rPr>
      </w:pPr>
      <w:r w:rsidRPr="003122BA">
        <w:rPr>
          <w:color w:val="000000" w:themeColor="text1"/>
        </w:rPr>
        <w:t xml:space="preserve">Moduły muszą pozwalać na </w:t>
      </w:r>
      <w:proofErr w:type="spellStart"/>
      <w:r w:rsidRPr="003122BA">
        <w:rPr>
          <w:color w:val="000000" w:themeColor="text1"/>
        </w:rPr>
        <w:t>terminację</w:t>
      </w:r>
      <w:proofErr w:type="spellEnd"/>
      <w:r w:rsidRPr="003122BA">
        <w:rPr>
          <w:color w:val="000000" w:themeColor="text1"/>
        </w:rPr>
        <w:t xml:space="preserve"> kabla w sekwencji TIA/EIA 568A lub B</w:t>
      </w:r>
      <w:r>
        <w:rPr>
          <w:color w:val="000000" w:themeColor="text1"/>
        </w:rPr>
        <w:t>;</w:t>
      </w:r>
    </w:p>
    <w:p w14:paraId="3B092810" w14:textId="087240D0" w:rsidR="003122BA" w:rsidRPr="003122BA" w:rsidRDefault="003122BA" w:rsidP="0082009E">
      <w:pPr>
        <w:pStyle w:val="FBT-normalny"/>
        <w:numPr>
          <w:ilvl w:val="0"/>
          <w:numId w:val="35"/>
        </w:numPr>
        <w:rPr>
          <w:color w:val="000000" w:themeColor="text1"/>
        </w:rPr>
      </w:pPr>
      <w:r w:rsidRPr="003122BA">
        <w:rPr>
          <w:color w:val="000000" w:themeColor="text1"/>
        </w:rPr>
        <w:t>Moduły muszą zapewniać ochronę strefy kontaktu poprzez przytwierdzenie kabla instalacyjnego do obudowy modułu</w:t>
      </w:r>
      <w:r>
        <w:rPr>
          <w:color w:val="000000" w:themeColor="text1"/>
        </w:rPr>
        <w:t>;</w:t>
      </w:r>
    </w:p>
    <w:p w14:paraId="6952CB2C" w14:textId="422AABEE" w:rsidR="003122BA" w:rsidRPr="003122BA" w:rsidRDefault="003122BA" w:rsidP="0082009E">
      <w:pPr>
        <w:pStyle w:val="FBT-normalny"/>
        <w:numPr>
          <w:ilvl w:val="0"/>
          <w:numId w:val="35"/>
        </w:numPr>
        <w:rPr>
          <w:color w:val="000000" w:themeColor="text1"/>
        </w:rPr>
      </w:pPr>
      <w:r w:rsidRPr="003122BA">
        <w:rPr>
          <w:color w:val="000000" w:themeColor="text1"/>
        </w:rPr>
        <w:t xml:space="preserve">Moduły muszą obsługiwać technologię </w:t>
      </w:r>
      <w:proofErr w:type="spellStart"/>
      <w:r w:rsidRPr="003122BA">
        <w:rPr>
          <w:color w:val="000000" w:themeColor="text1"/>
        </w:rPr>
        <w:t>PoE</w:t>
      </w:r>
      <w:proofErr w:type="spellEnd"/>
      <w:r w:rsidRPr="003122BA">
        <w:rPr>
          <w:color w:val="000000" w:themeColor="text1"/>
        </w:rPr>
        <w:t xml:space="preserve"> oraz </w:t>
      </w:r>
      <w:proofErr w:type="spellStart"/>
      <w:r w:rsidRPr="003122BA">
        <w:rPr>
          <w:color w:val="000000" w:themeColor="text1"/>
        </w:rPr>
        <w:t>PoE</w:t>
      </w:r>
      <w:proofErr w:type="spellEnd"/>
      <w:r w:rsidRPr="003122BA">
        <w:rPr>
          <w:color w:val="000000" w:themeColor="text1"/>
        </w:rPr>
        <w:t xml:space="preserve">+ (Power </w:t>
      </w:r>
      <w:proofErr w:type="spellStart"/>
      <w:r w:rsidRPr="003122BA">
        <w:rPr>
          <w:color w:val="000000" w:themeColor="text1"/>
        </w:rPr>
        <w:t>Over</w:t>
      </w:r>
      <w:proofErr w:type="spellEnd"/>
      <w:r w:rsidRPr="003122BA">
        <w:rPr>
          <w:color w:val="000000" w:themeColor="text1"/>
        </w:rPr>
        <w:t xml:space="preserve"> Ethernet) zgodnie z IEC 60512-99-001</w:t>
      </w:r>
      <w:r>
        <w:rPr>
          <w:color w:val="000000" w:themeColor="text1"/>
        </w:rPr>
        <w:t>;</w:t>
      </w:r>
    </w:p>
    <w:p w14:paraId="28493D43" w14:textId="2547D54A" w:rsidR="003122BA" w:rsidRPr="003122BA" w:rsidRDefault="003122BA" w:rsidP="0082009E">
      <w:pPr>
        <w:pStyle w:val="FBT-normalny"/>
        <w:numPr>
          <w:ilvl w:val="0"/>
          <w:numId w:val="35"/>
        </w:numPr>
        <w:rPr>
          <w:color w:val="000000" w:themeColor="text1"/>
        </w:rPr>
      </w:pPr>
      <w:r w:rsidRPr="003122BA">
        <w:rPr>
          <w:color w:val="000000" w:themeColor="text1"/>
        </w:rPr>
        <w:t xml:space="preserve">Żyły kabla instalacyjnego muszą być w obrębie kontaktu IDC unieruchomione co zapobiega obruszaniu kontaktu. Ma to szczególne znaczenie w przypadku zastosowania </w:t>
      </w:r>
      <w:proofErr w:type="spellStart"/>
      <w:r w:rsidRPr="003122BA">
        <w:rPr>
          <w:color w:val="000000" w:themeColor="text1"/>
        </w:rPr>
        <w:t>PoE</w:t>
      </w:r>
      <w:proofErr w:type="spellEnd"/>
      <w:r>
        <w:rPr>
          <w:color w:val="000000" w:themeColor="text1"/>
        </w:rPr>
        <w:t>;</w:t>
      </w:r>
    </w:p>
    <w:p w14:paraId="1CC00ADC" w14:textId="71C32492" w:rsidR="003122BA" w:rsidRPr="003122BA" w:rsidRDefault="003122BA" w:rsidP="0082009E">
      <w:pPr>
        <w:pStyle w:val="FBT-normalny"/>
        <w:numPr>
          <w:ilvl w:val="0"/>
          <w:numId w:val="35"/>
        </w:numPr>
        <w:rPr>
          <w:color w:val="000000" w:themeColor="text1"/>
        </w:rPr>
      </w:pPr>
      <w:r w:rsidRPr="003122BA">
        <w:rPr>
          <w:color w:val="000000" w:themeColor="text1"/>
        </w:rPr>
        <w:t xml:space="preserve">Moduły zgodnie z ISO 11801 ed.2.2. muszą zapewniać minimum 4 krotną </w:t>
      </w:r>
      <w:proofErr w:type="spellStart"/>
      <w:r w:rsidRPr="003122BA">
        <w:rPr>
          <w:color w:val="000000" w:themeColor="text1"/>
        </w:rPr>
        <w:t>reterminację</w:t>
      </w:r>
      <w:proofErr w:type="spellEnd"/>
      <w:r w:rsidRPr="003122BA">
        <w:rPr>
          <w:color w:val="000000" w:themeColor="text1"/>
        </w:rPr>
        <w:t>. Wymagane jest przedstawienie stosownego raportu z testów</w:t>
      </w:r>
      <w:r>
        <w:rPr>
          <w:color w:val="000000" w:themeColor="text1"/>
        </w:rPr>
        <w:t>;</w:t>
      </w:r>
    </w:p>
    <w:p w14:paraId="0E6D5365" w14:textId="7B5087D7" w:rsidR="003122BA" w:rsidRPr="003122BA" w:rsidRDefault="003122BA" w:rsidP="0082009E">
      <w:pPr>
        <w:pStyle w:val="FBT-normalny"/>
        <w:numPr>
          <w:ilvl w:val="0"/>
          <w:numId w:val="35"/>
        </w:numPr>
        <w:rPr>
          <w:color w:val="000000" w:themeColor="text1"/>
        </w:rPr>
      </w:pPr>
      <w:r w:rsidRPr="003122BA">
        <w:rPr>
          <w:color w:val="000000" w:themeColor="text1"/>
        </w:rPr>
        <w:t>Moduły zgodnie z ISO 11801 ed.2.2. muszą zapewniać minimum 750 cykli połączeniowych. Wymagane jest przedstawienie stosownego raportu z testów</w:t>
      </w:r>
      <w:r>
        <w:rPr>
          <w:color w:val="000000" w:themeColor="text1"/>
        </w:rPr>
        <w:t>;</w:t>
      </w:r>
    </w:p>
    <w:p w14:paraId="13250962" w14:textId="346148F3" w:rsidR="003122BA" w:rsidRPr="003122BA" w:rsidRDefault="003122BA" w:rsidP="0082009E">
      <w:pPr>
        <w:pStyle w:val="FBT-normalny"/>
        <w:numPr>
          <w:ilvl w:val="0"/>
          <w:numId w:val="35"/>
        </w:numPr>
        <w:rPr>
          <w:color w:val="000000" w:themeColor="text1"/>
        </w:rPr>
      </w:pPr>
      <w:r w:rsidRPr="003122BA">
        <w:rPr>
          <w:color w:val="000000" w:themeColor="text1"/>
        </w:rPr>
        <w:t>Dla zagwarantowania właściwych parametrów transmisji piny modułów muszą być pokryte warstwą złota o grubości min 0,7 µm</w:t>
      </w:r>
      <w:r>
        <w:rPr>
          <w:color w:val="000000" w:themeColor="text1"/>
        </w:rPr>
        <w:t>;</w:t>
      </w:r>
    </w:p>
    <w:p w14:paraId="0EE5B737" w14:textId="1AB10D9E" w:rsidR="003122BA" w:rsidRPr="003122BA" w:rsidRDefault="003122BA" w:rsidP="0082009E">
      <w:pPr>
        <w:pStyle w:val="FBT-normalny"/>
        <w:numPr>
          <w:ilvl w:val="0"/>
          <w:numId w:val="35"/>
        </w:numPr>
        <w:rPr>
          <w:color w:val="000000" w:themeColor="text1"/>
        </w:rPr>
      </w:pPr>
      <w:r w:rsidRPr="003122BA">
        <w:rPr>
          <w:color w:val="000000" w:themeColor="text1"/>
        </w:rPr>
        <w:t>Moduł musi pozwalać na skrócenie minimalnej długości łącza do 5 m (zamiast 15 m)</w:t>
      </w:r>
      <w:r>
        <w:rPr>
          <w:color w:val="000000" w:themeColor="text1"/>
        </w:rPr>
        <w:t>;</w:t>
      </w:r>
    </w:p>
    <w:p w14:paraId="434ECC26" w14:textId="218A10A0" w:rsidR="00115913" w:rsidRDefault="003122BA" w:rsidP="0082009E">
      <w:pPr>
        <w:pStyle w:val="FBT-normalny"/>
        <w:numPr>
          <w:ilvl w:val="0"/>
          <w:numId w:val="35"/>
        </w:numPr>
        <w:rPr>
          <w:color w:val="000000" w:themeColor="text1"/>
        </w:rPr>
      </w:pPr>
      <w:r>
        <w:rPr>
          <w:color w:val="000000" w:themeColor="text1"/>
        </w:rPr>
        <w:t>Z</w:t>
      </w:r>
      <w:r w:rsidRPr="003122BA">
        <w:rPr>
          <w:color w:val="000000" w:themeColor="text1"/>
        </w:rPr>
        <w:t xml:space="preserve">godność ze standardami: UL </w:t>
      </w:r>
      <w:proofErr w:type="spellStart"/>
      <w:r w:rsidRPr="003122BA">
        <w:rPr>
          <w:color w:val="000000" w:themeColor="text1"/>
        </w:rPr>
        <w:t>Recognized</w:t>
      </w:r>
      <w:proofErr w:type="spellEnd"/>
      <w:r>
        <w:rPr>
          <w:color w:val="000000" w:themeColor="text1"/>
        </w:rPr>
        <w:t xml:space="preserve">, </w:t>
      </w:r>
      <w:r w:rsidRPr="003122BA">
        <w:rPr>
          <w:color w:val="000000" w:themeColor="text1"/>
        </w:rPr>
        <w:t xml:space="preserve">IEC 60603-7-41: </w:t>
      </w:r>
      <w:proofErr w:type="spellStart"/>
      <w:r w:rsidRPr="003122BA">
        <w:rPr>
          <w:color w:val="000000" w:themeColor="text1"/>
        </w:rPr>
        <w:t>Electrical</w:t>
      </w:r>
      <w:proofErr w:type="spellEnd"/>
      <w:r w:rsidRPr="003122BA">
        <w:rPr>
          <w:color w:val="000000" w:themeColor="text1"/>
        </w:rPr>
        <w:t xml:space="preserve"> </w:t>
      </w:r>
      <w:proofErr w:type="spellStart"/>
      <w:r w:rsidRPr="003122BA">
        <w:rPr>
          <w:color w:val="000000" w:themeColor="text1"/>
        </w:rPr>
        <w:t>Characteristics</w:t>
      </w:r>
      <w:proofErr w:type="spellEnd"/>
      <w:r w:rsidRPr="003122BA">
        <w:rPr>
          <w:color w:val="000000" w:themeColor="text1"/>
        </w:rPr>
        <w:t xml:space="preserve"> of the </w:t>
      </w:r>
      <w:proofErr w:type="spellStart"/>
      <w:r w:rsidRPr="003122BA">
        <w:rPr>
          <w:color w:val="000000" w:themeColor="text1"/>
        </w:rPr>
        <w:t>Telecommunication</w:t>
      </w:r>
      <w:proofErr w:type="spellEnd"/>
      <w:r w:rsidRPr="003122BA">
        <w:rPr>
          <w:color w:val="000000" w:themeColor="text1"/>
        </w:rPr>
        <w:t xml:space="preserve"> </w:t>
      </w:r>
      <w:proofErr w:type="spellStart"/>
      <w:r w:rsidRPr="003122BA">
        <w:rPr>
          <w:color w:val="000000" w:themeColor="text1"/>
        </w:rPr>
        <w:t>Outlets</w:t>
      </w:r>
      <w:proofErr w:type="spellEnd"/>
      <w:r>
        <w:rPr>
          <w:color w:val="000000" w:themeColor="text1"/>
        </w:rPr>
        <w:t xml:space="preserve">, </w:t>
      </w:r>
      <w:r w:rsidRPr="003122BA">
        <w:rPr>
          <w:color w:val="000000" w:themeColor="text1"/>
        </w:rPr>
        <w:t>ISO/IEC 11801</w:t>
      </w:r>
      <w:r>
        <w:rPr>
          <w:color w:val="000000" w:themeColor="text1"/>
        </w:rPr>
        <w:t xml:space="preserve">, </w:t>
      </w:r>
      <w:r w:rsidRPr="003122BA">
        <w:rPr>
          <w:color w:val="000000" w:themeColor="text1"/>
        </w:rPr>
        <w:t>EN 50173-1</w:t>
      </w:r>
      <w:r>
        <w:rPr>
          <w:color w:val="000000" w:themeColor="text1"/>
        </w:rPr>
        <w:t>.</w:t>
      </w:r>
    </w:p>
    <w:p w14:paraId="4FB53AD9" w14:textId="77777777" w:rsidR="00C577E9" w:rsidRDefault="00C577E9" w:rsidP="00C577E9">
      <w:pPr>
        <w:pStyle w:val="FBT-normalny"/>
        <w:ind w:left="720"/>
        <w:rPr>
          <w:color w:val="000000" w:themeColor="text1"/>
        </w:rPr>
      </w:pPr>
    </w:p>
    <w:p w14:paraId="7D553DD6" w14:textId="77777777" w:rsidR="00F03225" w:rsidRPr="00F03225" w:rsidRDefault="00F03225" w:rsidP="00F03225">
      <w:pPr>
        <w:pStyle w:val="FBT-normalny"/>
        <w:rPr>
          <w:color w:val="000000" w:themeColor="text1"/>
          <w:u w:val="single"/>
        </w:rPr>
      </w:pPr>
      <w:r w:rsidRPr="00F03225">
        <w:rPr>
          <w:color w:val="000000" w:themeColor="text1"/>
          <w:u w:val="single"/>
        </w:rPr>
        <w:t>Modularny panel / kaseta 6xRJ45:</w:t>
      </w:r>
    </w:p>
    <w:p w14:paraId="04A480BC" w14:textId="618E8223" w:rsidR="00F03225" w:rsidRPr="00F03225" w:rsidRDefault="00F03225" w:rsidP="0082009E">
      <w:pPr>
        <w:pStyle w:val="FBT-normalny"/>
        <w:numPr>
          <w:ilvl w:val="0"/>
          <w:numId w:val="37"/>
        </w:numPr>
        <w:rPr>
          <w:color w:val="000000" w:themeColor="text1"/>
        </w:rPr>
      </w:pPr>
      <w:r w:rsidRPr="00F03225">
        <w:rPr>
          <w:color w:val="000000" w:themeColor="text1"/>
        </w:rPr>
        <w:t>Uniwersalny panel do dystrybucji zarówno połączeń światłowodowych jak i  miedzianych  poprzez wymienne moduły</w:t>
      </w:r>
      <w:r>
        <w:rPr>
          <w:color w:val="000000" w:themeColor="text1"/>
        </w:rPr>
        <w:t>;</w:t>
      </w:r>
    </w:p>
    <w:p w14:paraId="35EB6B16" w14:textId="638E34DA" w:rsidR="00F03225" w:rsidRPr="00F03225" w:rsidRDefault="00F03225" w:rsidP="0082009E">
      <w:pPr>
        <w:pStyle w:val="FBT-normalny"/>
        <w:numPr>
          <w:ilvl w:val="0"/>
          <w:numId w:val="37"/>
        </w:numPr>
        <w:rPr>
          <w:color w:val="000000" w:themeColor="text1"/>
        </w:rPr>
      </w:pPr>
      <w:r w:rsidRPr="00F03225">
        <w:rPr>
          <w:color w:val="000000" w:themeColor="text1"/>
        </w:rPr>
        <w:t>Kasety dla modułów miedzianych powinny obsługiwać do 6 portów, co pozwala na płynną rozbudowę sieci co 6 portów osiągając maksymalną pojemność 48 portów</w:t>
      </w:r>
      <w:r>
        <w:rPr>
          <w:color w:val="000000" w:themeColor="text1"/>
        </w:rPr>
        <w:t>;</w:t>
      </w:r>
    </w:p>
    <w:p w14:paraId="23780D13" w14:textId="3ED13DFF" w:rsidR="00F03225" w:rsidRPr="00F03225" w:rsidRDefault="00F03225" w:rsidP="0082009E">
      <w:pPr>
        <w:pStyle w:val="FBT-normalny"/>
        <w:numPr>
          <w:ilvl w:val="0"/>
          <w:numId w:val="37"/>
        </w:numPr>
        <w:rPr>
          <w:color w:val="000000" w:themeColor="text1"/>
        </w:rPr>
      </w:pPr>
      <w:r w:rsidRPr="00F03225">
        <w:rPr>
          <w:color w:val="000000" w:themeColor="text1"/>
        </w:rPr>
        <w:t>Kasety dla modułów miedzianych muszą obsługiwać moduły przyłączeniowe co najmniej Kat.6A oraz Kat.8.1</w:t>
      </w:r>
      <w:r>
        <w:rPr>
          <w:color w:val="000000" w:themeColor="text1"/>
        </w:rPr>
        <w:t>;</w:t>
      </w:r>
    </w:p>
    <w:p w14:paraId="4F9A62D3" w14:textId="56D82DEA" w:rsidR="00F03225" w:rsidRPr="00F03225" w:rsidRDefault="00F03225" w:rsidP="0082009E">
      <w:pPr>
        <w:pStyle w:val="FBT-normalny"/>
        <w:numPr>
          <w:ilvl w:val="0"/>
          <w:numId w:val="37"/>
        </w:numPr>
        <w:rPr>
          <w:color w:val="000000" w:themeColor="text1"/>
        </w:rPr>
      </w:pPr>
      <w:r w:rsidRPr="00F03225">
        <w:rPr>
          <w:color w:val="000000" w:themeColor="text1"/>
        </w:rPr>
        <w:t xml:space="preserve">Minimalna pojemność </w:t>
      </w:r>
      <w:proofErr w:type="spellStart"/>
      <w:r w:rsidRPr="00F03225">
        <w:rPr>
          <w:color w:val="000000" w:themeColor="text1"/>
        </w:rPr>
        <w:t>panela</w:t>
      </w:r>
      <w:proofErr w:type="spellEnd"/>
      <w:r w:rsidRPr="00F03225">
        <w:rPr>
          <w:color w:val="000000" w:themeColor="text1"/>
        </w:rPr>
        <w:t xml:space="preserve"> to 96 włókien na 1U</w:t>
      </w:r>
      <w:r>
        <w:rPr>
          <w:color w:val="000000" w:themeColor="text1"/>
        </w:rPr>
        <w:t>;</w:t>
      </w:r>
    </w:p>
    <w:p w14:paraId="1728E50F" w14:textId="77777777" w:rsidR="00F03225" w:rsidRDefault="00F03225" w:rsidP="0082009E">
      <w:pPr>
        <w:pStyle w:val="FBT-normalny"/>
        <w:numPr>
          <w:ilvl w:val="0"/>
          <w:numId w:val="37"/>
        </w:numPr>
        <w:rPr>
          <w:color w:val="000000" w:themeColor="text1"/>
        </w:rPr>
      </w:pPr>
      <w:r w:rsidRPr="00F03225">
        <w:rPr>
          <w:color w:val="000000" w:themeColor="text1"/>
        </w:rPr>
        <w:t xml:space="preserve">Minimalna pojemność </w:t>
      </w:r>
      <w:proofErr w:type="spellStart"/>
      <w:r w:rsidRPr="00F03225">
        <w:rPr>
          <w:color w:val="000000" w:themeColor="text1"/>
        </w:rPr>
        <w:t>panela</w:t>
      </w:r>
      <w:proofErr w:type="spellEnd"/>
      <w:r w:rsidRPr="00F03225">
        <w:rPr>
          <w:color w:val="000000" w:themeColor="text1"/>
        </w:rPr>
        <w:t xml:space="preserve"> to 48 portów miedzianych i / lub światłowodowych</w:t>
      </w:r>
      <w:r>
        <w:rPr>
          <w:color w:val="000000" w:themeColor="text1"/>
        </w:rPr>
        <w:t>;</w:t>
      </w:r>
    </w:p>
    <w:p w14:paraId="2DA53211" w14:textId="644F3A67" w:rsidR="00F03225" w:rsidRPr="00F03225" w:rsidRDefault="00F03225" w:rsidP="0082009E">
      <w:pPr>
        <w:pStyle w:val="FBT-normalny"/>
        <w:numPr>
          <w:ilvl w:val="0"/>
          <w:numId w:val="37"/>
        </w:numPr>
        <w:rPr>
          <w:color w:val="000000" w:themeColor="text1"/>
        </w:rPr>
      </w:pPr>
      <w:r w:rsidRPr="00F03225">
        <w:rPr>
          <w:color w:val="000000" w:themeColor="text1"/>
        </w:rPr>
        <w:t>Panel musi być podzielony w taki sposób, aby można było obsługiwać niezależnie co najmniej 8 sekcji, które mogą zostać wyposażone w odpowiednie moduły z przeznaczeniem dla techniki miedzianej lub światłowodowej</w:t>
      </w:r>
      <w:r>
        <w:rPr>
          <w:color w:val="000000" w:themeColor="text1"/>
        </w:rPr>
        <w:t>;</w:t>
      </w:r>
    </w:p>
    <w:p w14:paraId="357E7E55" w14:textId="7159B2CE" w:rsidR="00F03225" w:rsidRPr="00F03225" w:rsidRDefault="00F03225" w:rsidP="0082009E">
      <w:pPr>
        <w:pStyle w:val="FBT-normalny"/>
        <w:numPr>
          <w:ilvl w:val="0"/>
          <w:numId w:val="37"/>
        </w:numPr>
        <w:rPr>
          <w:color w:val="000000" w:themeColor="text1"/>
        </w:rPr>
      </w:pPr>
      <w:r w:rsidRPr="00F03225">
        <w:rPr>
          <w:color w:val="000000" w:themeColor="text1"/>
        </w:rPr>
        <w:t>Panel musi być przygotowany na łączenie włókien za pomocą spawania ale także na montaż modułów lub kaset prefabrykowanych ze złączem (MPO na LC Duplex)</w:t>
      </w:r>
      <w:r>
        <w:rPr>
          <w:color w:val="000000" w:themeColor="text1"/>
        </w:rPr>
        <w:t>;</w:t>
      </w:r>
    </w:p>
    <w:p w14:paraId="50C159A5" w14:textId="0F8C9277" w:rsidR="00F03225" w:rsidRPr="00F03225" w:rsidRDefault="00F03225" w:rsidP="0082009E">
      <w:pPr>
        <w:pStyle w:val="FBT-normalny"/>
        <w:numPr>
          <w:ilvl w:val="0"/>
          <w:numId w:val="37"/>
        </w:numPr>
        <w:rPr>
          <w:color w:val="000000" w:themeColor="text1"/>
        </w:rPr>
      </w:pPr>
      <w:r w:rsidRPr="00F03225">
        <w:rPr>
          <w:color w:val="000000" w:themeColor="text1"/>
        </w:rPr>
        <w:lastRenderedPageBreak/>
        <w:t>Panel musi być przygotowany na łączenie włókien za pomocą spawania ale także na montaż modułów lub kaset prefabrykowanych ze złączem (MPO na LC Duplex)</w:t>
      </w:r>
      <w:r>
        <w:rPr>
          <w:color w:val="000000" w:themeColor="text1"/>
        </w:rPr>
        <w:t>;</w:t>
      </w:r>
    </w:p>
    <w:p w14:paraId="2498F5D2" w14:textId="1C212ECA" w:rsidR="00F03225" w:rsidRPr="00F03225" w:rsidRDefault="00F03225" w:rsidP="0082009E">
      <w:pPr>
        <w:pStyle w:val="FBT-normalny"/>
        <w:numPr>
          <w:ilvl w:val="0"/>
          <w:numId w:val="37"/>
        </w:numPr>
        <w:rPr>
          <w:color w:val="000000" w:themeColor="text1"/>
        </w:rPr>
      </w:pPr>
      <w:r w:rsidRPr="00F03225">
        <w:rPr>
          <w:color w:val="000000" w:themeColor="text1"/>
        </w:rPr>
        <w:t xml:space="preserve">Płyta czołowa </w:t>
      </w:r>
      <w:proofErr w:type="spellStart"/>
      <w:r w:rsidRPr="00F03225">
        <w:rPr>
          <w:color w:val="000000" w:themeColor="text1"/>
        </w:rPr>
        <w:t>panela</w:t>
      </w:r>
      <w:proofErr w:type="spellEnd"/>
      <w:r w:rsidRPr="00F03225">
        <w:rPr>
          <w:color w:val="000000" w:themeColor="text1"/>
        </w:rPr>
        <w:t xml:space="preserve"> musi mieć możliwość założenia bocznych prowadnic dla kabli krosowych</w:t>
      </w:r>
      <w:r>
        <w:rPr>
          <w:color w:val="000000" w:themeColor="text1"/>
        </w:rPr>
        <w:t>;</w:t>
      </w:r>
    </w:p>
    <w:p w14:paraId="1B1B3BD4" w14:textId="27E01B1A" w:rsidR="00F03225" w:rsidRPr="00F03225" w:rsidRDefault="00F03225" w:rsidP="0082009E">
      <w:pPr>
        <w:pStyle w:val="FBT-normalny"/>
        <w:numPr>
          <w:ilvl w:val="0"/>
          <w:numId w:val="37"/>
        </w:numPr>
        <w:rPr>
          <w:color w:val="000000" w:themeColor="text1"/>
        </w:rPr>
      </w:pPr>
      <w:r w:rsidRPr="00F03225">
        <w:rPr>
          <w:color w:val="000000" w:themeColor="text1"/>
        </w:rPr>
        <w:t>Panel musi mieć uchylną pokrywę chroniącą podłączone kable krosowe. Pokrywa ochronna musi mieć dedykowane pole opisowe z możliwością wsunięcia etykiety</w:t>
      </w:r>
      <w:r>
        <w:rPr>
          <w:color w:val="000000" w:themeColor="text1"/>
        </w:rPr>
        <w:t>;</w:t>
      </w:r>
    </w:p>
    <w:p w14:paraId="7ED2F2E1" w14:textId="7E980FFD" w:rsidR="00F03225" w:rsidRPr="00F03225" w:rsidRDefault="00F03225" w:rsidP="0082009E">
      <w:pPr>
        <w:pStyle w:val="FBT-normalny"/>
        <w:numPr>
          <w:ilvl w:val="0"/>
          <w:numId w:val="37"/>
        </w:numPr>
        <w:rPr>
          <w:color w:val="000000" w:themeColor="text1"/>
        </w:rPr>
      </w:pPr>
      <w:r w:rsidRPr="00F03225">
        <w:rPr>
          <w:color w:val="000000" w:themeColor="text1"/>
        </w:rPr>
        <w:t>Panel musi obsługiwać złącza światłowodowe LC Duplex, MPO oraz RJ45 jednocześnie w tej samej obudowie</w:t>
      </w:r>
      <w:r>
        <w:rPr>
          <w:color w:val="000000" w:themeColor="text1"/>
        </w:rPr>
        <w:t>;</w:t>
      </w:r>
    </w:p>
    <w:p w14:paraId="7DBC8AC9" w14:textId="37C3EF23" w:rsidR="00F03225" w:rsidRPr="00F03225" w:rsidRDefault="00F03225" w:rsidP="0082009E">
      <w:pPr>
        <w:pStyle w:val="FBT-normalny"/>
        <w:numPr>
          <w:ilvl w:val="0"/>
          <w:numId w:val="37"/>
        </w:numPr>
        <w:rPr>
          <w:color w:val="000000" w:themeColor="text1"/>
        </w:rPr>
      </w:pPr>
      <w:r w:rsidRPr="00F03225">
        <w:rPr>
          <w:color w:val="000000" w:themeColor="text1"/>
        </w:rPr>
        <w:t xml:space="preserve">Moduły muszą być obsługiwane od tyłu </w:t>
      </w:r>
      <w:proofErr w:type="spellStart"/>
      <w:r w:rsidRPr="00F03225">
        <w:rPr>
          <w:color w:val="000000" w:themeColor="text1"/>
        </w:rPr>
        <w:t>panela</w:t>
      </w:r>
      <w:proofErr w:type="spellEnd"/>
      <w:r w:rsidRPr="00F03225">
        <w:rPr>
          <w:color w:val="000000" w:themeColor="text1"/>
        </w:rPr>
        <w:t xml:space="preserve"> niezależnie</w:t>
      </w:r>
      <w:r>
        <w:rPr>
          <w:color w:val="000000" w:themeColor="text1"/>
        </w:rPr>
        <w:t>;</w:t>
      </w:r>
    </w:p>
    <w:p w14:paraId="45253456" w14:textId="480E8CDC" w:rsidR="00F03225" w:rsidRPr="00F03225" w:rsidRDefault="00F03225" w:rsidP="0082009E">
      <w:pPr>
        <w:pStyle w:val="FBT-normalny"/>
        <w:numPr>
          <w:ilvl w:val="0"/>
          <w:numId w:val="37"/>
        </w:numPr>
        <w:rPr>
          <w:color w:val="000000" w:themeColor="text1"/>
        </w:rPr>
      </w:pPr>
      <w:r w:rsidRPr="00F03225">
        <w:rPr>
          <w:color w:val="000000" w:themeColor="text1"/>
        </w:rPr>
        <w:t xml:space="preserve">Tył </w:t>
      </w:r>
      <w:proofErr w:type="spellStart"/>
      <w:r w:rsidRPr="00F03225">
        <w:rPr>
          <w:color w:val="000000" w:themeColor="text1"/>
        </w:rPr>
        <w:t>panela</w:t>
      </w:r>
      <w:proofErr w:type="spellEnd"/>
      <w:r w:rsidRPr="00F03225">
        <w:rPr>
          <w:color w:val="000000" w:themeColor="text1"/>
        </w:rPr>
        <w:t xml:space="preserve"> musi umożliwiać montaż dodatkowych półek lub prowadnic bocznych w celu późniejszego montażu wprowadzanych kabli. Kable instalacyjne miedziane i światłowodowe powinny być wprowadzane do obudowy </w:t>
      </w:r>
      <w:proofErr w:type="spellStart"/>
      <w:r w:rsidRPr="00F03225">
        <w:rPr>
          <w:color w:val="000000" w:themeColor="text1"/>
        </w:rPr>
        <w:t>panela</w:t>
      </w:r>
      <w:proofErr w:type="spellEnd"/>
      <w:r w:rsidRPr="00F03225">
        <w:rPr>
          <w:color w:val="000000" w:themeColor="text1"/>
        </w:rPr>
        <w:t xml:space="preserve"> po uprzednim zamocowaniu do półki przykręconej za panelem lub do prowadnic bocznych</w:t>
      </w:r>
      <w:r>
        <w:rPr>
          <w:color w:val="000000" w:themeColor="text1"/>
        </w:rPr>
        <w:t>;</w:t>
      </w:r>
    </w:p>
    <w:p w14:paraId="45144BDB" w14:textId="0CAE22BD" w:rsidR="003122BA" w:rsidRDefault="00F03225" w:rsidP="0082009E">
      <w:pPr>
        <w:pStyle w:val="FBT-normalny"/>
        <w:numPr>
          <w:ilvl w:val="0"/>
          <w:numId w:val="37"/>
        </w:numPr>
        <w:rPr>
          <w:color w:val="000000" w:themeColor="text1"/>
        </w:rPr>
      </w:pPr>
      <w:r w:rsidRPr="00F03225">
        <w:rPr>
          <w:color w:val="000000" w:themeColor="text1"/>
        </w:rPr>
        <w:t>Panel musi umożliwiać monitorowanie stanu połączenia wszystkich złącz w panelu.</w:t>
      </w:r>
    </w:p>
    <w:p w14:paraId="3847B9EF" w14:textId="77777777" w:rsidR="003122BA" w:rsidRDefault="003122BA" w:rsidP="003122BA">
      <w:pPr>
        <w:pStyle w:val="FBT-normalny"/>
        <w:rPr>
          <w:color w:val="000000" w:themeColor="text1"/>
        </w:rPr>
      </w:pPr>
    </w:p>
    <w:p w14:paraId="0DDCF00C" w14:textId="77777777" w:rsidR="00F03225" w:rsidRPr="00F03225" w:rsidRDefault="00F03225" w:rsidP="00F03225">
      <w:pPr>
        <w:pStyle w:val="FBT-normalny"/>
        <w:rPr>
          <w:color w:val="000000" w:themeColor="text1"/>
          <w:u w:val="single"/>
        </w:rPr>
      </w:pPr>
      <w:r w:rsidRPr="00F03225">
        <w:rPr>
          <w:color w:val="000000" w:themeColor="text1"/>
          <w:u w:val="single"/>
        </w:rPr>
        <w:t>Wtyk RJ45:</w:t>
      </w:r>
    </w:p>
    <w:p w14:paraId="25A01A2B" w14:textId="71F12C6F" w:rsidR="00F03225" w:rsidRPr="00F03225" w:rsidRDefault="00F03225" w:rsidP="0082009E">
      <w:pPr>
        <w:pStyle w:val="FBT-normalny"/>
        <w:numPr>
          <w:ilvl w:val="0"/>
          <w:numId w:val="38"/>
        </w:numPr>
        <w:rPr>
          <w:color w:val="000000" w:themeColor="text1"/>
        </w:rPr>
      </w:pPr>
      <w:r w:rsidRPr="00F03225">
        <w:rPr>
          <w:color w:val="000000" w:themeColor="text1"/>
        </w:rPr>
        <w:t>Wtyk RJ45 kat.6A ekranowany / nieekranowany</w:t>
      </w:r>
      <w:r>
        <w:rPr>
          <w:color w:val="000000" w:themeColor="text1"/>
        </w:rPr>
        <w:t>;</w:t>
      </w:r>
    </w:p>
    <w:p w14:paraId="0A189B26" w14:textId="4C429490" w:rsidR="00F03225" w:rsidRPr="00F03225" w:rsidRDefault="00F03225" w:rsidP="0082009E">
      <w:pPr>
        <w:pStyle w:val="FBT-normalny"/>
        <w:numPr>
          <w:ilvl w:val="0"/>
          <w:numId w:val="38"/>
        </w:numPr>
        <w:rPr>
          <w:color w:val="000000" w:themeColor="text1"/>
        </w:rPr>
      </w:pPr>
      <w:r>
        <w:rPr>
          <w:color w:val="000000" w:themeColor="text1"/>
        </w:rPr>
        <w:t>K</w:t>
      </w:r>
      <w:r w:rsidRPr="00F03225">
        <w:rPr>
          <w:color w:val="000000" w:themeColor="text1"/>
        </w:rPr>
        <w:t>at.6A zgodnie z ISO/IEC 11801</w:t>
      </w:r>
      <w:r>
        <w:rPr>
          <w:color w:val="000000" w:themeColor="text1"/>
        </w:rPr>
        <w:t>;</w:t>
      </w:r>
    </w:p>
    <w:p w14:paraId="6D04A4C5" w14:textId="4563F139" w:rsidR="00F03225" w:rsidRPr="00F03225" w:rsidRDefault="00F03225" w:rsidP="0082009E">
      <w:pPr>
        <w:pStyle w:val="FBT-normalny"/>
        <w:numPr>
          <w:ilvl w:val="0"/>
          <w:numId w:val="38"/>
        </w:numPr>
        <w:rPr>
          <w:color w:val="000000" w:themeColor="text1"/>
        </w:rPr>
      </w:pPr>
      <w:r w:rsidRPr="00F03225">
        <w:rPr>
          <w:color w:val="000000" w:themeColor="text1"/>
        </w:rPr>
        <w:t xml:space="preserve">Wtyk musi mieć potwierdzoną zgodność ze standardami zasilania zdalnego: </w:t>
      </w:r>
      <w:proofErr w:type="spellStart"/>
      <w:r w:rsidRPr="00F03225">
        <w:rPr>
          <w:color w:val="000000" w:themeColor="text1"/>
        </w:rPr>
        <w:t>PoE</w:t>
      </w:r>
      <w:proofErr w:type="spellEnd"/>
      <w:r w:rsidRPr="00F03225">
        <w:rPr>
          <w:color w:val="000000" w:themeColor="text1"/>
        </w:rPr>
        <w:t xml:space="preserve"> (IEEE 802.3af), </w:t>
      </w:r>
      <w:proofErr w:type="spellStart"/>
      <w:r w:rsidRPr="00F03225">
        <w:rPr>
          <w:color w:val="000000" w:themeColor="text1"/>
        </w:rPr>
        <w:t>PoEP</w:t>
      </w:r>
      <w:proofErr w:type="spellEnd"/>
      <w:r w:rsidRPr="00F03225">
        <w:rPr>
          <w:color w:val="000000" w:themeColor="text1"/>
        </w:rPr>
        <w:t xml:space="preserve"> (IEEE 802.3at), 4PpoE (IEEE 802.3bt)</w:t>
      </w:r>
      <w:r>
        <w:rPr>
          <w:color w:val="000000" w:themeColor="text1"/>
        </w:rPr>
        <w:t>;</w:t>
      </w:r>
    </w:p>
    <w:p w14:paraId="6631FA99" w14:textId="43087E2E" w:rsidR="00F03225" w:rsidRPr="00F03225" w:rsidRDefault="00F03225" w:rsidP="0082009E">
      <w:pPr>
        <w:pStyle w:val="FBT-normalny"/>
        <w:numPr>
          <w:ilvl w:val="0"/>
          <w:numId w:val="38"/>
        </w:numPr>
        <w:rPr>
          <w:color w:val="000000" w:themeColor="text1"/>
        </w:rPr>
      </w:pPr>
      <w:r w:rsidRPr="00F03225">
        <w:rPr>
          <w:color w:val="000000" w:themeColor="text1"/>
        </w:rPr>
        <w:t>Sposób instalacji żyły kabla w złączu musi się odbywać tylko poprzez wykorzystanie złącza IDC typu „V”, które gwarantuje największą powierzchnię styku żyła-złącze. Niska rezystancja połączenia żyła-złącze jest szczególnie istotna z uwagi na standardy o wyższej mocy zasilania zdalnego (4PPoE), gdzie obciążenie jednej pary to nawet 650mA</w:t>
      </w:r>
      <w:r>
        <w:rPr>
          <w:color w:val="000000" w:themeColor="text1"/>
        </w:rPr>
        <w:t>;</w:t>
      </w:r>
    </w:p>
    <w:p w14:paraId="2667A21D" w14:textId="0CDA86F4" w:rsidR="00F03225" w:rsidRPr="00F03225" w:rsidRDefault="00F03225" w:rsidP="0082009E">
      <w:pPr>
        <w:pStyle w:val="FBT-normalny"/>
        <w:numPr>
          <w:ilvl w:val="0"/>
          <w:numId w:val="38"/>
        </w:numPr>
        <w:rPr>
          <w:color w:val="000000" w:themeColor="text1"/>
        </w:rPr>
      </w:pPr>
      <w:r w:rsidRPr="00F03225">
        <w:rPr>
          <w:color w:val="000000" w:themeColor="text1"/>
        </w:rPr>
        <w:t xml:space="preserve">Metoda instalacji złącza nie może wymagać stosowania narzędzi specjalnych czy dedykowanych (np. </w:t>
      </w:r>
      <w:proofErr w:type="spellStart"/>
      <w:r w:rsidRPr="00F03225">
        <w:rPr>
          <w:color w:val="000000" w:themeColor="text1"/>
        </w:rPr>
        <w:t>zaciskarka</w:t>
      </w:r>
      <w:proofErr w:type="spellEnd"/>
      <w:r w:rsidRPr="00F03225">
        <w:rPr>
          <w:color w:val="000000" w:themeColor="text1"/>
        </w:rPr>
        <w:t>)</w:t>
      </w:r>
      <w:r>
        <w:rPr>
          <w:color w:val="000000" w:themeColor="text1"/>
        </w:rPr>
        <w:t>;</w:t>
      </w:r>
    </w:p>
    <w:p w14:paraId="70C306E7" w14:textId="5D863D48" w:rsidR="00F03225" w:rsidRPr="00F03225" w:rsidRDefault="00F03225" w:rsidP="0082009E">
      <w:pPr>
        <w:pStyle w:val="FBT-normalny"/>
        <w:numPr>
          <w:ilvl w:val="0"/>
          <w:numId w:val="38"/>
        </w:numPr>
        <w:rPr>
          <w:color w:val="000000" w:themeColor="text1"/>
        </w:rPr>
      </w:pPr>
      <w:r w:rsidRPr="00F03225">
        <w:rPr>
          <w:color w:val="000000" w:themeColor="text1"/>
        </w:rPr>
        <w:t>Złącze musi pozwalać na demontaż i ponowną instalację, złącze nie może być jednorazowe</w:t>
      </w:r>
      <w:r>
        <w:rPr>
          <w:color w:val="000000" w:themeColor="text1"/>
        </w:rPr>
        <w:t>;</w:t>
      </w:r>
    </w:p>
    <w:p w14:paraId="04ECB9FE" w14:textId="61D0E0D0" w:rsidR="00F03225" w:rsidRPr="00F03225" w:rsidRDefault="00F03225" w:rsidP="0082009E">
      <w:pPr>
        <w:pStyle w:val="FBT-normalny"/>
        <w:numPr>
          <w:ilvl w:val="0"/>
          <w:numId w:val="38"/>
        </w:numPr>
        <w:rPr>
          <w:color w:val="000000" w:themeColor="text1"/>
        </w:rPr>
      </w:pPr>
      <w:r w:rsidRPr="00F03225">
        <w:rPr>
          <w:color w:val="000000" w:themeColor="text1"/>
        </w:rPr>
        <w:t>Złącze musi oferować możliwość rozszycia kabla zgodnie z TIA 568A lub TIA 568B</w:t>
      </w:r>
      <w:r>
        <w:rPr>
          <w:color w:val="000000" w:themeColor="text1"/>
        </w:rPr>
        <w:t>;</w:t>
      </w:r>
    </w:p>
    <w:p w14:paraId="08A7F24F" w14:textId="388BA592" w:rsidR="00F03225" w:rsidRPr="00F03225" w:rsidRDefault="00F03225" w:rsidP="0082009E">
      <w:pPr>
        <w:pStyle w:val="FBT-normalny"/>
        <w:numPr>
          <w:ilvl w:val="0"/>
          <w:numId w:val="38"/>
        </w:numPr>
        <w:rPr>
          <w:color w:val="000000" w:themeColor="text1"/>
        </w:rPr>
      </w:pPr>
      <w:r w:rsidRPr="00F03225">
        <w:rPr>
          <w:color w:val="000000" w:themeColor="text1"/>
        </w:rPr>
        <w:t>Łącza danych zbudowane w oparciu o złącze zarabiane mechanicznie muszą być włączone do 25-letniej gwarancji systemowej producenta</w:t>
      </w:r>
      <w:r>
        <w:rPr>
          <w:color w:val="000000" w:themeColor="text1"/>
        </w:rPr>
        <w:t>;</w:t>
      </w:r>
    </w:p>
    <w:p w14:paraId="2E077A8C" w14:textId="35B8A11D" w:rsidR="00F03225" w:rsidRPr="00F03225" w:rsidRDefault="00F03225" w:rsidP="0082009E">
      <w:pPr>
        <w:pStyle w:val="FBT-normalny"/>
        <w:numPr>
          <w:ilvl w:val="0"/>
          <w:numId w:val="38"/>
        </w:numPr>
        <w:rPr>
          <w:color w:val="000000" w:themeColor="text1"/>
        </w:rPr>
      </w:pPr>
      <w:r w:rsidRPr="00F03225">
        <w:rPr>
          <w:color w:val="000000" w:themeColor="text1"/>
        </w:rPr>
        <w:t>Złącze musi spełniać następujące wymagania:</w:t>
      </w:r>
    </w:p>
    <w:p w14:paraId="6FF50906" w14:textId="6953FD41" w:rsidR="00F03225" w:rsidRPr="00F03225" w:rsidRDefault="00F03225" w:rsidP="0082009E">
      <w:pPr>
        <w:pStyle w:val="FBT-normalny"/>
        <w:numPr>
          <w:ilvl w:val="1"/>
          <w:numId w:val="39"/>
        </w:numPr>
        <w:rPr>
          <w:color w:val="000000" w:themeColor="text1"/>
        </w:rPr>
      </w:pPr>
      <w:r w:rsidRPr="00F03225">
        <w:rPr>
          <w:color w:val="000000" w:themeColor="text1"/>
        </w:rPr>
        <w:t>Możliwość instalacji na kablu miedzianym o średnicy do 8.0 mm</w:t>
      </w:r>
      <w:r>
        <w:rPr>
          <w:color w:val="000000" w:themeColor="text1"/>
        </w:rPr>
        <w:t>;</w:t>
      </w:r>
    </w:p>
    <w:p w14:paraId="266825EA" w14:textId="1F1E6345" w:rsidR="00F03225" w:rsidRPr="00F03225" w:rsidRDefault="00F03225" w:rsidP="0082009E">
      <w:pPr>
        <w:pStyle w:val="FBT-normalny"/>
        <w:numPr>
          <w:ilvl w:val="1"/>
          <w:numId w:val="39"/>
        </w:numPr>
        <w:rPr>
          <w:color w:val="000000" w:themeColor="text1"/>
        </w:rPr>
      </w:pPr>
      <w:r w:rsidRPr="00F03225">
        <w:rPr>
          <w:color w:val="000000" w:themeColor="text1"/>
        </w:rPr>
        <w:t>Konstrukcja złącza musi pozwalać na instalację kabla z żyłami typu drut i linka o następujących parametrach:</w:t>
      </w:r>
    </w:p>
    <w:p w14:paraId="048349DE" w14:textId="2DA9D89B" w:rsidR="00F03225" w:rsidRPr="00F03225" w:rsidRDefault="00F03225" w:rsidP="0082009E">
      <w:pPr>
        <w:pStyle w:val="FBT-normalny"/>
        <w:numPr>
          <w:ilvl w:val="0"/>
          <w:numId w:val="40"/>
        </w:numPr>
        <w:rPr>
          <w:color w:val="000000" w:themeColor="text1"/>
        </w:rPr>
      </w:pPr>
      <w:r w:rsidRPr="00F03225">
        <w:rPr>
          <w:color w:val="000000" w:themeColor="text1"/>
        </w:rPr>
        <w:t>Średnica żyły dla drutu AWG 26 – AWG 23</w:t>
      </w:r>
      <w:r>
        <w:rPr>
          <w:color w:val="000000" w:themeColor="text1"/>
        </w:rPr>
        <w:t>;</w:t>
      </w:r>
    </w:p>
    <w:p w14:paraId="3BB5848B" w14:textId="33FC18E6" w:rsidR="00F03225" w:rsidRPr="00F03225" w:rsidRDefault="00F03225" w:rsidP="0082009E">
      <w:pPr>
        <w:pStyle w:val="FBT-normalny"/>
        <w:numPr>
          <w:ilvl w:val="0"/>
          <w:numId w:val="40"/>
        </w:numPr>
        <w:rPr>
          <w:color w:val="000000" w:themeColor="text1"/>
        </w:rPr>
      </w:pPr>
      <w:r w:rsidRPr="00F03225">
        <w:rPr>
          <w:color w:val="000000" w:themeColor="text1"/>
        </w:rPr>
        <w:t>Średnica żyły dla linki AWG 26/7 – AWG 22/7</w:t>
      </w:r>
      <w:r>
        <w:rPr>
          <w:color w:val="000000" w:themeColor="text1"/>
        </w:rPr>
        <w:t>;</w:t>
      </w:r>
    </w:p>
    <w:p w14:paraId="3DAA997E" w14:textId="60E91267" w:rsidR="00F03225" w:rsidRPr="00F03225" w:rsidRDefault="00F03225" w:rsidP="0082009E">
      <w:pPr>
        <w:pStyle w:val="FBT-normalny"/>
        <w:numPr>
          <w:ilvl w:val="0"/>
          <w:numId w:val="41"/>
        </w:numPr>
        <w:rPr>
          <w:color w:val="000000" w:themeColor="text1"/>
        </w:rPr>
      </w:pPr>
      <w:r w:rsidRPr="00F03225">
        <w:rPr>
          <w:color w:val="000000" w:themeColor="text1"/>
        </w:rPr>
        <w:t>Obudowa złącza musi charakteryzować się klasą ochrony min. IP20 a w razie takiej potrzeby to również IP54 na nawet IP67</w:t>
      </w:r>
      <w:r>
        <w:rPr>
          <w:color w:val="000000" w:themeColor="text1"/>
        </w:rPr>
        <w:t>;</w:t>
      </w:r>
    </w:p>
    <w:p w14:paraId="54CF5E2C" w14:textId="1D87DEDB" w:rsidR="00F03225" w:rsidRPr="00F03225" w:rsidRDefault="00F03225" w:rsidP="0082009E">
      <w:pPr>
        <w:pStyle w:val="FBT-normalny"/>
        <w:numPr>
          <w:ilvl w:val="0"/>
          <w:numId w:val="41"/>
        </w:numPr>
        <w:rPr>
          <w:color w:val="000000" w:themeColor="text1"/>
        </w:rPr>
      </w:pPr>
      <w:r w:rsidRPr="00F03225">
        <w:rPr>
          <w:color w:val="000000" w:themeColor="text1"/>
        </w:rPr>
        <w:t>Wtyk powinien mieć możliwość oznaczania obudowy złącza za pomocą różnobarwnych pierścieni</w:t>
      </w:r>
      <w:r>
        <w:rPr>
          <w:color w:val="000000" w:themeColor="text1"/>
        </w:rPr>
        <w:t>;</w:t>
      </w:r>
    </w:p>
    <w:p w14:paraId="0C577A45" w14:textId="77777777" w:rsidR="00F03225" w:rsidRDefault="00F03225" w:rsidP="0082009E">
      <w:pPr>
        <w:pStyle w:val="FBT-normalny"/>
        <w:numPr>
          <w:ilvl w:val="0"/>
          <w:numId w:val="41"/>
        </w:numPr>
        <w:rPr>
          <w:color w:val="000000" w:themeColor="text1"/>
        </w:rPr>
      </w:pPr>
      <w:r w:rsidRPr="00F03225">
        <w:rPr>
          <w:color w:val="000000" w:themeColor="text1"/>
        </w:rPr>
        <w:t>Konstrukcja złącza musi zapewniać poprawne działanie w zakresie temperaturowym od - 20°C do +70°C</w:t>
      </w:r>
      <w:r>
        <w:rPr>
          <w:color w:val="000000" w:themeColor="text1"/>
        </w:rPr>
        <w:t>;</w:t>
      </w:r>
    </w:p>
    <w:p w14:paraId="5F0F58C6" w14:textId="0E5571FA" w:rsidR="003122BA" w:rsidRDefault="00F03225" w:rsidP="0082009E">
      <w:pPr>
        <w:pStyle w:val="FBT-normalny"/>
        <w:numPr>
          <w:ilvl w:val="0"/>
          <w:numId w:val="41"/>
        </w:numPr>
        <w:rPr>
          <w:color w:val="000000" w:themeColor="text1"/>
        </w:rPr>
      </w:pPr>
      <w:r w:rsidRPr="00F03225">
        <w:rPr>
          <w:color w:val="000000" w:themeColor="text1"/>
        </w:rPr>
        <w:t xml:space="preserve">Zgodność ze standardami: ISO/IEC 11801, IEC 60603-7-41/51, EN 50173, ANSI/TIA-568-C.2, </w:t>
      </w:r>
      <w:proofErr w:type="spellStart"/>
      <w:r w:rsidRPr="00F03225">
        <w:rPr>
          <w:color w:val="000000" w:themeColor="text1"/>
        </w:rPr>
        <w:t>PoE</w:t>
      </w:r>
      <w:proofErr w:type="spellEnd"/>
      <w:r w:rsidRPr="00F03225">
        <w:rPr>
          <w:color w:val="000000" w:themeColor="text1"/>
        </w:rPr>
        <w:t xml:space="preserve"> (IEEE 802.3af), </w:t>
      </w:r>
      <w:proofErr w:type="spellStart"/>
      <w:r w:rsidRPr="00F03225">
        <w:rPr>
          <w:color w:val="000000" w:themeColor="text1"/>
        </w:rPr>
        <w:t>PoEP</w:t>
      </w:r>
      <w:proofErr w:type="spellEnd"/>
      <w:r w:rsidRPr="00F03225">
        <w:rPr>
          <w:color w:val="000000" w:themeColor="text1"/>
        </w:rPr>
        <w:t xml:space="preserve"> (IEEE 802.3at), 4PpoE (IEEE 802.3bt)</w:t>
      </w:r>
      <w:r>
        <w:rPr>
          <w:color w:val="000000" w:themeColor="text1"/>
        </w:rPr>
        <w:t xml:space="preserve">, </w:t>
      </w:r>
      <w:r w:rsidRPr="00F03225">
        <w:rPr>
          <w:color w:val="000000" w:themeColor="text1"/>
        </w:rPr>
        <w:t>IEC 60512-00-001/002</w:t>
      </w:r>
      <w:r>
        <w:rPr>
          <w:color w:val="000000" w:themeColor="text1"/>
        </w:rPr>
        <w:t>.</w:t>
      </w:r>
    </w:p>
    <w:p w14:paraId="28576F60" w14:textId="77777777" w:rsidR="00B51DCD" w:rsidRPr="00F51B3D" w:rsidRDefault="00B51DCD" w:rsidP="00F51B3D">
      <w:pPr>
        <w:pStyle w:val="FBT-normalny"/>
      </w:pPr>
    </w:p>
    <w:p w14:paraId="1139258D" w14:textId="77777777" w:rsidR="00CD4800" w:rsidRPr="008A53FC" w:rsidRDefault="00CD4800" w:rsidP="00CD4800">
      <w:pPr>
        <w:pStyle w:val="Nagwek3"/>
      </w:pPr>
      <w:bookmarkStart w:id="61" w:name="_Toc27141659"/>
      <w:bookmarkStart w:id="62" w:name="_Toc32237464"/>
      <w:bookmarkStart w:id="63" w:name="_Toc136420838"/>
      <w:r>
        <w:lastRenderedPageBreak/>
        <w:t xml:space="preserve">Automatyczna dokumentacja </w:t>
      </w:r>
      <w:r w:rsidRPr="00CD4800">
        <w:t>elektroniczna</w:t>
      </w:r>
      <w:r>
        <w:t xml:space="preserve"> i monitoring połączeń</w:t>
      </w:r>
      <w:bookmarkEnd w:id="61"/>
      <w:bookmarkEnd w:id="62"/>
      <w:bookmarkEnd w:id="63"/>
    </w:p>
    <w:p w14:paraId="57FBC96D" w14:textId="77777777" w:rsidR="00AD62ED" w:rsidRDefault="00AD62ED" w:rsidP="00CD2A50">
      <w:pPr>
        <w:pStyle w:val="FBT-normalny"/>
        <w:rPr>
          <w:color w:val="000000" w:themeColor="text1"/>
        </w:rPr>
      </w:pPr>
      <w:r w:rsidRPr="00AD62ED">
        <w:rPr>
          <w:color w:val="000000" w:themeColor="text1"/>
        </w:rPr>
        <w:t>Instalacja okablowania strukturalnego powinna zostać tak wykonana aby w przyszłości bez wymiany paneli miedzianych czy światłowodowych w łatwy sposób można było ją doposażyć w system pozwalający na udokumentowanie całej sieci a następnie na monitorowanie i zarządzanie wszelkimi zmianami (MAC) zgodnie m.in. z normą ISO/IEC 14763-2, EN 50174-2.</w:t>
      </w:r>
    </w:p>
    <w:p w14:paraId="280F348A" w14:textId="77777777" w:rsidR="00CD2A50" w:rsidRPr="00AD62ED" w:rsidRDefault="00CD2A50" w:rsidP="00CD2A50">
      <w:pPr>
        <w:pStyle w:val="FBT-normalny"/>
        <w:rPr>
          <w:color w:val="000000" w:themeColor="text1"/>
        </w:rPr>
      </w:pPr>
    </w:p>
    <w:p w14:paraId="3903DBA5" w14:textId="77777777" w:rsidR="00AD62ED" w:rsidRDefault="00AD62ED" w:rsidP="00CD2A50">
      <w:pPr>
        <w:pStyle w:val="FBT-normalny"/>
        <w:rPr>
          <w:color w:val="000000" w:themeColor="text1"/>
        </w:rPr>
      </w:pPr>
      <w:r w:rsidRPr="00AD62ED">
        <w:rPr>
          <w:color w:val="000000" w:themeColor="text1"/>
        </w:rPr>
        <w:t>Powykonawczo należy sporządzić dokumentację instalacji kablowej zawierającej trasy kablowe i rozmieszczenie punktów przyłączeniowych w pomieszczeniach zgodnie ze stanem rzeczywistym. Do dokumentacji należy dołączyć raporty z pomiarów torów sygnałowych</w:t>
      </w:r>
    </w:p>
    <w:p w14:paraId="674B5D52" w14:textId="77777777" w:rsidR="00CD2A50" w:rsidRPr="00AD62ED" w:rsidRDefault="00CD2A50" w:rsidP="00CD2A50">
      <w:pPr>
        <w:pStyle w:val="FBT-normalny"/>
        <w:rPr>
          <w:color w:val="000000" w:themeColor="text1"/>
        </w:rPr>
      </w:pPr>
    </w:p>
    <w:p w14:paraId="1A6B42C7" w14:textId="5147FC36" w:rsidR="00AD62ED" w:rsidRPr="00AD62ED" w:rsidRDefault="00AD62ED" w:rsidP="00CD2A50">
      <w:pPr>
        <w:pStyle w:val="FBT-normalny"/>
        <w:rPr>
          <w:color w:val="000000" w:themeColor="text1"/>
        </w:rPr>
      </w:pPr>
      <w:r w:rsidRPr="00AD62ED">
        <w:rPr>
          <w:color w:val="000000" w:themeColor="text1"/>
        </w:rPr>
        <w:t>Do wykonania dokumentacji elektronicznej ułatwiającej użytkownikowi zarządzanie połączeniami należy użyć oprogramowania „</w:t>
      </w:r>
      <w:proofErr w:type="spellStart"/>
      <w:r w:rsidRPr="00AD62ED">
        <w:rPr>
          <w:color w:val="000000" w:themeColor="text1"/>
        </w:rPr>
        <w:t>inteliPhy</w:t>
      </w:r>
      <w:proofErr w:type="spellEnd"/>
      <w:r w:rsidRPr="00AD62ED">
        <w:rPr>
          <w:color w:val="000000" w:themeColor="text1"/>
        </w:rPr>
        <w:t xml:space="preserve"> net standard”. Oprogramowanie ma posłużyć do stworzenia szczegółowej dokumentacji na temat sieci i prezentacji w formie graficznej. Umożliwia ono łatwe modelowanie całej infrastruktury sieciowej miedzianej i światłowodowej.</w:t>
      </w:r>
    </w:p>
    <w:p w14:paraId="776AC1CB" w14:textId="0B553D8C" w:rsidR="00AD62ED" w:rsidRPr="00AD62ED" w:rsidRDefault="00AD62ED" w:rsidP="00CD2A50">
      <w:pPr>
        <w:pStyle w:val="FBT-normalny"/>
        <w:rPr>
          <w:color w:val="000000" w:themeColor="text1"/>
        </w:rPr>
      </w:pPr>
      <w:r w:rsidRPr="00AD62ED">
        <w:rPr>
          <w:color w:val="000000" w:themeColor="text1"/>
        </w:rPr>
        <w:t xml:space="preserve">Jest to łatwe w użyciu narzędzie do zarządzania sprzętem. Skraca znacznie czas wdrażania i zapewnia wysoką jakość danych w dokumentacji dzięki. Licencja jest na jedna szafę </w:t>
      </w:r>
      <w:proofErr w:type="spellStart"/>
      <w:r w:rsidRPr="00AD62ED">
        <w:rPr>
          <w:color w:val="000000" w:themeColor="text1"/>
        </w:rPr>
        <w:t>rackową</w:t>
      </w:r>
      <w:proofErr w:type="spellEnd"/>
      <w:r w:rsidRPr="00AD62ED">
        <w:rPr>
          <w:color w:val="000000" w:themeColor="text1"/>
        </w:rPr>
        <w:t xml:space="preserve"> i obejmuje roczne wsparcie oprogramowania. Standardowe funkcje oprogramowania to tworzenie realistycznych wizualizacji (rozmieszczenie punktów dystrybucyjnych widoczne na planach poszczególnych kondygnacji, rozmieszczenie wszystkich gniazd końcowych wraz z ich nazwami, zawartość wszystkich szaf wraz rozmieszczeniem paneli i urządzeń aktywnych</w:t>
      </w:r>
      <w:r w:rsidR="00CD2A50">
        <w:rPr>
          <w:color w:val="000000" w:themeColor="text1"/>
        </w:rPr>
        <w:t xml:space="preserve"> </w:t>
      </w:r>
      <w:r w:rsidRPr="00AD62ED">
        <w:rPr>
          <w:color w:val="000000" w:themeColor="text1"/>
        </w:rPr>
        <w:t>podłoga, szafa, sprzęt aktywny…), zarządzanie połączeniami i raportowanie.</w:t>
      </w:r>
    </w:p>
    <w:p w14:paraId="55997CE2" w14:textId="77777777" w:rsidR="00AD62ED" w:rsidRPr="00AD62ED" w:rsidRDefault="00AD62ED" w:rsidP="00CD2A50">
      <w:pPr>
        <w:pStyle w:val="FBT-normalny"/>
        <w:rPr>
          <w:color w:val="000000" w:themeColor="text1"/>
        </w:rPr>
      </w:pPr>
      <w:r w:rsidRPr="00AD62ED">
        <w:rPr>
          <w:color w:val="000000" w:themeColor="text1"/>
        </w:rPr>
        <w:t>Oprogramowanie zawiera inteligentną bibliotekę modeli ze szczegółowymi informacjami o modelu takimi jak przestrzeń U, wymiary, waga.</w:t>
      </w:r>
    </w:p>
    <w:p w14:paraId="7C58D8EB" w14:textId="77777777" w:rsidR="00AD62ED" w:rsidRPr="00AD62ED" w:rsidRDefault="00AD62ED" w:rsidP="00CD2A50">
      <w:pPr>
        <w:pStyle w:val="FBT-normalny"/>
        <w:rPr>
          <w:color w:val="000000" w:themeColor="text1"/>
        </w:rPr>
      </w:pPr>
      <w:r w:rsidRPr="00AD62ED">
        <w:rPr>
          <w:color w:val="000000" w:themeColor="text1"/>
        </w:rPr>
        <w:t>Oprogramowanie umożliwia dostęp do szczegółowych informacji o porcie sieciowym takie jak typ złącza i medium oraz śledzi i wizualizuje relacje między panelami, szafami i sprzętem aktywnym.</w:t>
      </w:r>
    </w:p>
    <w:p w14:paraId="76D19B9A" w14:textId="783C9E98" w:rsidR="00CD4800" w:rsidRPr="00AD62ED" w:rsidRDefault="00AD62ED" w:rsidP="00CD2A50">
      <w:pPr>
        <w:pStyle w:val="FBT-normalny"/>
        <w:rPr>
          <w:color w:val="000000" w:themeColor="text1"/>
        </w:rPr>
      </w:pPr>
      <w:r w:rsidRPr="00AD62ED">
        <w:rPr>
          <w:color w:val="000000" w:themeColor="text1"/>
        </w:rPr>
        <w:t xml:space="preserve">Dostępne są </w:t>
      </w:r>
      <w:r w:rsidR="00CD2A50">
        <w:rPr>
          <w:color w:val="000000" w:themeColor="text1"/>
        </w:rPr>
        <w:t>i</w:t>
      </w:r>
      <w:r w:rsidRPr="00AD62ED">
        <w:rPr>
          <w:color w:val="000000" w:themeColor="text1"/>
        </w:rPr>
        <w:t>nformacje dotyczące miejsca w szafie, gniazd zasilania na listwie zasilającej do montażu w szafie, portów sieciowych z dopasowanymi kablami i złączami</w:t>
      </w:r>
      <w:r w:rsidR="00CD2A50">
        <w:rPr>
          <w:color w:val="000000" w:themeColor="text1"/>
        </w:rPr>
        <w:t>.</w:t>
      </w:r>
    </w:p>
    <w:p w14:paraId="7D8FF019" w14:textId="481982DB" w:rsidR="00CD4800" w:rsidRPr="00EC3A0C" w:rsidRDefault="00CD4800" w:rsidP="00CD4800">
      <w:pPr>
        <w:pStyle w:val="FBT-normalny"/>
        <w:rPr>
          <w:color w:val="FF0000"/>
        </w:rPr>
      </w:pPr>
    </w:p>
    <w:p w14:paraId="105C01DA" w14:textId="0F3FA78D" w:rsidR="00F03225" w:rsidRPr="008A53FC" w:rsidRDefault="00F03225" w:rsidP="00F03225">
      <w:pPr>
        <w:pStyle w:val="Nagwek3"/>
      </w:pPr>
      <w:bookmarkStart w:id="64" w:name="_Toc136420839"/>
      <w:r>
        <w:t>Administracja i etykietowanie</w:t>
      </w:r>
      <w:bookmarkEnd w:id="64"/>
    </w:p>
    <w:p w14:paraId="7AF7A158" w14:textId="77777777" w:rsidR="00CD2A50" w:rsidRPr="00CD2A50" w:rsidRDefault="00CD2A50" w:rsidP="00CD2A50">
      <w:pPr>
        <w:pStyle w:val="FBT-normalny"/>
        <w:rPr>
          <w:color w:val="000000" w:themeColor="text1"/>
        </w:rPr>
      </w:pPr>
      <w:r w:rsidRPr="00CD2A50">
        <w:rPr>
          <w:color w:val="000000" w:themeColor="text1"/>
        </w:rPr>
        <w:t>Wszystkie kable powinny być oznaczone numerycznie, w sposób trwały, tak od strony gniazda, jak i od strony szafy montażowej zgodnie ze standardem TIA-606-B oraz ISO/IEC TR14763-2-1. Te same oznaczenia należy umieścić w sposób trwały na gniazdach sygnałowych w punktach przyłączeniowych użytkowników oraz na panelach.</w:t>
      </w:r>
    </w:p>
    <w:p w14:paraId="2069E587" w14:textId="08F59DD1" w:rsidR="00F03225" w:rsidRPr="00CD2A50" w:rsidRDefault="00CD2A50" w:rsidP="00CD2A50">
      <w:pPr>
        <w:pStyle w:val="FBT-normalny"/>
        <w:rPr>
          <w:color w:val="000000" w:themeColor="text1"/>
        </w:rPr>
      </w:pPr>
      <w:r w:rsidRPr="00CD2A50">
        <w:rPr>
          <w:color w:val="000000" w:themeColor="text1"/>
        </w:rPr>
        <w:t>Powykonawczo należy sporządzić dokumentację instalacji kablowej zawierającej trasy kablowe i rozmieszczenie punktów przyłączeniowych w pomieszczeniach zgodnie ze stanem rzeczywistym. Do dokumentacji należy dołączyć raporty z pomiarów torów sygnałowych.</w:t>
      </w:r>
    </w:p>
    <w:p w14:paraId="0109F495" w14:textId="77777777" w:rsidR="00CD2A50" w:rsidRPr="00EC3A0C" w:rsidRDefault="00CD2A50" w:rsidP="00CD2A50">
      <w:pPr>
        <w:pStyle w:val="FBT-normalny"/>
        <w:rPr>
          <w:color w:val="FF0000"/>
        </w:rPr>
      </w:pPr>
    </w:p>
    <w:p w14:paraId="5F1CE8B4" w14:textId="38A4D4B8" w:rsidR="00CD4800" w:rsidRPr="00CD2A50" w:rsidRDefault="00CD4800" w:rsidP="00CD4800">
      <w:pPr>
        <w:pStyle w:val="Nagwek3"/>
        <w:rPr>
          <w:color w:val="000000" w:themeColor="text1"/>
        </w:rPr>
      </w:pPr>
      <w:bookmarkStart w:id="65" w:name="_Toc32237465"/>
      <w:bookmarkStart w:id="66" w:name="_Toc136420840"/>
      <w:r w:rsidRPr="00CD2A50">
        <w:rPr>
          <w:color w:val="000000" w:themeColor="text1"/>
        </w:rPr>
        <w:t>Wymagania gwarancyjne</w:t>
      </w:r>
      <w:bookmarkEnd w:id="65"/>
      <w:bookmarkEnd w:id="66"/>
    </w:p>
    <w:p w14:paraId="56035A4C" w14:textId="77777777" w:rsidR="00CD4800" w:rsidRPr="00CD2A50" w:rsidRDefault="00CD4800" w:rsidP="00CD4800">
      <w:pPr>
        <w:pStyle w:val="FBT-normalny"/>
        <w:rPr>
          <w:color w:val="000000" w:themeColor="text1"/>
        </w:rPr>
      </w:pPr>
      <w:r w:rsidRPr="00CD2A50">
        <w:rPr>
          <w:color w:val="000000" w:themeColor="text1"/>
        </w:rPr>
        <w:t>Całość rozwiązania ma być objęta jednolitą, spójną 25-letnią gwarancją systemową producenta, obejmującą całą część transmisyjną wraz z kablami krosowymi i innymi elementami dodatkowymi. Gwarancja ma być udzielona przez producenta bezpośrednio klientowi końcowemu.</w:t>
      </w:r>
    </w:p>
    <w:p w14:paraId="59ABFFEE" w14:textId="77777777" w:rsidR="00CD4800" w:rsidRPr="00CD2A50" w:rsidRDefault="00CD4800" w:rsidP="00CD4800">
      <w:pPr>
        <w:pStyle w:val="FBT-normalny"/>
        <w:rPr>
          <w:color w:val="000000" w:themeColor="text1"/>
        </w:rPr>
      </w:pPr>
      <w:r w:rsidRPr="00CD2A50">
        <w:rPr>
          <w:color w:val="000000" w:themeColor="text1"/>
        </w:rPr>
        <w:lastRenderedPageBreak/>
        <w:t>Gwarancja systemowa musi obejmować:</w:t>
      </w:r>
    </w:p>
    <w:p w14:paraId="36864400" w14:textId="4D18C5B1" w:rsidR="00CD4800" w:rsidRPr="00CD2A50" w:rsidRDefault="00CD4800" w:rsidP="00881D08">
      <w:pPr>
        <w:pStyle w:val="FBT-normalny"/>
        <w:numPr>
          <w:ilvl w:val="0"/>
          <w:numId w:val="13"/>
        </w:numPr>
        <w:rPr>
          <w:color w:val="000000" w:themeColor="text1"/>
        </w:rPr>
      </w:pPr>
      <w:r w:rsidRPr="00CD2A50">
        <w:rPr>
          <w:color w:val="000000" w:themeColor="text1"/>
        </w:rPr>
        <w:t>gwarancję produktową (Producent zagwarantuje, że jeśli w jego produktach podczas dostawy, instalacji bądź 25-letniego czasu eksploatacji wykryte zostaną wady lub usterki fabryczne, to produkty te zostaną naprawione bądź wymienione)</w:t>
      </w:r>
      <w:r w:rsidR="00CD2A50" w:rsidRPr="00CD2A50">
        <w:rPr>
          <w:color w:val="000000" w:themeColor="text1"/>
        </w:rPr>
        <w:t>;</w:t>
      </w:r>
    </w:p>
    <w:p w14:paraId="57EB751D" w14:textId="20440411" w:rsidR="00CD4800" w:rsidRPr="00CD2A50" w:rsidRDefault="00CD4800" w:rsidP="00881D08">
      <w:pPr>
        <w:pStyle w:val="FBT-normalny"/>
        <w:numPr>
          <w:ilvl w:val="0"/>
          <w:numId w:val="13"/>
        </w:numPr>
        <w:rPr>
          <w:color w:val="000000" w:themeColor="text1"/>
        </w:rPr>
      </w:pPr>
      <w:r w:rsidRPr="00CD2A50">
        <w:rPr>
          <w:color w:val="000000" w:themeColor="text1"/>
        </w:rPr>
        <w:t>gwarancję parametrów łącza/kanału (Producent zagwarantuje, że łącze stałe bądź kanał transmisyjny zbudowany z jego komponentów przez okres 25 lat będzie charakteryzował się parametrami transmisyjnymi przewyższającymi wymogi stawiane przez normę ISO/IEC11801 3rd edition:2018 dla klasy EA i OF-300)</w:t>
      </w:r>
      <w:r w:rsidR="00CD2A50" w:rsidRPr="00CD2A50">
        <w:rPr>
          <w:color w:val="000000" w:themeColor="text1"/>
        </w:rPr>
        <w:t>;</w:t>
      </w:r>
    </w:p>
    <w:p w14:paraId="7EF8AD74" w14:textId="77777777" w:rsidR="00CD4800" w:rsidRPr="00CD2A50" w:rsidRDefault="00CD4800" w:rsidP="00881D08">
      <w:pPr>
        <w:pStyle w:val="FBT-normalny"/>
        <w:numPr>
          <w:ilvl w:val="0"/>
          <w:numId w:val="13"/>
        </w:numPr>
        <w:rPr>
          <w:color w:val="000000" w:themeColor="text1"/>
        </w:rPr>
      </w:pPr>
      <w:r w:rsidRPr="00CD2A50">
        <w:rPr>
          <w:color w:val="000000" w:themeColor="text1"/>
        </w:rPr>
        <w:t>wieczystą gwarancję aplikacji (Producent zagwarantuje, że jego system okablowania przez okres „życia” zainstalowanej sieci będą pracowały dowolne aplikacje (współczesne i stworzone w przyszłości), które zaprojektowane były (lub będą) dla systemów okablowania klasy EA i OF-300 (w rozumieniu normy ISO/IEC 11801 ed.3).</w:t>
      </w:r>
    </w:p>
    <w:p w14:paraId="252325C4" w14:textId="77777777" w:rsidR="00CD4800" w:rsidRPr="00CD2A50" w:rsidRDefault="00CD4800" w:rsidP="00CD4800">
      <w:pPr>
        <w:pStyle w:val="FBT-normalny"/>
        <w:rPr>
          <w:color w:val="000000" w:themeColor="text1"/>
        </w:rPr>
      </w:pPr>
      <w:r w:rsidRPr="00CD2A50">
        <w:rPr>
          <w:color w:val="000000" w:themeColor="text1"/>
        </w:rPr>
        <w:t>Wymagana gwarancja ma być bezpłatną usługą serwisowa oferowaną Użytkownikowi końcowemu (Inwestorowi) przez producenta okablowania. Ma obejmować swoim zakresem całość systemu okablowania od Głównego Punktu Dystrybucyjnego do gniazda Użytkownika, w tym również okablowanie szkieletowe i poziome. W celu uzyskania tego rodzaju gwarancji cały system musi być zainstalowany przez firmę instalacyjną posiadającą status Partnera uprawniający do wystąpienia do producenta o udzielenie gwarancji systemowej. Powyższe musi być udokumentowane stosownym certyfikatem producenta. Dopuszczane są certyfikaty wydane w języku innym niż polski;</w:t>
      </w:r>
    </w:p>
    <w:p w14:paraId="506C95F6" w14:textId="4CB0DFFF" w:rsidR="00CD4800" w:rsidRDefault="00CD4800" w:rsidP="00CD4800">
      <w:pPr>
        <w:pStyle w:val="FBT-normalny"/>
        <w:rPr>
          <w:color w:val="000000" w:themeColor="text1"/>
        </w:rPr>
      </w:pPr>
      <w:r w:rsidRPr="00CD2A50">
        <w:rPr>
          <w:color w:val="000000" w:themeColor="text1"/>
        </w:rPr>
        <w:t>Wykonawca okablowania strukturalnego winien wykazać się udokumentowaną, kompleksową realizacją projektów z zakresu IT - Data i Voice tzn. dostawą sprzętu aktywnego z konfiguracją, wraz z budową infrastruktury pasywnej.</w:t>
      </w:r>
    </w:p>
    <w:p w14:paraId="388E119A" w14:textId="77777777" w:rsidR="001A652B" w:rsidRDefault="001A652B" w:rsidP="00CD4800">
      <w:pPr>
        <w:pStyle w:val="FBT-normalny"/>
      </w:pPr>
    </w:p>
    <w:p w14:paraId="11156B2A" w14:textId="430020AD" w:rsidR="00A54F3D" w:rsidRDefault="00A54F3D" w:rsidP="00A54F3D">
      <w:pPr>
        <w:pStyle w:val="Nagwek2"/>
        <w:ind w:left="0" w:firstLine="0"/>
      </w:pPr>
      <w:bookmarkStart w:id="67" w:name="_Toc136420841"/>
      <w:r>
        <w:t>Instalacja antenowa</w:t>
      </w:r>
      <w:bookmarkEnd w:id="67"/>
    </w:p>
    <w:p w14:paraId="60E78BAD" w14:textId="77777777" w:rsidR="00881D08" w:rsidRDefault="00881D08" w:rsidP="00881D08">
      <w:pPr>
        <w:pStyle w:val="FBT-normalny"/>
      </w:pPr>
      <w:r>
        <w:t>Przyłączenie obiektu do sieci antenowej zostanie zrealizowane w ramach oddzielnego opracowania. Przyłącze sieci antenowej zostanie wykonane we wspólnej z przyłączem sieci telekomunikacyjnej kanalizacji kablowej.</w:t>
      </w:r>
    </w:p>
    <w:p w14:paraId="685E9F62" w14:textId="2D3D37DC" w:rsidR="00A54F3D" w:rsidRPr="00D637AD" w:rsidRDefault="003E7638" w:rsidP="00CD4800">
      <w:pPr>
        <w:pStyle w:val="FBT-normalny"/>
      </w:pPr>
      <w:r>
        <w:t xml:space="preserve">Do </w:t>
      </w:r>
      <w:proofErr w:type="spellStart"/>
      <w:r w:rsidR="00881D08">
        <w:t>instalacj</w:t>
      </w:r>
      <w:proofErr w:type="spellEnd"/>
      <w:r w:rsidR="00881D08">
        <w:t xml:space="preserve"> antenowej</w:t>
      </w:r>
      <w:r>
        <w:t xml:space="preserve"> należy doprowadzić odrębny uziom, nie połączony z uziomem ogólnym.</w:t>
      </w:r>
    </w:p>
    <w:p w14:paraId="712536C0" w14:textId="77777777" w:rsidR="00207D39" w:rsidRPr="009B2A6D" w:rsidRDefault="00207D39" w:rsidP="009B2A6D">
      <w:pPr>
        <w:pStyle w:val="FBT-normalny"/>
      </w:pPr>
    </w:p>
    <w:p w14:paraId="08F58E89" w14:textId="5D4A2FA3" w:rsidR="005A5A18" w:rsidRDefault="005A5A18" w:rsidP="005A5A18">
      <w:pPr>
        <w:pStyle w:val="Nagwek2"/>
      </w:pPr>
      <w:bookmarkStart w:id="68" w:name="_Toc32237480"/>
      <w:bookmarkStart w:id="69" w:name="_Toc136420842"/>
      <w:r>
        <w:t>Instalacja monitoringu</w:t>
      </w:r>
      <w:bookmarkEnd w:id="68"/>
      <w:r w:rsidR="00EC3A0C">
        <w:t xml:space="preserve"> CCTV</w:t>
      </w:r>
      <w:r w:rsidR="00881D08">
        <w:t>, systemu kontroli dostępu i rejestracji czasu pracy</w:t>
      </w:r>
      <w:bookmarkEnd w:id="69"/>
    </w:p>
    <w:p w14:paraId="72A9DA9B" w14:textId="77777777" w:rsidR="00665F46" w:rsidRPr="00881D08" w:rsidRDefault="00665F46" w:rsidP="00881D08"/>
    <w:p w14:paraId="50A040D6" w14:textId="77777777" w:rsidR="00881D08" w:rsidRPr="00881D08" w:rsidRDefault="00881D08" w:rsidP="00881D08">
      <w:pPr>
        <w:pStyle w:val="Nagwek3"/>
        <w:ind w:left="0" w:firstLine="0"/>
        <w:rPr>
          <w:color w:val="000000" w:themeColor="text1"/>
        </w:rPr>
      </w:pPr>
      <w:bookmarkStart w:id="70" w:name="_Toc136420843"/>
      <w:r w:rsidRPr="00881D08">
        <w:rPr>
          <w:color w:val="000000" w:themeColor="text1"/>
        </w:rPr>
        <w:t>System CCTV</w:t>
      </w:r>
      <w:bookmarkEnd w:id="70"/>
    </w:p>
    <w:p w14:paraId="2EE436F9" w14:textId="36D7921A" w:rsidR="00881D08" w:rsidRPr="00665F46" w:rsidRDefault="00881D08" w:rsidP="00881D08">
      <w:pPr>
        <w:pStyle w:val="FBT-normalny"/>
      </w:pPr>
      <w:r w:rsidRPr="00665F46">
        <w:t xml:space="preserve">W celu zwiększenia bezpieczeństwa obiektu przewiduje się ochronę określonych stref przez system monitoringu wizyjnego w technologii IP. </w:t>
      </w:r>
    </w:p>
    <w:p w14:paraId="041DB126" w14:textId="070CC17F" w:rsidR="00881D08" w:rsidRPr="00665F46" w:rsidRDefault="00881D08" w:rsidP="00881D08">
      <w:pPr>
        <w:pStyle w:val="FBT-normalny"/>
      </w:pPr>
      <w:r w:rsidRPr="00665F46">
        <w:t>Podstawową funkcją CCTV jest zapewnienie podglądu bieżącego oraz rejestracji nagrań z kamer. System CCTV projektuje się jako sieć kamer podłączonych do serwera IP w dedykowanej dla systemów bezpieczeństwa sieci LAN.</w:t>
      </w:r>
    </w:p>
    <w:p w14:paraId="1D557790" w14:textId="77777777" w:rsidR="00A57665" w:rsidRPr="00665F46" w:rsidRDefault="00A57665" w:rsidP="00881D08">
      <w:pPr>
        <w:pStyle w:val="FBT-normalny"/>
      </w:pPr>
    </w:p>
    <w:p w14:paraId="0221A53F" w14:textId="77777777" w:rsidR="00881D08" w:rsidRPr="00665F46" w:rsidRDefault="00881D08" w:rsidP="00881D08">
      <w:pPr>
        <w:pStyle w:val="FBT-normalny"/>
      </w:pPr>
      <w:r w:rsidRPr="00665F46">
        <w:t>W skład systemu wchodzą:</w:t>
      </w:r>
    </w:p>
    <w:p w14:paraId="5FCD1C54" w14:textId="5DFDB2F4" w:rsidR="00881D08" w:rsidRPr="00665F46" w:rsidRDefault="00881D08" w:rsidP="00881D08">
      <w:pPr>
        <w:pStyle w:val="FBT-normalny"/>
        <w:numPr>
          <w:ilvl w:val="0"/>
          <w:numId w:val="14"/>
        </w:numPr>
      </w:pPr>
      <w:r w:rsidRPr="00665F46">
        <w:t>kamery IP</w:t>
      </w:r>
      <w:r w:rsidR="00A57665" w:rsidRPr="00665F46">
        <w:t xml:space="preserve"> wewnętrzne;</w:t>
      </w:r>
    </w:p>
    <w:p w14:paraId="395DD95D" w14:textId="72121FC8" w:rsidR="00A57665" w:rsidRPr="00665F46" w:rsidRDefault="00A57665" w:rsidP="00881D08">
      <w:pPr>
        <w:pStyle w:val="FBT-normalny"/>
        <w:numPr>
          <w:ilvl w:val="0"/>
          <w:numId w:val="14"/>
        </w:numPr>
      </w:pPr>
      <w:r w:rsidRPr="00665F46">
        <w:t xml:space="preserve">kamery IP zewnętrzne obiektywem </w:t>
      </w:r>
      <w:proofErr w:type="spellStart"/>
      <w:r w:rsidRPr="00665F46">
        <w:t>stałoogniskowym</w:t>
      </w:r>
      <w:proofErr w:type="spellEnd"/>
      <w:r w:rsidRPr="00665F46">
        <w:t>;</w:t>
      </w:r>
    </w:p>
    <w:p w14:paraId="1A44EA93" w14:textId="268AF131" w:rsidR="00A57665" w:rsidRPr="00665F46" w:rsidRDefault="00A57665" w:rsidP="00A57665">
      <w:pPr>
        <w:pStyle w:val="FBT-normalny"/>
        <w:numPr>
          <w:ilvl w:val="0"/>
          <w:numId w:val="14"/>
        </w:numPr>
      </w:pPr>
      <w:r w:rsidRPr="00665F46">
        <w:t>kamery IP zewnętrzne o zmiennej ogniskowej;</w:t>
      </w:r>
    </w:p>
    <w:p w14:paraId="13083652" w14:textId="641685BE" w:rsidR="00A57665" w:rsidRPr="00665F46" w:rsidRDefault="00A57665" w:rsidP="00A57665">
      <w:pPr>
        <w:pStyle w:val="FBT-normalny"/>
        <w:numPr>
          <w:ilvl w:val="0"/>
          <w:numId w:val="14"/>
        </w:numPr>
      </w:pPr>
      <w:r w:rsidRPr="00665F46">
        <w:t>układ ochronników przepięć;</w:t>
      </w:r>
    </w:p>
    <w:p w14:paraId="0E7DECF7" w14:textId="71CD1B24" w:rsidR="00A57665" w:rsidRPr="00665F46" w:rsidRDefault="00A57665" w:rsidP="00A57665">
      <w:pPr>
        <w:pStyle w:val="FBT-normalny"/>
        <w:numPr>
          <w:ilvl w:val="0"/>
          <w:numId w:val="14"/>
        </w:numPr>
      </w:pPr>
      <w:proofErr w:type="spellStart"/>
      <w:r w:rsidRPr="00665F46">
        <w:lastRenderedPageBreak/>
        <w:t>switche</w:t>
      </w:r>
      <w:proofErr w:type="spellEnd"/>
      <w:r w:rsidRPr="00665F46">
        <w:t>;</w:t>
      </w:r>
    </w:p>
    <w:p w14:paraId="16283237" w14:textId="0975478D" w:rsidR="00A57665" w:rsidRPr="00665F46" w:rsidRDefault="00A57665" w:rsidP="00A57665">
      <w:pPr>
        <w:pStyle w:val="FBT-normalny"/>
        <w:numPr>
          <w:ilvl w:val="0"/>
          <w:numId w:val="14"/>
        </w:numPr>
      </w:pPr>
      <w:r w:rsidRPr="00665F46">
        <w:t>rejestrator sieciowy;</w:t>
      </w:r>
    </w:p>
    <w:p w14:paraId="78DF16E2" w14:textId="797FFCC1" w:rsidR="00A57665" w:rsidRPr="00665F46" w:rsidRDefault="00A57665" w:rsidP="00A57665">
      <w:pPr>
        <w:pStyle w:val="FBT-normalny"/>
        <w:numPr>
          <w:ilvl w:val="0"/>
          <w:numId w:val="14"/>
        </w:numPr>
      </w:pPr>
      <w:r w:rsidRPr="00665F46">
        <w:t>stacja kliencka w szafie RACK;</w:t>
      </w:r>
    </w:p>
    <w:p w14:paraId="54A067E0" w14:textId="2BA42DCE" w:rsidR="00A57665" w:rsidRDefault="00A57665" w:rsidP="00A57665">
      <w:pPr>
        <w:pStyle w:val="FBT-normalny"/>
        <w:numPr>
          <w:ilvl w:val="0"/>
          <w:numId w:val="14"/>
        </w:numPr>
      </w:pPr>
      <w:r w:rsidRPr="00665F46">
        <w:t>komputer z zainstalowanym oprogramowaniem zarządzającym w pomieszczeniu kierownika;</w:t>
      </w:r>
    </w:p>
    <w:p w14:paraId="687C3ADA" w14:textId="143B750D" w:rsidR="00111C1A" w:rsidRPr="00665F46" w:rsidRDefault="00111C1A" w:rsidP="00A57665">
      <w:pPr>
        <w:pStyle w:val="FBT-normalny"/>
        <w:numPr>
          <w:ilvl w:val="0"/>
          <w:numId w:val="14"/>
        </w:numPr>
      </w:pPr>
      <w:r>
        <w:t>UPS do podtrzymania zasilania rejestratora;</w:t>
      </w:r>
    </w:p>
    <w:p w14:paraId="3FE765CF" w14:textId="11C751D3" w:rsidR="00A57665" w:rsidRPr="00665F46" w:rsidRDefault="00A57665" w:rsidP="00A57665">
      <w:pPr>
        <w:pStyle w:val="FBT-normalny"/>
        <w:numPr>
          <w:ilvl w:val="0"/>
          <w:numId w:val="14"/>
        </w:numPr>
      </w:pPr>
      <w:r w:rsidRPr="00665F46">
        <w:t>monitory podglądowe.</w:t>
      </w:r>
    </w:p>
    <w:p w14:paraId="0DC984A7" w14:textId="77777777" w:rsidR="00881D08" w:rsidRPr="00665F46" w:rsidRDefault="00881D08" w:rsidP="00881D08">
      <w:pPr>
        <w:pStyle w:val="FBT-normalny"/>
      </w:pPr>
    </w:p>
    <w:p w14:paraId="06F2C2FA" w14:textId="77777777" w:rsidR="00881D08" w:rsidRPr="00665F46" w:rsidRDefault="00881D08" w:rsidP="00881D08">
      <w:pPr>
        <w:pStyle w:val="FBT-normalny"/>
      </w:pPr>
      <w:r w:rsidRPr="00665F46">
        <w:t>Przewidywany czas rejestracji materiału, po którym następuje nadpisywanie materiału: 30 dni.</w:t>
      </w:r>
    </w:p>
    <w:p w14:paraId="1C3A7AF2" w14:textId="77777777" w:rsidR="00665F46" w:rsidRDefault="00665F46" w:rsidP="00881D08">
      <w:pPr>
        <w:pStyle w:val="FBT-normalny"/>
        <w:rPr>
          <w:color w:val="FF0000"/>
        </w:rPr>
      </w:pPr>
    </w:p>
    <w:p w14:paraId="1D154CCB" w14:textId="56B3B7F1" w:rsidR="00665F46" w:rsidRPr="00665F46" w:rsidRDefault="00665F46" w:rsidP="00881D08">
      <w:pPr>
        <w:pStyle w:val="FBT-normalny"/>
        <w:rPr>
          <w:u w:val="single"/>
        </w:rPr>
      </w:pPr>
      <w:r w:rsidRPr="00665F46">
        <w:rPr>
          <w:u w:val="single"/>
        </w:rPr>
        <w:t xml:space="preserve">Parametry techniczne kamery </w:t>
      </w:r>
      <w:proofErr w:type="spellStart"/>
      <w:r w:rsidRPr="00665F46">
        <w:rPr>
          <w:u w:val="single"/>
        </w:rPr>
        <w:t>kopułkowej</w:t>
      </w:r>
      <w:proofErr w:type="spellEnd"/>
      <w:r w:rsidRPr="00665F46">
        <w:rPr>
          <w:u w:val="single"/>
        </w:rPr>
        <w:t xml:space="preserve"> wewnętrznej:</w:t>
      </w:r>
    </w:p>
    <w:p w14:paraId="2493A95D" w14:textId="76DF892E" w:rsidR="00665F46" w:rsidRDefault="00665F46" w:rsidP="0082009E">
      <w:pPr>
        <w:pStyle w:val="FBT-normalny"/>
        <w:numPr>
          <w:ilvl w:val="0"/>
          <w:numId w:val="42"/>
        </w:numPr>
      </w:pPr>
      <w:r>
        <w:t>przetwornik obrazu: 5 MPX, matryca CMOS, 1/2.7", Smart Sens;</w:t>
      </w:r>
    </w:p>
    <w:p w14:paraId="4FD52D20" w14:textId="58F1797D" w:rsidR="00665F46" w:rsidRDefault="00665F46" w:rsidP="0082009E">
      <w:pPr>
        <w:pStyle w:val="FBT-normalny"/>
        <w:numPr>
          <w:ilvl w:val="0"/>
          <w:numId w:val="42"/>
        </w:numPr>
      </w:pPr>
      <w:r>
        <w:t>czułość: 0.007 lx/F1.6 - tryb kolorowy; 0 lx (IR wł.) - tryb czarno-biały;</w:t>
      </w:r>
    </w:p>
    <w:p w14:paraId="40310462" w14:textId="42CE8B00" w:rsidR="00665F46" w:rsidRDefault="00665F46" w:rsidP="0082009E">
      <w:pPr>
        <w:pStyle w:val="FBT-normalny"/>
        <w:numPr>
          <w:ilvl w:val="0"/>
          <w:numId w:val="42"/>
        </w:numPr>
      </w:pPr>
      <w:r>
        <w:t xml:space="preserve">typ obiektywu: </w:t>
      </w:r>
      <w:proofErr w:type="spellStart"/>
      <w:r>
        <w:t>stałoogniskowy</w:t>
      </w:r>
      <w:proofErr w:type="spellEnd"/>
      <w:r>
        <w:t>, f=2.8 mm/F1.6;</w:t>
      </w:r>
    </w:p>
    <w:p w14:paraId="338202B0" w14:textId="7A907C07" w:rsidR="00665F46" w:rsidRDefault="00665F46" w:rsidP="0082009E">
      <w:pPr>
        <w:pStyle w:val="FBT-normalny"/>
        <w:numPr>
          <w:ilvl w:val="0"/>
          <w:numId w:val="42"/>
        </w:numPr>
      </w:pPr>
      <w:r>
        <w:t xml:space="preserve">klasa szczelności: IP67; </w:t>
      </w:r>
    </w:p>
    <w:p w14:paraId="1DADE0AC" w14:textId="6EDB56C9" w:rsidR="00665F46" w:rsidRDefault="00665F46" w:rsidP="0082009E">
      <w:pPr>
        <w:pStyle w:val="FBT-normalny"/>
        <w:numPr>
          <w:ilvl w:val="0"/>
          <w:numId w:val="42"/>
        </w:numPr>
      </w:pPr>
      <w:r>
        <w:t xml:space="preserve">zasilanie: 12V DC; </w:t>
      </w:r>
    </w:p>
    <w:p w14:paraId="0BE78AF1" w14:textId="00EEDDFA" w:rsidR="00665F46" w:rsidRPr="00665F46" w:rsidRDefault="00665F46" w:rsidP="0082009E">
      <w:pPr>
        <w:pStyle w:val="FBT-normalny"/>
        <w:numPr>
          <w:ilvl w:val="0"/>
          <w:numId w:val="42"/>
        </w:numPr>
      </w:pPr>
      <w:r>
        <w:t>temperatura pracy: -30°C - 60°C.</w:t>
      </w:r>
    </w:p>
    <w:p w14:paraId="27F6D44A" w14:textId="77777777" w:rsidR="00665F46" w:rsidRDefault="00665F46" w:rsidP="00881D08">
      <w:pPr>
        <w:pStyle w:val="FBT-normalny"/>
        <w:rPr>
          <w:color w:val="FF0000"/>
        </w:rPr>
      </w:pPr>
    </w:p>
    <w:p w14:paraId="33501C76" w14:textId="0321768C" w:rsidR="00665F46" w:rsidRDefault="00665F46" w:rsidP="00881D08">
      <w:pPr>
        <w:pStyle w:val="FBT-normalny"/>
        <w:rPr>
          <w:u w:val="single"/>
        </w:rPr>
      </w:pPr>
      <w:r w:rsidRPr="00665F46">
        <w:rPr>
          <w:u w:val="single"/>
        </w:rPr>
        <w:t xml:space="preserve">Parametry techniczne kamery </w:t>
      </w:r>
      <w:proofErr w:type="spellStart"/>
      <w:r w:rsidRPr="00665F46">
        <w:rPr>
          <w:u w:val="single"/>
        </w:rPr>
        <w:t>kopułkowej</w:t>
      </w:r>
      <w:proofErr w:type="spellEnd"/>
      <w:r w:rsidRPr="00665F46">
        <w:rPr>
          <w:u w:val="single"/>
        </w:rPr>
        <w:t xml:space="preserve"> </w:t>
      </w:r>
      <w:r>
        <w:rPr>
          <w:u w:val="single"/>
        </w:rPr>
        <w:t xml:space="preserve">zewnętrznej z obiektywem </w:t>
      </w:r>
      <w:proofErr w:type="spellStart"/>
      <w:r>
        <w:rPr>
          <w:u w:val="single"/>
        </w:rPr>
        <w:t>stałoogniskowym</w:t>
      </w:r>
      <w:proofErr w:type="spellEnd"/>
      <w:r>
        <w:rPr>
          <w:u w:val="single"/>
        </w:rPr>
        <w:t>:</w:t>
      </w:r>
    </w:p>
    <w:p w14:paraId="401B1F59" w14:textId="4735D4FA" w:rsidR="00665F46" w:rsidRPr="00665F46" w:rsidRDefault="00665F46" w:rsidP="0082009E">
      <w:pPr>
        <w:pStyle w:val="FBT-normalny"/>
        <w:numPr>
          <w:ilvl w:val="0"/>
          <w:numId w:val="43"/>
        </w:numPr>
      </w:pPr>
      <w:r w:rsidRPr="00665F46">
        <w:t>przetwornik obrazu: 5 MPX, matryca CMOS, 1/2.7", Smart Sens</w:t>
      </w:r>
      <w:r w:rsidR="00111C1A">
        <w:t>;</w:t>
      </w:r>
      <w:r w:rsidRPr="00665F46">
        <w:t xml:space="preserve"> </w:t>
      </w:r>
    </w:p>
    <w:p w14:paraId="6B8E786A" w14:textId="47904381" w:rsidR="00665F46" w:rsidRPr="00665F46" w:rsidRDefault="00665F46" w:rsidP="0082009E">
      <w:pPr>
        <w:pStyle w:val="FBT-normalny"/>
        <w:numPr>
          <w:ilvl w:val="0"/>
          <w:numId w:val="43"/>
        </w:numPr>
      </w:pPr>
      <w:r w:rsidRPr="00665F46">
        <w:t>czułość: 0.007 lx/F1.6 - tryb kolorowy; 0 lx (IR wł.) - tryb czarno-biały</w:t>
      </w:r>
      <w:r w:rsidR="00111C1A">
        <w:t>;</w:t>
      </w:r>
      <w:r w:rsidRPr="00665F46">
        <w:t xml:space="preserve"> </w:t>
      </w:r>
    </w:p>
    <w:p w14:paraId="53AE679A" w14:textId="6D8A437D" w:rsidR="00665F46" w:rsidRPr="00665F46" w:rsidRDefault="00665F46" w:rsidP="0082009E">
      <w:pPr>
        <w:pStyle w:val="FBT-normalny"/>
        <w:numPr>
          <w:ilvl w:val="0"/>
          <w:numId w:val="43"/>
        </w:numPr>
      </w:pPr>
      <w:r w:rsidRPr="00665F46">
        <w:t xml:space="preserve">typ obiektywu: </w:t>
      </w:r>
      <w:proofErr w:type="spellStart"/>
      <w:r w:rsidRPr="00665F46">
        <w:t>stałoogniskowy</w:t>
      </w:r>
      <w:proofErr w:type="spellEnd"/>
      <w:r w:rsidRPr="00665F46">
        <w:t>, f=2.8 mm/F1.6</w:t>
      </w:r>
      <w:r w:rsidR="00111C1A">
        <w:t>;</w:t>
      </w:r>
      <w:r w:rsidRPr="00665F46">
        <w:t xml:space="preserve"> </w:t>
      </w:r>
    </w:p>
    <w:p w14:paraId="64C96AC4" w14:textId="3B05FEB8" w:rsidR="00665F46" w:rsidRPr="00665F46" w:rsidRDefault="00665F46" w:rsidP="0082009E">
      <w:pPr>
        <w:pStyle w:val="FBT-normalny"/>
        <w:numPr>
          <w:ilvl w:val="0"/>
          <w:numId w:val="43"/>
        </w:numPr>
      </w:pPr>
      <w:r w:rsidRPr="00665F46">
        <w:t>klasa szczelności: IP67</w:t>
      </w:r>
      <w:r w:rsidR="00111C1A">
        <w:t>;</w:t>
      </w:r>
      <w:r w:rsidRPr="00665F46">
        <w:t xml:space="preserve"> </w:t>
      </w:r>
    </w:p>
    <w:p w14:paraId="1E11C9A8" w14:textId="3B80DEA2" w:rsidR="00665F46" w:rsidRPr="00665F46" w:rsidRDefault="00665F46" w:rsidP="0082009E">
      <w:pPr>
        <w:pStyle w:val="FBT-normalny"/>
        <w:numPr>
          <w:ilvl w:val="0"/>
          <w:numId w:val="43"/>
        </w:numPr>
      </w:pPr>
      <w:r w:rsidRPr="00665F46">
        <w:t>zasilanie: 12V DC</w:t>
      </w:r>
      <w:r w:rsidR="00111C1A">
        <w:t>;</w:t>
      </w:r>
      <w:r w:rsidRPr="00665F46">
        <w:t xml:space="preserve"> </w:t>
      </w:r>
    </w:p>
    <w:p w14:paraId="3BED6C71" w14:textId="59E9AE6A" w:rsidR="00665F46" w:rsidRPr="00665F46" w:rsidRDefault="00665F46" w:rsidP="0082009E">
      <w:pPr>
        <w:pStyle w:val="FBT-normalny"/>
        <w:numPr>
          <w:ilvl w:val="0"/>
          <w:numId w:val="43"/>
        </w:numPr>
      </w:pPr>
      <w:r w:rsidRPr="00665F46">
        <w:t>temperatura: -30°C - 60°C</w:t>
      </w:r>
      <w:r w:rsidR="00111C1A">
        <w:t>.</w:t>
      </w:r>
    </w:p>
    <w:p w14:paraId="483B8E81" w14:textId="77777777" w:rsidR="00665F46" w:rsidRDefault="00665F46" w:rsidP="00881D08">
      <w:pPr>
        <w:pStyle w:val="FBT-normalny"/>
        <w:rPr>
          <w:u w:val="single"/>
        </w:rPr>
      </w:pPr>
    </w:p>
    <w:p w14:paraId="040910EE" w14:textId="3B9C0121" w:rsidR="00111C1A" w:rsidRDefault="00111C1A" w:rsidP="00111C1A">
      <w:pPr>
        <w:pStyle w:val="FBT-normalny"/>
        <w:rPr>
          <w:u w:val="single"/>
        </w:rPr>
      </w:pPr>
      <w:r w:rsidRPr="00665F46">
        <w:rPr>
          <w:u w:val="single"/>
        </w:rPr>
        <w:t xml:space="preserve">Parametry techniczne kamery </w:t>
      </w:r>
      <w:proofErr w:type="spellStart"/>
      <w:r w:rsidRPr="00665F46">
        <w:rPr>
          <w:u w:val="single"/>
        </w:rPr>
        <w:t>kopułkowej</w:t>
      </w:r>
      <w:proofErr w:type="spellEnd"/>
      <w:r w:rsidRPr="00665F46">
        <w:rPr>
          <w:u w:val="single"/>
        </w:rPr>
        <w:t xml:space="preserve"> </w:t>
      </w:r>
      <w:r>
        <w:rPr>
          <w:u w:val="single"/>
        </w:rPr>
        <w:t>zewnętrznej o zmiennej ogniskowej:</w:t>
      </w:r>
    </w:p>
    <w:p w14:paraId="29C5A266" w14:textId="35B38549" w:rsidR="00111C1A" w:rsidRPr="00111C1A" w:rsidRDefault="00111C1A" w:rsidP="0082009E">
      <w:pPr>
        <w:pStyle w:val="FBT-normalny"/>
        <w:numPr>
          <w:ilvl w:val="0"/>
          <w:numId w:val="44"/>
        </w:numPr>
      </w:pPr>
      <w:r w:rsidRPr="00111C1A">
        <w:t>przetwornik obrazu: 5 MPX, matryca CMOS, 1/2.7", Smart Sens</w:t>
      </w:r>
      <w:r>
        <w:t>;</w:t>
      </w:r>
      <w:r w:rsidRPr="00111C1A">
        <w:t xml:space="preserve"> </w:t>
      </w:r>
    </w:p>
    <w:p w14:paraId="1DF3FB79" w14:textId="3EC67D4F" w:rsidR="00111C1A" w:rsidRPr="00111C1A" w:rsidRDefault="00111C1A" w:rsidP="0082009E">
      <w:pPr>
        <w:pStyle w:val="FBT-normalny"/>
        <w:numPr>
          <w:ilvl w:val="0"/>
          <w:numId w:val="44"/>
        </w:numPr>
      </w:pPr>
      <w:r w:rsidRPr="00111C1A">
        <w:t>czułość: 0.005 lx/F1.4 - tryb kolorowy; 0 lx (IR wł.) - tryb czarno-biały</w:t>
      </w:r>
      <w:r>
        <w:t>;</w:t>
      </w:r>
      <w:r w:rsidRPr="00111C1A">
        <w:t xml:space="preserve"> </w:t>
      </w:r>
    </w:p>
    <w:p w14:paraId="34031152" w14:textId="0B37EE7B" w:rsidR="00111C1A" w:rsidRPr="00111C1A" w:rsidRDefault="00111C1A" w:rsidP="0082009E">
      <w:pPr>
        <w:pStyle w:val="FBT-normalny"/>
        <w:numPr>
          <w:ilvl w:val="0"/>
          <w:numId w:val="44"/>
        </w:numPr>
      </w:pPr>
      <w:r w:rsidRPr="00111C1A">
        <w:t xml:space="preserve">typ obiektywu: </w:t>
      </w:r>
      <w:proofErr w:type="spellStart"/>
      <w:r w:rsidRPr="00111C1A">
        <w:t>stałoogniskowy</w:t>
      </w:r>
      <w:proofErr w:type="spellEnd"/>
      <w:r w:rsidRPr="00111C1A">
        <w:t>, f=2.8 mm~ 12mm/F1.4</w:t>
      </w:r>
      <w:r>
        <w:t>;</w:t>
      </w:r>
      <w:r w:rsidRPr="00111C1A">
        <w:t xml:space="preserve"> </w:t>
      </w:r>
    </w:p>
    <w:p w14:paraId="74BC51C0" w14:textId="6188C1B9" w:rsidR="00111C1A" w:rsidRPr="00111C1A" w:rsidRDefault="00111C1A" w:rsidP="0082009E">
      <w:pPr>
        <w:pStyle w:val="FBT-normalny"/>
        <w:numPr>
          <w:ilvl w:val="0"/>
          <w:numId w:val="44"/>
        </w:numPr>
      </w:pPr>
      <w:r w:rsidRPr="00111C1A">
        <w:t>klasa szczelności: IP67</w:t>
      </w:r>
      <w:r>
        <w:t>;</w:t>
      </w:r>
    </w:p>
    <w:p w14:paraId="77992038" w14:textId="391881D9" w:rsidR="00111C1A" w:rsidRPr="00111C1A" w:rsidRDefault="00111C1A" w:rsidP="0082009E">
      <w:pPr>
        <w:pStyle w:val="FBT-normalny"/>
        <w:numPr>
          <w:ilvl w:val="0"/>
          <w:numId w:val="44"/>
        </w:numPr>
      </w:pPr>
      <w:r w:rsidRPr="00111C1A">
        <w:t>zasilanie: 12V DC</w:t>
      </w:r>
      <w:r>
        <w:t>;</w:t>
      </w:r>
      <w:r w:rsidRPr="00111C1A">
        <w:t xml:space="preserve"> </w:t>
      </w:r>
    </w:p>
    <w:p w14:paraId="5CC0C503" w14:textId="45DA31AD" w:rsidR="00665F46" w:rsidRDefault="00111C1A" w:rsidP="0082009E">
      <w:pPr>
        <w:pStyle w:val="FBT-normalny"/>
        <w:numPr>
          <w:ilvl w:val="0"/>
          <w:numId w:val="44"/>
        </w:numPr>
      </w:pPr>
      <w:r w:rsidRPr="00111C1A">
        <w:t>temperatura: -30°C - 60°C</w:t>
      </w:r>
      <w:r>
        <w:t>.</w:t>
      </w:r>
    </w:p>
    <w:p w14:paraId="316DA66E" w14:textId="77777777" w:rsidR="00111C1A" w:rsidRPr="00111C1A" w:rsidRDefault="00111C1A" w:rsidP="00111C1A">
      <w:pPr>
        <w:pStyle w:val="FBT-normalny"/>
        <w:ind w:left="720"/>
      </w:pPr>
    </w:p>
    <w:p w14:paraId="07B149CB" w14:textId="0BEA5E46" w:rsidR="00665F46" w:rsidRDefault="00111C1A" w:rsidP="00881D08">
      <w:pPr>
        <w:pStyle w:val="FBT-normalny"/>
        <w:rPr>
          <w:u w:val="single"/>
        </w:rPr>
      </w:pPr>
      <w:r>
        <w:rPr>
          <w:u w:val="single"/>
        </w:rPr>
        <w:t>Parametry techniczne rejestratora sieciowego:</w:t>
      </w:r>
    </w:p>
    <w:p w14:paraId="473CFFDB" w14:textId="77777777" w:rsidR="00111C1A" w:rsidRDefault="00111C1A" w:rsidP="0082009E">
      <w:pPr>
        <w:pStyle w:val="FBT-normalny"/>
        <w:numPr>
          <w:ilvl w:val="0"/>
          <w:numId w:val="45"/>
        </w:numPr>
      </w:pPr>
      <w:r>
        <w:t>16 x kanały wideo i audio;</w:t>
      </w:r>
    </w:p>
    <w:p w14:paraId="0A30573E" w14:textId="77777777" w:rsidR="00111C1A" w:rsidRDefault="00111C1A" w:rsidP="0082009E">
      <w:pPr>
        <w:pStyle w:val="FBT-normalny"/>
        <w:numPr>
          <w:ilvl w:val="0"/>
          <w:numId w:val="45"/>
        </w:numPr>
      </w:pPr>
      <w:r>
        <w:t>obsługa protokołów: ONVIF, RTSP;</w:t>
      </w:r>
    </w:p>
    <w:p w14:paraId="7B8FA176" w14:textId="77777777" w:rsidR="00111C1A" w:rsidRDefault="00111C1A" w:rsidP="0082009E">
      <w:pPr>
        <w:pStyle w:val="FBT-normalny"/>
        <w:numPr>
          <w:ilvl w:val="0"/>
          <w:numId w:val="45"/>
        </w:numPr>
      </w:pPr>
      <w:r>
        <w:t xml:space="preserve">nagrywanie do 480 </w:t>
      </w:r>
      <w:proofErr w:type="spellStart"/>
      <w:r>
        <w:t>kl</w:t>
      </w:r>
      <w:proofErr w:type="spellEnd"/>
      <w:r>
        <w:t>/s w rozdzielczości 3840 x 2160;</w:t>
      </w:r>
    </w:p>
    <w:p w14:paraId="5032380F" w14:textId="77777777" w:rsidR="00111C1A" w:rsidRDefault="00111C1A" w:rsidP="0082009E">
      <w:pPr>
        <w:pStyle w:val="FBT-normalny"/>
        <w:numPr>
          <w:ilvl w:val="0"/>
          <w:numId w:val="45"/>
        </w:numPr>
      </w:pPr>
      <w:r>
        <w:t>obsługiwane rozdzielczości do 3840 x 2160;</w:t>
      </w:r>
    </w:p>
    <w:p w14:paraId="319D6B98" w14:textId="77777777" w:rsidR="00111C1A" w:rsidRDefault="00111C1A" w:rsidP="0082009E">
      <w:pPr>
        <w:pStyle w:val="FBT-normalny"/>
        <w:numPr>
          <w:ilvl w:val="0"/>
          <w:numId w:val="45"/>
        </w:numPr>
      </w:pPr>
      <w:r>
        <w:t xml:space="preserve">wielkość nagrywanego strumienia: 112 </w:t>
      </w:r>
      <w:proofErr w:type="spellStart"/>
      <w:r>
        <w:t>Mb</w:t>
      </w:r>
      <w:proofErr w:type="spellEnd"/>
      <w:r>
        <w:t>/s łącznie ze wszystkich kamer;</w:t>
      </w:r>
    </w:p>
    <w:p w14:paraId="7F357F61" w14:textId="77777777" w:rsidR="00111C1A" w:rsidRDefault="00111C1A" w:rsidP="0082009E">
      <w:pPr>
        <w:pStyle w:val="FBT-normalny"/>
        <w:numPr>
          <w:ilvl w:val="0"/>
          <w:numId w:val="45"/>
        </w:numPr>
      </w:pPr>
      <w:r>
        <w:t>2 x wewnętrzne miejsca dla montażu dysków;</w:t>
      </w:r>
    </w:p>
    <w:p w14:paraId="4264B249" w14:textId="77777777" w:rsidR="00111C1A" w:rsidRDefault="00111C1A" w:rsidP="0082009E">
      <w:pPr>
        <w:pStyle w:val="FBT-normalny"/>
        <w:numPr>
          <w:ilvl w:val="0"/>
          <w:numId w:val="45"/>
        </w:numPr>
      </w:pPr>
      <w:r>
        <w:t xml:space="preserve">1 x wyjścia monitorowe (HDMI 4K </w:t>
      </w:r>
      <w:proofErr w:type="spellStart"/>
      <w:r>
        <w:t>UltraHD</w:t>
      </w:r>
      <w:proofErr w:type="spellEnd"/>
      <w:r>
        <w:t>, VGA);</w:t>
      </w:r>
    </w:p>
    <w:p w14:paraId="2C1872B6" w14:textId="77777777" w:rsidR="00111C1A" w:rsidRDefault="00111C1A" w:rsidP="0082009E">
      <w:pPr>
        <w:pStyle w:val="FBT-normalny"/>
        <w:numPr>
          <w:ilvl w:val="0"/>
          <w:numId w:val="45"/>
        </w:numPr>
      </w:pPr>
      <w:r>
        <w:t>montaż w szafie RACK;</w:t>
      </w:r>
    </w:p>
    <w:p w14:paraId="439C39F3" w14:textId="40F581F0" w:rsidR="00665F46" w:rsidRPr="00111C1A" w:rsidRDefault="00111C1A" w:rsidP="0082009E">
      <w:pPr>
        <w:pStyle w:val="FBT-normalny"/>
        <w:numPr>
          <w:ilvl w:val="0"/>
          <w:numId w:val="45"/>
        </w:numPr>
      </w:pPr>
      <w:r w:rsidRPr="00111C1A">
        <w:t>inteligentna analiza obrazu.</w:t>
      </w:r>
    </w:p>
    <w:p w14:paraId="2E2784E8" w14:textId="77777777" w:rsidR="00111C1A" w:rsidRDefault="00111C1A" w:rsidP="00881D08">
      <w:pPr>
        <w:pStyle w:val="FBT-normalny"/>
        <w:rPr>
          <w:color w:val="FF0000"/>
        </w:rPr>
      </w:pPr>
    </w:p>
    <w:p w14:paraId="0B0DF9B8" w14:textId="51340EA3" w:rsidR="00111C1A" w:rsidRDefault="00111C1A" w:rsidP="00111C1A">
      <w:pPr>
        <w:pStyle w:val="FBT-normalny"/>
        <w:rPr>
          <w:u w:val="single"/>
        </w:rPr>
      </w:pPr>
      <w:r>
        <w:rPr>
          <w:u w:val="single"/>
        </w:rPr>
        <w:t>Parametry techniczne stacji klienckiej:</w:t>
      </w:r>
    </w:p>
    <w:p w14:paraId="53C45B79" w14:textId="77777777" w:rsidR="00F94F78" w:rsidRDefault="00F94F78" w:rsidP="0082009E">
      <w:pPr>
        <w:pStyle w:val="FBT-normalny"/>
        <w:numPr>
          <w:ilvl w:val="0"/>
          <w:numId w:val="46"/>
        </w:numPr>
      </w:pPr>
      <w:r>
        <w:t>monitorowanie do 42 kanałów;</w:t>
      </w:r>
    </w:p>
    <w:p w14:paraId="2EF612E4" w14:textId="77777777" w:rsidR="00F94F78" w:rsidRDefault="00F94F78" w:rsidP="0082009E">
      <w:pPr>
        <w:pStyle w:val="FBT-normalny"/>
        <w:numPr>
          <w:ilvl w:val="0"/>
          <w:numId w:val="46"/>
        </w:numPr>
      </w:pPr>
      <w:r>
        <w:t>obsługiwane rozdzielczości do 4000 x 3000;</w:t>
      </w:r>
    </w:p>
    <w:p w14:paraId="313F77D1" w14:textId="77777777" w:rsidR="00F94F78" w:rsidRDefault="00F94F78" w:rsidP="0082009E">
      <w:pPr>
        <w:pStyle w:val="FBT-normalny"/>
        <w:numPr>
          <w:ilvl w:val="0"/>
          <w:numId w:val="46"/>
        </w:numPr>
      </w:pPr>
      <w:r>
        <w:t>obsługa do 3 monitorów jednocześnie;</w:t>
      </w:r>
    </w:p>
    <w:p w14:paraId="6AE44F3C" w14:textId="77777777" w:rsidR="00F94F78" w:rsidRDefault="00F94F78" w:rsidP="0082009E">
      <w:pPr>
        <w:pStyle w:val="FBT-normalny"/>
        <w:numPr>
          <w:ilvl w:val="0"/>
          <w:numId w:val="46"/>
        </w:numPr>
      </w:pPr>
      <w:r>
        <w:lastRenderedPageBreak/>
        <w:t>system operacyjny: Microsoft Windows 10 Pro;</w:t>
      </w:r>
    </w:p>
    <w:p w14:paraId="53C0A77B" w14:textId="77777777" w:rsidR="00F94F78" w:rsidRDefault="00F94F78" w:rsidP="0082009E">
      <w:pPr>
        <w:pStyle w:val="FBT-normalny"/>
        <w:numPr>
          <w:ilvl w:val="0"/>
          <w:numId w:val="46"/>
        </w:numPr>
      </w:pPr>
      <w:r>
        <w:t>system rejestracji i nadzoru systemu CCTV, KD i RCP;</w:t>
      </w:r>
    </w:p>
    <w:p w14:paraId="20E60F19" w14:textId="77777777" w:rsidR="00F94F78" w:rsidRDefault="00F94F78" w:rsidP="0082009E">
      <w:pPr>
        <w:pStyle w:val="FBT-normalny"/>
        <w:numPr>
          <w:ilvl w:val="0"/>
          <w:numId w:val="46"/>
        </w:numPr>
      </w:pPr>
      <w:r>
        <w:t xml:space="preserve">zasilanie: 230 V AC; </w:t>
      </w:r>
    </w:p>
    <w:p w14:paraId="23FF40C0" w14:textId="34DDFDC3" w:rsidR="00111C1A" w:rsidRPr="00F94F78" w:rsidRDefault="00F94F78" w:rsidP="0082009E">
      <w:pPr>
        <w:pStyle w:val="FBT-normalny"/>
        <w:numPr>
          <w:ilvl w:val="0"/>
          <w:numId w:val="46"/>
        </w:numPr>
      </w:pPr>
      <w:r>
        <w:t>pobór mocy: 700 W.</w:t>
      </w:r>
    </w:p>
    <w:p w14:paraId="12DD58B1" w14:textId="77777777" w:rsidR="00881D08" w:rsidRPr="00881D08" w:rsidRDefault="00881D08" w:rsidP="00881D08">
      <w:pPr>
        <w:ind w:left="0"/>
      </w:pPr>
    </w:p>
    <w:p w14:paraId="189A8103" w14:textId="19AF75CA" w:rsidR="005A5A18" w:rsidRPr="00F94F78" w:rsidRDefault="005A5A18" w:rsidP="00881D08">
      <w:pPr>
        <w:pStyle w:val="Nagwek3"/>
        <w:ind w:left="0" w:firstLine="0"/>
        <w:rPr>
          <w:u w:val="single"/>
        </w:rPr>
      </w:pPr>
      <w:bookmarkStart w:id="71" w:name="_Toc136420844"/>
      <w:r w:rsidRPr="00F94F78">
        <w:t>System kontroli dostępu</w:t>
      </w:r>
      <w:r w:rsidR="00311C84">
        <w:t>, rejestracji czasu pracy</w:t>
      </w:r>
      <w:bookmarkEnd w:id="71"/>
    </w:p>
    <w:p w14:paraId="7A53FF5E" w14:textId="77777777" w:rsidR="005A5A18" w:rsidRPr="00F94F78" w:rsidRDefault="005A5A18" w:rsidP="005A5A18">
      <w:pPr>
        <w:pStyle w:val="FBT-normalny"/>
      </w:pPr>
      <w:r w:rsidRPr="00F94F78">
        <w:t xml:space="preserve">W obiekcie zaprojektowano system kontroli dostępu, którego zadaniem jest ograniczenie niepowołanym osobom dostępu do wybranych pomieszczeń.  </w:t>
      </w:r>
    </w:p>
    <w:p w14:paraId="0378AA98" w14:textId="67718D7E" w:rsidR="005A5A18" w:rsidRDefault="005A5A18" w:rsidP="005A5A18">
      <w:pPr>
        <w:pStyle w:val="FBT-normalny"/>
      </w:pPr>
      <w:r w:rsidRPr="00F94F78">
        <w:t>System kontroli dostępu będzie zbudowany z moduł</w:t>
      </w:r>
      <w:r w:rsidR="00F94F78">
        <w:t>ów</w:t>
      </w:r>
      <w:r w:rsidRPr="00F94F78">
        <w:t xml:space="preserve"> kontrolując</w:t>
      </w:r>
      <w:r w:rsidR="00F94F78">
        <w:t>ych</w:t>
      </w:r>
      <w:r w:rsidRPr="00F94F78">
        <w:t xml:space="preserve"> chronione przejści</w:t>
      </w:r>
      <w:r w:rsidR="00F94F78">
        <w:t>a</w:t>
      </w:r>
      <w:r w:rsidRPr="00F94F78">
        <w:t>, a także takich elementów jak czytniki kart zbliżeniowych, elektrozaczepy rewersyjne</w:t>
      </w:r>
      <w:r w:rsidR="00F94F78">
        <w:t xml:space="preserve">, zwory elektromagnatyczne, przyciski wyjścia, przyciski wyjścia awaryjnego, kontaktrony. </w:t>
      </w:r>
      <w:r w:rsidRPr="00F94F78">
        <w:t xml:space="preserve">Poszczególne kontrolery będą zapewniały komunikację IP poprzez </w:t>
      </w:r>
      <w:r w:rsidR="00F94F78">
        <w:t>ze stacją kliencką</w:t>
      </w:r>
      <w:r w:rsidRPr="00F94F78">
        <w:t xml:space="preserve">, gdzie będzie zainstalowane oprogramowanie zarządzające. </w:t>
      </w:r>
    </w:p>
    <w:p w14:paraId="47353CFE" w14:textId="77777777" w:rsidR="005A5A18" w:rsidRDefault="005A5A18" w:rsidP="005A5A18">
      <w:pPr>
        <w:pStyle w:val="FBT-normalny"/>
      </w:pPr>
      <w:r w:rsidRPr="00F94F78">
        <w:t>System kontroli dostępu wyposażony będzie w zasilanie rezerwowe w postaci baterii akumulatorów zapewniające prawidłowe działanie systemu w przypadku braku zasilania podstawowego. Osoby wyposażone w aktywną kartę zbliżeniową, posiadające stosowne upoważnienie w systemie, mogą być uprawnione do otwarcia określonych drzwi w określonym czasie. Wszystkie kontaktrony mają wykrywać próby przedostania się bądź obecności osób niepowołanych.</w:t>
      </w:r>
    </w:p>
    <w:p w14:paraId="6146E02C" w14:textId="22D87C8D" w:rsidR="00311C84" w:rsidRPr="00F94F78" w:rsidRDefault="00311C84" w:rsidP="005A5A18">
      <w:pPr>
        <w:pStyle w:val="FBT-normalny"/>
      </w:pPr>
      <w:r>
        <w:t xml:space="preserve">Zastosowane czytniki kontroli dostępu będą rejestrować również zdarzenia rejestratora czasu pracy – „rozpoczęcie pracy” i „zakończenie pracy”. </w:t>
      </w:r>
      <w:r w:rsidR="00523E8A">
        <w:t>Na potrzeby rejestracji innych typów zdarzeń RCP zaleca się montaż dodatkowego terminala dostępu RCP, umożliwiającego, za pomocą klawiszy funkcyjnych, programowanie różnych typów wyjścia.</w:t>
      </w:r>
    </w:p>
    <w:p w14:paraId="59023273" w14:textId="77777777" w:rsidR="00F94F78" w:rsidRDefault="00F94F78" w:rsidP="005A5A18">
      <w:pPr>
        <w:pStyle w:val="FBT-normalny"/>
      </w:pPr>
    </w:p>
    <w:p w14:paraId="5291D680" w14:textId="58C645CB" w:rsidR="003C25FE" w:rsidRDefault="003C25FE" w:rsidP="003C25FE">
      <w:pPr>
        <w:pStyle w:val="FBT-normalny"/>
        <w:rPr>
          <w:u w:val="single"/>
        </w:rPr>
      </w:pPr>
      <w:r>
        <w:rPr>
          <w:u w:val="single"/>
        </w:rPr>
        <w:t>Parametry techniczne modułu kontrolera dostępu:</w:t>
      </w:r>
    </w:p>
    <w:p w14:paraId="469946E2" w14:textId="6F9890A6" w:rsidR="003C25FE" w:rsidRDefault="003C25FE" w:rsidP="0082009E">
      <w:pPr>
        <w:pStyle w:val="FBT-normalny"/>
        <w:numPr>
          <w:ilvl w:val="0"/>
          <w:numId w:val="47"/>
        </w:numPr>
      </w:pPr>
      <w:r w:rsidRPr="003C25FE">
        <w:t>sieciowy kontroler dostępu</w:t>
      </w:r>
      <w:r>
        <w:t>;</w:t>
      </w:r>
    </w:p>
    <w:p w14:paraId="0A0A263B" w14:textId="44D417BD" w:rsidR="00CA50F4" w:rsidRPr="003C25FE" w:rsidRDefault="00CA50F4" w:rsidP="0082009E">
      <w:pPr>
        <w:pStyle w:val="FBT-normalny"/>
        <w:numPr>
          <w:ilvl w:val="0"/>
          <w:numId w:val="47"/>
        </w:numPr>
      </w:pPr>
      <w:r>
        <w:t>licencja na dwa przejścia;</w:t>
      </w:r>
    </w:p>
    <w:p w14:paraId="4EA5AF5B" w14:textId="212ACCA5" w:rsidR="00F94F78" w:rsidRDefault="003C25FE" w:rsidP="0082009E">
      <w:pPr>
        <w:pStyle w:val="FBT-normalny"/>
        <w:numPr>
          <w:ilvl w:val="0"/>
          <w:numId w:val="47"/>
        </w:numPr>
      </w:pPr>
      <w:r w:rsidRPr="003C25FE">
        <w:t>komunikacja z komputerem zarządzającym realizowana za pośrednictwem sieci LAN/WAN z protokołem szyfrowanym metodą AES128-CBC</w:t>
      </w:r>
      <w:r w:rsidR="00CA50F4">
        <w:t>;</w:t>
      </w:r>
    </w:p>
    <w:p w14:paraId="5DA39955" w14:textId="55801CA0" w:rsidR="00CA50F4" w:rsidRDefault="00CA50F4" w:rsidP="0082009E">
      <w:pPr>
        <w:pStyle w:val="FBT-normalny"/>
        <w:numPr>
          <w:ilvl w:val="0"/>
          <w:numId w:val="47"/>
        </w:numPr>
      </w:pPr>
      <w:r>
        <w:t>w metalowej obudowie razem z zasilaczem oraz ekspanderem we/wy.</w:t>
      </w:r>
    </w:p>
    <w:p w14:paraId="0893DF00" w14:textId="77777777" w:rsidR="00CA50F4" w:rsidRDefault="00CA50F4" w:rsidP="00CA50F4">
      <w:pPr>
        <w:pStyle w:val="FBT-normalny"/>
      </w:pPr>
    </w:p>
    <w:p w14:paraId="0F0B8AEA" w14:textId="77777777" w:rsidR="00523E8A" w:rsidRDefault="00523E8A" w:rsidP="00CA50F4">
      <w:pPr>
        <w:pStyle w:val="FBT-normalny"/>
      </w:pPr>
    </w:p>
    <w:p w14:paraId="38FB6F7D" w14:textId="5D4B2810" w:rsidR="00CA50F4" w:rsidRDefault="00CA50F4" w:rsidP="00CA50F4">
      <w:pPr>
        <w:pStyle w:val="FBT-normalny"/>
        <w:rPr>
          <w:u w:val="single"/>
        </w:rPr>
      </w:pPr>
      <w:r>
        <w:rPr>
          <w:u w:val="single"/>
        </w:rPr>
        <w:t>Parametry techniczne czytnika zbliżeniowego:</w:t>
      </w:r>
    </w:p>
    <w:p w14:paraId="40BAFFE3" w14:textId="4310E9AB" w:rsidR="00CA50F4" w:rsidRDefault="00CA50F4" w:rsidP="0082009E">
      <w:pPr>
        <w:pStyle w:val="FBT-normalny"/>
        <w:numPr>
          <w:ilvl w:val="0"/>
          <w:numId w:val="48"/>
        </w:numPr>
      </w:pPr>
      <w:r>
        <w:t xml:space="preserve">czytnik 13,56 MHz MIFARE® </w:t>
      </w:r>
      <w:proofErr w:type="spellStart"/>
      <w:r>
        <w:t>Ultralight</w:t>
      </w:r>
      <w:proofErr w:type="spellEnd"/>
      <w:r>
        <w:t>/Classic;</w:t>
      </w:r>
    </w:p>
    <w:p w14:paraId="60F78B91" w14:textId="7AE12CAB" w:rsidR="00CA50F4" w:rsidRDefault="00CA50F4" w:rsidP="0082009E">
      <w:pPr>
        <w:pStyle w:val="FBT-normalny"/>
        <w:numPr>
          <w:ilvl w:val="0"/>
          <w:numId w:val="48"/>
        </w:numPr>
      </w:pPr>
      <w:r>
        <w:t>3 LED-y sygnalizacyjne;</w:t>
      </w:r>
    </w:p>
    <w:p w14:paraId="13B22D4B" w14:textId="353B21E8" w:rsidR="00CA50F4" w:rsidRDefault="00CA50F4" w:rsidP="0082009E">
      <w:pPr>
        <w:pStyle w:val="FBT-normalny"/>
        <w:numPr>
          <w:ilvl w:val="0"/>
          <w:numId w:val="48"/>
        </w:numPr>
      </w:pPr>
      <w:proofErr w:type="spellStart"/>
      <w:r>
        <w:t>buzzer</w:t>
      </w:r>
      <w:proofErr w:type="spellEnd"/>
      <w:r>
        <w:t>;</w:t>
      </w:r>
    </w:p>
    <w:p w14:paraId="35805423" w14:textId="1A93EDF4" w:rsidR="00CA50F4" w:rsidRDefault="00CA50F4" w:rsidP="0082009E">
      <w:pPr>
        <w:pStyle w:val="FBT-normalny"/>
        <w:numPr>
          <w:ilvl w:val="0"/>
          <w:numId w:val="48"/>
        </w:numPr>
      </w:pPr>
      <w:r>
        <w:t>RS485;</w:t>
      </w:r>
    </w:p>
    <w:p w14:paraId="0C3E82EF" w14:textId="3890816C" w:rsidR="00CA50F4" w:rsidRDefault="00CA50F4" w:rsidP="0082009E">
      <w:pPr>
        <w:pStyle w:val="FBT-normalny"/>
        <w:numPr>
          <w:ilvl w:val="0"/>
          <w:numId w:val="48"/>
        </w:numPr>
      </w:pPr>
      <w:r>
        <w:t>praca na zewnątrz;</w:t>
      </w:r>
    </w:p>
    <w:p w14:paraId="70AEDE05" w14:textId="1AC1D24C" w:rsidR="00CA50F4" w:rsidRDefault="00CA50F4" w:rsidP="0082009E">
      <w:pPr>
        <w:pStyle w:val="FBT-normalny"/>
        <w:numPr>
          <w:ilvl w:val="0"/>
          <w:numId w:val="48"/>
        </w:numPr>
      </w:pPr>
      <w:r>
        <w:t>wymiary: 100,0 x 45,0 x 16,0 mm (wys. x szer. x gł.).</w:t>
      </w:r>
    </w:p>
    <w:p w14:paraId="4D7E05A8" w14:textId="77777777" w:rsidR="00CA50F4" w:rsidRDefault="00CA50F4" w:rsidP="00CA50F4">
      <w:pPr>
        <w:pStyle w:val="FBT-normalny"/>
      </w:pPr>
    </w:p>
    <w:p w14:paraId="3A34AFCC" w14:textId="58E434F3" w:rsidR="00CA50F4" w:rsidRDefault="00CA50F4" w:rsidP="00CA50F4">
      <w:pPr>
        <w:pStyle w:val="FBT-normalny"/>
        <w:rPr>
          <w:u w:val="single"/>
        </w:rPr>
      </w:pPr>
      <w:r>
        <w:rPr>
          <w:u w:val="single"/>
        </w:rPr>
        <w:t xml:space="preserve">Parametry techniczne </w:t>
      </w:r>
      <w:proofErr w:type="spellStart"/>
      <w:r>
        <w:rPr>
          <w:u w:val="single"/>
        </w:rPr>
        <w:t>elektrozaczepu</w:t>
      </w:r>
      <w:proofErr w:type="spellEnd"/>
      <w:r>
        <w:rPr>
          <w:u w:val="single"/>
        </w:rPr>
        <w:t xml:space="preserve"> rewersyjnego:</w:t>
      </w:r>
    </w:p>
    <w:p w14:paraId="0CB9949F" w14:textId="77777777" w:rsidR="00CA50F4" w:rsidRDefault="00CA50F4" w:rsidP="0082009E">
      <w:pPr>
        <w:pStyle w:val="FBT-normalny"/>
        <w:numPr>
          <w:ilvl w:val="0"/>
          <w:numId w:val="49"/>
        </w:numPr>
      </w:pPr>
      <w:r>
        <w:t xml:space="preserve">niskoprądowy </w:t>
      </w:r>
      <w:proofErr w:type="spellStart"/>
      <w:r>
        <w:t>elektrozaczep</w:t>
      </w:r>
      <w:proofErr w:type="spellEnd"/>
      <w:r>
        <w:t xml:space="preserve"> z mikroprzełącznikiem służącym jako czujnik </w:t>
      </w:r>
      <w:proofErr w:type="spellStart"/>
      <w:r>
        <w:t>naciśniecia</w:t>
      </w:r>
      <w:proofErr w:type="spellEnd"/>
      <w:r>
        <w:t xml:space="preserve"> klamki; </w:t>
      </w:r>
    </w:p>
    <w:p w14:paraId="468756B4" w14:textId="77777777" w:rsidR="00CA50F4" w:rsidRDefault="00CA50F4" w:rsidP="0082009E">
      <w:pPr>
        <w:pStyle w:val="FBT-normalny"/>
        <w:numPr>
          <w:ilvl w:val="0"/>
          <w:numId w:val="49"/>
        </w:numPr>
      </w:pPr>
      <w:r>
        <w:t xml:space="preserve">może być stosowany w profilach stalowych, aluminiowych, drewnianych oraz PCV zarówno wewnętrznych jak i zewnętrznych z możliwością montażu do drzwi prawych i lewych; </w:t>
      </w:r>
    </w:p>
    <w:p w14:paraId="5116010B" w14:textId="77777777" w:rsidR="00CA50F4" w:rsidRDefault="00CA50F4" w:rsidP="0082009E">
      <w:pPr>
        <w:pStyle w:val="FBT-normalny"/>
        <w:numPr>
          <w:ilvl w:val="0"/>
          <w:numId w:val="49"/>
        </w:numPr>
      </w:pPr>
      <w:r>
        <w:t xml:space="preserve">pobór prądu: 190mA; </w:t>
      </w:r>
    </w:p>
    <w:p w14:paraId="5432F20A" w14:textId="77777777" w:rsidR="00CA50F4" w:rsidRDefault="00CA50F4" w:rsidP="0082009E">
      <w:pPr>
        <w:pStyle w:val="FBT-normalny"/>
        <w:numPr>
          <w:ilvl w:val="0"/>
          <w:numId w:val="49"/>
        </w:numPr>
      </w:pPr>
      <w:r>
        <w:t xml:space="preserve">zasilanie: 12V DC; </w:t>
      </w:r>
    </w:p>
    <w:p w14:paraId="611AF07A" w14:textId="417C4AD1" w:rsidR="00CA50F4" w:rsidRDefault="00CA50F4" w:rsidP="0082009E">
      <w:pPr>
        <w:pStyle w:val="FBT-normalny"/>
        <w:numPr>
          <w:ilvl w:val="0"/>
          <w:numId w:val="49"/>
        </w:numPr>
      </w:pPr>
      <w:r>
        <w:t>wymiary: 83x20.5x28.5 [mm].</w:t>
      </w:r>
    </w:p>
    <w:p w14:paraId="3F5FB934" w14:textId="77777777" w:rsidR="00F94F78" w:rsidRDefault="00F94F78" w:rsidP="005A5A18">
      <w:pPr>
        <w:pStyle w:val="FBT-normalny"/>
      </w:pPr>
    </w:p>
    <w:p w14:paraId="65D1022B" w14:textId="015DB02E" w:rsidR="00CA50F4" w:rsidRDefault="00CA50F4" w:rsidP="00CA50F4">
      <w:pPr>
        <w:pStyle w:val="FBT-normalny"/>
        <w:rPr>
          <w:u w:val="single"/>
        </w:rPr>
      </w:pPr>
      <w:r>
        <w:rPr>
          <w:u w:val="single"/>
        </w:rPr>
        <w:t>Parametry techniczne zwory elektromagnetycznej:</w:t>
      </w:r>
    </w:p>
    <w:p w14:paraId="5E7F25B9" w14:textId="77777777" w:rsidR="00CA50F4" w:rsidRPr="00CA50F4" w:rsidRDefault="00CA50F4" w:rsidP="0082009E">
      <w:pPr>
        <w:pStyle w:val="FBT-normalny"/>
        <w:numPr>
          <w:ilvl w:val="0"/>
          <w:numId w:val="50"/>
        </w:numPr>
      </w:pPr>
      <w:r w:rsidRPr="00CA50F4">
        <w:t>zwora elektromagnetyczna wpuszczana;</w:t>
      </w:r>
    </w:p>
    <w:p w14:paraId="4ED71009" w14:textId="77777777" w:rsidR="00CA50F4" w:rsidRPr="00CA50F4" w:rsidRDefault="00CA50F4" w:rsidP="0082009E">
      <w:pPr>
        <w:pStyle w:val="FBT-normalny"/>
        <w:numPr>
          <w:ilvl w:val="0"/>
          <w:numId w:val="50"/>
        </w:numPr>
      </w:pPr>
      <w:r w:rsidRPr="00CA50F4">
        <w:t xml:space="preserve">pobór prądu: 300mA dla 12V DC/150mA dla 24V DC; </w:t>
      </w:r>
    </w:p>
    <w:p w14:paraId="2B8EFD57" w14:textId="77777777" w:rsidR="00CA50F4" w:rsidRPr="00CA50F4" w:rsidRDefault="00CA50F4" w:rsidP="0082009E">
      <w:pPr>
        <w:pStyle w:val="FBT-normalny"/>
        <w:numPr>
          <w:ilvl w:val="0"/>
          <w:numId w:val="50"/>
        </w:numPr>
      </w:pPr>
      <w:r w:rsidRPr="00CA50F4">
        <w:t xml:space="preserve">wymiary: 190x32x22 [mm]; </w:t>
      </w:r>
    </w:p>
    <w:p w14:paraId="665E5553" w14:textId="2799C4CE" w:rsidR="00CA50F4" w:rsidRPr="00CA50F4" w:rsidRDefault="00CA50F4" w:rsidP="0082009E">
      <w:pPr>
        <w:pStyle w:val="FBT-normalny"/>
        <w:numPr>
          <w:ilvl w:val="0"/>
          <w:numId w:val="50"/>
        </w:numPr>
      </w:pPr>
      <w:r w:rsidRPr="00CA50F4">
        <w:t>zasilanie: 12 lub 24 V DC.</w:t>
      </w:r>
    </w:p>
    <w:p w14:paraId="76FCE9C2" w14:textId="77777777" w:rsidR="00F94F78" w:rsidRDefault="00F94F78" w:rsidP="005A5A18">
      <w:pPr>
        <w:pStyle w:val="FBT-normalny"/>
      </w:pPr>
    </w:p>
    <w:p w14:paraId="195C7308" w14:textId="1766C12F" w:rsidR="00CA50F4" w:rsidRDefault="00CA50F4" w:rsidP="00CA50F4">
      <w:pPr>
        <w:pStyle w:val="FBT-normalny"/>
        <w:rPr>
          <w:u w:val="single"/>
        </w:rPr>
      </w:pPr>
      <w:r>
        <w:rPr>
          <w:u w:val="single"/>
        </w:rPr>
        <w:t>Parametry techniczne przycisku wyjścia:</w:t>
      </w:r>
    </w:p>
    <w:p w14:paraId="30D6B852" w14:textId="77777777" w:rsidR="00CA50F4" w:rsidRDefault="00CA50F4" w:rsidP="0082009E">
      <w:pPr>
        <w:pStyle w:val="FBT-normalny"/>
        <w:numPr>
          <w:ilvl w:val="0"/>
          <w:numId w:val="51"/>
        </w:numPr>
      </w:pPr>
      <w:r>
        <w:t xml:space="preserve">przycisk wyjścia przeznaczony do pracy w systemach kontroli dostępu; </w:t>
      </w:r>
    </w:p>
    <w:p w14:paraId="3869F52F" w14:textId="77777777" w:rsidR="00CA50F4" w:rsidRDefault="00CA50F4" w:rsidP="0082009E">
      <w:pPr>
        <w:pStyle w:val="FBT-normalny"/>
        <w:numPr>
          <w:ilvl w:val="0"/>
          <w:numId w:val="51"/>
        </w:numPr>
      </w:pPr>
      <w:r>
        <w:t xml:space="preserve">posiada zestyki C/NO/NC; </w:t>
      </w:r>
    </w:p>
    <w:p w14:paraId="53EFEC48" w14:textId="77777777" w:rsidR="00CA50F4" w:rsidRDefault="00CA50F4" w:rsidP="0082009E">
      <w:pPr>
        <w:pStyle w:val="FBT-normalny"/>
        <w:numPr>
          <w:ilvl w:val="0"/>
          <w:numId w:val="51"/>
        </w:numPr>
      </w:pPr>
      <w:r>
        <w:t xml:space="preserve">przycisk dotykowy - sterowany elektronicznie; </w:t>
      </w:r>
    </w:p>
    <w:p w14:paraId="364868B0" w14:textId="77777777" w:rsidR="00CA50F4" w:rsidRDefault="00CA50F4" w:rsidP="0082009E">
      <w:pPr>
        <w:pStyle w:val="FBT-normalny"/>
        <w:numPr>
          <w:ilvl w:val="0"/>
          <w:numId w:val="51"/>
        </w:numPr>
      </w:pPr>
      <w:r>
        <w:t xml:space="preserve">montaż: nawierzchniowy; </w:t>
      </w:r>
    </w:p>
    <w:p w14:paraId="12E4FC4F" w14:textId="77777777" w:rsidR="00CA50F4" w:rsidRDefault="00CA50F4" w:rsidP="0082009E">
      <w:pPr>
        <w:pStyle w:val="FBT-normalny"/>
        <w:numPr>
          <w:ilvl w:val="0"/>
          <w:numId w:val="51"/>
        </w:numPr>
      </w:pPr>
      <w:r>
        <w:t>przeznaczony do instalacji wewnątrz;</w:t>
      </w:r>
    </w:p>
    <w:p w14:paraId="75B02A67" w14:textId="77777777" w:rsidR="00CA50F4" w:rsidRDefault="00CA50F4" w:rsidP="0082009E">
      <w:pPr>
        <w:pStyle w:val="FBT-normalny"/>
        <w:numPr>
          <w:ilvl w:val="0"/>
          <w:numId w:val="51"/>
        </w:numPr>
      </w:pPr>
      <w:r>
        <w:t xml:space="preserve">zasilanie: 12V; </w:t>
      </w:r>
    </w:p>
    <w:p w14:paraId="29AA0550" w14:textId="0257AB1B" w:rsidR="00CA50F4" w:rsidRPr="00CA50F4" w:rsidRDefault="00CA50F4" w:rsidP="0082009E">
      <w:pPr>
        <w:pStyle w:val="FBT-normalny"/>
        <w:numPr>
          <w:ilvl w:val="0"/>
          <w:numId w:val="51"/>
        </w:numPr>
      </w:pPr>
      <w:r>
        <w:t>zakres temperatur: 0°-55°C.</w:t>
      </w:r>
    </w:p>
    <w:p w14:paraId="2265B5F1" w14:textId="77777777" w:rsidR="00CA50F4" w:rsidRDefault="00CA50F4" w:rsidP="005A5A18">
      <w:pPr>
        <w:pStyle w:val="FBT-normalny"/>
      </w:pPr>
    </w:p>
    <w:p w14:paraId="6291C9CC" w14:textId="5B779E93" w:rsidR="00CA50F4" w:rsidRDefault="00CA50F4" w:rsidP="00CA50F4">
      <w:pPr>
        <w:pStyle w:val="FBT-normalny"/>
        <w:rPr>
          <w:u w:val="single"/>
        </w:rPr>
      </w:pPr>
      <w:r>
        <w:rPr>
          <w:u w:val="single"/>
        </w:rPr>
        <w:t>Parametry techniczne przycisku wyjścia awaryjnego:</w:t>
      </w:r>
    </w:p>
    <w:p w14:paraId="117AFAAA" w14:textId="77777777" w:rsidR="00A0704E" w:rsidRDefault="00A0704E" w:rsidP="0082009E">
      <w:pPr>
        <w:pStyle w:val="FBT-normalny"/>
        <w:numPr>
          <w:ilvl w:val="0"/>
          <w:numId w:val="52"/>
        </w:numPr>
      </w:pPr>
      <w:r>
        <w:t xml:space="preserve">przycisk wyjścia awaryjnego; </w:t>
      </w:r>
    </w:p>
    <w:p w14:paraId="35EF06A7" w14:textId="77777777" w:rsidR="00A0704E" w:rsidRDefault="00A0704E" w:rsidP="0082009E">
      <w:pPr>
        <w:pStyle w:val="FBT-normalny"/>
        <w:numPr>
          <w:ilvl w:val="0"/>
          <w:numId w:val="52"/>
        </w:numPr>
      </w:pPr>
      <w:r>
        <w:t xml:space="preserve">konstrukcyjnie przystosowany do </w:t>
      </w:r>
      <w:proofErr w:type="spellStart"/>
      <w:r>
        <w:t>montażui</w:t>
      </w:r>
      <w:proofErr w:type="spellEnd"/>
      <w:r>
        <w:t xml:space="preserve"> nawierzchniowego; </w:t>
      </w:r>
    </w:p>
    <w:p w14:paraId="2DDF05AB" w14:textId="77777777" w:rsidR="00A0704E" w:rsidRDefault="00A0704E" w:rsidP="0082009E">
      <w:pPr>
        <w:pStyle w:val="FBT-normalny"/>
        <w:numPr>
          <w:ilvl w:val="0"/>
          <w:numId w:val="52"/>
        </w:numPr>
      </w:pPr>
      <w:r>
        <w:t>posiada dwie pary styków: C/NO/NC;</w:t>
      </w:r>
    </w:p>
    <w:p w14:paraId="5FE93228" w14:textId="77777777" w:rsidR="00A0704E" w:rsidRDefault="00A0704E" w:rsidP="0082009E">
      <w:pPr>
        <w:pStyle w:val="FBT-normalny"/>
        <w:numPr>
          <w:ilvl w:val="0"/>
          <w:numId w:val="52"/>
        </w:numPr>
      </w:pPr>
      <w:r>
        <w:t xml:space="preserve">przeznaczony do instalacji wewnątrz; </w:t>
      </w:r>
    </w:p>
    <w:p w14:paraId="4CB1F85C" w14:textId="10361BD9" w:rsidR="00CA50F4" w:rsidRDefault="00A0704E" w:rsidP="0082009E">
      <w:pPr>
        <w:pStyle w:val="FBT-normalny"/>
        <w:numPr>
          <w:ilvl w:val="0"/>
          <w:numId w:val="52"/>
        </w:numPr>
      </w:pPr>
      <w:r>
        <w:t>zakres temperatur: od - 30°C do 70°C.</w:t>
      </w:r>
    </w:p>
    <w:p w14:paraId="5F79BAA2" w14:textId="77777777" w:rsidR="00CA50F4" w:rsidRDefault="00CA50F4" w:rsidP="005A5A18">
      <w:pPr>
        <w:pStyle w:val="FBT-normalny"/>
      </w:pPr>
    </w:p>
    <w:p w14:paraId="37AAD599" w14:textId="70CC6D54" w:rsidR="00523E8A" w:rsidRDefault="00523E8A" w:rsidP="00523E8A">
      <w:pPr>
        <w:pStyle w:val="FBT-normalny"/>
        <w:rPr>
          <w:u w:val="single"/>
        </w:rPr>
      </w:pPr>
      <w:r>
        <w:rPr>
          <w:u w:val="single"/>
        </w:rPr>
        <w:t>Parametry techniczne licencji RCP:</w:t>
      </w:r>
    </w:p>
    <w:p w14:paraId="1E9F4220" w14:textId="77777777" w:rsidR="00523E8A" w:rsidRPr="00523E8A" w:rsidRDefault="00523E8A" w:rsidP="0082009E">
      <w:pPr>
        <w:pStyle w:val="FBT-normalny"/>
        <w:numPr>
          <w:ilvl w:val="0"/>
          <w:numId w:val="53"/>
        </w:numPr>
      </w:pPr>
      <w:r w:rsidRPr="00523E8A">
        <w:t xml:space="preserve">program obsługiwany przez system operacyjny </w:t>
      </w:r>
      <w:proofErr w:type="spellStart"/>
      <w:r w:rsidRPr="00523E8A">
        <w:t>windows</w:t>
      </w:r>
      <w:proofErr w:type="spellEnd"/>
      <w:r w:rsidRPr="00523E8A">
        <w:t xml:space="preserve">, służący do rejestracji, analizy i rozliczania czasu pracy; </w:t>
      </w:r>
    </w:p>
    <w:p w14:paraId="5EB879A0" w14:textId="77777777" w:rsidR="00523E8A" w:rsidRPr="00523E8A" w:rsidRDefault="00523E8A" w:rsidP="0082009E">
      <w:pPr>
        <w:pStyle w:val="FBT-normalny"/>
        <w:numPr>
          <w:ilvl w:val="0"/>
          <w:numId w:val="53"/>
        </w:numPr>
      </w:pPr>
      <w:r w:rsidRPr="00523E8A">
        <w:t xml:space="preserve">rejestracja rozpoczęcia i zakończenia pracy dokonywana jest w sposób elektroniczny poprzez zalogowanie się pracownika na terminalu RCP z użyciem identyfikatora (karty, breloka lub kodu PIN); </w:t>
      </w:r>
    </w:p>
    <w:p w14:paraId="0C14E13D" w14:textId="661ECB36" w:rsidR="00523E8A" w:rsidRPr="00523E8A" w:rsidRDefault="00523E8A" w:rsidP="0082009E">
      <w:pPr>
        <w:pStyle w:val="FBT-normalny"/>
        <w:numPr>
          <w:ilvl w:val="0"/>
          <w:numId w:val="53"/>
        </w:numPr>
      </w:pPr>
      <w:r w:rsidRPr="00523E8A">
        <w:t>plikowa lub serwerowa baza danych MS SQL.</w:t>
      </w:r>
    </w:p>
    <w:p w14:paraId="49720EB3" w14:textId="77777777" w:rsidR="00523E8A" w:rsidRDefault="00523E8A" w:rsidP="005A5A18">
      <w:pPr>
        <w:pStyle w:val="FBT-normalny"/>
      </w:pPr>
    </w:p>
    <w:p w14:paraId="0F506CEB" w14:textId="7CBA911E" w:rsidR="00523E8A" w:rsidRDefault="00523E8A" w:rsidP="00523E8A">
      <w:pPr>
        <w:pStyle w:val="FBT-normalny"/>
        <w:rPr>
          <w:u w:val="single"/>
        </w:rPr>
      </w:pPr>
      <w:r>
        <w:rPr>
          <w:u w:val="single"/>
        </w:rPr>
        <w:t>Parametry techniczne terminala dostępu RCP:</w:t>
      </w:r>
    </w:p>
    <w:p w14:paraId="667F1C46" w14:textId="77777777" w:rsidR="00523E8A" w:rsidRPr="00523E8A" w:rsidRDefault="00523E8A" w:rsidP="0082009E">
      <w:pPr>
        <w:pStyle w:val="FBT-normalny"/>
        <w:numPr>
          <w:ilvl w:val="0"/>
          <w:numId w:val="54"/>
        </w:numPr>
      </w:pPr>
      <w:r w:rsidRPr="00523E8A">
        <w:t xml:space="preserve">terminal dostępu do systemu KD; </w:t>
      </w:r>
    </w:p>
    <w:p w14:paraId="356C9EEB" w14:textId="77777777" w:rsidR="00523E8A" w:rsidRPr="00523E8A" w:rsidRDefault="00523E8A" w:rsidP="0082009E">
      <w:pPr>
        <w:pStyle w:val="FBT-normalny"/>
        <w:numPr>
          <w:ilvl w:val="0"/>
          <w:numId w:val="54"/>
        </w:numPr>
      </w:pPr>
      <w:r w:rsidRPr="00523E8A">
        <w:t xml:space="preserve">urządzenie posiadające kolorowy wyświetlacz graficzny, klawiaturę dotykową z 4 klawiszami funkcyjnymi oraz czytnik MIFARE; </w:t>
      </w:r>
    </w:p>
    <w:p w14:paraId="4C9E048D" w14:textId="23197005" w:rsidR="00881D08" w:rsidRPr="00523E8A" w:rsidRDefault="00523E8A" w:rsidP="0082009E">
      <w:pPr>
        <w:pStyle w:val="FBT-normalny"/>
        <w:numPr>
          <w:ilvl w:val="0"/>
          <w:numId w:val="54"/>
        </w:numPr>
      </w:pPr>
      <w:r w:rsidRPr="00523E8A">
        <w:t>identyfikacja użytkowników może odbywać się za pomocą kodów PIN, kart zbliżeniowych;</w:t>
      </w:r>
    </w:p>
    <w:p w14:paraId="1272FD14" w14:textId="4BC58E6F" w:rsidR="00C45A3B" w:rsidRDefault="00C45A3B" w:rsidP="009B2A6D">
      <w:pPr>
        <w:pStyle w:val="FBT-normalny"/>
      </w:pPr>
    </w:p>
    <w:p w14:paraId="1F84C200" w14:textId="571031BF" w:rsidR="00EC3A0C" w:rsidRDefault="00EC3A0C" w:rsidP="00EC3A0C">
      <w:pPr>
        <w:pStyle w:val="Nagwek2"/>
      </w:pPr>
      <w:bookmarkStart w:id="72" w:name="_Toc136420845"/>
      <w:r>
        <w:t>Instalacja systemu włamania i napadu</w:t>
      </w:r>
      <w:bookmarkEnd w:id="72"/>
    </w:p>
    <w:p w14:paraId="77B8045B" w14:textId="26209F49" w:rsidR="00523E8A" w:rsidRDefault="00523E8A" w:rsidP="00523E8A">
      <w:pPr>
        <w:pStyle w:val="FBT-normalny"/>
      </w:pPr>
      <w:r>
        <w:t xml:space="preserve">W obiekcie zaprojektowano system sygnalizacji włamania i napadu, którego zadaniem jest nadzór nad chronionymi pomieszczeniami lub strefami w celu zabezpieczenia ich przed aktami bezprawnej ingerencji (kradzieżą, napadem, czy rozbojem). </w:t>
      </w:r>
    </w:p>
    <w:p w14:paraId="1B936F75" w14:textId="77777777" w:rsidR="00523E8A" w:rsidRDefault="00523E8A" w:rsidP="00523E8A">
      <w:pPr>
        <w:pStyle w:val="FBT-normalny"/>
      </w:pPr>
    </w:p>
    <w:p w14:paraId="71C563AC" w14:textId="1DD2724F" w:rsidR="00523E8A" w:rsidRPr="001578FE" w:rsidRDefault="00523E8A" w:rsidP="00523E8A">
      <w:pPr>
        <w:pStyle w:val="FBT-normalny"/>
      </w:pPr>
      <w:r w:rsidRPr="002042E4">
        <w:t xml:space="preserve">Przyjmuje się, że system </w:t>
      </w:r>
      <w:proofErr w:type="spellStart"/>
      <w:r w:rsidRPr="002042E4">
        <w:t>SSWiN</w:t>
      </w:r>
      <w:proofErr w:type="spellEnd"/>
      <w:r w:rsidRPr="002042E4">
        <w:t xml:space="preserve"> będzie skonstruowany w oparciu o central</w:t>
      </w:r>
      <w:r>
        <w:t>e</w:t>
      </w:r>
      <w:r w:rsidRPr="002042E4">
        <w:t xml:space="preserve"> obsługując</w:t>
      </w:r>
      <w:r>
        <w:t>e</w:t>
      </w:r>
      <w:r w:rsidRPr="002042E4">
        <w:t xml:space="preserve"> poszczególne części obiektu</w:t>
      </w:r>
      <w:r>
        <w:t xml:space="preserve"> – budynek główny oraz budynek garażowy. </w:t>
      </w:r>
      <w:r w:rsidRPr="001578FE">
        <w:t xml:space="preserve">Podstawowa ochrona zostanie zapewniona przez czujki typu PIR. System SSWIN wyposażony będzie w zasilanie rezerwowe w postaci baterii akumulatorów zapewniające prawidłowe działanie systemu w przypadku braku zasilania podstawowego. </w:t>
      </w:r>
    </w:p>
    <w:p w14:paraId="3C8DA99B" w14:textId="72E70AAC" w:rsidR="00523E8A" w:rsidRPr="001578FE" w:rsidRDefault="00523E8A" w:rsidP="00523E8A">
      <w:pPr>
        <w:pStyle w:val="FBT-normalny"/>
      </w:pPr>
      <w:r w:rsidRPr="001578FE">
        <w:lastRenderedPageBreak/>
        <w:t>System alarmowy zostanie wyposażony w interfejs komunikacyjny umożliwiający powiadamianie o wybranych zdarzeniach po TCP/IP</w:t>
      </w:r>
      <w:r>
        <w:t>.</w:t>
      </w:r>
    </w:p>
    <w:p w14:paraId="21B07D59" w14:textId="77777777" w:rsidR="00523E8A" w:rsidRDefault="00523E8A" w:rsidP="00523E8A">
      <w:pPr>
        <w:pStyle w:val="FBT-normalny"/>
      </w:pPr>
    </w:p>
    <w:p w14:paraId="0AC5713D" w14:textId="77777777" w:rsidR="00523E8A" w:rsidRDefault="00523E8A" w:rsidP="00523E8A">
      <w:pPr>
        <w:pStyle w:val="FBT-normalny"/>
      </w:pPr>
      <w:r w:rsidRPr="00CF4728">
        <w:t xml:space="preserve">Lokalizacja elementów </w:t>
      </w:r>
      <w:r>
        <w:t>detekcyjnych została przedstawiona</w:t>
      </w:r>
      <w:r w:rsidRPr="00CF4728">
        <w:t xml:space="preserve"> na rzutach </w:t>
      </w:r>
      <w:r>
        <w:t>dołączonych do części graficznej opracowania</w:t>
      </w:r>
      <w:r w:rsidRPr="00CF4728">
        <w:t xml:space="preserve">. </w:t>
      </w:r>
      <w:r>
        <w:t xml:space="preserve">Projektuje się okablowanie urządzeń detekcyjnych w systemie gwiazdy - </w:t>
      </w:r>
      <w:r w:rsidRPr="00CF4728">
        <w:t>od elementów detekcji zbiegających się do odpowiednich zacisków na centrali lub ekspanderze.</w:t>
      </w:r>
    </w:p>
    <w:p w14:paraId="5395E396" w14:textId="77777777" w:rsidR="00523E8A" w:rsidRPr="00CF4728" w:rsidRDefault="00523E8A" w:rsidP="00523E8A">
      <w:pPr>
        <w:pStyle w:val="FBT-normalny"/>
      </w:pPr>
    </w:p>
    <w:p w14:paraId="3848D4B3" w14:textId="77777777" w:rsidR="00523E8A" w:rsidRDefault="00523E8A" w:rsidP="00523E8A">
      <w:pPr>
        <w:pStyle w:val="FBT-normalny"/>
      </w:pPr>
      <w:r w:rsidRPr="00CF4728">
        <w:t>Czujki</w:t>
      </w:r>
      <w:r>
        <w:t xml:space="preserve"> należy</w:t>
      </w:r>
      <w:r w:rsidRPr="00CF4728">
        <w:t xml:space="preserve"> montować pod sufitem, jak najdalej od elementów emitujących ciepło. Dostęp do czujników powinien być maksymalnie ograniczony. Pole widzenia czujnika nie może być przesłonięte. W przypadku gdy w pomieszczeniu są wysokie podciągi lub inne elementy ograniczające pole widzenia należy czujniki ustawić tak, aby zapewnić im maksymalne pole „widzenia"</w:t>
      </w:r>
      <w:r>
        <w:t>.</w:t>
      </w:r>
    </w:p>
    <w:p w14:paraId="5D149D62" w14:textId="77777777" w:rsidR="00523E8A" w:rsidRDefault="00523E8A" w:rsidP="00523E8A">
      <w:pPr>
        <w:pStyle w:val="FBT-normalny"/>
      </w:pPr>
      <w:r w:rsidRPr="00CF4728">
        <w:t>Montaż oraz uruchomienie systemu należy przeprowadzić zgodnie z urządzeniami DTR producenta przez wykwalifikowane osoby z odpowiednimi uprawnieniami.</w:t>
      </w:r>
    </w:p>
    <w:p w14:paraId="324BC301" w14:textId="77777777" w:rsidR="00EC3A0C" w:rsidRDefault="00EC3A0C" w:rsidP="009B2A6D">
      <w:pPr>
        <w:pStyle w:val="FBT-normalny"/>
      </w:pPr>
    </w:p>
    <w:p w14:paraId="58ABE548" w14:textId="773A4366" w:rsidR="00315881" w:rsidRDefault="00315881" w:rsidP="00315881">
      <w:pPr>
        <w:pStyle w:val="FBT-normalny"/>
        <w:rPr>
          <w:u w:val="single"/>
        </w:rPr>
      </w:pPr>
      <w:r>
        <w:rPr>
          <w:u w:val="single"/>
        </w:rPr>
        <w:t xml:space="preserve">Parametry techniczne modułu centrali </w:t>
      </w:r>
      <w:proofErr w:type="spellStart"/>
      <w:r>
        <w:rPr>
          <w:u w:val="single"/>
        </w:rPr>
        <w:t>SSWiN</w:t>
      </w:r>
      <w:proofErr w:type="spellEnd"/>
      <w:r>
        <w:rPr>
          <w:u w:val="single"/>
        </w:rPr>
        <w:t>:</w:t>
      </w:r>
    </w:p>
    <w:p w14:paraId="08EBC8C0" w14:textId="77777777" w:rsidR="005F16CE" w:rsidRPr="005F16CE" w:rsidRDefault="005F16CE" w:rsidP="0082009E">
      <w:pPr>
        <w:pStyle w:val="FBT-normalny"/>
        <w:numPr>
          <w:ilvl w:val="0"/>
          <w:numId w:val="55"/>
        </w:numPr>
      </w:pPr>
      <w:r w:rsidRPr="005F16CE">
        <w:t xml:space="preserve">płyta główna centrali alarmowej; </w:t>
      </w:r>
    </w:p>
    <w:p w14:paraId="58812B7D" w14:textId="77777777" w:rsidR="005F16CE" w:rsidRPr="005F16CE" w:rsidRDefault="005F16CE" w:rsidP="0082009E">
      <w:pPr>
        <w:pStyle w:val="FBT-normalny"/>
        <w:numPr>
          <w:ilvl w:val="0"/>
          <w:numId w:val="55"/>
        </w:numPr>
      </w:pPr>
      <w:r w:rsidRPr="005F16CE">
        <w:t xml:space="preserve">obsługa od 8 do 32 wejść; </w:t>
      </w:r>
    </w:p>
    <w:p w14:paraId="6E6E4E06" w14:textId="77777777" w:rsidR="005F16CE" w:rsidRPr="005F16CE" w:rsidRDefault="005F16CE" w:rsidP="0082009E">
      <w:pPr>
        <w:pStyle w:val="FBT-normalny"/>
        <w:numPr>
          <w:ilvl w:val="0"/>
          <w:numId w:val="55"/>
        </w:numPr>
      </w:pPr>
      <w:r w:rsidRPr="005F16CE">
        <w:t xml:space="preserve">możliwość podziału systemu na 16 stref, 4 partycje; </w:t>
      </w:r>
    </w:p>
    <w:p w14:paraId="18B42070" w14:textId="77777777" w:rsidR="005F16CE" w:rsidRPr="005F16CE" w:rsidRDefault="005F16CE" w:rsidP="0082009E">
      <w:pPr>
        <w:pStyle w:val="FBT-normalny"/>
        <w:numPr>
          <w:ilvl w:val="0"/>
          <w:numId w:val="55"/>
        </w:numPr>
      </w:pPr>
      <w:r w:rsidRPr="005F16CE">
        <w:t xml:space="preserve">obsługa od 8 do 32 programowalnych wyjść; </w:t>
      </w:r>
    </w:p>
    <w:p w14:paraId="514D1DA9" w14:textId="77777777" w:rsidR="005F16CE" w:rsidRPr="005F16CE" w:rsidRDefault="005F16CE" w:rsidP="0082009E">
      <w:pPr>
        <w:pStyle w:val="FBT-normalny"/>
        <w:numPr>
          <w:ilvl w:val="0"/>
          <w:numId w:val="55"/>
        </w:numPr>
      </w:pPr>
      <w:r w:rsidRPr="005F16CE">
        <w:t xml:space="preserve">magistrale komunikacyjne do podłączania manipulatorów i modułów rozszerzeń; </w:t>
      </w:r>
    </w:p>
    <w:p w14:paraId="1677C659" w14:textId="77777777" w:rsidR="005F16CE" w:rsidRPr="005F16CE" w:rsidRDefault="005F16CE" w:rsidP="0082009E">
      <w:pPr>
        <w:pStyle w:val="FBT-normalny"/>
        <w:numPr>
          <w:ilvl w:val="0"/>
          <w:numId w:val="55"/>
        </w:numPr>
      </w:pPr>
      <w:r w:rsidRPr="005F16CE">
        <w:t xml:space="preserve">maksymalna pojemność akumulatora: 18 Ah; </w:t>
      </w:r>
    </w:p>
    <w:p w14:paraId="0C00F1AB" w14:textId="77777777" w:rsidR="005F16CE" w:rsidRPr="005F16CE" w:rsidRDefault="005F16CE" w:rsidP="0082009E">
      <w:pPr>
        <w:pStyle w:val="FBT-normalny"/>
        <w:numPr>
          <w:ilvl w:val="0"/>
          <w:numId w:val="55"/>
        </w:numPr>
      </w:pPr>
      <w:r w:rsidRPr="005F16CE">
        <w:t xml:space="preserve">napięcie zasilacza centrali: 13,8V DC; </w:t>
      </w:r>
    </w:p>
    <w:p w14:paraId="1B43DC7A" w14:textId="77777777" w:rsidR="005F16CE" w:rsidRPr="005F16CE" w:rsidRDefault="005F16CE" w:rsidP="0082009E">
      <w:pPr>
        <w:pStyle w:val="FBT-normalny"/>
        <w:numPr>
          <w:ilvl w:val="0"/>
          <w:numId w:val="55"/>
        </w:numPr>
      </w:pPr>
      <w:r w:rsidRPr="005F16CE">
        <w:t xml:space="preserve">zakres temperatur pracy: -10...+55°C; </w:t>
      </w:r>
    </w:p>
    <w:p w14:paraId="4415798C" w14:textId="156E065F" w:rsidR="00315881" w:rsidRPr="005F16CE" w:rsidRDefault="005F16CE" w:rsidP="0082009E">
      <w:pPr>
        <w:pStyle w:val="FBT-normalny"/>
        <w:numPr>
          <w:ilvl w:val="0"/>
          <w:numId w:val="55"/>
        </w:numPr>
      </w:pPr>
      <w:proofErr w:type="spellStart"/>
      <w:r w:rsidRPr="005F16CE">
        <w:t>napiecie</w:t>
      </w:r>
      <w:proofErr w:type="spellEnd"/>
      <w:r w:rsidRPr="005F16CE">
        <w:t xml:space="preserve"> zasilania płyty głównej: 18V AC, 50-60 </w:t>
      </w:r>
      <w:proofErr w:type="spellStart"/>
      <w:r w:rsidRPr="005F16CE">
        <w:t>Hz</w:t>
      </w:r>
      <w:proofErr w:type="spellEnd"/>
      <w:r w:rsidRPr="005F16CE">
        <w:t>.</w:t>
      </w:r>
    </w:p>
    <w:p w14:paraId="57867DAE" w14:textId="77777777" w:rsidR="00A0704E" w:rsidRDefault="00A0704E" w:rsidP="009B2A6D">
      <w:pPr>
        <w:pStyle w:val="FBT-normalny"/>
      </w:pPr>
    </w:p>
    <w:p w14:paraId="21414398" w14:textId="57280668" w:rsidR="005F16CE" w:rsidRDefault="005F16CE" w:rsidP="005F16CE">
      <w:pPr>
        <w:pStyle w:val="FBT-normalny"/>
        <w:rPr>
          <w:u w:val="single"/>
        </w:rPr>
      </w:pPr>
      <w:r>
        <w:rPr>
          <w:u w:val="single"/>
        </w:rPr>
        <w:t>Parametry techniczne modułu ekspandera:</w:t>
      </w:r>
    </w:p>
    <w:p w14:paraId="46D920E6" w14:textId="77777777" w:rsidR="005F16CE" w:rsidRPr="005F16CE" w:rsidRDefault="005F16CE" w:rsidP="0082009E">
      <w:pPr>
        <w:pStyle w:val="FBT-normalny"/>
        <w:numPr>
          <w:ilvl w:val="0"/>
          <w:numId w:val="56"/>
        </w:numPr>
      </w:pPr>
      <w:r w:rsidRPr="005F16CE">
        <w:t xml:space="preserve">moduł przeznaczony do współpracy z centralami alarmowymi; </w:t>
      </w:r>
    </w:p>
    <w:p w14:paraId="12CFF285" w14:textId="77777777" w:rsidR="005F16CE" w:rsidRPr="005F16CE" w:rsidRDefault="005F16CE" w:rsidP="0082009E">
      <w:pPr>
        <w:pStyle w:val="FBT-normalny"/>
        <w:numPr>
          <w:ilvl w:val="0"/>
          <w:numId w:val="56"/>
        </w:numPr>
      </w:pPr>
      <w:proofErr w:type="spellStart"/>
      <w:r w:rsidRPr="005F16CE">
        <w:t>int-pp</w:t>
      </w:r>
      <w:proofErr w:type="spellEnd"/>
      <w:r w:rsidRPr="005F16CE">
        <w:t xml:space="preserve"> </w:t>
      </w:r>
      <w:proofErr w:type="spellStart"/>
      <w:r w:rsidRPr="005F16CE">
        <w:t>możliwia</w:t>
      </w:r>
      <w:proofErr w:type="spellEnd"/>
      <w:r w:rsidRPr="005F16CE">
        <w:t xml:space="preserve"> rozbudowę centrali o dodatkowe 8 wejść przewodowych, a także 8 programowalnych wyjść; </w:t>
      </w:r>
    </w:p>
    <w:p w14:paraId="4E979F6C" w14:textId="77777777" w:rsidR="005F16CE" w:rsidRPr="005F16CE" w:rsidRDefault="005F16CE" w:rsidP="0082009E">
      <w:pPr>
        <w:pStyle w:val="FBT-normalny"/>
        <w:numPr>
          <w:ilvl w:val="0"/>
          <w:numId w:val="56"/>
        </w:numPr>
      </w:pPr>
      <w:r w:rsidRPr="005F16CE">
        <w:t xml:space="preserve">dodatkowe wejście sabotażowe ułatwia wykrywanie nieautoryzowanego otwarcia obudowy, w której umieszczony jest moduł; </w:t>
      </w:r>
    </w:p>
    <w:p w14:paraId="29CBDA89" w14:textId="77777777" w:rsidR="005F16CE" w:rsidRPr="005F16CE" w:rsidRDefault="005F16CE" w:rsidP="0082009E">
      <w:pPr>
        <w:pStyle w:val="FBT-normalny"/>
        <w:numPr>
          <w:ilvl w:val="0"/>
          <w:numId w:val="56"/>
        </w:numPr>
      </w:pPr>
      <w:proofErr w:type="spellStart"/>
      <w:r w:rsidRPr="005F16CE">
        <w:t>obsluga</w:t>
      </w:r>
      <w:proofErr w:type="spellEnd"/>
      <w:r w:rsidRPr="005F16CE">
        <w:t xml:space="preserve"> czujek </w:t>
      </w:r>
      <w:proofErr w:type="spellStart"/>
      <w:r w:rsidRPr="005F16CE">
        <w:t>roletowych</w:t>
      </w:r>
      <w:proofErr w:type="spellEnd"/>
      <w:r w:rsidRPr="005F16CE">
        <w:t xml:space="preserve"> i wibracyjnych; </w:t>
      </w:r>
    </w:p>
    <w:p w14:paraId="0C8B8D9E" w14:textId="77777777" w:rsidR="005F16CE" w:rsidRPr="005F16CE" w:rsidRDefault="005F16CE" w:rsidP="0082009E">
      <w:pPr>
        <w:pStyle w:val="FBT-normalny"/>
        <w:numPr>
          <w:ilvl w:val="0"/>
          <w:numId w:val="56"/>
        </w:numPr>
      </w:pPr>
      <w:r w:rsidRPr="005F16CE">
        <w:t xml:space="preserve">zakres temperatur pracy: -10°C...+55°C; </w:t>
      </w:r>
    </w:p>
    <w:p w14:paraId="60C4A3B0" w14:textId="77777777" w:rsidR="005F16CE" w:rsidRPr="005F16CE" w:rsidRDefault="005F16CE" w:rsidP="0082009E">
      <w:pPr>
        <w:pStyle w:val="FBT-normalny"/>
        <w:numPr>
          <w:ilvl w:val="0"/>
          <w:numId w:val="56"/>
        </w:numPr>
      </w:pPr>
      <w:r w:rsidRPr="005F16CE">
        <w:t xml:space="preserve">napięcie zasilania: 12V; </w:t>
      </w:r>
    </w:p>
    <w:p w14:paraId="23BEF810" w14:textId="72C8871A" w:rsidR="005F16CE" w:rsidRPr="005F16CE" w:rsidRDefault="005F16CE" w:rsidP="0082009E">
      <w:pPr>
        <w:pStyle w:val="FBT-normalny"/>
        <w:numPr>
          <w:ilvl w:val="0"/>
          <w:numId w:val="56"/>
        </w:numPr>
      </w:pPr>
      <w:r w:rsidRPr="005F16CE">
        <w:t xml:space="preserve">wymiary: 140x68 [mm].  </w:t>
      </w:r>
    </w:p>
    <w:p w14:paraId="0561A0FA" w14:textId="77777777" w:rsidR="00A0704E" w:rsidRDefault="00A0704E" w:rsidP="009B2A6D">
      <w:pPr>
        <w:pStyle w:val="FBT-normalny"/>
      </w:pPr>
    </w:p>
    <w:p w14:paraId="0E50E4E8" w14:textId="658EA896" w:rsidR="005F16CE" w:rsidRDefault="005F16CE" w:rsidP="005F16CE">
      <w:pPr>
        <w:pStyle w:val="FBT-normalny"/>
        <w:rPr>
          <w:u w:val="single"/>
        </w:rPr>
      </w:pPr>
      <w:r>
        <w:rPr>
          <w:u w:val="single"/>
        </w:rPr>
        <w:t>Parametry techniczne czujki PIR:</w:t>
      </w:r>
    </w:p>
    <w:p w14:paraId="391BB4F5" w14:textId="77777777" w:rsidR="005F16CE" w:rsidRPr="005F16CE" w:rsidRDefault="005F16CE" w:rsidP="0082009E">
      <w:pPr>
        <w:pStyle w:val="FBT-normalny"/>
        <w:numPr>
          <w:ilvl w:val="0"/>
          <w:numId w:val="57"/>
        </w:numPr>
      </w:pPr>
      <w:r w:rsidRPr="005F16CE">
        <w:t xml:space="preserve">wewnętrzny czujnik ścienny; </w:t>
      </w:r>
    </w:p>
    <w:p w14:paraId="76F9E63B" w14:textId="77777777" w:rsidR="005F16CE" w:rsidRPr="005F16CE" w:rsidRDefault="005F16CE" w:rsidP="0082009E">
      <w:pPr>
        <w:pStyle w:val="FBT-normalny"/>
        <w:numPr>
          <w:ilvl w:val="0"/>
          <w:numId w:val="57"/>
        </w:numPr>
      </w:pPr>
      <w:r w:rsidRPr="005F16CE">
        <w:t xml:space="preserve">praca w trybie AND/OR; </w:t>
      </w:r>
    </w:p>
    <w:p w14:paraId="6C024D5B" w14:textId="77777777" w:rsidR="005F16CE" w:rsidRPr="005F16CE" w:rsidRDefault="005F16CE" w:rsidP="0082009E">
      <w:pPr>
        <w:pStyle w:val="FBT-normalny"/>
        <w:numPr>
          <w:ilvl w:val="0"/>
          <w:numId w:val="57"/>
        </w:numPr>
      </w:pPr>
      <w:r w:rsidRPr="005F16CE">
        <w:t xml:space="preserve">podwójna kompensacja temperatury; </w:t>
      </w:r>
    </w:p>
    <w:p w14:paraId="2F5E99DD" w14:textId="77777777" w:rsidR="005F16CE" w:rsidRPr="005F16CE" w:rsidRDefault="005F16CE" w:rsidP="0082009E">
      <w:pPr>
        <w:pStyle w:val="FBT-normalny"/>
        <w:numPr>
          <w:ilvl w:val="0"/>
          <w:numId w:val="57"/>
        </w:numPr>
      </w:pPr>
      <w:r w:rsidRPr="005F16CE">
        <w:t xml:space="preserve">odporność na zwierzęta; </w:t>
      </w:r>
    </w:p>
    <w:p w14:paraId="5B418C39" w14:textId="77777777" w:rsidR="005F16CE" w:rsidRPr="005F16CE" w:rsidRDefault="005F16CE" w:rsidP="0082009E">
      <w:pPr>
        <w:pStyle w:val="FBT-normalny"/>
        <w:numPr>
          <w:ilvl w:val="0"/>
          <w:numId w:val="57"/>
        </w:numPr>
      </w:pPr>
      <w:r w:rsidRPr="005F16CE">
        <w:t xml:space="preserve">licznik impulsów; </w:t>
      </w:r>
    </w:p>
    <w:p w14:paraId="7CAD57D8" w14:textId="77777777" w:rsidR="005F16CE" w:rsidRPr="005F16CE" w:rsidRDefault="005F16CE" w:rsidP="0082009E">
      <w:pPr>
        <w:pStyle w:val="FBT-normalny"/>
        <w:numPr>
          <w:ilvl w:val="0"/>
          <w:numId w:val="57"/>
        </w:numPr>
      </w:pPr>
      <w:r w:rsidRPr="005F16CE">
        <w:t xml:space="preserve">regulowana czułość; </w:t>
      </w:r>
    </w:p>
    <w:p w14:paraId="21C93CFE" w14:textId="21100450" w:rsidR="005F16CE" w:rsidRPr="005F16CE" w:rsidRDefault="005F16CE" w:rsidP="0082009E">
      <w:pPr>
        <w:pStyle w:val="FBT-normalny"/>
        <w:numPr>
          <w:ilvl w:val="0"/>
          <w:numId w:val="57"/>
        </w:numPr>
      </w:pPr>
      <w:r w:rsidRPr="005F16CE">
        <w:t>wymienne soczewki.</w:t>
      </w:r>
    </w:p>
    <w:p w14:paraId="1B11A0C2" w14:textId="77777777" w:rsidR="005F16CE" w:rsidRDefault="005F16CE" w:rsidP="009B2A6D">
      <w:pPr>
        <w:pStyle w:val="FBT-normalny"/>
      </w:pPr>
    </w:p>
    <w:p w14:paraId="43758F4E" w14:textId="5179470E" w:rsidR="005F16CE" w:rsidRDefault="005F16CE" w:rsidP="005F16CE">
      <w:pPr>
        <w:pStyle w:val="FBT-normalny"/>
        <w:rPr>
          <w:u w:val="single"/>
        </w:rPr>
      </w:pPr>
      <w:r>
        <w:rPr>
          <w:u w:val="single"/>
        </w:rPr>
        <w:t>Parametry techniczne manipulatora alarmu:</w:t>
      </w:r>
    </w:p>
    <w:p w14:paraId="1A4D2103" w14:textId="77777777" w:rsidR="005F16CE" w:rsidRPr="005F16CE" w:rsidRDefault="005F16CE" w:rsidP="0082009E">
      <w:pPr>
        <w:pStyle w:val="FBT-normalny"/>
        <w:numPr>
          <w:ilvl w:val="0"/>
          <w:numId w:val="58"/>
        </w:numPr>
      </w:pPr>
      <w:r w:rsidRPr="005F16CE">
        <w:t>2 wejścia;</w:t>
      </w:r>
    </w:p>
    <w:p w14:paraId="1BF821B2" w14:textId="77777777" w:rsidR="005F16CE" w:rsidRPr="005F16CE" w:rsidRDefault="005F16CE" w:rsidP="0082009E">
      <w:pPr>
        <w:pStyle w:val="FBT-normalny"/>
        <w:numPr>
          <w:ilvl w:val="0"/>
          <w:numId w:val="58"/>
        </w:numPr>
      </w:pPr>
      <w:r w:rsidRPr="005F16CE">
        <w:t xml:space="preserve">podświetlenie klawiatury i wyświetlacza;  </w:t>
      </w:r>
    </w:p>
    <w:p w14:paraId="19316695" w14:textId="77777777" w:rsidR="005F16CE" w:rsidRPr="005F16CE" w:rsidRDefault="005F16CE" w:rsidP="0082009E">
      <w:pPr>
        <w:pStyle w:val="FBT-normalny"/>
        <w:numPr>
          <w:ilvl w:val="0"/>
          <w:numId w:val="58"/>
        </w:numPr>
      </w:pPr>
      <w:r w:rsidRPr="005F16CE">
        <w:lastRenderedPageBreak/>
        <w:t xml:space="preserve">klasa środowiskowa: II; </w:t>
      </w:r>
    </w:p>
    <w:p w14:paraId="17392F75" w14:textId="77777777" w:rsidR="005F16CE" w:rsidRPr="005F16CE" w:rsidRDefault="005F16CE" w:rsidP="0082009E">
      <w:pPr>
        <w:pStyle w:val="FBT-normalny"/>
        <w:numPr>
          <w:ilvl w:val="0"/>
          <w:numId w:val="58"/>
        </w:numPr>
      </w:pPr>
      <w:r w:rsidRPr="005F16CE">
        <w:t xml:space="preserve">napięcie zasilania: 12V DC; </w:t>
      </w:r>
    </w:p>
    <w:p w14:paraId="07DE605E" w14:textId="77777777" w:rsidR="005F16CE" w:rsidRPr="005F16CE" w:rsidRDefault="005F16CE" w:rsidP="0082009E">
      <w:pPr>
        <w:pStyle w:val="FBT-normalny"/>
        <w:numPr>
          <w:ilvl w:val="0"/>
          <w:numId w:val="58"/>
        </w:numPr>
      </w:pPr>
      <w:r w:rsidRPr="005F16CE">
        <w:t xml:space="preserve">wymiary obudowy: 140x126x26 [mm]; </w:t>
      </w:r>
    </w:p>
    <w:p w14:paraId="7923A6D9" w14:textId="77777777" w:rsidR="005F16CE" w:rsidRPr="005F16CE" w:rsidRDefault="005F16CE" w:rsidP="0082009E">
      <w:pPr>
        <w:pStyle w:val="FBT-normalny"/>
        <w:numPr>
          <w:ilvl w:val="0"/>
          <w:numId w:val="58"/>
        </w:numPr>
      </w:pPr>
      <w:r w:rsidRPr="005F16CE">
        <w:t xml:space="preserve">zakres temperatur pracy: -10°C...+55°C; </w:t>
      </w:r>
    </w:p>
    <w:p w14:paraId="67C4D594" w14:textId="77777777" w:rsidR="005F16CE" w:rsidRPr="005F16CE" w:rsidRDefault="005F16CE" w:rsidP="0082009E">
      <w:pPr>
        <w:pStyle w:val="FBT-normalny"/>
        <w:numPr>
          <w:ilvl w:val="0"/>
          <w:numId w:val="58"/>
        </w:numPr>
      </w:pPr>
      <w:r w:rsidRPr="005F16CE">
        <w:t xml:space="preserve">pobór prądu w stanie gotowości: 17mA; </w:t>
      </w:r>
    </w:p>
    <w:p w14:paraId="21D4E2C8" w14:textId="05428DA0" w:rsidR="005F16CE" w:rsidRPr="005F16CE" w:rsidRDefault="005F16CE" w:rsidP="0082009E">
      <w:pPr>
        <w:pStyle w:val="FBT-normalny"/>
        <w:numPr>
          <w:ilvl w:val="0"/>
          <w:numId w:val="58"/>
        </w:numPr>
      </w:pPr>
      <w:r w:rsidRPr="005F16CE">
        <w:t>maksymalny pobór prądu: 101mA.</w:t>
      </w:r>
    </w:p>
    <w:p w14:paraId="61680B02" w14:textId="77777777" w:rsidR="00A0704E" w:rsidRDefault="00A0704E" w:rsidP="009B2A6D">
      <w:pPr>
        <w:pStyle w:val="FBT-normalny"/>
      </w:pPr>
    </w:p>
    <w:p w14:paraId="228C282A" w14:textId="5517A469" w:rsidR="005F16CE" w:rsidRDefault="005F16CE" w:rsidP="005F16CE">
      <w:pPr>
        <w:pStyle w:val="FBT-normalny"/>
        <w:rPr>
          <w:u w:val="single"/>
        </w:rPr>
      </w:pPr>
      <w:r>
        <w:rPr>
          <w:u w:val="single"/>
        </w:rPr>
        <w:t>Parametry techniczne sygnalizatora zewnętrznego:</w:t>
      </w:r>
    </w:p>
    <w:p w14:paraId="47BA26D9" w14:textId="77777777" w:rsidR="005F16CE" w:rsidRPr="005F16CE" w:rsidRDefault="005F16CE" w:rsidP="0082009E">
      <w:pPr>
        <w:pStyle w:val="FBT-normalny"/>
        <w:numPr>
          <w:ilvl w:val="0"/>
          <w:numId w:val="59"/>
        </w:numPr>
      </w:pPr>
      <w:r w:rsidRPr="005F16CE">
        <w:t xml:space="preserve">zewnętrzny sygnalizator optyczno-akustyczny; </w:t>
      </w:r>
    </w:p>
    <w:p w14:paraId="4B713523" w14:textId="77777777" w:rsidR="005F16CE" w:rsidRPr="005F16CE" w:rsidRDefault="005F16CE" w:rsidP="0082009E">
      <w:pPr>
        <w:pStyle w:val="FBT-normalny"/>
        <w:numPr>
          <w:ilvl w:val="0"/>
          <w:numId w:val="59"/>
        </w:numPr>
      </w:pPr>
      <w:r w:rsidRPr="005F16CE">
        <w:t xml:space="preserve">obudowa wykonana z poliwęglanu, co zapewnia dużą wytrzymałość mechaniczną; </w:t>
      </w:r>
    </w:p>
    <w:p w14:paraId="5110658B" w14:textId="77777777" w:rsidR="005F16CE" w:rsidRPr="005F16CE" w:rsidRDefault="005F16CE" w:rsidP="0082009E">
      <w:pPr>
        <w:pStyle w:val="FBT-normalny"/>
        <w:numPr>
          <w:ilvl w:val="0"/>
          <w:numId w:val="59"/>
        </w:numPr>
      </w:pPr>
      <w:r w:rsidRPr="005F16CE">
        <w:t xml:space="preserve">urządzenie wyposażone w zabezpieczenie antysabotażowe chroniące przed otwarciem obudowy lub oderwaniem od ściany; </w:t>
      </w:r>
    </w:p>
    <w:p w14:paraId="7D145990" w14:textId="77777777" w:rsidR="005F16CE" w:rsidRPr="005F16CE" w:rsidRDefault="005F16CE" w:rsidP="0082009E">
      <w:pPr>
        <w:pStyle w:val="FBT-normalny"/>
        <w:numPr>
          <w:ilvl w:val="0"/>
          <w:numId w:val="59"/>
        </w:numPr>
      </w:pPr>
      <w:r w:rsidRPr="005F16CE">
        <w:t>sygnalizacja akustyczna: przetwornik piezoelektryczny;</w:t>
      </w:r>
    </w:p>
    <w:p w14:paraId="10BCE1E0" w14:textId="77777777" w:rsidR="005F16CE" w:rsidRPr="005F16CE" w:rsidRDefault="005F16CE" w:rsidP="0082009E">
      <w:pPr>
        <w:pStyle w:val="FBT-normalny"/>
        <w:numPr>
          <w:ilvl w:val="0"/>
          <w:numId w:val="59"/>
        </w:numPr>
      </w:pPr>
      <w:r w:rsidRPr="005F16CE">
        <w:t xml:space="preserve">sygnalizacja optyczna: </w:t>
      </w:r>
      <w:proofErr w:type="spellStart"/>
      <w:r w:rsidRPr="005F16CE">
        <w:t>superjasne</w:t>
      </w:r>
      <w:proofErr w:type="spellEnd"/>
      <w:r w:rsidRPr="005F16CE">
        <w:t xml:space="preserve"> diody LED; </w:t>
      </w:r>
    </w:p>
    <w:p w14:paraId="39320BE4" w14:textId="77777777" w:rsidR="005F16CE" w:rsidRPr="005F16CE" w:rsidRDefault="005F16CE" w:rsidP="0082009E">
      <w:pPr>
        <w:pStyle w:val="FBT-normalny"/>
        <w:numPr>
          <w:ilvl w:val="0"/>
          <w:numId w:val="59"/>
        </w:numPr>
      </w:pPr>
      <w:r w:rsidRPr="005F16CE">
        <w:t xml:space="preserve">klasa środowiskowa: III; </w:t>
      </w:r>
    </w:p>
    <w:p w14:paraId="4FFF0889" w14:textId="77777777" w:rsidR="005F16CE" w:rsidRPr="005F16CE" w:rsidRDefault="005F16CE" w:rsidP="0082009E">
      <w:pPr>
        <w:pStyle w:val="FBT-normalny"/>
        <w:numPr>
          <w:ilvl w:val="0"/>
          <w:numId w:val="59"/>
        </w:numPr>
      </w:pPr>
      <w:r w:rsidRPr="005F16CE">
        <w:t xml:space="preserve">wymiary obudowy: 148x254x64 [mm]; </w:t>
      </w:r>
    </w:p>
    <w:p w14:paraId="05F76064" w14:textId="77777777" w:rsidR="005F16CE" w:rsidRPr="005F16CE" w:rsidRDefault="005F16CE" w:rsidP="0082009E">
      <w:pPr>
        <w:pStyle w:val="FBT-normalny"/>
        <w:numPr>
          <w:ilvl w:val="0"/>
          <w:numId w:val="59"/>
        </w:numPr>
      </w:pPr>
      <w:r w:rsidRPr="005F16CE">
        <w:t xml:space="preserve">napięcie zasilania 12V DC; </w:t>
      </w:r>
    </w:p>
    <w:p w14:paraId="7E399006" w14:textId="77777777" w:rsidR="005F16CE" w:rsidRPr="005F16CE" w:rsidRDefault="005F16CE" w:rsidP="0082009E">
      <w:pPr>
        <w:pStyle w:val="FBT-normalny"/>
        <w:numPr>
          <w:ilvl w:val="0"/>
          <w:numId w:val="59"/>
        </w:numPr>
      </w:pPr>
      <w:r w:rsidRPr="005F16CE">
        <w:t xml:space="preserve">masa: 805g; </w:t>
      </w:r>
    </w:p>
    <w:p w14:paraId="56362D9A" w14:textId="01574320" w:rsidR="005F16CE" w:rsidRPr="005F16CE" w:rsidRDefault="005F16CE" w:rsidP="0082009E">
      <w:pPr>
        <w:pStyle w:val="FBT-normalny"/>
        <w:numPr>
          <w:ilvl w:val="0"/>
          <w:numId w:val="59"/>
        </w:numPr>
      </w:pPr>
      <w:r w:rsidRPr="005F16CE">
        <w:t xml:space="preserve">natężenie dźwięku: 120 </w:t>
      </w:r>
      <w:proofErr w:type="spellStart"/>
      <w:r w:rsidRPr="005F16CE">
        <w:t>dB</w:t>
      </w:r>
      <w:proofErr w:type="spellEnd"/>
      <w:r w:rsidRPr="005F16CE">
        <w:t>.</w:t>
      </w:r>
    </w:p>
    <w:p w14:paraId="7B2084D4" w14:textId="77777777" w:rsidR="00A0704E" w:rsidRPr="009B2A6D" w:rsidRDefault="00A0704E" w:rsidP="009B2A6D">
      <w:pPr>
        <w:pStyle w:val="FBT-normalny"/>
      </w:pPr>
    </w:p>
    <w:p w14:paraId="74F626C4" w14:textId="27792E91" w:rsidR="005A5A18" w:rsidRDefault="005A5A18" w:rsidP="005A5A18">
      <w:pPr>
        <w:pStyle w:val="Nagwek2"/>
      </w:pPr>
      <w:bookmarkStart w:id="73" w:name="_Toc32237481"/>
      <w:bookmarkStart w:id="74" w:name="_Toc136420846"/>
      <w:r>
        <w:t>Instalacja domofonowa</w:t>
      </w:r>
      <w:bookmarkEnd w:id="73"/>
      <w:bookmarkEnd w:id="74"/>
    </w:p>
    <w:p w14:paraId="1356EACA" w14:textId="7BB8AE6B" w:rsidR="00032B06" w:rsidRDefault="005F16CE" w:rsidP="005A5A18">
      <w:pPr>
        <w:pStyle w:val="FBT-normalny"/>
      </w:pPr>
      <w:r>
        <w:t xml:space="preserve">W obiekcie zaprojektowano system instalacji </w:t>
      </w:r>
      <w:proofErr w:type="spellStart"/>
      <w:r w:rsidR="00032B06">
        <w:t>widrodomofonowej</w:t>
      </w:r>
      <w:proofErr w:type="spellEnd"/>
      <w:r w:rsidR="00032B06">
        <w:t xml:space="preserve"> składającej się </w:t>
      </w:r>
      <w:proofErr w:type="spellStart"/>
      <w:r w:rsidR="00032B06">
        <w:t>wideounifonu</w:t>
      </w:r>
      <w:proofErr w:type="spellEnd"/>
      <w:r w:rsidR="00032B06">
        <w:t>, kasety domofonowej, zasilacza i centrali systemu.</w:t>
      </w:r>
    </w:p>
    <w:p w14:paraId="7BBE284F" w14:textId="45EB1A01" w:rsidR="00032B06" w:rsidRDefault="00032B06" w:rsidP="005A5A18">
      <w:pPr>
        <w:pStyle w:val="FBT-normalny"/>
      </w:pPr>
      <w:r>
        <w:t xml:space="preserve">W ramach systemu </w:t>
      </w:r>
      <w:proofErr w:type="spellStart"/>
      <w:r>
        <w:t>wideodomofonowego</w:t>
      </w:r>
      <w:proofErr w:type="spellEnd"/>
      <w:r>
        <w:t xml:space="preserve"> przewiduje się instalację słupka wyposażonego w przycisk szybkiego przywołania zlokalizowanego przy stanowisku dla osoby niepełnosprawnej.</w:t>
      </w:r>
    </w:p>
    <w:p w14:paraId="42EF2FB3" w14:textId="2959F950" w:rsidR="005F16CE" w:rsidRDefault="00032B06" w:rsidP="005A5A18">
      <w:pPr>
        <w:pStyle w:val="FBT-normalny"/>
        <w:rPr>
          <w:color w:val="FF0000"/>
        </w:rPr>
      </w:pPr>
      <w:r>
        <w:t xml:space="preserve"> </w:t>
      </w:r>
    </w:p>
    <w:p w14:paraId="6857DF2C" w14:textId="2DFD303E" w:rsidR="00032B06" w:rsidRDefault="00032B06" w:rsidP="00032B06">
      <w:pPr>
        <w:pStyle w:val="FBT-normalny"/>
        <w:rPr>
          <w:u w:val="single"/>
        </w:rPr>
      </w:pPr>
      <w:r>
        <w:rPr>
          <w:u w:val="single"/>
        </w:rPr>
        <w:t xml:space="preserve">Parametry techniczne </w:t>
      </w:r>
      <w:proofErr w:type="spellStart"/>
      <w:r>
        <w:rPr>
          <w:u w:val="single"/>
        </w:rPr>
        <w:t>wideunifonu</w:t>
      </w:r>
      <w:proofErr w:type="spellEnd"/>
      <w:r>
        <w:rPr>
          <w:u w:val="single"/>
        </w:rPr>
        <w:t>:</w:t>
      </w:r>
    </w:p>
    <w:p w14:paraId="5800B41E" w14:textId="77777777" w:rsidR="00032B06" w:rsidRPr="00032B06" w:rsidRDefault="00032B06" w:rsidP="0082009E">
      <w:pPr>
        <w:pStyle w:val="FBT-normalny"/>
        <w:numPr>
          <w:ilvl w:val="0"/>
          <w:numId w:val="60"/>
        </w:numPr>
      </w:pPr>
      <w:r w:rsidRPr="00032B06">
        <w:t xml:space="preserve">wyposażony w 3,5" ekran; </w:t>
      </w:r>
    </w:p>
    <w:p w14:paraId="2E0AD192" w14:textId="77777777" w:rsidR="00032B06" w:rsidRPr="00032B06" w:rsidRDefault="00032B06" w:rsidP="0082009E">
      <w:pPr>
        <w:pStyle w:val="FBT-normalny"/>
        <w:numPr>
          <w:ilvl w:val="0"/>
          <w:numId w:val="60"/>
        </w:numPr>
      </w:pPr>
      <w:r w:rsidRPr="00032B06">
        <w:t>montowany na specjalnym wieszaku;</w:t>
      </w:r>
    </w:p>
    <w:p w14:paraId="70168C60" w14:textId="77777777" w:rsidR="00032B06" w:rsidRPr="00032B06" w:rsidRDefault="00032B06" w:rsidP="0082009E">
      <w:pPr>
        <w:pStyle w:val="FBT-normalny"/>
        <w:numPr>
          <w:ilvl w:val="0"/>
          <w:numId w:val="60"/>
        </w:numPr>
      </w:pPr>
      <w:r w:rsidRPr="00032B06">
        <w:t xml:space="preserve">posiada funkcję </w:t>
      </w:r>
      <w:proofErr w:type="spellStart"/>
      <w:r w:rsidRPr="00032B06">
        <w:t>antyzwarciową</w:t>
      </w:r>
      <w:proofErr w:type="spellEnd"/>
      <w:r w:rsidRPr="00032B06">
        <w:t>;</w:t>
      </w:r>
    </w:p>
    <w:p w14:paraId="114E8144" w14:textId="2C1443E0" w:rsidR="00032B06" w:rsidRDefault="00032B06" w:rsidP="0082009E">
      <w:pPr>
        <w:pStyle w:val="FBT-normalny"/>
        <w:numPr>
          <w:ilvl w:val="0"/>
          <w:numId w:val="60"/>
        </w:numPr>
      </w:pPr>
      <w:r w:rsidRPr="00032B06">
        <w:t>zasilanie: z rozdzielacza piętrowego lub z zasilacza 12VDC/500mA.</w:t>
      </w:r>
    </w:p>
    <w:p w14:paraId="1A30C0E4" w14:textId="77777777" w:rsidR="00032B06" w:rsidRDefault="00032B06" w:rsidP="00032B06">
      <w:pPr>
        <w:pStyle w:val="FBT-normalny"/>
      </w:pPr>
    </w:p>
    <w:p w14:paraId="325079B6" w14:textId="768E2C2A" w:rsidR="00032B06" w:rsidRDefault="00032B06" w:rsidP="00032B06">
      <w:pPr>
        <w:pStyle w:val="FBT-normalny"/>
        <w:rPr>
          <w:u w:val="single"/>
        </w:rPr>
      </w:pPr>
      <w:r>
        <w:rPr>
          <w:u w:val="single"/>
        </w:rPr>
        <w:t>Parametry techniczne kasety domofonowej:</w:t>
      </w:r>
    </w:p>
    <w:p w14:paraId="302DB923" w14:textId="77777777" w:rsidR="00032B06" w:rsidRPr="00032B06" w:rsidRDefault="00032B06" w:rsidP="0082009E">
      <w:pPr>
        <w:pStyle w:val="FBT-normalny"/>
        <w:numPr>
          <w:ilvl w:val="0"/>
          <w:numId w:val="61"/>
        </w:numPr>
      </w:pPr>
      <w:r w:rsidRPr="00032B06">
        <w:t xml:space="preserve">kaseta domofonowa z klawiaturą numeryczną i wyświetlaczem LED, pozwalającym kontrolować wybierany numer oraz ikony wyświetlające stan pracy kasety (dzwonienie, połączenie, otwieranie kodem, otwieranie pastylką); </w:t>
      </w:r>
    </w:p>
    <w:p w14:paraId="6524508D" w14:textId="77777777" w:rsidR="00032B06" w:rsidRPr="00032B06" w:rsidRDefault="00032B06" w:rsidP="0082009E">
      <w:pPr>
        <w:pStyle w:val="FBT-normalny"/>
        <w:numPr>
          <w:ilvl w:val="0"/>
          <w:numId w:val="61"/>
        </w:numPr>
      </w:pPr>
      <w:r w:rsidRPr="00032B06">
        <w:t xml:space="preserve">kaseta wyposażona w czujnik </w:t>
      </w:r>
      <w:proofErr w:type="spellStart"/>
      <w:r w:rsidRPr="00032B06">
        <w:t>RFiD</w:t>
      </w:r>
      <w:proofErr w:type="spellEnd"/>
      <w:r w:rsidRPr="00032B06">
        <w:t>;</w:t>
      </w:r>
    </w:p>
    <w:p w14:paraId="3D330D16" w14:textId="77777777" w:rsidR="00032B06" w:rsidRPr="00032B06" w:rsidRDefault="00032B06" w:rsidP="0082009E">
      <w:pPr>
        <w:pStyle w:val="FBT-normalny"/>
        <w:numPr>
          <w:ilvl w:val="0"/>
          <w:numId w:val="61"/>
        </w:numPr>
      </w:pPr>
      <w:r w:rsidRPr="00032B06">
        <w:t xml:space="preserve">zasilanie kasety: zasilanie z centrali lub zasilacz prądu zmiennego AC 15V/1A; </w:t>
      </w:r>
    </w:p>
    <w:p w14:paraId="2FC97B52" w14:textId="6A89D2FE" w:rsidR="00032B06" w:rsidRPr="00032B06" w:rsidRDefault="00032B06" w:rsidP="0082009E">
      <w:pPr>
        <w:pStyle w:val="FBT-normalny"/>
        <w:numPr>
          <w:ilvl w:val="0"/>
          <w:numId w:val="61"/>
        </w:numPr>
      </w:pPr>
      <w:r w:rsidRPr="00032B06">
        <w:t>zasilanie kamery: zasilacz prądu stałego DC 12V/0,5A.</w:t>
      </w:r>
    </w:p>
    <w:p w14:paraId="3FF9F269" w14:textId="77777777" w:rsidR="00032B06" w:rsidRDefault="00032B06" w:rsidP="00032B06">
      <w:pPr>
        <w:pStyle w:val="FBT-normalny"/>
      </w:pPr>
    </w:p>
    <w:p w14:paraId="29D52E46" w14:textId="49043094" w:rsidR="00032B06" w:rsidRDefault="00032B06" w:rsidP="00032B06">
      <w:pPr>
        <w:pStyle w:val="FBT-normalny"/>
        <w:rPr>
          <w:u w:val="single"/>
        </w:rPr>
      </w:pPr>
      <w:r>
        <w:rPr>
          <w:u w:val="single"/>
        </w:rPr>
        <w:t>Parametry techniczne centrali domofonowej:</w:t>
      </w:r>
    </w:p>
    <w:p w14:paraId="330A4021" w14:textId="77777777" w:rsidR="00032B06" w:rsidRPr="00032B06" w:rsidRDefault="00032B06" w:rsidP="0082009E">
      <w:pPr>
        <w:pStyle w:val="FBT-normalny"/>
        <w:numPr>
          <w:ilvl w:val="0"/>
          <w:numId w:val="62"/>
        </w:numPr>
      </w:pPr>
      <w:r w:rsidRPr="00032B06">
        <w:t xml:space="preserve">centrala służąca do scalania łączności audio oraz zdarzeń kontroli dostępu ruchu pieszego z domofonu do innych urządzeń; </w:t>
      </w:r>
    </w:p>
    <w:p w14:paraId="2B4B017D" w14:textId="77777777" w:rsidR="00032B06" w:rsidRPr="00032B06" w:rsidRDefault="00032B06" w:rsidP="0082009E">
      <w:pPr>
        <w:pStyle w:val="FBT-normalny"/>
        <w:numPr>
          <w:ilvl w:val="0"/>
          <w:numId w:val="62"/>
        </w:numPr>
      </w:pPr>
      <w:r w:rsidRPr="00032B06">
        <w:t xml:space="preserve">możliwość podłączenia 2 kaset domofonowych; </w:t>
      </w:r>
    </w:p>
    <w:p w14:paraId="67985059" w14:textId="7784E788" w:rsidR="00032B06" w:rsidRPr="00032B06" w:rsidRDefault="00032B06" w:rsidP="0082009E">
      <w:pPr>
        <w:pStyle w:val="FBT-normalny"/>
        <w:numPr>
          <w:ilvl w:val="0"/>
          <w:numId w:val="62"/>
        </w:numPr>
      </w:pPr>
      <w:r w:rsidRPr="00032B06">
        <w:t>zasilanie w zależności od wersji: od 15 do 24V DC.</w:t>
      </w:r>
    </w:p>
    <w:p w14:paraId="6F56273A" w14:textId="77777777" w:rsidR="00032B06" w:rsidRDefault="00032B06" w:rsidP="00032B06">
      <w:pPr>
        <w:pStyle w:val="FBT-normalny"/>
      </w:pPr>
    </w:p>
    <w:p w14:paraId="60362B30" w14:textId="77777777" w:rsidR="00C577E9" w:rsidRDefault="00C577E9" w:rsidP="00032B06">
      <w:pPr>
        <w:pStyle w:val="FBT-normalny"/>
      </w:pPr>
    </w:p>
    <w:p w14:paraId="07E0BC20" w14:textId="77777777" w:rsidR="00C577E9" w:rsidRDefault="00C577E9" w:rsidP="00032B06">
      <w:pPr>
        <w:pStyle w:val="FBT-normalny"/>
      </w:pPr>
    </w:p>
    <w:p w14:paraId="3516E54B" w14:textId="57D9EB16" w:rsidR="00032B06" w:rsidRDefault="00032B06" w:rsidP="00032B06">
      <w:pPr>
        <w:pStyle w:val="FBT-normalny"/>
        <w:rPr>
          <w:u w:val="single"/>
        </w:rPr>
      </w:pPr>
      <w:r>
        <w:rPr>
          <w:u w:val="single"/>
        </w:rPr>
        <w:lastRenderedPageBreak/>
        <w:t>Parametry techniczne słupka wyposażonego w przycisk przywołania:</w:t>
      </w:r>
    </w:p>
    <w:p w14:paraId="0775D6C5" w14:textId="7BA6A60A" w:rsidR="0082009E" w:rsidRPr="0082009E" w:rsidRDefault="0082009E" w:rsidP="0082009E">
      <w:pPr>
        <w:pStyle w:val="FBT-normalny"/>
        <w:numPr>
          <w:ilvl w:val="0"/>
          <w:numId w:val="63"/>
        </w:numPr>
      </w:pPr>
      <w:r w:rsidRPr="0082009E">
        <w:t xml:space="preserve">słupek metalowy z kasetą wyposażoną w czytnik </w:t>
      </w:r>
      <w:proofErr w:type="spellStart"/>
      <w:r w:rsidRPr="0082009E">
        <w:t>RFiD</w:t>
      </w:r>
      <w:proofErr w:type="spellEnd"/>
      <w:r w:rsidRPr="0082009E">
        <w:t xml:space="preserve"> i przycisk szybkiego wywoływania;</w:t>
      </w:r>
    </w:p>
    <w:p w14:paraId="4EBCF372" w14:textId="77777777" w:rsidR="0082009E" w:rsidRPr="0082009E" w:rsidRDefault="0082009E" w:rsidP="0082009E">
      <w:pPr>
        <w:pStyle w:val="FBT-normalny"/>
        <w:numPr>
          <w:ilvl w:val="0"/>
          <w:numId w:val="63"/>
        </w:numPr>
      </w:pPr>
      <w:r w:rsidRPr="0082009E">
        <w:t>konfiguracja: pionowa; materiał: profil z blachy kwasowej 150x100x4mm;</w:t>
      </w:r>
    </w:p>
    <w:p w14:paraId="41D438E0" w14:textId="77777777" w:rsidR="0082009E" w:rsidRPr="0082009E" w:rsidRDefault="0082009E" w:rsidP="0082009E">
      <w:pPr>
        <w:pStyle w:val="FBT-normalny"/>
        <w:numPr>
          <w:ilvl w:val="0"/>
          <w:numId w:val="63"/>
        </w:numPr>
      </w:pPr>
      <w:r w:rsidRPr="0082009E">
        <w:t>wymiar [</w:t>
      </w:r>
      <w:proofErr w:type="spellStart"/>
      <w:r w:rsidRPr="0082009E">
        <w:t>wys.xszer</w:t>
      </w:r>
      <w:proofErr w:type="spellEnd"/>
      <w:r w:rsidRPr="0082009E">
        <w:t>.]: 140x15 [cm];</w:t>
      </w:r>
    </w:p>
    <w:p w14:paraId="061B1CD3" w14:textId="0596C8C3" w:rsidR="00032B06" w:rsidRPr="0082009E" w:rsidRDefault="0082009E" w:rsidP="0082009E">
      <w:pPr>
        <w:pStyle w:val="FBT-normalny"/>
        <w:numPr>
          <w:ilvl w:val="0"/>
          <w:numId w:val="63"/>
        </w:numPr>
      </w:pPr>
      <w:r w:rsidRPr="0082009E">
        <w:t>zasilanie: 12V z zewnętrznego zasilacza 60W.</w:t>
      </w:r>
    </w:p>
    <w:p w14:paraId="3FA4E399" w14:textId="77777777" w:rsidR="00032B06" w:rsidRDefault="00032B06" w:rsidP="00032B06">
      <w:pPr>
        <w:pStyle w:val="FBT-normalny"/>
      </w:pPr>
    </w:p>
    <w:p w14:paraId="08A6A110" w14:textId="215D17B6" w:rsidR="005A5A18" w:rsidRDefault="005A5A18" w:rsidP="005A5A18">
      <w:pPr>
        <w:pStyle w:val="Nagwek2"/>
        <w:ind w:left="0" w:firstLine="0"/>
      </w:pPr>
      <w:bookmarkStart w:id="75" w:name="_Toc32237482"/>
      <w:bookmarkStart w:id="76" w:name="_Toc136420847"/>
      <w:r>
        <w:t xml:space="preserve">Instalacja </w:t>
      </w:r>
      <w:proofErr w:type="spellStart"/>
      <w:r>
        <w:t>przywoływawcza</w:t>
      </w:r>
      <w:bookmarkEnd w:id="75"/>
      <w:bookmarkEnd w:id="76"/>
      <w:proofErr w:type="spellEnd"/>
    </w:p>
    <w:p w14:paraId="11C3CE65" w14:textId="4D9744DA" w:rsidR="0082009E" w:rsidRDefault="0082009E" w:rsidP="0082009E">
      <w:pPr>
        <w:pStyle w:val="FBT-normalny"/>
      </w:pPr>
      <w:r w:rsidRPr="00B5266B">
        <w:t xml:space="preserve">W </w:t>
      </w:r>
      <w:r w:rsidR="00A5117E">
        <w:t>projektowanym</w:t>
      </w:r>
      <w:r>
        <w:t xml:space="preserve"> lokalu</w:t>
      </w:r>
      <w:r w:rsidRPr="00B5266B">
        <w:t xml:space="preserve"> przewiduje się montaż instalacji </w:t>
      </w:r>
      <w:proofErr w:type="spellStart"/>
      <w:r w:rsidRPr="00B5266B">
        <w:t>przywoływawczej</w:t>
      </w:r>
      <w:proofErr w:type="spellEnd"/>
      <w:r w:rsidRPr="00B5266B">
        <w:t xml:space="preserve"> w </w:t>
      </w:r>
      <w:r>
        <w:t>toalecie</w:t>
      </w:r>
      <w:r w:rsidRPr="00B5266B">
        <w:t xml:space="preserve"> dla </w:t>
      </w:r>
      <w:r>
        <w:t>osób niepełnosprawnych.</w:t>
      </w:r>
      <w:r w:rsidRPr="00B5266B">
        <w:t xml:space="preserve"> System powinien zapewniać niezawodną i skuteczną sygnalizację wezwań pacjentów </w:t>
      </w:r>
      <w:r>
        <w:t>przebywających w obiekcie</w:t>
      </w:r>
      <w:r w:rsidRPr="00B5266B">
        <w:t xml:space="preserve">. System </w:t>
      </w:r>
      <w:proofErr w:type="spellStart"/>
      <w:r w:rsidRPr="00B5266B">
        <w:t>przywoływawczy</w:t>
      </w:r>
      <w:proofErr w:type="spellEnd"/>
      <w:r w:rsidRPr="00B5266B">
        <w:t xml:space="preserve"> należy wykonać w oparciu o dołączone </w:t>
      </w:r>
      <w:r>
        <w:t>do opracowania rysunki.</w:t>
      </w:r>
    </w:p>
    <w:p w14:paraId="3FB2366D" w14:textId="77777777" w:rsidR="0082009E" w:rsidRDefault="0082009E" w:rsidP="0082009E">
      <w:pPr>
        <w:pStyle w:val="FBT-normalny"/>
      </w:pPr>
    </w:p>
    <w:p w14:paraId="32DED442" w14:textId="77777777" w:rsidR="0082009E" w:rsidRDefault="0082009E" w:rsidP="0082009E">
      <w:pPr>
        <w:pStyle w:val="FBT-normalny"/>
      </w:pPr>
      <w:r>
        <w:t>Elementy instalacji przywoławczej należy montować na wysokości:</w:t>
      </w:r>
    </w:p>
    <w:p w14:paraId="2981A798" w14:textId="09B51E94" w:rsidR="0082009E" w:rsidRDefault="0082009E" w:rsidP="0082009E">
      <w:pPr>
        <w:pStyle w:val="FBT-normalny"/>
        <w:numPr>
          <w:ilvl w:val="0"/>
          <w:numId w:val="64"/>
        </w:numPr>
      </w:pPr>
      <w:r>
        <w:t>moduł alarmowy</w:t>
      </w:r>
      <w:r w:rsidR="000C4196">
        <w:t xml:space="preserve"> </w:t>
      </w:r>
      <w:r>
        <w:t>kasujący od 1,3 do 1,5m;</w:t>
      </w:r>
    </w:p>
    <w:p w14:paraId="6E072DDC" w14:textId="1A13EF79" w:rsidR="0082009E" w:rsidRDefault="0082009E" w:rsidP="0082009E">
      <w:pPr>
        <w:pStyle w:val="FBT-normalny"/>
        <w:numPr>
          <w:ilvl w:val="0"/>
          <w:numId w:val="64"/>
        </w:numPr>
      </w:pPr>
      <w:r>
        <w:t>lampka salowa: od 1,5 do 2,2m;</w:t>
      </w:r>
    </w:p>
    <w:p w14:paraId="0E0EA5CB" w14:textId="0DF3DA60" w:rsidR="0082009E" w:rsidRDefault="0082009E" w:rsidP="0082009E">
      <w:pPr>
        <w:pStyle w:val="FBT-normalny"/>
        <w:numPr>
          <w:ilvl w:val="0"/>
          <w:numId w:val="64"/>
        </w:numPr>
      </w:pPr>
      <w:r>
        <w:t>przyciski przywoławcze pociągane: od 0,9 do 1,2m;</w:t>
      </w:r>
    </w:p>
    <w:p w14:paraId="62FB0E0C" w14:textId="149DC931" w:rsidR="0082009E" w:rsidRDefault="0082009E" w:rsidP="0082009E">
      <w:pPr>
        <w:pStyle w:val="FBT-normalny"/>
        <w:ind w:left="720"/>
      </w:pPr>
      <w:r>
        <w:t>cięgno przycisku nie może znajdować się wyżej niż 20 cm nad podłogą.</w:t>
      </w:r>
    </w:p>
    <w:p w14:paraId="5456D021" w14:textId="77777777" w:rsidR="0082009E" w:rsidRDefault="0082009E" w:rsidP="0082009E">
      <w:pPr>
        <w:pStyle w:val="FBT-normalny"/>
      </w:pPr>
    </w:p>
    <w:p w14:paraId="106731F3" w14:textId="174FCDA3" w:rsidR="000C4196" w:rsidRDefault="000C4196" w:rsidP="000C4196">
      <w:pPr>
        <w:pStyle w:val="FBT-normalny"/>
        <w:rPr>
          <w:u w:val="single"/>
        </w:rPr>
      </w:pPr>
      <w:r>
        <w:rPr>
          <w:u w:val="single"/>
        </w:rPr>
        <w:t>Parametry techniczne modułu alarmowego kasującego:</w:t>
      </w:r>
    </w:p>
    <w:p w14:paraId="2DCB1BD2" w14:textId="77777777" w:rsidR="000C4196" w:rsidRPr="000C4196" w:rsidRDefault="000C4196" w:rsidP="000C4196">
      <w:pPr>
        <w:pStyle w:val="FBT-normalny"/>
        <w:numPr>
          <w:ilvl w:val="0"/>
          <w:numId w:val="65"/>
        </w:numPr>
      </w:pPr>
      <w:r w:rsidRPr="000C4196">
        <w:t xml:space="preserve">moduł służy do zarządzania sygnałami; </w:t>
      </w:r>
    </w:p>
    <w:p w14:paraId="63F715BD" w14:textId="77777777" w:rsidR="000C4196" w:rsidRPr="000C4196" w:rsidRDefault="000C4196" w:rsidP="000C4196">
      <w:pPr>
        <w:pStyle w:val="FBT-normalny"/>
        <w:numPr>
          <w:ilvl w:val="0"/>
          <w:numId w:val="65"/>
        </w:numPr>
      </w:pPr>
      <w:r w:rsidRPr="000C4196">
        <w:t xml:space="preserve">cechy: </w:t>
      </w:r>
    </w:p>
    <w:p w14:paraId="1909D452" w14:textId="77777777" w:rsidR="000C4196" w:rsidRPr="000C4196" w:rsidRDefault="000C4196" w:rsidP="000C4196">
      <w:pPr>
        <w:pStyle w:val="FBT-normalny"/>
        <w:numPr>
          <w:ilvl w:val="1"/>
          <w:numId w:val="66"/>
        </w:numPr>
      </w:pPr>
      <w:r w:rsidRPr="000C4196">
        <w:t xml:space="preserve">duży, zielony przycisk odwoławczy;        </w:t>
      </w:r>
    </w:p>
    <w:p w14:paraId="29230D68" w14:textId="77777777" w:rsidR="000C4196" w:rsidRPr="000C4196" w:rsidRDefault="000C4196" w:rsidP="000C4196">
      <w:pPr>
        <w:pStyle w:val="FBT-normalny"/>
        <w:numPr>
          <w:ilvl w:val="1"/>
          <w:numId w:val="66"/>
        </w:numPr>
      </w:pPr>
      <w:r w:rsidRPr="000C4196">
        <w:t xml:space="preserve">podświetlone całe pole przycisku; </w:t>
      </w:r>
    </w:p>
    <w:p w14:paraId="40C60A6D" w14:textId="77777777" w:rsidR="000C4196" w:rsidRPr="000C4196" w:rsidRDefault="000C4196" w:rsidP="000C4196">
      <w:pPr>
        <w:pStyle w:val="FBT-normalny"/>
        <w:numPr>
          <w:ilvl w:val="1"/>
          <w:numId w:val="66"/>
        </w:numPr>
      </w:pPr>
      <w:r w:rsidRPr="000C4196">
        <w:t>nadzorowanie przyłączonych urządzeń;</w:t>
      </w:r>
    </w:p>
    <w:p w14:paraId="088AC18E" w14:textId="77777777" w:rsidR="000C4196" w:rsidRPr="000C4196" w:rsidRDefault="000C4196" w:rsidP="000C4196">
      <w:pPr>
        <w:pStyle w:val="FBT-normalny"/>
        <w:numPr>
          <w:ilvl w:val="0"/>
          <w:numId w:val="65"/>
        </w:numPr>
      </w:pPr>
      <w:r w:rsidRPr="000C4196">
        <w:t xml:space="preserve">stopień ochrony: IP20; </w:t>
      </w:r>
    </w:p>
    <w:p w14:paraId="4E3022C7" w14:textId="77777777" w:rsidR="000C4196" w:rsidRPr="000C4196" w:rsidRDefault="000C4196" w:rsidP="000C4196">
      <w:pPr>
        <w:pStyle w:val="FBT-normalny"/>
        <w:numPr>
          <w:ilvl w:val="0"/>
          <w:numId w:val="65"/>
        </w:numPr>
      </w:pPr>
      <w:r w:rsidRPr="000C4196">
        <w:t xml:space="preserve">wymiary: 82x82 [mm]; </w:t>
      </w:r>
    </w:p>
    <w:p w14:paraId="27B2FCFE" w14:textId="77777777" w:rsidR="000C4196" w:rsidRPr="000C4196" w:rsidRDefault="000C4196" w:rsidP="000C4196">
      <w:pPr>
        <w:pStyle w:val="FBT-normalny"/>
        <w:numPr>
          <w:ilvl w:val="0"/>
          <w:numId w:val="65"/>
        </w:numPr>
      </w:pPr>
      <w:r w:rsidRPr="000C4196">
        <w:t xml:space="preserve">napięcie pracy: 24V DC +/- 15%; </w:t>
      </w:r>
    </w:p>
    <w:p w14:paraId="2681802C" w14:textId="7633411D" w:rsidR="000C4196" w:rsidRPr="000C4196" w:rsidRDefault="000C4196" w:rsidP="000C4196">
      <w:pPr>
        <w:pStyle w:val="FBT-normalny"/>
        <w:numPr>
          <w:ilvl w:val="0"/>
          <w:numId w:val="65"/>
        </w:numPr>
      </w:pPr>
      <w:r w:rsidRPr="000C4196">
        <w:t>prąd roboczy: 40mA</w:t>
      </w:r>
      <w:r>
        <w:t>.</w:t>
      </w:r>
    </w:p>
    <w:p w14:paraId="3AE51797" w14:textId="77777777" w:rsidR="0082009E" w:rsidRDefault="0082009E" w:rsidP="0082009E">
      <w:pPr>
        <w:pStyle w:val="FBT-normalny"/>
      </w:pPr>
    </w:p>
    <w:p w14:paraId="3F4F95D6" w14:textId="3EA3B4CF" w:rsidR="000C4196" w:rsidRDefault="000C4196" w:rsidP="000C4196">
      <w:pPr>
        <w:pStyle w:val="FBT-normalny"/>
        <w:rPr>
          <w:u w:val="single"/>
        </w:rPr>
      </w:pPr>
      <w:r>
        <w:rPr>
          <w:u w:val="single"/>
        </w:rPr>
        <w:t>Parametry techniczne lampki salowej:</w:t>
      </w:r>
    </w:p>
    <w:p w14:paraId="6A5C14A5" w14:textId="07C270E5" w:rsidR="000C4196" w:rsidRDefault="000C4196" w:rsidP="00F5215E">
      <w:pPr>
        <w:pStyle w:val="FBT-normalny"/>
        <w:numPr>
          <w:ilvl w:val="0"/>
          <w:numId w:val="67"/>
        </w:numPr>
      </w:pPr>
      <w:r>
        <w:t>lampka salowa z 4 kolorami;</w:t>
      </w:r>
    </w:p>
    <w:p w14:paraId="6990E3CE" w14:textId="2AB10FD8" w:rsidR="000C4196" w:rsidRDefault="000C4196" w:rsidP="00F5215E">
      <w:pPr>
        <w:pStyle w:val="FBT-normalny"/>
        <w:numPr>
          <w:ilvl w:val="0"/>
          <w:numId w:val="67"/>
        </w:numPr>
      </w:pPr>
      <w:r>
        <w:t xml:space="preserve">sygnalizuje stan przycisków w sali, nad którą się znajduje; </w:t>
      </w:r>
    </w:p>
    <w:p w14:paraId="76804088" w14:textId="1F32C445" w:rsidR="000C4196" w:rsidRDefault="000C4196" w:rsidP="00F5215E">
      <w:pPr>
        <w:pStyle w:val="FBT-normalny"/>
        <w:numPr>
          <w:ilvl w:val="0"/>
          <w:numId w:val="67"/>
        </w:numPr>
      </w:pPr>
      <w:r>
        <w:t xml:space="preserve">wszystkie zdarzania w sali wizualizowane są na lampce; </w:t>
      </w:r>
    </w:p>
    <w:p w14:paraId="3138946C" w14:textId="15E7D103" w:rsidR="000C4196" w:rsidRDefault="000C4196" w:rsidP="00F5215E">
      <w:pPr>
        <w:pStyle w:val="FBT-normalny"/>
        <w:numPr>
          <w:ilvl w:val="0"/>
          <w:numId w:val="67"/>
        </w:numPr>
      </w:pPr>
      <w:r>
        <w:t xml:space="preserve">lampka posiada dodatkowy sygnalizator akustyczny, który można opcjonalnie aktywować; </w:t>
      </w:r>
    </w:p>
    <w:p w14:paraId="62A2C62E" w14:textId="2C55D6E6" w:rsidR="000C4196" w:rsidRDefault="000C4196" w:rsidP="00F5215E">
      <w:pPr>
        <w:pStyle w:val="FBT-normalny"/>
        <w:numPr>
          <w:ilvl w:val="0"/>
          <w:numId w:val="67"/>
        </w:numPr>
      </w:pPr>
      <w:r>
        <w:t xml:space="preserve">stopień ochrony: IP20; </w:t>
      </w:r>
    </w:p>
    <w:p w14:paraId="1999AF7A" w14:textId="560691C8" w:rsidR="000C4196" w:rsidRDefault="000C4196" w:rsidP="00F5215E">
      <w:pPr>
        <w:pStyle w:val="FBT-normalny"/>
        <w:numPr>
          <w:ilvl w:val="0"/>
          <w:numId w:val="67"/>
        </w:numPr>
      </w:pPr>
      <w:r>
        <w:t>wymiary: 82x82x41 [mm];</w:t>
      </w:r>
    </w:p>
    <w:p w14:paraId="37ED89DA" w14:textId="695C6DCE" w:rsidR="000C4196" w:rsidRDefault="000C4196" w:rsidP="00F5215E">
      <w:pPr>
        <w:pStyle w:val="FBT-normalny"/>
        <w:numPr>
          <w:ilvl w:val="0"/>
          <w:numId w:val="67"/>
        </w:numPr>
      </w:pPr>
      <w:r>
        <w:t>napięcie pracy: 24 V DC +/-10%;</w:t>
      </w:r>
    </w:p>
    <w:p w14:paraId="2ECE4251" w14:textId="436B489A" w:rsidR="000C4196" w:rsidRDefault="000C4196" w:rsidP="00F5215E">
      <w:pPr>
        <w:pStyle w:val="FBT-normalny"/>
        <w:numPr>
          <w:ilvl w:val="0"/>
          <w:numId w:val="67"/>
        </w:numPr>
      </w:pPr>
      <w:r>
        <w:t xml:space="preserve">prąd roboczy maks.: 160 </w:t>
      </w:r>
      <w:proofErr w:type="spellStart"/>
      <w:r>
        <w:t>mA</w:t>
      </w:r>
      <w:proofErr w:type="spellEnd"/>
      <w:r>
        <w:t>;</w:t>
      </w:r>
    </w:p>
    <w:p w14:paraId="39E0494B" w14:textId="2828A0C1" w:rsidR="009B2A6D" w:rsidRDefault="000C4196" w:rsidP="00F5215E">
      <w:pPr>
        <w:pStyle w:val="FBT-normalny"/>
        <w:numPr>
          <w:ilvl w:val="0"/>
          <w:numId w:val="67"/>
        </w:numPr>
      </w:pPr>
      <w:r>
        <w:t>temp. pracy: 0-50°C.</w:t>
      </w:r>
    </w:p>
    <w:p w14:paraId="0E9F617C" w14:textId="77777777" w:rsidR="000C4196" w:rsidRDefault="000C4196" w:rsidP="000C4196">
      <w:pPr>
        <w:pStyle w:val="FBT-normalny"/>
      </w:pPr>
    </w:p>
    <w:p w14:paraId="3C46C5EF" w14:textId="58893D0E" w:rsidR="000C4196" w:rsidRDefault="000C4196" w:rsidP="000C4196">
      <w:pPr>
        <w:pStyle w:val="FBT-normalny"/>
        <w:rPr>
          <w:u w:val="single"/>
        </w:rPr>
      </w:pPr>
      <w:r>
        <w:rPr>
          <w:u w:val="single"/>
        </w:rPr>
        <w:t>Parametry techniczne przycisku sznurkowego:</w:t>
      </w:r>
    </w:p>
    <w:p w14:paraId="413CBA96" w14:textId="087A360A" w:rsidR="000C4196" w:rsidRPr="000C4196" w:rsidRDefault="000C4196" w:rsidP="00F5215E">
      <w:pPr>
        <w:pStyle w:val="FBT-normalny"/>
        <w:numPr>
          <w:ilvl w:val="0"/>
          <w:numId w:val="68"/>
        </w:numPr>
      </w:pPr>
      <w:r w:rsidRPr="000C4196">
        <w:t xml:space="preserve">przycisk przyłącza się bezpośrednio do </w:t>
      </w:r>
      <w:proofErr w:type="spellStart"/>
      <w:r w:rsidRPr="000C4196">
        <w:t>przewidzialnych</w:t>
      </w:r>
      <w:proofErr w:type="spellEnd"/>
      <w:r w:rsidRPr="000C4196">
        <w:t xml:space="preserve"> w tym celu zacisków modułu salowego</w:t>
      </w:r>
      <w:r>
        <w:t>;</w:t>
      </w:r>
    </w:p>
    <w:p w14:paraId="51CEDAF1" w14:textId="77777777" w:rsidR="000C4196" w:rsidRPr="000C4196" w:rsidRDefault="000C4196" w:rsidP="00F5215E">
      <w:pPr>
        <w:pStyle w:val="FBT-normalny"/>
        <w:numPr>
          <w:ilvl w:val="0"/>
          <w:numId w:val="68"/>
        </w:numPr>
      </w:pPr>
      <w:r w:rsidRPr="000C4196">
        <w:t xml:space="preserve">cechy: </w:t>
      </w:r>
    </w:p>
    <w:p w14:paraId="07B23036" w14:textId="33F14A60" w:rsidR="000C4196" w:rsidRPr="000C4196" w:rsidRDefault="000C4196" w:rsidP="00F5215E">
      <w:pPr>
        <w:pStyle w:val="FBT-normalny"/>
        <w:numPr>
          <w:ilvl w:val="1"/>
          <w:numId w:val="69"/>
        </w:numPr>
      </w:pPr>
      <w:r w:rsidRPr="000C4196">
        <w:t xml:space="preserve">duży </w:t>
      </w:r>
      <w:proofErr w:type="spellStart"/>
      <w:r w:rsidRPr="000C4196">
        <w:t>czerowny</w:t>
      </w:r>
      <w:proofErr w:type="spellEnd"/>
      <w:r w:rsidRPr="000C4196">
        <w:t xml:space="preserve"> przycisk przywoławczy</w:t>
      </w:r>
      <w:r>
        <w:t>;</w:t>
      </w:r>
    </w:p>
    <w:p w14:paraId="59F0473B" w14:textId="215AA089" w:rsidR="000C4196" w:rsidRPr="000C4196" w:rsidRDefault="000C4196" w:rsidP="00F5215E">
      <w:pPr>
        <w:pStyle w:val="FBT-normalny"/>
        <w:numPr>
          <w:ilvl w:val="1"/>
          <w:numId w:val="69"/>
        </w:numPr>
      </w:pPr>
      <w:r w:rsidRPr="000C4196">
        <w:t>podświetlone całe pole przycisku</w:t>
      </w:r>
      <w:r>
        <w:t>;</w:t>
      </w:r>
      <w:r w:rsidRPr="000C4196">
        <w:t xml:space="preserve"> </w:t>
      </w:r>
    </w:p>
    <w:p w14:paraId="71E98470" w14:textId="5D1592DA" w:rsidR="000C4196" w:rsidRPr="000C4196" w:rsidRDefault="000C4196" w:rsidP="00F5215E">
      <w:pPr>
        <w:pStyle w:val="FBT-normalny"/>
        <w:numPr>
          <w:ilvl w:val="1"/>
          <w:numId w:val="69"/>
        </w:numPr>
      </w:pPr>
      <w:r w:rsidRPr="000C4196">
        <w:t>2m sznurek zakończony cięgnem</w:t>
      </w:r>
      <w:r>
        <w:t>;</w:t>
      </w:r>
      <w:r w:rsidRPr="000C4196">
        <w:t xml:space="preserve"> </w:t>
      </w:r>
    </w:p>
    <w:p w14:paraId="268AAD02" w14:textId="2D6B19CE" w:rsidR="000C4196" w:rsidRPr="000C4196" w:rsidRDefault="000C4196" w:rsidP="00F5215E">
      <w:pPr>
        <w:pStyle w:val="FBT-normalny"/>
        <w:numPr>
          <w:ilvl w:val="1"/>
          <w:numId w:val="69"/>
        </w:numPr>
      </w:pPr>
      <w:r w:rsidRPr="000C4196">
        <w:lastRenderedPageBreak/>
        <w:t>dwie diody LED rozświetlające przycisk po aktywacji</w:t>
      </w:r>
      <w:r>
        <w:t>;</w:t>
      </w:r>
      <w:r w:rsidRPr="000C4196">
        <w:t xml:space="preserve"> </w:t>
      </w:r>
    </w:p>
    <w:p w14:paraId="311BE3FE" w14:textId="564F1543" w:rsidR="000C4196" w:rsidRPr="000C4196" w:rsidRDefault="000C4196" w:rsidP="00F5215E">
      <w:pPr>
        <w:pStyle w:val="FBT-normalny"/>
        <w:numPr>
          <w:ilvl w:val="1"/>
          <w:numId w:val="69"/>
        </w:numPr>
      </w:pPr>
      <w:r w:rsidRPr="000C4196">
        <w:t>dioda lokalizująca przycisk w nocy</w:t>
      </w:r>
      <w:r>
        <w:t>;</w:t>
      </w:r>
    </w:p>
    <w:p w14:paraId="16065EF1" w14:textId="2DD464CF" w:rsidR="000C4196" w:rsidRPr="000C4196" w:rsidRDefault="000C4196" w:rsidP="00F5215E">
      <w:pPr>
        <w:pStyle w:val="FBT-normalny"/>
        <w:numPr>
          <w:ilvl w:val="0"/>
          <w:numId w:val="68"/>
        </w:numPr>
      </w:pPr>
      <w:r w:rsidRPr="000C4196">
        <w:t>stopień ochrony: IP20</w:t>
      </w:r>
      <w:r>
        <w:t>;</w:t>
      </w:r>
      <w:r w:rsidRPr="000C4196">
        <w:t xml:space="preserve"> </w:t>
      </w:r>
    </w:p>
    <w:p w14:paraId="0D750AF6" w14:textId="600596F4" w:rsidR="000C4196" w:rsidRPr="000C4196" w:rsidRDefault="000C4196" w:rsidP="00F5215E">
      <w:pPr>
        <w:pStyle w:val="FBT-normalny"/>
        <w:numPr>
          <w:ilvl w:val="0"/>
          <w:numId w:val="68"/>
        </w:numPr>
      </w:pPr>
      <w:r w:rsidRPr="000C4196">
        <w:t>wymiary: 82x82 [mm]</w:t>
      </w:r>
      <w:r>
        <w:t>;</w:t>
      </w:r>
      <w:r w:rsidRPr="000C4196">
        <w:t xml:space="preserve"> </w:t>
      </w:r>
    </w:p>
    <w:p w14:paraId="011A7BDA" w14:textId="4281CABD" w:rsidR="000C4196" w:rsidRDefault="000C4196" w:rsidP="00F5215E">
      <w:pPr>
        <w:pStyle w:val="FBT-normalny"/>
        <w:numPr>
          <w:ilvl w:val="0"/>
          <w:numId w:val="68"/>
        </w:numPr>
      </w:pPr>
      <w:r w:rsidRPr="000C4196">
        <w:t>prąd roboczy: 30mA</w:t>
      </w:r>
      <w:r>
        <w:t>.</w:t>
      </w:r>
    </w:p>
    <w:p w14:paraId="57E29C6F" w14:textId="77777777" w:rsidR="000C4196" w:rsidRDefault="000C4196" w:rsidP="000C4196">
      <w:pPr>
        <w:pStyle w:val="FBT-normalny"/>
      </w:pPr>
    </w:p>
    <w:p w14:paraId="1C4ED651" w14:textId="51040623" w:rsidR="00A5117E" w:rsidRDefault="00A5117E" w:rsidP="00A5117E">
      <w:pPr>
        <w:pStyle w:val="Nagwek2"/>
        <w:ind w:left="0" w:firstLine="0"/>
      </w:pPr>
      <w:bookmarkStart w:id="77" w:name="_Toc136420848"/>
      <w:bookmarkStart w:id="78" w:name="_Hlk136421797"/>
      <w:r>
        <w:t xml:space="preserve">Instalacja </w:t>
      </w:r>
      <w:proofErr w:type="spellStart"/>
      <w:r>
        <w:t>interkomowa</w:t>
      </w:r>
      <w:bookmarkEnd w:id="77"/>
      <w:proofErr w:type="spellEnd"/>
    </w:p>
    <w:p w14:paraId="3A035E08" w14:textId="77777777" w:rsidR="000C4196" w:rsidRDefault="000C4196" w:rsidP="009B2A6D">
      <w:pPr>
        <w:pStyle w:val="FBT-normalny"/>
      </w:pPr>
    </w:p>
    <w:p w14:paraId="66B0BFAF" w14:textId="66628FD4" w:rsidR="00C577E9" w:rsidRPr="00783EA4" w:rsidRDefault="00A5117E" w:rsidP="009B2A6D">
      <w:pPr>
        <w:pStyle w:val="FBT-normalny"/>
      </w:pPr>
      <w:r w:rsidRPr="00783EA4">
        <w:t xml:space="preserve">W obiekcie zaprojektowano system instalacji </w:t>
      </w:r>
      <w:proofErr w:type="spellStart"/>
      <w:r w:rsidRPr="00783EA4">
        <w:t>interkomowej</w:t>
      </w:r>
      <w:proofErr w:type="spellEnd"/>
      <w:r w:rsidRPr="00783EA4">
        <w:t xml:space="preserve"> składającej się ze stacji wywoławczej TC</w:t>
      </w:r>
      <w:r w:rsidR="000264BA" w:rsidRPr="00783EA4">
        <w:t>I</w:t>
      </w:r>
      <w:r w:rsidRPr="00783EA4">
        <w:t>S2 zlokalizowanej obok wejścia do budynku oraz urządzenia aktywneg</w:t>
      </w:r>
      <w:r w:rsidR="000264BA" w:rsidRPr="00783EA4">
        <w:t>o</w:t>
      </w:r>
      <w:r w:rsidRPr="00783EA4">
        <w:t xml:space="preserve"> - </w:t>
      </w:r>
      <w:proofErr w:type="spellStart"/>
      <w:r w:rsidRPr="00783EA4">
        <w:t>switch</w:t>
      </w:r>
      <w:proofErr w:type="spellEnd"/>
      <w:r w:rsidRPr="00783EA4">
        <w:t xml:space="preserve"> </w:t>
      </w:r>
      <w:proofErr w:type="spellStart"/>
      <w:r w:rsidRPr="00783EA4">
        <w:t>PoE</w:t>
      </w:r>
      <w:proofErr w:type="spellEnd"/>
      <w:r w:rsidRPr="00783EA4">
        <w:t xml:space="preserve"> w szafie GPD. Zastosowany system umożliwi nawiązanie łączności z najbliższą jednostką policji, w momencie, g</w:t>
      </w:r>
      <w:r w:rsidR="000264BA" w:rsidRPr="00783EA4">
        <w:t>dy pracownicy nie</w:t>
      </w:r>
      <w:r w:rsidR="00ED2378" w:rsidRPr="00783EA4">
        <w:t xml:space="preserve"> będą</w:t>
      </w:r>
      <w:r w:rsidR="000264BA" w:rsidRPr="00783EA4">
        <w:t xml:space="preserve"> </w:t>
      </w:r>
      <w:r w:rsidR="00ED2378" w:rsidRPr="00783EA4">
        <w:t xml:space="preserve">przebywać </w:t>
      </w:r>
      <w:r w:rsidR="000264BA" w:rsidRPr="00783EA4">
        <w:t xml:space="preserve">w </w:t>
      </w:r>
      <w:r w:rsidR="00ED2378" w:rsidRPr="00783EA4">
        <w:t xml:space="preserve">budynku komisariatu, a interesariusz będzie oczekiwał kontaktu z jednostką. </w:t>
      </w:r>
    </w:p>
    <w:p w14:paraId="694D541A" w14:textId="77777777" w:rsidR="00C577E9" w:rsidRPr="00783EA4" w:rsidRDefault="00C577E9" w:rsidP="009B2A6D">
      <w:pPr>
        <w:pStyle w:val="FBT-normalny"/>
      </w:pPr>
    </w:p>
    <w:p w14:paraId="629516CE" w14:textId="777BEBD1" w:rsidR="000264BA" w:rsidRPr="00783EA4" w:rsidRDefault="000264BA" w:rsidP="000264BA">
      <w:pPr>
        <w:pStyle w:val="FBT-normalny"/>
        <w:rPr>
          <w:u w:val="single"/>
        </w:rPr>
      </w:pPr>
      <w:r w:rsidRPr="00783EA4">
        <w:rPr>
          <w:u w:val="single"/>
        </w:rPr>
        <w:t>Parametry techniczne stacji wywoławczej TCIS2:</w:t>
      </w:r>
    </w:p>
    <w:p w14:paraId="5FB4BCFF" w14:textId="77777777" w:rsidR="00C577E9" w:rsidRPr="00783EA4" w:rsidRDefault="00C577E9" w:rsidP="009B2A6D">
      <w:pPr>
        <w:pStyle w:val="FBT-normalny"/>
      </w:pPr>
    </w:p>
    <w:p w14:paraId="5541D5AF" w14:textId="5152901B" w:rsidR="000264BA" w:rsidRPr="00783EA4" w:rsidRDefault="000264BA" w:rsidP="00617FE4">
      <w:pPr>
        <w:pStyle w:val="FBT-normalny"/>
        <w:numPr>
          <w:ilvl w:val="0"/>
          <w:numId w:val="67"/>
        </w:numPr>
      </w:pPr>
      <w:r w:rsidRPr="00783EA4">
        <w:t>Panel frontowy wykonany ze stali nierdzewnej z jednym przyciskiem,</w:t>
      </w:r>
    </w:p>
    <w:p w14:paraId="4CD7A562" w14:textId="17D73F3F" w:rsidR="000264BA" w:rsidRPr="00783EA4" w:rsidRDefault="000264BA" w:rsidP="000264BA">
      <w:pPr>
        <w:pStyle w:val="FBT-normalny"/>
        <w:numPr>
          <w:ilvl w:val="0"/>
          <w:numId w:val="67"/>
        </w:numPr>
      </w:pPr>
      <w:r w:rsidRPr="00783EA4">
        <w:t>Stopień ochrony: IP66,</w:t>
      </w:r>
    </w:p>
    <w:p w14:paraId="3CD5B40C" w14:textId="207CCC73" w:rsidR="000C4196" w:rsidRDefault="000264BA" w:rsidP="009B2A6D">
      <w:pPr>
        <w:pStyle w:val="FBT-normalny"/>
        <w:numPr>
          <w:ilvl w:val="0"/>
          <w:numId w:val="67"/>
        </w:numPr>
      </w:pPr>
      <w:r w:rsidRPr="00783EA4">
        <w:t>Obudowa wykonana z odlewu aluminiowego</w:t>
      </w:r>
    </w:p>
    <w:bookmarkEnd w:id="78"/>
    <w:p w14:paraId="1516CA7E" w14:textId="77777777" w:rsidR="00EC3A0C" w:rsidRPr="00774AAF" w:rsidRDefault="00EC3A0C" w:rsidP="00774AAF">
      <w:pPr>
        <w:pStyle w:val="FBT-normalny"/>
      </w:pPr>
    </w:p>
    <w:p w14:paraId="13CEF453" w14:textId="317EC2DA" w:rsidR="00D16516" w:rsidRPr="009F209F" w:rsidRDefault="00EB23B0" w:rsidP="007E30C0">
      <w:pPr>
        <w:pStyle w:val="Nagwek1"/>
      </w:pPr>
      <w:bookmarkStart w:id="79" w:name="_Toc32237484"/>
      <w:bookmarkStart w:id="80" w:name="_Toc136420849"/>
      <w:r w:rsidRPr="009F209F">
        <w:t xml:space="preserve">UWAGI </w:t>
      </w:r>
      <w:r w:rsidRPr="007E30C0">
        <w:t>KOŃCOWE</w:t>
      </w:r>
      <w:bookmarkEnd w:id="79"/>
      <w:bookmarkEnd w:id="80"/>
    </w:p>
    <w:p w14:paraId="7C3C5F6E" w14:textId="13432A2D" w:rsidR="00DA0781" w:rsidRPr="006D7992" w:rsidRDefault="00DA0781" w:rsidP="00DA0781">
      <w:pPr>
        <w:pStyle w:val="FBT-normalny"/>
      </w:pPr>
      <w:r>
        <w:t>Wykonanie robót prowadzić zgodnie z przepisami obowiązującymi w budownictwie elektroenergetycznym, zasadami wiedzy technicznej, przy zachowaniu przepisów i</w:t>
      </w:r>
      <w:r w:rsidR="00605C20">
        <w:t> </w:t>
      </w:r>
      <w:r>
        <w:t>wymogów BHP.</w:t>
      </w:r>
    </w:p>
    <w:p w14:paraId="33260888" w14:textId="7BF3D1F3" w:rsidR="00DA0781" w:rsidRDefault="00DA0781" w:rsidP="00DA0781">
      <w:pPr>
        <w:pStyle w:val="FBT-normalny"/>
      </w:pPr>
      <w:r>
        <w:t>Uszczelnienia przepustów w ścianach i stropach należy wykonać w klasie odporności ogniowej, odpowiadającej klasie elementów budowlanych, przez które przechodzą (</w:t>
      </w:r>
      <w:r w:rsidR="00605C20">
        <w:t>np. </w:t>
      </w:r>
      <w:r>
        <w:t>ochronną masą uszczelniającą).</w:t>
      </w:r>
    </w:p>
    <w:p w14:paraId="55220FC3" w14:textId="77777777" w:rsidR="00DA0781" w:rsidRDefault="00DA0781" w:rsidP="00DA0781">
      <w:pPr>
        <w:pStyle w:val="FBT-normalny"/>
      </w:pPr>
      <w:r>
        <w:t>Całość prac należy powierzyć osobie (podmiotowi) posiadającej (posiadającemu) uprawnienia budowlane wykonawcze konieczne do prowadzenia robót elektroinstalacyjnych.</w:t>
      </w:r>
    </w:p>
    <w:p w14:paraId="4B3C4695" w14:textId="77777777" w:rsidR="000C4196" w:rsidRPr="006D7992" w:rsidRDefault="000C4196" w:rsidP="000C4196">
      <w:pPr>
        <w:pStyle w:val="FBT-normalny"/>
      </w:pPr>
      <w:r w:rsidRPr="00605C20">
        <w:t>Rysunki i część opisowa są elementami wzajemnie uzupełniającymi się. Wszystkie elementy ujęte w części opisowej</w:t>
      </w:r>
      <w:r>
        <w:t>,</w:t>
      </w:r>
      <w:r w:rsidRPr="00605C20">
        <w:t xml:space="preserve"> a nie pokazane na rysunkach oraz pokazane na rysunkach</w:t>
      </w:r>
      <w:r>
        <w:t>,</w:t>
      </w:r>
      <w:r w:rsidRPr="00605C20">
        <w:t xml:space="preserve"> a nie ujęte opisie winny być traktowane jakby były ujęte w obu.</w:t>
      </w:r>
    </w:p>
    <w:p w14:paraId="16C39B30" w14:textId="77777777" w:rsidR="00DA0781" w:rsidRDefault="00DA0781" w:rsidP="00DA0781">
      <w:pPr>
        <w:pStyle w:val="FBT-normalny"/>
      </w:pPr>
      <w:r>
        <w:t>Prace należy wykonać zgodnie z obowiązującymi przepisami i zasadami wiedzy technicznej.</w:t>
      </w:r>
    </w:p>
    <w:p w14:paraId="2FEBCC81" w14:textId="0411314E" w:rsidR="00C41C1B" w:rsidRDefault="00C41C1B" w:rsidP="00774AAF">
      <w:pPr>
        <w:pStyle w:val="FBT-normalny"/>
      </w:pPr>
    </w:p>
    <w:p w14:paraId="15C8A9CA" w14:textId="77777777" w:rsidR="00DA0781" w:rsidRPr="003B2E44" w:rsidRDefault="00DA0781" w:rsidP="003B2E44">
      <w:pPr>
        <w:pStyle w:val="FBT-normalny"/>
        <w:rPr>
          <w:rFonts w:cs="Arial"/>
          <w:b/>
          <w:bCs/>
        </w:rPr>
      </w:pPr>
      <w:r w:rsidRPr="003B2E44">
        <w:rPr>
          <w:b/>
          <w:bCs/>
        </w:rPr>
        <w:t>Po wykonaniu całości prac montażowych należy wykonać:</w:t>
      </w:r>
    </w:p>
    <w:p w14:paraId="4E266307" w14:textId="77777777" w:rsidR="00DA0781" w:rsidRPr="003B2E44" w:rsidRDefault="00DA0781" w:rsidP="00E131D9">
      <w:pPr>
        <w:pStyle w:val="FBT-normalny"/>
        <w:numPr>
          <w:ilvl w:val="0"/>
          <w:numId w:val="9"/>
        </w:numPr>
        <w:rPr>
          <w:b/>
          <w:bCs/>
        </w:rPr>
      </w:pPr>
      <w:r w:rsidRPr="003B2E44">
        <w:rPr>
          <w:b/>
          <w:bCs/>
        </w:rPr>
        <w:t>Dokumentację powykonawczą,</w:t>
      </w:r>
    </w:p>
    <w:p w14:paraId="31B1E9AC" w14:textId="6D209695" w:rsidR="00DA0781" w:rsidRDefault="00DA0781" w:rsidP="00E131D9">
      <w:pPr>
        <w:pStyle w:val="FBT-normalny"/>
        <w:numPr>
          <w:ilvl w:val="0"/>
          <w:numId w:val="9"/>
        </w:numPr>
        <w:rPr>
          <w:b/>
          <w:bCs/>
        </w:rPr>
      </w:pPr>
      <w:r w:rsidRPr="003B2E44">
        <w:rPr>
          <w:b/>
          <w:bCs/>
        </w:rPr>
        <w:t>Opracować protokoły pomiarowe zawierające:</w:t>
      </w:r>
    </w:p>
    <w:p w14:paraId="115E3511" w14:textId="77777777" w:rsidR="00DA0781" w:rsidRPr="003B2E44" w:rsidRDefault="00DA0781" w:rsidP="00E131D9">
      <w:pPr>
        <w:pStyle w:val="FBT-normalny"/>
        <w:numPr>
          <w:ilvl w:val="0"/>
          <w:numId w:val="10"/>
        </w:numPr>
        <w:rPr>
          <w:b/>
          <w:bCs/>
        </w:rPr>
      </w:pPr>
      <w:r w:rsidRPr="003B2E44">
        <w:rPr>
          <w:b/>
          <w:bCs/>
        </w:rPr>
        <w:t>pomiary rezystancji izolacji,</w:t>
      </w:r>
    </w:p>
    <w:p w14:paraId="66268EE3" w14:textId="77777777" w:rsidR="00DA0781" w:rsidRPr="003B2E44" w:rsidRDefault="00DA0781" w:rsidP="00E131D9">
      <w:pPr>
        <w:pStyle w:val="FBT-normalny"/>
        <w:numPr>
          <w:ilvl w:val="0"/>
          <w:numId w:val="10"/>
        </w:numPr>
        <w:rPr>
          <w:b/>
          <w:bCs/>
        </w:rPr>
      </w:pPr>
      <w:r w:rsidRPr="003B2E44">
        <w:rPr>
          <w:b/>
          <w:bCs/>
        </w:rPr>
        <w:t>sprawdzenie ochrony przeciwporażeniowej,</w:t>
      </w:r>
    </w:p>
    <w:p w14:paraId="70447FC4" w14:textId="77777777" w:rsidR="00DA0781" w:rsidRPr="003B2E44" w:rsidRDefault="00DA0781" w:rsidP="00E131D9">
      <w:pPr>
        <w:pStyle w:val="FBT-normalny"/>
        <w:numPr>
          <w:ilvl w:val="0"/>
          <w:numId w:val="10"/>
        </w:numPr>
        <w:rPr>
          <w:b/>
          <w:bCs/>
        </w:rPr>
      </w:pPr>
      <w:r w:rsidRPr="003B2E44">
        <w:rPr>
          <w:b/>
          <w:bCs/>
        </w:rPr>
        <w:t>sprawdzenie wyłączników różnicowoprądowych,</w:t>
      </w:r>
    </w:p>
    <w:p w14:paraId="0EE67239" w14:textId="77777777" w:rsidR="00DA0781" w:rsidRPr="003B2E44" w:rsidRDefault="00DA0781" w:rsidP="00E131D9">
      <w:pPr>
        <w:pStyle w:val="FBT-normalny"/>
        <w:numPr>
          <w:ilvl w:val="0"/>
          <w:numId w:val="10"/>
        </w:numPr>
        <w:rPr>
          <w:b/>
          <w:bCs/>
        </w:rPr>
      </w:pPr>
      <w:r w:rsidRPr="003B2E44">
        <w:rPr>
          <w:b/>
          <w:bCs/>
        </w:rPr>
        <w:t>pomiary rezystancji pętli zwarcia,</w:t>
      </w:r>
    </w:p>
    <w:p w14:paraId="39B8BD77" w14:textId="77777777" w:rsidR="00DA0781" w:rsidRPr="003B2E44" w:rsidRDefault="00DA0781" w:rsidP="00E131D9">
      <w:pPr>
        <w:pStyle w:val="FBT-normalny"/>
        <w:numPr>
          <w:ilvl w:val="0"/>
          <w:numId w:val="10"/>
        </w:numPr>
        <w:rPr>
          <w:b/>
          <w:bCs/>
        </w:rPr>
      </w:pPr>
      <w:r w:rsidRPr="003B2E44">
        <w:rPr>
          <w:b/>
          <w:bCs/>
        </w:rPr>
        <w:t>sprawdzenie zadziałania przeciwpożarowego wyłącznika prądu,</w:t>
      </w:r>
    </w:p>
    <w:p w14:paraId="7F494004" w14:textId="77777777" w:rsidR="00DA0781" w:rsidRPr="003B2E44" w:rsidRDefault="00DA0781" w:rsidP="00E131D9">
      <w:pPr>
        <w:pStyle w:val="FBT-normalny"/>
        <w:numPr>
          <w:ilvl w:val="0"/>
          <w:numId w:val="10"/>
        </w:numPr>
        <w:rPr>
          <w:b/>
          <w:bCs/>
        </w:rPr>
      </w:pPr>
      <w:r w:rsidRPr="003B2E44">
        <w:rPr>
          <w:b/>
          <w:bCs/>
        </w:rPr>
        <w:t>pomiary natężenia oświetlenia,</w:t>
      </w:r>
    </w:p>
    <w:p w14:paraId="3829C5BA" w14:textId="27C999B3" w:rsidR="00DA0781" w:rsidRDefault="00DA0781" w:rsidP="00E131D9">
      <w:pPr>
        <w:pStyle w:val="FBT-normalny"/>
        <w:numPr>
          <w:ilvl w:val="0"/>
          <w:numId w:val="10"/>
        </w:numPr>
        <w:rPr>
          <w:b/>
          <w:bCs/>
        </w:rPr>
      </w:pPr>
      <w:r w:rsidRPr="003B2E44">
        <w:rPr>
          <w:b/>
          <w:bCs/>
        </w:rPr>
        <w:t>pomi</w:t>
      </w:r>
      <w:r w:rsidRPr="00F51B3D">
        <w:rPr>
          <w:b/>
          <w:bCs/>
        </w:rPr>
        <w:t>ary kabli teletechnicznych.</w:t>
      </w:r>
    </w:p>
    <w:sectPr w:rsidR="00DA0781" w:rsidSect="005B1181">
      <w:headerReference w:type="default" r:id="rId12"/>
      <w:footerReference w:type="default" r:id="rId13"/>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363F384" w14:textId="77777777" w:rsidR="00D211C8" w:rsidRDefault="00D211C8" w:rsidP="006205AA">
      <w:pPr>
        <w:spacing w:line="240" w:lineRule="auto"/>
      </w:pPr>
      <w:r>
        <w:separator/>
      </w:r>
    </w:p>
  </w:endnote>
  <w:endnote w:type="continuationSeparator" w:id="0">
    <w:p w14:paraId="5ECC856B" w14:textId="77777777" w:rsidR="00D211C8" w:rsidRDefault="00D211C8" w:rsidP="006205A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EE"/>
    <w:family w:val="modern"/>
    <w:pitch w:val="fixed"/>
    <w:sig w:usb0="E0002E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Barlow Condensed">
    <w:panose1 w:val="00000506000000000000"/>
    <w:charset w:val="EE"/>
    <w:family w:val="auto"/>
    <w:pitch w:val="variable"/>
    <w:sig w:usb0="20000007" w:usb1="00000000" w:usb2="00000000" w:usb3="00000000" w:csb0="00000193"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00006FF" w:usb1="4000205B" w:usb2="00000010" w:usb3="00000000" w:csb0="0000019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650F1E" w14:textId="1DCB2591" w:rsidR="00D211C8" w:rsidRPr="009F209F" w:rsidRDefault="00D211C8">
    <w:pPr>
      <w:pStyle w:val="Stopka"/>
      <w:rPr>
        <w:rFonts w:cs="Tahoma"/>
        <w:color w:val="808080" w:themeColor="background1" w:themeShade="80"/>
        <w:sz w:val="18"/>
      </w:rPr>
    </w:pPr>
    <w:r w:rsidRPr="009F209F">
      <w:rPr>
        <w:rFonts w:cs="Tahoma"/>
        <w:color w:val="808080" w:themeColor="background1" w:themeShade="80"/>
        <w:sz w:val="18"/>
      </w:rPr>
      <w:ptab w:relativeTo="margin" w:alignment="center" w:leader="none"/>
    </w:r>
    <w:r w:rsidRPr="009F209F">
      <w:rPr>
        <w:rFonts w:cs="Tahoma"/>
        <w:color w:val="808080" w:themeColor="background1" w:themeShade="80"/>
        <w:sz w:val="18"/>
      </w:rPr>
      <w:ptab w:relativeTo="margin" w:alignment="right" w:leader="none"/>
    </w:r>
    <w:r w:rsidRPr="009F209F">
      <w:rPr>
        <w:rFonts w:cs="Tahoma"/>
        <w:color w:val="808080" w:themeColor="background1" w:themeShade="80"/>
        <w:sz w:val="18"/>
      </w:rPr>
      <w:fldChar w:fldCharType="begin"/>
    </w:r>
    <w:r w:rsidRPr="009F209F">
      <w:rPr>
        <w:rFonts w:cs="Tahoma"/>
        <w:color w:val="808080" w:themeColor="background1" w:themeShade="80"/>
        <w:sz w:val="18"/>
      </w:rPr>
      <w:instrText>PAGE   \* MERGEFORMAT</w:instrText>
    </w:r>
    <w:r w:rsidRPr="009F209F">
      <w:rPr>
        <w:rFonts w:cs="Tahoma"/>
        <w:color w:val="808080" w:themeColor="background1" w:themeShade="80"/>
        <w:sz w:val="18"/>
      </w:rPr>
      <w:fldChar w:fldCharType="separate"/>
    </w:r>
    <w:r w:rsidRPr="009F209F">
      <w:rPr>
        <w:rFonts w:cs="Tahoma"/>
        <w:color w:val="808080" w:themeColor="background1" w:themeShade="80"/>
        <w:sz w:val="18"/>
      </w:rPr>
      <w:t>1</w:t>
    </w:r>
    <w:r w:rsidRPr="009F209F">
      <w:rPr>
        <w:rFonts w:cs="Tahoma"/>
        <w:color w:val="808080" w:themeColor="background1" w:themeShade="80"/>
        <w:sz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0BB1DE4" w14:textId="77777777" w:rsidR="00D211C8" w:rsidRDefault="00D211C8" w:rsidP="006205AA">
      <w:pPr>
        <w:spacing w:line="240" w:lineRule="auto"/>
      </w:pPr>
      <w:r>
        <w:separator/>
      </w:r>
    </w:p>
  </w:footnote>
  <w:footnote w:type="continuationSeparator" w:id="0">
    <w:p w14:paraId="49EA5292" w14:textId="77777777" w:rsidR="00D211C8" w:rsidRDefault="00D211C8" w:rsidP="006205AA">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462124" w14:textId="4A0B6C64" w:rsidR="00D211C8" w:rsidRPr="009F209F" w:rsidRDefault="00D211C8">
    <w:pPr>
      <w:pStyle w:val="Nagwek"/>
      <w:rPr>
        <w:rFonts w:cs="Tahoma"/>
        <w:color w:val="808080" w:themeColor="background1" w:themeShade="80"/>
        <w:sz w:val="20"/>
        <w:szCs w:val="20"/>
      </w:rPr>
    </w:pPr>
    <w:r>
      <w:rPr>
        <w:rFonts w:cs="Tahoma"/>
        <w:color w:val="808080" w:themeColor="background1" w:themeShade="80"/>
        <w:sz w:val="20"/>
        <w:szCs w:val="20"/>
      </w:rPr>
      <w:tab/>
    </w:r>
    <w:r>
      <w:rPr>
        <w:rFonts w:cs="Tahoma"/>
        <w:color w:val="808080" w:themeColor="background1" w:themeShade="80"/>
        <w:sz w:val="20"/>
        <w:szCs w:val="20"/>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15:restartNumberingAfterBreak="0">
    <w:nsid w:val="0120669D"/>
    <w:multiLevelType w:val="hybridMultilevel"/>
    <w:tmpl w:val="BD2E3E0E"/>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04525FF6"/>
    <w:multiLevelType w:val="hybridMultilevel"/>
    <w:tmpl w:val="410E2BC4"/>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0542566A"/>
    <w:multiLevelType w:val="hybridMultilevel"/>
    <w:tmpl w:val="B518D05A"/>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4" w15:restartNumberingAfterBreak="0">
    <w:nsid w:val="05995EE2"/>
    <w:multiLevelType w:val="hybridMultilevel"/>
    <w:tmpl w:val="E1726F4E"/>
    <w:lvl w:ilvl="0" w:tplc="1564088A">
      <w:start w:val="1"/>
      <w:numFmt w:val="bullet"/>
      <w:pStyle w:val="DOA-PUNKTACJA"/>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F">
      <w:start w:val="1"/>
      <w:numFmt w:val="decimal"/>
      <w:lvlText w:val="%3."/>
      <w:lvlJc w:val="left"/>
      <w:pPr>
        <w:ind w:left="1800" w:hanging="360"/>
      </w:pPr>
      <w:rPr>
        <w:rFonts w:hint="default"/>
      </w:rPr>
    </w:lvl>
    <w:lvl w:ilvl="3" w:tplc="0415000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 w15:restartNumberingAfterBreak="0">
    <w:nsid w:val="074754CD"/>
    <w:multiLevelType w:val="hybridMultilevel"/>
    <w:tmpl w:val="22F67DD6"/>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07864827"/>
    <w:multiLevelType w:val="hybridMultilevel"/>
    <w:tmpl w:val="8CD2C5D0"/>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088205AE"/>
    <w:multiLevelType w:val="hybridMultilevel"/>
    <w:tmpl w:val="3692EC0E"/>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08B945F1"/>
    <w:multiLevelType w:val="hybridMultilevel"/>
    <w:tmpl w:val="5FC6AFF0"/>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0C6E1204"/>
    <w:multiLevelType w:val="hybridMultilevel"/>
    <w:tmpl w:val="BB3ECE98"/>
    <w:lvl w:ilvl="0" w:tplc="3256925A">
      <w:start w:val="1"/>
      <w:numFmt w:val="bullet"/>
      <w:lvlText w:val="∙"/>
      <w:lvlJc w:val="left"/>
      <w:pPr>
        <w:ind w:left="2136" w:hanging="360"/>
      </w:pPr>
      <w:rPr>
        <w:rFonts w:ascii="Barlow Condensed" w:hAnsi="Barlow Condensed" w:hint="default"/>
      </w:rPr>
    </w:lvl>
    <w:lvl w:ilvl="1" w:tplc="04150003" w:tentative="1">
      <w:start w:val="1"/>
      <w:numFmt w:val="bullet"/>
      <w:lvlText w:val="o"/>
      <w:lvlJc w:val="left"/>
      <w:pPr>
        <w:ind w:left="2856" w:hanging="360"/>
      </w:pPr>
      <w:rPr>
        <w:rFonts w:ascii="Courier New" w:hAnsi="Courier New" w:cs="Courier New" w:hint="default"/>
      </w:rPr>
    </w:lvl>
    <w:lvl w:ilvl="2" w:tplc="04150005" w:tentative="1">
      <w:start w:val="1"/>
      <w:numFmt w:val="bullet"/>
      <w:lvlText w:val=""/>
      <w:lvlJc w:val="left"/>
      <w:pPr>
        <w:ind w:left="3576" w:hanging="360"/>
      </w:pPr>
      <w:rPr>
        <w:rFonts w:ascii="Wingdings" w:hAnsi="Wingdings" w:hint="default"/>
      </w:rPr>
    </w:lvl>
    <w:lvl w:ilvl="3" w:tplc="04150001" w:tentative="1">
      <w:start w:val="1"/>
      <w:numFmt w:val="bullet"/>
      <w:lvlText w:val=""/>
      <w:lvlJc w:val="left"/>
      <w:pPr>
        <w:ind w:left="4296" w:hanging="360"/>
      </w:pPr>
      <w:rPr>
        <w:rFonts w:ascii="Symbol" w:hAnsi="Symbol" w:hint="default"/>
      </w:rPr>
    </w:lvl>
    <w:lvl w:ilvl="4" w:tplc="04150003" w:tentative="1">
      <w:start w:val="1"/>
      <w:numFmt w:val="bullet"/>
      <w:lvlText w:val="o"/>
      <w:lvlJc w:val="left"/>
      <w:pPr>
        <w:ind w:left="5016" w:hanging="360"/>
      </w:pPr>
      <w:rPr>
        <w:rFonts w:ascii="Courier New" w:hAnsi="Courier New" w:cs="Courier New" w:hint="default"/>
      </w:rPr>
    </w:lvl>
    <w:lvl w:ilvl="5" w:tplc="04150005" w:tentative="1">
      <w:start w:val="1"/>
      <w:numFmt w:val="bullet"/>
      <w:lvlText w:val=""/>
      <w:lvlJc w:val="left"/>
      <w:pPr>
        <w:ind w:left="5736" w:hanging="360"/>
      </w:pPr>
      <w:rPr>
        <w:rFonts w:ascii="Wingdings" w:hAnsi="Wingdings" w:hint="default"/>
      </w:rPr>
    </w:lvl>
    <w:lvl w:ilvl="6" w:tplc="04150001" w:tentative="1">
      <w:start w:val="1"/>
      <w:numFmt w:val="bullet"/>
      <w:lvlText w:val=""/>
      <w:lvlJc w:val="left"/>
      <w:pPr>
        <w:ind w:left="6456" w:hanging="360"/>
      </w:pPr>
      <w:rPr>
        <w:rFonts w:ascii="Symbol" w:hAnsi="Symbol" w:hint="default"/>
      </w:rPr>
    </w:lvl>
    <w:lvl w:ilvl="7" w:tplc="04150003" w:tentative="1">
      <w:start w:val="1"/>
      <w:numFmt w:val="bullet"/>
      <w:lvlText w:val="o"/>
      <w:lvlJc w:val="left"/>
      <w:pPr>
        <w:ind w:left="7176" w:hanging="360"/>
      </w:pPr>
      <w:rPr>
        <w:rFonts w:ascii="Courier New" w:hAnsi="Courier New" w:cs="Courier New" w:hint="default"/>
      </w:rPr>
    </w:lvl>
    <w:lvl w:ilvl="8" w:tplc="04150005" w:tentative="1">
      <w:start w:val="1"/>
      <w:numFmt w:val="bullet"/>
      <w:lvlText w:val=""/>
      <w:lvlJc w:val="left"/>
      <w:pPr>
        <w:ind w:left="7896" w:hanging="360"/>
      </w:pPr>
      <w:rPr>
        <w:rFonts w:ascii="Wingdings" w:hAnsi="Wingdings" w:hint="default"/>
      </w:rPr>
    </w:lvl>
  </w:abstractNum>
  <w:abstractNum w:abstractNumId="10" w15:restartNumberingAfterBreak="0">
    <w:nsid w:val="0C9E2FAC"/>
    <w:multiLevelType w:val="hybridMultilevel"/>
    <w:tmpl w:val="0ED0B6AC"/>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0EFA4D02"/>
    <w:multiLevelType w:val="hybridMultilevel"/>
    <w:tmpl w:val="3842C118"/>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108F6B4C"/>
    <w:multiLevelType w:val="hybridMultilevel"/>
    <w:tmpl w:val="428458AC"/>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13E43CA9"/>
    <w:multiLevelType w:val="hybridMultilevel"/>
    <w:tmpl w:val="A71C8992"/>
    <w:lvl w:ilvl="0" w:tplc="FFFFFFFF">
      <w:start w:val="1"/>
      <w:numFmt w:val="bullet"/>
      <w:lvlText w:val="o"/>
      <w:lvlJc w:val="left"/>
      <w:pPr>
        <w:ind w:left="720" w:hanging="360"/>
      </w:pPr>
      <w:rPr>
        <w:rFonts w:ascii="Courier New" w:hAnsi="Courier New" w:cs="Courier New" w:hint="default"/>
      </w:rPr>
    </w:lvl>
    <w:lvl w:ilvl="1" w:tplc="E35E12FC">
      <w:start w:val="1"/>
      <w:numFmt w:val="bullet"/>
      <w:lvlText w:val="ꟷ"/>
      <w:lvlJc w:val="left"/>
      <w:pPr>
        <w:ind w:left="1440" w:hanging="360"/>
      </w:pPr>
      <w:rPr>
        <w:rFonts w:ascii="Calibri" w:hAnsi="Calibri"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1504738B"/>
    <w:multiLevelType w:val="hybridMultilevel"/>
    <w:tmpl w:val="E54644D6"/>
    <w:lvl w:ilvl="0" w:tplc="04150003">
      <w:start w:val="1"/>
      <w:numFmt w:val="bullet"/>
      <w:lvlText w:val="o"/>
      <w:lvlJc w:val="left"/>
      <w:pPr>
        <w:ind w:left="1080" w:hanging="360"/>
      </w:pPr>
      <w:rPr>
        <w:rFonts w:ascii="Courier New" w:hAnsi="Courier New" w:cs="Courier New"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5" w15:restartNumberingAfterBreak="0">
    <w:nsid w:val="160158F0"/>
    <w:multiLevelType w:val="hybridMultilevel"/>
    <w:tmpl w:val="55C60F06"/>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198A7406"/>
    <w:multiLevelType w:val="hybridMultilevel"/>
    <w:tmpl w:val="9C32D222"/>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1A9904DF"/>
    <w:multiLevelType w:val="hybridMultilevel"/>
    <w:tmpl w:val="F79E2A8C"/>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1F512558"/>
    <w:multiLevelType w:val="hybridMultilevel"/>
    <w:tmpl w:val="B6DA37BE"/>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20B501C6"/>
    <w:multiLevelType w:val="hybridMultilevel"/>
    <w:tmpl w:val="6D5CD176"/>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22B82A02"/>
    <w:multiLevelType w:val="hybridMultilevel"/>
    <w:tmpl w:val="A1E45952"/>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23A94250"/>
    <w:multiLevelType w:val="hybridMultilevel"/>
    <w:tmpl w:val="53FA335E"/>
    <w:lvl w:ilvl="0" w:tplc="FFFFFFFF">
      <w:start w:val="1"/>
      <w:numFmt w:val="bullet"/>
      <w:lvlText w:val="o"/>
      <w:lvlJc w:val="left"/>
      <w:pPr>
        <w:ind w:left="720" w:hanging="360"/>
      </w:pPr>
      <w:rPr>
        <w:rFonts w:ascii="Courier New" w:hAnsi="Courier New" w:cs="Courier New" w:hint="default"/>
      </w:rPr>
    </w:lvl>
    <w:lvl w:ilvl="1" w:tplc="E35E12FC">
      <w:start w:val="1"/>
      <w:numFmt w:val="bullet"/>
      <w:lvlText w:val="ꟷ"/>
      <w:lvlJc w:val="left"/>
      <w:pPr>
        <w:ind w:left="1440" w:hanging="360"/>
      </w:pPr>
      <w:rPr>
        <w:rFonts w:ascii="Calibri" w:hAnsi="Calibri"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25654407"/>
    <w:multiLevelType w:val="hybridMultilevel"/>
    <w:tmpl w:val="02889BE0"/>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2B0C1C24"/>
    <w:multiLevelType w:val="hybridMultilevel"/>
    <w:tmpl w:val="A7F869C2"/>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2C725EAC"/>
    <w:multiLevelType w:val="hybridMultilevel"/>
    <w:tmpl w:val="9F9CA1F4"/>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2D332E6A"/>
    <w:multiLevelType w:val="hybridMultilevel"/>
    <w:tmpl w:val="FCAE350A"/>
    <w:lvl w:ilvl="0" w:tplc="0415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6" w15:restartNumberingAfterBreak="0">
    <w:nsid w:val="2DE02E5B"/>
    <w:multiLevelType w:val="hybridMultilevel"/>
    <w:tmpl w:val="96E8D5C8"/>
    <w:lvl w:ilvl="0" w:tplc="04150003">
      <w:start w:val="1"/>
      <w:numFmt w:val="bullet"/>
      <w:lvlText w:val="o"/>
      <w:lvlJc w:val="left"/>
      <w:pPr>
        <w:ind w:left="720" w:hanging="360"/>
      </w:pPr>
      <w:rPr>
        <w:rFonts w:ascii="Courier New" w:hAnsi="Courier New" w:cs="Courier New"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2E6E7FE5"/>
    <w:multiLevelType w:val="hybridMultilevel"/>
    <w:tmpl w:val="CB0C3134"/>
    <w:lvl w:ilvl="0" w:tplc="FFFFFFFF">
      <w:start w:val="1"/>
      <w:numFmt w:val="bullet"/>
      <w:lvlText w:val="o"/>
      <w:lvlJc w:val="left"/>
      <w:pPr>
        <w:ind w:left="720" w:hanging="360"/>
      </w:pPr>
      <w:rPr>
        <w:rFonts w:ascii="Courier New" w:hAnsi="Courier New" w:cs="Courier New" w:hint="default"/>
      </w:rPr>
    </w:lvl>
    <w:lvl w:ilvl="1" w:tplc="E35E12FC">
      <w:start w:val="1"/>
      <w:numFmt w:val="bullet"/>
      <w:lvlText w:val="ꟷ"/>
      <w:lvlJc w:val="left"/>
      <w:pPr>
        <w:ind w:left="1440" w:hanging="360"/>
      </w:pPr>
      <w:rPr>
        <w:rFonts w:ascii="Calibri" w:hAnsi="Calibri"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8" w15:restartNumberingAfterBreak="0">
    <w:nsid w:val="31960D29"/>
    <w:multiLevelType w:val="hybridMultilevel"/>
    <w:tmpl w:val="42C02A66"/>
    <w:lvl w:ilvl="0" w:tplc="04150003">
      <w:start w:val="1"/>
      <w:numFmt w:val="bullet"/>
      <w:lvlText w:val="o"/>
      <w:lvlJc w:val="left"/>
      <w:pPr>
        <w:ind w:left="720" w:hanging="360"/>
      </w:pPr>
      <w:rPr>
        <w:rFonts w:ascii="Courier New" w:hAnsi="Courier New" w:cs="Courier New"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323C77E7"/>
    <w:multiLevelType w:val="hybridMultilevel"/>
    <w:tmpl w:val="01F0D492"/>
    <w:lvl w:ilvl="0" w:tplc="FFFFFFFF">
      <w:start w:val="1"/>
      <w:numFmt w:val="bullet"/>
      <w:lvlText w:val="o"/>
      <w:lvlJc w:val="left"/>
      <w:pPr>
        <w:ind w:left="720" w:hanging="360"/>
      </w:pPr>
      <w:rPr>
        <w:rFonts w:ascii="Courier New" w:hAnsi="Courier New" w:cs="Courier New" w:hint="default"/>
      </w:rPr>
    </w:lvl>
    <w:lvl w:ilvl="1" w:tplc="E35E12FC">
      <w:start w:val="1"/>
      <w:numFmt w:val="bullet"/>
      <w:lvlText w:val="ꟷ"/>
      <w:lvlJc w:val="left"/>
      <w:pPr>
        <w:ind w:left="1440" w:hanging="360"/>
      </w:pPr>
      <w:rPr>
        <w:rFonts w:ascii="Calibri" w:hAnsi="Calibri"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0" w15:restartNumberingAfterBreak="0">
    <w:nsid w:val="328C6631"/>
    <w:multiLevelType w:val="hybridMultilevel"/>
    <w:tmpl w:val="590A3C24"/>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33F047EC"/>
    <w:multiLevelType w:val="hybridMultilevel"/>
    <w:tmpl w:val="C420960C"/>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368C5CCB"/>
    <w:multiLevelType w:val="hybridMultilevel"/>
    <w:tmpl w:val="8B78DED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38B667D0"/>
    <w:multiLevelType w:val="hybridMultilevel"/>
    <w:tmpl w:val="CAF808B2"/>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3A5507AE"/>
    <w:multiLevelType w:val="hybridMultilevel"/>
    <w:tmpl w:val="5720E8C0"/>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3A840975"/>
    <w:multiLevelType w:val="hybridMultilevel"/>
    <w:tmpl w:val="FB300810"/>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3B020882"/>
    <w:multiLevelType w:val="hybridMultilevel"/>
    <w:tmpl w:val="42ECBE6E"/>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3DD4351C"/>
    <w:multiLevelType w:val="hybridMultilevel"/>
    <w:tmpl w:val="B5AAC534"/>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40856678"/>
    <w:multiLevelType w:val="hybridMultilevel"/>
    <w:tmpl w:val="91828A4A"/>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40F717A8"/>
    <w:multiLevelType w:val="hybridMultilevel"/>
    <w:tmpl w:val="74963A60"/>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40" w15:restartNumberingAfterBreak="0">
    <w:nsid w:val="415A6980"/>
    <w:multiLevelType w:val="hybridMultilevel"/>
    <w:tmpl w:val="7924C262"/>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42D10661"/>
    <w:multiLevelType w:val="hybridMultilevel"/>
    <w:tmpl w:val="E8C8D110"/>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4405300D"/>
    <w:multiLevelType w:val="hybridMultilevel"/>
    <w:tmpl w:val="B4221916"/>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44F06E38"/>
    <w:multiLevelType w:val="multilevel"/>
    <w:tmpl w:val="425AF620"/>
    <w:lvl w:ilvl="0">
      <w:start w:val="1"/>
      <w:numFmt w:val="decimal"/>
      <w:pStyle w:val="Nagwek1"/>
      <w:lvlText w:val="%1."/>
      <w:lvlJc w:val="left"/>
      <w:pPr>
        <w:ind w:left="360" w:hanging="360"/>
      </w:pPr>
      <w:rPr>
        <w:rFonts w:hint="default"/>
      </w:rPr>
    </w:lvl>
    <w:lvl w:ilvl="1">
      <w:start w:val="1"/>
      <w:numFmt w:val="decimal"/>
      <w:pStyle w:val="Nagwek2"/>
      <w:lvlText w:val="%1.%2"/>
      <w:lvlJc w:val="left"/>
      <w:pPr>
        <w:ind w:left="576" w:hanging="576"/>
      </w:pPr>
    </w:lvl>
    <w:lvl w:ilvl="2">
      <w:start w:val="1"/>
      <w:numFmt w:val="decimal"/>
      <w:pStyle w:val="Nagwek3"/>
      <w:lvlText w:val="%1.%2.%3"/>
      <w:lvlJc w:val="left"/>
      <w:pPr>
        <w:ind w:left="720" w:hanging="720"/>
      </w:pPr>
    </w:lvl>
    <w:lvl w:ilvl="3">
      <w:start w:val="1"/>
      <w:numFmt w:val="decimal"/>
      <w:pStyle w:val="Nagwek4"/>
      <w:lvlText w:val="%1.%2.%3.%4"/>
      <w:lvlJc w:val="left"/>
      <w:pPr>
        <w:ind w:left="864" w:hanging="864"/>
      </w:pPr>
    </w:lvl>
    <w:lvl w:ilvl="4">
      <w:start w:val="1"/>
      <w:numFmt w:val="decimal"/>
      <w:pStyle w:val="Nagwek5"/>
      <w:lvlText w:val="%1.%2.%3.%4.%5"/>
      <w:lvlJc w:val="left"/>
      <w:pPr>
        <w:ind w:left="1008" w:hanging="1008"/>
      </w:pPr>
    </w:lvl>
    <w:lvl w:ilvl="5">
      <w:start w:val="1"/>
      <w:numFmt w:val="decimal"/>
      <w:pStyle w:val="Nagwek6"/>
      <w:lvlText w:val="%1.%2.%3.%4.%5.%6"/>
      <w:lvlJc w:val="left"/>
      <w:pPr>
        <w:ind w:left="1152" w:hanging="1152"/>
      </w:pPr>
    </w:lvl>
    <w:lvl w:ilvl="6">
      <w:start w:val="1"/>
      <w:numFmt w:val="decimal"/>
      <w:pStyle w:val="Nagwek7"/>
      <w:lvlText w:val="%1.%2.%3.%4.%5.%6.%7"/>
      <w:lvlJc w:val="left"/>
      <w:pPr>
        <w:ind w:left="1296" w:hanging="1296"/>
      </w:pPr>
    </w:lvl>
    <w:lvl w:ilvl="7">
      <w:start w:val="1"/>
      <w:numFmt w:val="decimal"/>
      <w:pStyle w:val="Nagwek8"/>
      <w:lvlText w:val="%1.%2.%3.%4.%5.%6.%7.%8"/>
      <w:lvlJc w:val="left"/>
      <w:pPr>
        <w:ind w:left="1440" w:hanging="1440"/>
      </w:pPr>
    </w:lvl>
    <w:lvl w:ilvl="8">
      <w:start w:val="1"/>
      <w:numFmt w:val="decimal"/>
      <w:pStyle w:val="Nagwek9"/>
      <w:lvlText w:val="%1.%2.%3.%4.%5.%6.%7.%8.%9"/>
      <w:lvlJc w:val="left"/>
      <w:pPr>
        <w:ind w:left="1584" w:hanging="1584"/>
      </w:pPr>
    </w:lvl>
  </w:abstractNum>
  <w:abstractNum w:abstractNumId="44" w15:restartNumberingAfterBreak="0">
    <w:nsid w:val="47B06799"/>
    <w:multiLevelType w:val="hybridMultilevel"/>
    <w:tmpl w:val="FF946840"/>
    <w:lvl w:ilvl="0" w:tplc="04150003">
      <w:start w:val="1"/>
      <w:numFmt w:val="bullet"/>
      <w:lvlText w:val="o"/>
      <w:lvlJc w:val="left"/>
      <w:pPr>
        <w:ind w:left="720" w:hanging="360"/>
      </w:pPr>
      <w:rPr>
        <w:rFonts w:ascii="Courier New" w:hAnsi="Courier New" w:cs="Courier New"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49436037"/>
    <w:multiLevelType w:val="hybridMultilevel"/>
    <w:tmpl w:val="B7748B18"/>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4C7F61D0"/>
    <w:multiLevelType w:val="hybridMultilevel"/>
    <w:tmpl w:val="88246E4E"/>
    <w:lvl w:ilvl="0" w:tplc="FFFFFFFF">
      <w:start w:val="1"/>
      <w:numFmt w:val="bullet"/>
      <w:lvlText w:val="o"/>
      <w:lvlJc w:val="left"/>
      <w:pPr>
        <w:ind w:left="720" w:hanging="360"/>
      </w:pPr>
      <w:rPr>
        <w:rFonts w:ascii="Courier New" w:hAnsi="Courier New" w:cs="Courier New" w:hint="default"/>
      </w:rPr>
    </w:lvl>
    <w:lvl w:ilvl="1" w:tplc="E35E12FC">
      <w:start w:val="1"/>
      <w:numFmt w:val="bullet"/>
      <w:lvlText w:val="ꟷ"/>
      <w:lvlJc w:val="left"/>
      <w:pPr>
        <w:ind w:left="1440" w:hanging="360"/>
      </w:pPr>
      <w:rPr>
        <w:rFonts w:ascii="Calibri" w:hAnsi="Calibri"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7" w15:restartNumberingAfterBreak="0">
    <w:nsid w:val="4E2F271C"/>
    <w:multiLevelType w:val="hybridMultilevel"/>
    <w:tmpl w:val="52B206EC"/>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500E6C68"/>
    <w:multiLevelType w:val="hybridMultilevel"/>
    <w:tmpl w:val="88AA49B0"/>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15:restartNumberingAfterBreak="0">
    <w:nsid w:val="533D15FD"/>
    <w:multiLevelType w:val="hybridMultilevel"/>
    <w:tmpl w:val="469E9464"/>
    <w:lvl w:ilvl="0" w:tplc="04150003">
      <w:start w:val="1"/>
      <w:numFmt w:val="bullet"/>
      <w:lvlText w:val="o"/>
      <w:lvlJc w:val="left"/>
      <w:pPr>
        <w:ind w:left="720" w:hanging="360"/>
      </w:pPr>
      <w:rPr>
        <w:rFonts w:ascii="Courier New" w:hAnsi="Courier New" w:cs="Courier New"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15:restartNumberingAfterBreak="0">
    <w:nsid w:val="55BB40BB"/>
    <w:multiLevelType w:val="hybridMultilevel"/>
    <w:tmpl w:val="E9CE1460"/>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55D34C2B"/>
    <w:multiLevelType w:val="hybridMultilevel"/>
    <w:tmpl w:val="81ECB34A"/>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15:restartNumberingAfterBreak="0">
    <w:nsid w:val="567216E3"/>
    <w:multiLevelType w:val="hybridMultilevel"/>
    <w:tmpl w:val="56F2F256"/>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59205E61"/>
    <w:multiLevelType w:val="hybridMultilevel"/>
    <w:tmpl w:val="F98AB726"/>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5A0E134F"/>
    <w:multiLevelType w:val="hybridMultilevel"/>
    <w:tmpl w:val="FB129146"/>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5AA062FC"/>
    <w:multiLevelType w:val="hybridMultilevel"/>
    <w:tmpl w:val="3E3CF4E6"/>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15:restartNumberingAfterBreak="0">
    <w:nsid w:val="5AC87737"/>
    <w:multiLevelType w:val="hybridMultilevel"/>
    <w:tmpl w:val="4E3CD41A"/>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15:restartNumberingAfterBreak="0">
    <w:nsid w:val="5C0B4AB2"/>
    <w:multiLevelType w:val="hybridMultilevel"/>
    <w:tmpl w:val="52A4ED62"/>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15:restartNumberingAfterBreak="0">
    <w:nsid w:val="6067186A"/>
    <w:multiLevelType w:val="hybridMultilevel"/>
    <w:tmpl w:val="7DC8DDB2"/>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15:restartNumberingAfterBreak="0">
    <w:nsid w:val="60E90735"/>
    <w:multiLevelType w:val="hybridMultilevel"/>
    <w:tmpl w:val="95660A58"/>
    <w:lvl w:ilvl="0" w:tplc="1D3C0296">
      <w:start w:val="1"/>
      <w:numFmt w:val="bullet"/>
      <w:lvlText w:val="o"/>
      <w:lvlJc w:val="left"/>
      <w:pPr>
        <w:ind w:left="720" w:hanging="360"/>
      </w:pPr>
      <w:rPr>
        <w:rFonts w:ascii="Courier New" w:hAnsi="Courier New" w:cs="Courier New"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0" w15:restartNumberingAfterBreak="0">
    <w:nsid w:val="61E71BC9"/>
    <w:multiLevelType w:val="hybridMultilevel"/>
    <w:tmpl w:val="266A04B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6D8D1280"/>
    <w:multiLevelType w:val="hybridMultilevel"/>
    <w:tmpl w:val="F2CAD1A4"/>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6EE51811"/>
    <w:multiLevelType w:val="hybridMultilevel"/>
    <w:tmpl w:val="E9FAA9B8"/>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15:restartNumberingAfterBreak="0">
    <w:nsid w:val="72945714"/>
    <w:multiLevelType w:val="hybridMultilevel"/>
    <w:tmpl w:val="BA2832C6"/>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4" w15:restartNumberingAfterBreak="0">
    <w:nsid w:val="741A4792"/>
    <w:multiLevelType w:val="hybridMultilevel"/>
    <w:tmpl w:val="DF3EF84C"/>
    <w:lvl w:ilvl="0" w:tplc="04150003">
      <w:start w:val="1"/>
      <w:numFmt w:val="bullet"/>
      <w:lvlText w:val="o"/>
      <w:lvlJc w:val="left"/>
      <w:pPr>
        <w:ind w:left="720" w:hanging="360"/>
      </w:pPr>
      <w:rPr>
        <w:rFonts w:ascii="Courier New" w:hAnsi="Courier New" w:cs="Courier New" w:hint="default"/>
      </w:rPr>
    </w:lvl>
    <w:lvl w:ilvl="1" w:tplc="1D8CE84E">
      <w:numFmt w:val="bullet"/>
      <w:lvlText w:val="•"/>
      <w:lvlJc w:val="left"/>
      <w:pPr>
        <w:ind w:left="1440" w:hanging="360"/>
      </w:pPr>
      <w:rPr>
        <w:rFonts w:ascii="Calibri" w:eastAsia="Times New Roman" w:hAnsi="Calibri" w:cs="Calibri"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751502A2"/>
    <w:multiLevelType w:val="hybridMultilevel"/>
    <w:tmpl w:val="68C81FE0"/>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15:restartNumberingAfterBreak="0">
    <w:nsid w:val="7690486B"/>
    <w:multiLevelType w:val="hybridMultilevel"/>
    <w:tmpl w:val="822AF678"/>
    <w:lvl w:ilvl="0" w:tplc="04150003">
      <w:start w:val="1"/>
      <w:numFmt w:val="bullet"/>
      <w:lvlText w:val="o"/>
      <w:lvlJc w:val="left"/>
      <w:pPr>
        <w:ind w:left="720" w:hanging="360"/>
      </w:pPr>
      <w:rPr>
        <w:rFonts w:ascii="Courier New" w:hAnsi="Courier New" w:cs="Courier New"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15:restartNumberingAfterBreak="0">
    <w:nsid w:val="77A5535C"/>
    <w:multiLevelType w:val="hybridMultilevel"/>
    <w:tmpl w:val="4BA68836"/>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780A779A"/>
    <w:multiLevelType w:val="hybridMultilevel"/>
    <w:tmpl w:val="576AE0A8"/>
    <w:lvl w:ilvl="0" w:tplc="FFFFFFFF">
      <w:start w:val="1"/>
      <w:numFmt w:val="bullet"/>
      <w:lvlText w:val="o"/>
      <w:lvlJc w:val="left"/>
      <w:pPr>
        <w:ind w:left="720" w:hanging="360"/>
      </w:pPr>
      <w:rPr>
        <w:rFonts w:ascii="Courier New" w:hAnsi="Courier New" w:cs="Courier New" w:hint="default"/>
      </w:rPr>
    </w:lvl>
    <w:lvl w:ilvl="1" w:tplc="E35E12FC">
      <w:start w:val="1"/>
      <w:numFmt w:val="bullet"/>
      <w:lvlText w:val="ꟷ"/>
      <w:lvlJc w:val="left"/>
      <w:pPr>
        <w:ind w:left="1440" w:hanging="360"/>
      </w:pPr>
      <w:rPr>
        <w:rFonts w:ascii="Calibri" w:hAnsi="Calibri"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9" w15:restartNumberingAfterBreak="0">
    <w:nsid w:val="7AF71B7D"/>
    <w:multiLevelType w:val="hybridMultilevel"/>
    <w:tmpl w:val="72F0C00E"/>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15:restartNumberingAfterBreak="0">
    <w:nsid w:val="7C2912E1"/>
    <w:multiLevelType w:val="hybridMultilevel"/>
    <w:tmpl w:val="07E2B296"/>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1" w15:restartNumberingAfterBreak="0">
    <w:nsid w:val="7E0145CE"/>
    <w:multiLevelType w:val="hybridMultilevel"/>
    <w:tmpl w:val="67FA7B08"/>
    <w:lvl w:ilvl="0" w:tplc="04150003">
      <w:start w:val="1"/>
      <w:numFmt w:val="bullet"/>
      <w:lvlText w:val="o"/>
      <w:lvlJc w:val="left"/>
      <w:pPr>
        <w:ind w:left="720" w:hanging="360"/>
      </w:pPr>
      <w:rPr>
        <w:rFonts w:ascii="Courier New" w:hAnsi="Courier New" w:cs="Courier New"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15:restartNumberingAfterBreak="0">
    <w:nsid w:val="7EBE15A0"/>
    <w:multiLevelType w:val="hybridMultilevel"/>
    <w:tmpl w:val="6A2CAA58"/>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1874607382">
    <w:abstractNumId w:val="43"/>
  </w:num>
  <w:num w:numId="2" w16cid:durableId="261181966">
    <w:abstractNumId w:val="4"/>
  </w:num>
  <w:num w:numId="3" w16cid:durableId="41826280">
    <w:abstractNumId w:val="37"/>
  </w:num>
  <w:num w:numId="4" w16cid:durableId="2003508358">
    <w:abstractNumId w:val="54"/>
  </w:num>
  <w:num w:numId="5" w16cid:durableId="775372034">
    <w:abstractNumId w:val="47"/>
  </w:num>
  <w:num w:numId="6" w16cid:durableId="1325084370">
    <w:abstractNumId w:val="1"/>
  </w:num>
  <w:num w:numId="7" w16cid:durableId="1818104445">
    <w:abstractNumId w:val="10"/>
  </w:num>
  <w:num w:numId="8" w16cid:durableId="1698778118">
    <w:abstractNumId w:val="24"/>
  </w:num>
  <w:num w:numId="9" w16cid:durableId="1868709918">
    <w:abstractNumId w:val="60"/>
  </w:num>
  <w:num w:numId="10" w16cid:durableId="1392122170">
    <w:abstractNumId w:val="14"/>
  </w:num>
  <w:num w:numId="11" w16cid:durableId="1671831109">
    <w:abstractNumId w:val="64"/>
  </w:num>
  <w:num w:numId="12" w16cid:durableId="1167015800">
    <w:abstractNumId w:val="58"/>
  </w:num>
  <w:num w:numId="13" w16cid:durableId="1539512240">
    <w:abstractNumId w:val="2"/>
  </w:num>
  <w:num w:numId="14" w16cid:durableId="808287373">
    <w:abstractNumId w:val="72"/>
  </w:num>
  <w:num w:numId="15" w16cid:durableId="1195271624">
    <w:abstractNumId w:val="34"/>
  </w:num>
  <w:num w:numId="16" w16cid:durableId="412623842">
    <w:abstractNumId w:val="8"/>
  </w:num>
  <w:num w:numId="17" w16cid:durableId="2016610663">
    <w:abstractNumId w:val="50"/>
  </w:num>
  <w:num w:numId="18" w16cid:durableId="1408454745">
    <w:abstractNumId w:val="30"/>
  </w:num>
  <w:num w:numId="19" w16cid:durableId="1582760494">
    <w:abstractNumId w:val="57"/>
  </w:num>
  <w:num w:numId="20" w16cid:durableId="2032875558">
    <w:abstractNumId w:val="35"/>
  </w:num>
  <w:num w:numId="21" w16cid:durableId="750933426">
    <w:abstractNumId w:val="49"/>
  </w:num>
  <w:num w:numId="22" w16cid:durableId="585303481">
    <w:abstractNumId w:val="68"/>
  </w:num>
  <w:num w:numId="23" w16cid:durableId="1623882369">
    <w:abstractNumId w:val="25"/>
  </w:num>
  <w:num w:numId="24" w16cid:durableId="1637836816">
    <w:abstractNumId w:val="67"/>
  </w:num>
  <w:num w:numId="25" w16cid:durableId="977225952">
    <w:abstractNumId w:val="69"/>
  </w:num>
  <w:num w:numId="26" w16cid:durableId="365523891">
    <w:abstractNumId w:val="63"/>
  </w:num>
  <w:num w:numId="27" w16cid:durableId="156461094">
    <w:abstractNumId w:val="41"/>
  </w:num>
  <w:num w:numId="28" w16cid:durableId="1093548093">
    <w:abstractNumId w:val="26"/>
  </w:num>
  <w:num w:numId="29" w16cid:durableId="886457007">
    <w:abstractNumId w:val="46"/>
  </w:num>
  <w:num w:numId="30" w16cid:durableId="1673533142">
    <w:abstractNumId w:val="48"/>
  </w:num>
  <w:num w:numId="31" w16cid:durableId="531193161">
    <w:abstractNumId w:val="6"/>
  </w:num>
  <w:num w:numId="32" w16cid:durableId="1501654778">
    <w:abstractNumId w:val="45"/>
  </w:num>
  <w:num w:numId="33" w16cid:durableId="65539381">
    <w:abstractNumId w:val="55"/>
  </w:num>
  <w:num w:numId="34" w16cid:durableId="690227461">
    <w:abstractNumId w:val="44"/>
  </w:num>
  <w:num w:numId="35" w16cid:durableId="1190947462">
    <w:abstractNumId w:val="56"/>
  </w:num>
  <w:num w:numId="36" w16cid:durableId="1516111343">
    <w:abstractNumId w:val="13"/>
  </w:num>
  <w:num w:numId="37" w16cid:durableId="650334334">
    <w:abstractNumId w:val="40"/>
  </w:num>
  <w:num w:numId="38" w16cid:durableId="1893611499">
    <w:abstractNumId w:val="66"/>
  </w:num>
  <w:num w:numId="39" w16cid:durableId="527648615">
    <w:abstractNumId w:val="29"/>
  </w:num>
  <w:num w:numId="40" w16cid:durableId="538201423">
    <w:abstractNumId w:val="9"/>
  </w:num>
  <w:num w:numId="41" w16cid:durableId="1089427296">
    <w:abstractNumId w:val="42"/>
  </w:num>
  <w:num w:numId="42" w16cid:durableId="1711801697">
    <w:abstractNumId w:val="70"/>
  </w:num>
  <w:num w:numId="43" w16cid:durableId="1910454675">
    <w:abstractNumId w:val="7"/>
  </w:num>
  <w:num w:numId="44" w16cid:durableId="2139712798">
    <w:abstractNumId w:val="62"/>
  </w:num>
  <w:num w:numId="45" w16cid:durableId="883448906">
    <w:abstractNumId w:val="36"/>
  </w:num>
  <w:num w:numId="46" w16cid:durableId="1976372035">
    <w:abstractNumId w:val="23"/>
  </w:num>
  <w:num w:numId="47" w16cid:durableId="293023257">
    <w:abstractNumId w:val="31"/>
  </w:num>
  <w:num w:numId="48" w16cid:durableId="1734503381">
    <w:abstractNumId w:val="22"/>
  </w:num>
  <w:num w:numId="49" w16cid:durableId="1896624161">
    <w:abstractNumId w:val="17"/>
  </w:num>
  <w:num w:numId="50" w16cid:durableId="821000287">
    <w:abstractNumId w:val="19"/>
  </w:num>
  <w:num w:numId="51" w16cid:durableId="405225619">
    <w:abstractNumId w:val="11"/>
  </w:num>
  <w:num w:numId="52" w16cid:durableId="1754204219">
    <w:abstractNumId w:val="65"/>
  </w:num>
  <w:num w:numId="53" w16cid:durableId="1611621459">
    <w:abstractNumId w:val="15"/>
  </w:num>
  <w:num w:numId="54" w16cid:durableId="1623346259">
    <w:abstractNumId w:val="51"/>
  </w:num>
  <w:num w:numId="55" w16cid:durableId="1006515210">
    <w:abstractNumId w:val="20"/>
  </w:num>
  <w:num w:numId="56" w16cid:durableId="994259696">
    <w:abstractNumId w:val="53"/>
  </w:num>
  <w:num w:numId="57" w16cid:durableId="880285762">
    <w:abstractNumId w:val="52"/>
  </w:num>
  <w:num w:numId="58" w16cid:durableId="174879368">
    <w:abstractNumId w:val="12"/>
  </w:num>
  <w:num w:numId="59" w16cid:durableId="417989790">
    <w:abstractNumId w:val="38"/>
  </w:num>
  <w:num w:numId="60" w16cid:durableId="2060200999">
    <w:abstractNumId w:val="18"/>
  </w:num>
  <w:num w:numId="61" w16cid:durableId="446781602">
    <w:abstractNumId w:val="16"/>
  </w:num>
  <w:num w:numId="62" w16cid:durableId="175121106">
    <w:abstractNumId w:val="5"/>
  </w:num>
  <w:num w:numId="63" w16cid:durableId="410735138">
    <w:abstractNumId w:val="33"/>
  </w:num>
  <w:num w:numId="64" w16cid:durableId="1681925952">
    <w:abstractNumId w:val="61"/>
  </w:num>
  <w:num w:numId="65" w16cid:durableId="484400687">
    <w:abstractNumId w:val="71"/>
  </w:num>
  <w:num w:numId="66" w16cid:durableId="826631355">
    <w:abstractNumId w:val="21"/>
  </w:num>
  <w:num w:numId="67" w16cid:durableId="1001128431">
    <w:abstractNumId w:val="59"/>
  </w:num>
  <w:num w:numId="68" w16cid:durableId="1262254702">
    <w:abstractNumId w:val="28"/>
  </w:num>
  <w:num w:numId="69" w16cid:durableId="1485126385">
    <w:abstractNumId w:val="27"/>
  </w:num>
  <w:num w:numId="70" w16cid:durableId="1832987138">
    <w:abstractNumId w:val="39"/>
  </w:num>
  <w:num w:numId="71" w16cid:durableId="564488803">
    <w:abstractNumId w:val="0"/>
  </w:num>
  <w:num w:numId="72" w16cid:durableId="760679835">
    <w:abstractNumId w:val="32"/>
  </w:num>
  <w:num w:numId="73" w16cid:durableId="157232500">
    <w:abstractNumId w:val="3"/>
  </w:num>
  <w:numIdMacAtCleanup w:val="7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defaultTabStop w:val="708"/>
  <w:hyphenationZone w:val="425"/>
  <w:clickAndTypeStyle w:val="FBT-normalny"/>
  <w:characterSpacingControl w:val="doNotCompress"/>
  <w:hdrShapeDefaults>
    <o:shapedefaults v:ext="edit" spidmax="7372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87C4B"/>
    <w:rsid w:val="00016188"/>
    <w:rsid w:val="000264BA"/>
    <w:rsid w:val="00032B06"/>
    <w:rsid w:val="00040A0C"/>
    <w:rsid w:val="00051E41"/>
    <w:rsid w:val="00055FBC"/>
    <w:rsid w:val="000971C3"/>
    <w:rsid w:val="000A4735"/>
    <w:rsid w:val="000A4E2A"/>
    <w:rsid w:val="000A5D90"/>
    <w:rsid w:val="000B4836"/>
    <w:rsid w:val="000B59E2"/>
    <w:rsid w:val="000C4196"/>
    <w:rsid w:val="000D3244"/>
    <w:rsid w:val="000D7714"/>
    <w:rsid w:val="000F1166"/>
    <w:rsid w:val="000F2AF2"/>
    <w:rsid w:val="000F350C"/>
    <w:rsid w:val="00111C1A"/>
    <w:rsid w:val="001136FC"/>
    <w:rsid w:val="00115913"/>
    <w:rsid w:val="00136614"/>
    <w:rsid w:val="001462E3"/>
    <w:rsid w:val="00187339"/>
    <w:rsid w:val="00195844"/>
    <w:rsid w:val="00196AE7"/>
    <w:rsid w:val="001A652B"/>
    <w:rsid w:val="001B38F0"/>
    <w:rsid w:val="001B5D4D"/>
    <w:rsid w:val="001D4107"/>
    <w:rsid w:val="001F32DC"/>
    <w:rsid w:val="002072A0"/>
    <w:rsid w:val="00207D39"/>
    <w:rsid w:val="00220908"/>
    <w:rsid w:val="002266D4"/>
    <w:rsid w:val="0024597D"/>
    <w:rsid w:val="00252451"/>
    <w:rsid w:val="002611A6"/>
    <w:rsid w:val="00272C60"/>
    <w:rsid w:val="00276325"/>
    <w:rsid w:val="002955AC"/>
    <w:rsid w:val="002B1352"/>
    <w:rsid w:val="002D23B3"/>
    <w:rsid w:val="002D2C01"/>
    <w:rsid w:val="002E296C"/>
    <w:rsid w:val="002E7C5A"/>
    <w:rsid w:val="002F5FCC"/>
    <w:rsid w:val="00301BCA"/>
    <w:rsid w:val="00311C84"/>
    <w:rsid w:val="003122BA"/>
    <w:rsid w:val="0031533C"/>
    <w:rsid w:val="00315881"/>
    <w:rsid w:val="003316C1"/>
    <w:rsid w:val="003655D5"/>
    <w:rsid w:val="00365EA1"/>
    <w:rsid w:val="0039214E"/>
    <w:rsid w:val="003A1019"/>
    <w:rsid w:val="003B2E44"/>
    <w:rsid w:val="003C25FE"/>
    <w:rsid w:val="003C5D5E"/>
    <w:rsid w:val="003D00D7"/>
    <w:rsid w:val="003E0972"/>
    <w:rsid w:val="003E7638"/>
    <w:rsid w:val="00405AF6"/>
    <w:rsid w:val="00412FF6"/>
    <w:rsid w:val="0042068A"/>
    <w:rsid w:val="004343E2"/>
    <w:rsid w:val="00435960"/>
    <w:rsid w:val="00435B1D"/>
    <w:rsid w:val="00436336"/>
    <w:rsid w:val="0046027C"/>
    <w:rsid w:val="004637DD"/>
    <w:rsid w:val="0046548D"/>
    <w:rsid w:val="00471DC9"/>
    <w:rsid w:val="004742E4"/>
    <w:rsid w:val="0049211B"/>
    <w:rsid w:val="004A0CCE"/>
    <w:rsid w:val="004A0E8F"/>
    <w:rsid w:val="004A6CBE"/>
    <w:rsid w:val="004C4EA9"/>
    <w:rsid w:val="004C66AB"/>
    <w:rsid w:val="004E02B1"/>
    <w:rsid w:val="00517FB9"/>
    <w:rsid w:val="00520957"/>
    <w:rsid w:val="00523E8A"/>
    <w:rsid w:val="00540B44"/>
    <w:rsid w:val="00585B2A"/>
    <w:rsid w:val="00586945"/>
    <w:rsid w:val="005942FB"/>
    <w:rsid w:val="00597499"/>
    <w:rsid w:val="005A5A18"/>
    <w:rsid w:val="005B1181"/>
    <w:rsid w:val="005B4045"/>
    <w:rsid w:val="005D756A"/>
    <w:rsid w:val="005F16CE"/>
    <w:rsid w:val="005F51C8"/>
    <w:rsid w:val="00605C20"/>
    <w:rsid w:val="00607011"/>
    <w:rsid w:val="006205AA"/>
    <w:rsid w:val="0062272E"/>
    <w:rsid w:val="00634009"/>
    <w:rsid w:val="00634B57"/>
    <w:rsid w:val="00636740"/>
    <w:rsid w:val="00646C90"/>
    <w:rsid w:val="006609B0"/>
    <w:rsid w:val="00665F46"/>
    <w:rsid w:val="00671F38"/>
    <w:rsid w:val="006851A9"/>
    <w:rsid w:val="006A2E26"/>
    <w:rsid w:val="006C128E"/>
    <w:rsid w:val="006C3194"/>
    <w:rsid w:val="006C5D8F"/>
    <w:rsid w:val="006D1737"/>
    <w:rsid w:val="006D7B2C"/>
    <w:rsid w:val="006F2DA1"/>
    <w:rsid w:val="00714D82"/>
    <w:rsid w:val="0071581C"/>
    <w:rsid w:val="00745DE6"/>
    <w:rsid w:val="007537E1"/>
    <w:rsid w:val="00762AED"/>
    <w:rsid w:val="00774AAF"/>
    <w:rsid w:val="00775E5F"/>
    <w:rsid w:val="00783EA4"/>
    <w:rsid w:val="0078431F"/>
    <w:rsid w:val="007C5BC5"/>
    <w:rsid w:val="007E30C0"/>
    <w:rsid w:val="00812532"/>
    <w:rsid w:val="00815DFB"/>
    <w:rsid w:val="0082009E"/>
    <w:rsid w:val="00830D53"/>
    <w:rsid w:val="008503E1"/>
    <w:rsid w:val="00881D08"/>
    <w:rsid w:val="00885F85"/>
    <w:rsid w:val="00890385"/>
    <w:rsid w:val="008919D9"/>
    <w:rsid w:val="008A1FC9"/>
    <w:rsid w:val="008C36A7"/>
    <w:rsid w:val="008D0AA6"/>
    <w:rsid w:val="00905632"/>
    <w:rsid w:val="0093617F"/>
    <w:rsid w:val="0095221E"/>
    <w:rsid w:val="00954CF8"/>
    <w:rsid w:val="00965167"/>
    <w:rsid w:val="00980293"/>
    <w:rsid w:val="0098557A"/>
    <w:rsid w:val="009B2A6D"/>
    <w:rsid w:val="009C72C0"/>
    <w:rsid w:val="009D1F62"/>
    <w:rsid w:val="009D530D"/>
    <w:rsid w:val="009F209F"/>
    <w:rsid w:val="00A0704E"/>
    <w:rsid w:val="00A119A8"/>
    <w:rsid w:val="00A248ED"/>
    <w:rsid w:val="00A5038A"/>
    <w:rsid w:val="00A5117E"/>
    <w:rsid w:val="00A54F3D"/>
    <w:rsid w:val="00A572FC"/>
    <w:rsid w:val="00A57665"/>
    <w:rsid w:val="00A979BD"/>
    <w:rsid w:val="00AC15B0"/>
    <w:rsid w:val="00AD62ED"/>
    <w:rsid w:val="00B0102E"/>
    <w:rsid w:val="00B02808"/>
    <w:rsid w:val="00B123FC"/>
    <w:rsid w:val="00B14B51"/>
    <w:rsid w:val="00B17915"/>
    <w:rsid w:val="00B34FA3"/>
    <w:rsid w:val="00B40FF3"/>
    <w:rsid w:val="00B51DCD"/>
    <w:rsid w:val="00B568F7"/>
    <w:rsid w:val="00B702C5"/>
    <w:rsid w:val="00B7572C"/>
    <w:rsid w:val="00BA1118"/>
    <w:rsid w:val="00BB4791"/>
    <w:rsid w:val="00BC07CC"/>
    <w:rsid w:val="00BC54B1"/>
    <w:rsid w:val="00BC55E8"/>
    <w:rsid w:val="00BC5921"/>
    <w:rsid w:val="00BC5979"/>
    <w:rsid w:val="00C050A2"/>
    <w:rsid w:val="00C15948"/>
    <w:rsid w:val="00C22188"/>
    <w:rsid w:val="00C25B93"/>
    <w:rsid w:val="00C31B80"/>
    <w:rsid w:val="00C36298"/>
    <w:rsid w:val="00C41C1B"/>
    <w:rsid w:val="00C41CAA"/>
    <w:rsid w:val="00C45A3B"/>
    <w:rsid w:val="00C5515D"/>
    <w:rsid w:val="00C577E9"/>
    <w:rsid w:val="00C71CDB"/>
    <w:rsid w:val="00C95116"/>
    <w:rsid w:val="00CA50F4"/>
    <w:rsid w:val="00CC0CD5"/>
    <w:rsid w:val="00CC7305"/>
    <w:rsid w:val="00CD2A50"/>
    <w:rsid w:val="00CD4800"/>
    <w:rsid w:val="00CF1B48"/>
    <w:rsid w:val="00D016B2"/>
    <w:rsid w:val="00D16516"/>
    <w:rsid w:val="00D211C8"/>
    <w:rsid w:val="00D36AFC"/>
    <w:rsid w:val="00D373C2"/>
    <w:rsid w:val="00D719E7"/>
    <w:rsid w:val="00D77D47"/>
    <w:rsid w:val="00D870CC"/>
    <w:rsid w:val="00D87C4B"/>
    <w:rsid w:val="00DA0781"/>
    <w:rsid w:val="00DB2C03"/>
    <w:rsid w:val="00DC0835"/>
    <w:rsid w:val="00DF02AB"/>
    <w:rsid w:val="00E131D9"/>
    <w:rsid w:val="00E2563B"/>
    <w:rsid w:val="00E50EB8"/>
    <w:rsid w:val="00E835D3"/>
    <w:rsid w:val="00E86D73"/>
    <w:rsid w:val="00E92530"/>
    <w:rsid w:val="00EA0908"/>
    <w:rsid w:val="00EA44A1"/>
    <w:rsid w:val="00EB23B0"/>
    <w:rsid w:val="00EC2671"/>
    <w:rsid w:val="00EC3A0C"/>
    <w:rsid w:val="00ED2378"/>
    <w:rsid w:val="00EF7107"/>
    <w:rsid w:val="00F00189"/>
    <w:rsid w:val="00F010FC"/>
    <w:rsid w:val="00F01941"/>
    <w:rsid w:val="00F03225"/>
    <w:rsid w:val="00F12988"/>
    <w:rsid w:val="00F2292A"/>
    <w:rsid w:val="00F26BCD"/>
    <w:rsid w:val="00F32A3D"/>
    <w:rsid w:val="00F51B3D"/>
    <w:rsid w:val="00F5215E"/>
    <w:rsid w:val="00F5251E"/>
    <w:rsid w:val="00F670EF"/>
    <w:rsid w:val="00F94F78"/>
    <w:rsid w:val="00FB39E6"/>
    <w:rsid w:val="00FB7437"/>
    <w:rsid w:val="00FC28BA"/>
    <w:rsid w:val="00FD7040"/>
    <w:rsid w:val="00FE61B7"/>
    <w:rsid w:val="00FF0EE4"/>
    <w:rsid w:val="00FF304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73729"/>
    <o:shapelayout v:ext="edit">
      <o:idmap v:ext="edit" data="1"/>
    </o:shapelayout>
  </w:shapeDefaults>
  <w:decimalSymbol w:val=","/>
  <w:listSeparator w:val=";"/>
  <w14:docId w14:val="355823BC"/>
  <w15:chartTrackingRefBased/>
  <w15:docId w15:val="{022894B6-4AD6-4875-97D4-1803E5B1D3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line="276" w:lineRule="auto"/>
        <w:ind w:left="284"/>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A979BD"/>
    <w:rPr>
      <w:rFonts w:ascii="Tahoma" w:hAnsi="Tahoma"/>
    </w:rPr>
  </w:style>
  <w:style w:type="paragraph" w:styleId="Nagwek1">
    <w:name w:val="heading 1"/>
    <w:aliases w:val="FBT - H1"/>
    <w:basedOn w:val="Normalny"/>
    <w:next w:val="Normalny"/>
    <w:link w:val="Nagwek1Znak"/>
    <w:uiPriority w:val="9"/>
    <w:qFormat/>
    <w:rsid w:val="00435B1D"/>
    <w:pPr>
      <w:keepNext/>
      <w:keepLines/>
      <w:numPr>
        <w:numId w:val="1"/>
      </w:numPr>
      <w:pBdr>
        <w:bottom w:val="single" w:sz="4" w:space="1" w:color="auto"/>
      </w:pBdr>
      <w:spacing w:line="240" w:lineRule="auto"/>
      <w:ind w:left="357" w:hanging="357"/>
      <w:outlineLvl w:val="0"/>
    </w:pPr>
    <w:rPr>
      <w:rFonts w:ascii="Verdana" w:eastAsiaTheme="majorEastAsia" w:hAnsi="Verdana" w:cstheme="majorBidi"/>
      <w:b/>
      <w:szCs w:val="32"/>
    </w:rPr>
  </w:style>
  <w:style w:type="paragraph" w:styleId="Nagwek2">
    <w:name w:val="heading 2"/>
    <w:aliases w:val="FBT - H2"/>
    <w:basedOn w:val="Normalny"/>
    <w:next w:val="Normalny"/>
    <w:link w:val="Nagwek2Znak"/>
    <w:uiPriority w:val="9"/>
    <w:unhideWhenUsed/>
    <w:qFormat/>
    <w:rsid w:val="00435B1D"/>
    <w:pPr>
      <w:keepNext/>
      <w:keepLines/>
      <w:numPr>
        <w:ilvl w:val="1"/>
        <w:numId w:val="1"/>
      </w:numPr>
      <w:spacing w:before="80" w:line="360" w:lineRule="auto"/>
      <w:ind w:left="578" w:hanging="578"/>
      <w:outlineLvl w:val="1"/>
    </w:pPr>
    <w:rPr>
      <w:rFonts w:ascii="Verdana" w:eastAsiaTheme="majorEastAsia" w:hAnsi="Verdana" w:cstheme="majorBidi"/>
      <w:b/>
      <w:szCs w:val="26"/>
    </w:rPr>
  </w:style>
  <w:style w:type="paragraph" w:styleId="Nagwek3">
    <w:name w:val="heading 3"/>
    <w:aliases w:val="FBT - H3"/>
    <w:basedOn w:val="Normalny"/>
    <w:next w:val="Normalny"/>
    <w:link w:val="Nagwek3Znak"/>
    <w:uiPriority w:val="9"/>
    <w:unhideWhenUsed/>
    <w:qFormat/>
    <w:rsid w:val="00435B1D"/>
    <w:pPr>
      <w:keepNext/>
      <w:keepLines/>
      <w:numPr>
        <w:ilvl w:val="2"/>
        <w:numId w:val="1"/>
      </w:numPr>
      <w:spacing w:line="360" w:lineRule="auto"/>
      <w:outlineLvl w:val="2"/>
    </w:pPr>
    <w:rPr>
      <w:rFonts w:ascii="Verdana" w:eastAsiaTheme="majorEastAsia" w:hAnsi="Verdana" w:cstheme="majorBidi"/>
      <w:b/>
      <w:szCs w:val="24"/>
    </w:rPr>
  </w:style>
  <w:style w:type="paragraph" w:styleId="Nagwek4">
    <w:name w:val="heading 4"/>
    <w:basedOn w:val="Normalny"/>
    <w:next w:val="Normalny"/>
    <w:link w:val="Nagwek4Znak"/>
    <w:uiPriority w:val="9"/>
    <w:semiHidden/>
    <w:unhideWhenUsed/>
    <w:qFormat/>
    <w:rsid w:val="00A979BD"/>
    <w:pPr>
      <w:keepNext/>
      <w:keepLines/>
      <w:numPr>
        <w:ilvl w:val="3"/>
        <w:numId w:val="1"/>
      </w:numPr>
      <w:spacing w:before="40"/>
      <w:outlineLvl w:val="3"/>
    </w:pPr>
    <w:rPr>
      <w:rFonts w:asciiTheme="majorHAnsi" w:eastAsiaTheme="majorEastAsia" w:hAnsiTheme="majorHAnsi" w:cstheme="majorBidi"/>
      <w:i/>
      <w:iCs/>
      <w:color w:val="2F5496" w:themeColor="accent1" w:themeShade="BF"/>
    </w:rPr>
  </w:style>
  <w:style w:type="paragraph" w:styleId="Nagwek5">
    <w:name w:val="heading 5"/>
    <w:basedOn w:val="Normalny"/>
    <w:next w:val="Normalny"/>
    <w:link w:val="Nagwek5Znak"/>
    <w:uiPriority w:val="9"/>
    <w:semiHidden/>
    <w:unhideWhenUsed/>
    <w:qFormat/>
    <w:rsid w:val="00A979BD"/>
    <w:pPr>
      <w:keepNext/>
      <w:keepLines/>
      <w:numPr>
        <w:ilvl w:val="4"/>
        <w:numId w:val="1"/>
      </w:numPr>
      <w:spacing w:before="40"/>
      <w:outlineLvl w:val="4"/>
    </w:pPr>
    <w:rPr>
      <w:rFonts w:asciiTheme="majorHAnsi" w:eastAsiaTheme="majorEastAsia" w:hAnsiTheme="majorHAnsi" w:cstheme="majorBidi"/>
      <w:color w:val="2F5496" w:themeColor="accent1" w:themeShade="BF"/>
    </w:rPr>
  </w:style>
  <w:style w:type="paragraph" w:styleId="Nagwek6">
    <w:name w:val="heading 6"/>
    <w:basedOn w:val="Normalny"/>
    <w:next w:val="Normalny"/>
    <w:link w:val="Nagwek6Znak"/>
    <w:uiPriority w:val="9"/>
    <w:semiHidden/>
    <w:unhideWhenUsed/>
    <w:qFormat/>
    <w:rsid w:val="00A979BD"/>
    <w:pPr>
      <w:keepNext/>
      <w:keepLines/>
      <w:numPr>
        <w:ilvl w:val="5"/>
        <w:numId w:val="1"/>
      </w:numPr>
      <w:spacing w:before="40"/>
      <w:outlineLvl w:val="5"/>
    </w:pPr>
    <w:rPr>
      <w:rFonts w:asciiTheme="majorHAnsi" w:eastAsiaTheme="majorEastAsia" w:hAnsiTheme="majorHAnsi" w:cstheme="majorBidi"/>
      <w:color w:val="1F3763" w:themeColor="accent1" w:themeShade="7F"/>
    </w:rPr>
  </w:style>
  <w:style w:type="paragraph" w:styleId="Nagwek7">
    <w:name w:val="heading 7"/>
    <w:basedOn w:val="Normalny"/>
    <w:next w:val="Normalny"/>
    <w:link w:val="Nagwek7Znak"/>
    <w:uiPriority w:val="9"/>
    <w:semiHidden/>
    <w:unhideWhenUsed/>
    <w:qFormat/>
    <w:rsid w:val="00A979BD"/>
    <w:pPr>
      <w:keepNext/>
      <w:keepLines/>
      <w:numPr>
        <w:ilvl w:val="6"/>
        <w:numId w:val="1"/>
      </w:numPr>
      <w:spacing w:before="40"/>
      <w:outlineLvl w:val="6"/>
    </w:pPr>
    <w:rPr>
      <w:rFonts w:asciiTheme="majorHAnsi" w:eastAsiaTheme="majorEastAsia" w:hAnsiTheme="majorHAnsi" w:cstheme="majorBidi"/>
      <w:i/>
      <w:iCs/>
      <w:color w:val="1F3763" w:themeColor="accent1" w:themeShade="7F"/>
    </w:rPr>
  </w:style>
  <w:style w:type="paragraph" w:styleId="Nagwek8">
    <w:name w:val="heading 8"/>
    <w:basedOn w:val="Normalny"/>
    <w:next w:val="Normalny"/>
    <w:link w:val="Nagwek8Znak"/>
    <w:uiPriority w:val="9"/>
    <w:semiHidden/>
    <w:unhideWhenUsed/>
    <w:qFormat/>
    <w:rsid w:val="00A979BD"/>
    <w:pPr>
      <w:keepNext/>
      <w:keepLines/>
      <w:numPr>
        <w:ilvl w:val="7"/>
        <w:numId w:val="1"/>
      </w:numPr>
      <w:spacing w:before="40"/>
      <w:outlineLvl w:val="7"/>
    </w:pPr>
    <w:rPr>
      <w:rFonts w:asciiTheme="majorHAnsi" w:eastAsiaTheme="majorEastAsia" w:hAnsiTheme="majorHAnsi" w:cstheme="majorBidi"/>
      <w:color w:val="272727" w:themeColor="text1" w:themeTint="D8"/>
      <w:sz w:val="21"/>
      <w:szCs w:val="21"/>
    </w:rPr>
  </w:style>
  <w:style w:type="paragraph" w:styleId="Nagwek9">
    <w:name w:val="heading 9"/>
    <w:basedOn w:val="Normalny"/>
    <w:next w:val="Normalny"/>
    <w:link w:val="Nagwek9Znak"/>
    <w:uiPriority w:val="9"/>
    <w:semiHidden/>
    <w:unhideWhenUsed/>
    <w:qFormat/>
    <w:rsid w:val="00A979BD"/>
    <w:pPr>
      <w:keepNext/>
      <w:keepLines/>
      <w:numPr>
        <w:ilvl w:val="8"/>
        <w:numId w:val="1"/>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aliases w:val="Wypunktowanie"/>
    <w:basedOn w:val="Normalny"/>
    <w:link w:val="AkapitzlistZnak"/>
    <w:uiPriority w:val="34"/>
    <w:qFormat/>
    <w:rsid w:val="00D16516"/>
    <w:pPr>
      <w:ind w:left="720"/>
      <w:contextualSpacing/>
    </w:pPr>
  </w:style>
  <w:style w:type="character" w:customStyle="1" w:styleId="Nagwek1Znak">
    <w:name w:val="Nagłówek 1 Znak"/>
    <w:aliases w:val="FBT - H1 Znak"/>
    <w:basedOn w:val="Domylnaczcionkaakapitu"/>
    <w:link w:val="Nagwek1"/>
    <w:uiPriority w:val="9"/>
    <w:rsid w:val="00435B1D"/>
    <w:rPr>
      <w:rFonts w:ascii="Verdana" w:eastAsiaTheme="majorEastAsia" w:hAnsi="Verdana" w:cstheme="majorBidi"/>
      <w:b/>
      <w:szCs w:val="32"/>
    </w:rPr>
  </w:style>
  <w:style w:type="paragraph" w:styleId="Nagwekspisutreci">
    <w:name w:val="TOC Heading"/>
    <w:basedOn w:val="Nagwek1"/>
    <w:next w:val="Normalny"/>
    <w:uiPriority w:val="39"/>
    <w:unhideWhenUsed/>
    <w:qFormat/>
    <w:rsid w:val="00D16516"/>
    <w:pPr>
      <w:numPr>
        <w:numId w:val="0"/>
      </w:numPr>
      <w:outlineLvl w:val="9"/>
    </w:pPr>
    <w:rPr>
      <w:lang w:eastAsia="pl-PL"/>
    </w:rPr>
  </w:style>
  <w:style w:type="paragraph" w:styleId="Nagwek">
    <w:name w:val="header"/>
    <w:basedOn w:val="Normalny"/>
    <w:link w:val="NagwekZnak"/>
    <w:uiPriority w:val="99"/>
    <w:unhideWhenUsed/>
    <w:rsid w:val="006205AA"/>
    <w:pPr>
      <w:tabs>
        <w:tab w:val="center" w:pos="4536"/>
        <w:tab w:val="right" w:pos="9072"/>
      </w:tabs>
      <w:spacing w:line="240" w:lineRule="auto"/>
    </w:pPr>
  </w:style>
  <w:style w:type="character" w:customStyle="1" w:styleId="NagwekZnak">
    <w:name w:val="Nagłówek Znak"/>
    <w:basedOn w:val="Domylnaczcionkaakapitu"/>
    <w:link w:val="Nagwek"/>
    <w:uiPriority w:val="99"/>
    <w:rsid w:val="006205AA"/>
  </w:style>
  <w:style w:type="paragraph" w:styleId="Stopka">
    <w:name w:val="footer"/>
    <w:basedOn w:val="Normalny"/>
    <w:link w:val="StopkaZnak"/>
    <w:uiPriority w:val="99"/>
    <w:unhideWhenUsed/>
    <w:rsid w:val="006205AA"/>
    <w:pPr>
      <w:tabs>
        <w:tab w:val="center" w:pos="4536"/>
        <w:tab w:val="right" w:pos="9072"/>
      </w:tabs>
      <w:spacing w:line="240" w:lineRule="auto"/>
    </w:pPr>
  </w:style>
  <w:style w:type="character" w:customStyle="1" w:styleId="StopkaZnak">
    <w:name w:val="Stopka Znak"/>
    <w:basedOn w:val="Domylnaczcionkaakapitu"/>
    <w:link w:val="Stopka"/>
    <w:uiPriority w:val="99"/>
    <w:rsid w:val="006205AA"/>
  </w:style>
  <w:style w:type="character" w:customStyle="1" w:styleId="Nagwek2Znak">
    <w:name w:val="Nagłówek 2 Znak"/>
    <w:aliases w:val="FBT - H2 Znak"/>
    <w:basedOn w:val="Domylnaczcionkaakapitu"/>
    <w:link w:val="Nagwek2"/>
    <w:uiPriority w:val="9"/>
    <w:rsid w:val="00435B1D"/>
    <w:rPr>
      <w:rFonts w:ascii="Verdana" w:eastAsiaTheme="majorEastAsia" w:hAnsi="Verdana" w:cstheme="majorBidi"/>
      <w:b/>
      <w:szCs w:val="26"/>
    </w:rPr>
  </w:style>
  <w:style w:type="character" w:customStyle="1" w:styleId="Nagwek3Znak">
    <w:name w:val="Nagłówek 3 Znak"/>
    <w:aliases w:val="FBT - H3 Znak"/>
    <w:basedOn w:val="Domylnaczcionkaakapitu"/>
    <w:link w:val="Nagwek3"/>
    <w:uiPriority w:val="9"/>
    <w:rsid w:val="00435B1D"/>
    <w:rPr>
      <w:rFonts w:ascii="Verdana" w:eastAsiaTheme="majorEastAsia" w:hAnsi="Verdana" w:cstheme="majorBidi"/>
      <w:b/>
      <w:szCs w:val="24"/>
    </w:rPr>
  </w:style>
  <w:style w:type="paragraph" w:customStyle="1" w:styleId="Rozdzia">
    <w:name w:val="Rozdział"/>
    <w:basedOn w:val="Akapitzlist"/>
    <w:link w:val="RozdziaZnak"/>
    <w:rsid w:val="00040A0C"/>
    <w:pPr>
      <w:ind w:left="0" w:firstLine="425"/>
      <w:jc w:val="both"/>
    </w:pPr>
    <w:rPr>
      <w:rFonts w:cs="Tahoma"/>
    </w:rPr>
  </w:style>
  <w:style w:type="paragraph" w:customStyle="1" w:styleId="Podrozdzia">
    <w:name w:val="Podrozdział"/>
    <w:basedOn w:val="Rozdzia"/>
    <w:link w:val="PodrozdziaZnak"/>
    <w:qFormat/>
    <w:rsid w:val="00040A0C"/>
    <w:pPr>
      <w:spacing w:before="40"/>
    </w:pPr>
  </w:style>
  <w:style w:type="character" w:customStyle="1" w:styleId="AkapitzlistZnak">
    <w:name w:val="Akapit z listą Znak"/>
    <w:aliases w:val="Wypunktowanie Znak"/>
    <w:basedOn w:val="Domylnaczcionkaakapitu"/>
    <w:link w:val="Akapitzlist"/>
    <w:uiPriority w:val="34"/>
    <w:qFormat/>
    <w:rsid w:val="00C15948"/>
  </w:style>
  <w:style w:type="character" w:customStyle="1" w:styleId="RozdziaZnak">
    <w:name w:val="Rozdział Znak"/>
    <w:basedOn w:val="AkapitzlistZnak"/>
    <w:link w:val="Rozdzia"/>
    <w:rsid w:val="00040A0C"/>
    <w:rPr>
      <w:rFonts w:ascii="Tahoma" w:hAnsi="Tahoma" w:cs="Tahoma"/>
    </w:rPr>
  </w:style>
  <w:style w:type="character" w:customStyle="1" w:styleId="PodrozdziaZnak">
    <w:name w:val="Podrozdział Znak"/>
    <w:basedOn w:val="RozdziaZnak"/>
    <w:link w:val="Podrozdzia"/>
    <w:rsid w:val="00040A0C"/>
    <w:rPr>
      <w:rFonts w:ascii="Tahoma" w:hAnsi="Tahoma" w:cs="Tahoma"/>
    </w:rPr>
  </w:style>
  <w:style w:type="paragraph" w:styleId="Bezodstpw">
    <w:name w:val="No Spacing"/>
    <w:link w:val="BezodstpwZnak"/>
    <w:uiPriority w:val="1"/>
    <w:qFormat/>
    <w:rsid w:val="006C5D8F"/>
    <w:pPr>
      <w:suppressAutoHyphens/>
      <w:spacing w:line="240" w:lineRule="auto"/>
      <w:ind w:left="0"/>
    </w:pPr>
    <w:rPr>
      <w:rFonts w:ascii="Calibri" w:eastAsia="Calibri" w:hAnsi="Calibri" w:cs="Calibri"/>
      <w:kern w:val="1"/>
      <w:lang w:eastAsia="ar-SA"/>
    </w:rPr>
  </w:style>
  <w:style w:type="paragraph" w:styleId="Spistreci2">
    <w:name w:val="toc 2"/>
    <w:basedOn w:val="Normalny"/>
    <w:next w:val="Normalny"/>
    <w:autoRedefine/>
    <w:uiPriority w:val="39"/>
    <w:unhideWhenUsed/>
    <w:rsid w:val="00D211C8"/>
    <w:pPr>
      <w:tabs>
        <w:tab w:val="right" w:leader="dot" w:pos="9062"/>
      </w:tabs>
      <w:spacing w:after="100"/>
      <w:ind w:left="220"/>
    </w:pPr>
    <w:rPr>
      <w:rFonts w:ascii="Verdana" w:hAnsi="Verdana"/>
      <w:sz w:val="20"/>
    </w:rPr>
  </w:style>
  <w:style w:type="paragraph" w:styleId="Spistreci1">
    <w:name w:val="toc 1"/>
    <w:basedOn w:val="Normalny"/>
    <w:next w:val="Normalny"/>
    <w:autoRedefine/>
    <w:uiPriority w:val="39"/>
    <w:unhideWhenUsed/>
    <w:rsid w:val="00D211C8"/>
    <w:pPr>
      <w:tabs>
        <w:tab w:val="left" w:pos="440"/>
        <w:tab w:val="right" w:leader="dot" w:pos="9062"/>
      </w:tabs>
      <w:spacing w:after="100"/>
      <w:ind w:left="0"/>
    </w:pPr>
    <w:rPr>
      <w:rFonts w:ascii="Verdana" w:hAnsi="Verdana"/>
      <w:sz w:val="20"/>
    </w:rPr>
  </w:style>
  <w:style w:type="paragraph" w:styleId="Spistreci3">
    <w:name w:val="toc 3"/>
    <w:basedOn w:val="Normalny"/>
    <w:next w:val="Normalny"/>
    <w:autoRedefine/>
    <w:uiPriority w:val="39"/>
    <w:unhideWhenUsed/>
    <w:rsid w:val="00D211C8"/>
    <w:pPr>
      <w:spacing w:after="100"/>
      <w:ind w:left="440"/>
    </w:pPr>
    <w:rPr>
      <w:rFonts w:ascii="Verdana" w:hAnsi="Verdana"/>
      <w:sz w:val="20"/>
    </w:rPr>
  </w:style>
  <w:style w:type="character" w:styleId="Hipercze">
    <w:name w:val="Hyperlink"/>
    <w:basedOn w:val="Domylnaczcionkaakapitu"/>
    <w:uiPriority w:val="99"/>
    <w:unhideWhenUsed/>
    <w:rsid w:val="00597499"/>
    <w:rPr>
      <w:rFonts w:ascii="Tahoma" w:hAnsi="Tahoma"/>
      <w:color w:val="0563C1" w:themeColor="hyperlink"/>
      <w:sz w:val="22"/>
      <w:u w:val="single"/>
    </w:rPr>
  </w:style>
  <w:style w:type="paragraph" w:customStyle="1" w:styleId="Spistreci-nagwek">
    <w:name w:val="Spis treści - nagłówek"/>
    <w:basedOn w:val="Nagwekspisutreci"/>
    <w:qFormat/>
    <w:rsid w:val="00597499"/>
  </w:style>
  <w:style w:type="table" w:styleId="Tabela-Siatka">
    <w:name w:val="Table Grid"/>
    <w:basedOn w:val="Standardowy"/>
    <w:uiPriority w:val="39"/>
    <w:rsid w:val="00597499"/>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dymka">
    <w:name w:val="Balloon Text"/>
    <w:basedOn w:val="Normalny"/>
    <w:link w:val="TekstdymkaZnak"/>
    <w:uiPriority w:val="99"/>
    <w:semiHidden/>
    <w:unhideWhenUsed/>
    <w:rsid w:val="00040A0C"/>
    <w:pPr>
      <w:spacing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040A0C"/>
    <w:rPr>
      <w:rFonts w:ascii="Segoe UI" w:hAnsi="Segoe UI" w:cs="Segoe UI"/>
      <w:sz w:val="18"/>
      <w:szCs w:val="18"/>
    </w:rPr>
  </w:style>
  <w:style w:type="character" w:customStyle="1" w:styleId="Nagwek4Znak">
    <w:name w:val="Nagłówek 4 Znak"/>
    <w:basedOn w:val="Domylnaczcionkaakapitu"/>
    <w:link w:val="Nagwek4"/>
    <w:uiPriority w:val="9"/>
    <w:semiHidden/>
    <w:rsid w:val="00A979BD"/>
    <w:rPr>
      <w:rFonts w:asciiTheme="majorHAnsi" w:eastAsiaTheme="majorEastAsia" w:hAnsiTheme="majorHAnsi" w:cstheme="majorBidi"/>
      <w:i/>
      <w:iCs/>
      <w:color w:val="2F5496" w:themeColor="accent1" w:themeShade="BF"/>
    </w:rPr>
  </w:style>
  <w:style w:type="character" w:customStyle="1" w:styleId="Nagwek5Znak">
    <w:name w:val="Nagłówek 5 Znak"/>
    <w:basedOn w:val="Domylnaczcionkaakapitu"/>
    <w:link w:val="Nagwek5"/>
    <w:uiPriority w:val="9"/>
    <w:semiHidden/>
    <w:rsid w:val="00A979BD"/>
    <w:rPr>
      <w:rFonts w:asciiTheme="majorHAnsi" w:eastAsiaTheme="majorEastAsia" w:hAnsiTheme="majorHAnsi" w:cstheme="majorBidi"/>
      <w:color w:val="2F5496" w:themeColor="accent1" w:themeShade="BF"/>
    </w:rPr>
  </w:style>
  <w:style w:type="character" w:customStyle="1" w:styleId="Nagwek6Znak">
    <w:name w:val="Nagłówek 6 Znak"/>
    <w:basedOn w:val="Domylnaczcionkaakapitu"/>
    <w:link w:val="Nagwek6"/>
    <w:uiPriority w:val="9"/>
    <w:semiHidden/>
    <w:rsid w:val="00A979BD"/>
    <w:rPr>
      <w:rFonts w:asciiTheme="majorHAnsi" w:eastAsiaTheme="majorEastAsia" w:hAnsiTheme="majorHAnsi" w:cstheme="majorBidi"/>
      <w:color w:val="1F3763" w:themeColor="accent1" w:themeShade="7F"/>
    </w:rPr>
  </w:style>
  <w:style w:type="character" w:customStyle="1" w:styleId="Nagwek7Znak">
    <w:name w:val="Nagłówek 7 Znak"/>
    <w:basedOn w:val="Domylnaczcionkaakapitu"/>
    <w:link w:val="Nagwek7"/>
    <w:uiPriority w:val="9"/>
    <w:semiHidden/>
    <w:rsid w:val="00A979BD"/>
    <w:rPr>
      <w:rFonts w:asciiTheme="majorHAnsi" w:eastAsiaTheme="majorEastAsia" w:hAnsiTheme="majorHAnsi" w:cstheme="majorBidi"/>
      <w:i/>
      <w:iCs/>
      <w:color w:val="1F3763" w:themeColor="accent1" w:themeShade="7F"/>
    </w:rPr>
  </w:style>
  <w:style w:type="character" w:customStyle="1" w:styleId="Nagwek8Znak">
    <w:name w:val="Nagłówek 8 Znak"/>
    <w:basedOn w:val="Domylnaczcionkaakapitu"/>
    <w:link w:val="Nagwek8"/>
    <w:uiPriority w:val="9"/>
    <w:semiHidden/>
    <w:rsid w:val="00A979BD"/>
    <w:rPr>
      <w:rFonts w:asciiTheme="majorHAnsi" w:eastAsiaTheme="majorEastAsia" w:hAnsiTheme="majorHAnsi" w:cstheme="majorBidi"/>
      <w:color w:val="272727" w:themeColor="text1" w:themeTint="D8"/>
      <w:sz w:val="21"/>
      <w:szCs w:val="21"/>
    </w:rPr>
  </w:style>
  <w:style w:type="character" w:customStyle="1" w:styleId="Nagwek9Znak">
    <w:name w:val="Nagłówek 9 Znak"/>
    <w:basedOn w:val="Domylnaczcionkaakapitu"/>
    <w:link w:val="Nagwek9"/>
    <w:uiPriority w:val="9"/>
    <w:semiHidden/>
    <w:rsid w:val="00A979BD"/>
    <w:rPr>
      <w:rFonts w:asciiTheme="majorHAnsi" w:eastAsiaTheme="majorEastAsia" w:hAnsiTheme="majorHAnsi" w:cstheme="majorBidi"/>
      <w:i/>
      <w:iCs/>
      <w:color w:val="272727" w:themeColor="text1" w:themeTint="D8"/>
      <w:sz w:val="21"/>
      <w:szCs w:val="21"/>
    </w:rPr>
  </w:style>
  <w:style w:type="character" w:customStyle="1" w:styleId="BezodstpwZnak">
    <w:name w:val="Bez odstępów Znak"/>
    <w:basedOn w:val="Domylnaczcionkaakapitu"/>
    <w:link w:val="Bezodstpw"/>
    <w:uiPriority w:val="1"/>
    <w:locked/>
    <w:rsid w:val="004C66AB"/>
    <w:rPr>
      <w:rFonts w:ascii="Calibri" w:eastAsia="Calibri" w:hAnsi="Calibri" w:cs="Calibri"/>
      <w:kern w:val="1"/>
      <w:lang w:eastAsia="ar-SA"/>
    </w:rPr>
  </w:style>
  <w:style w:type="paragraph" w:customStyle="1" w:styleId="DOA-PUNKTACJA">
    <w:name w:val="DOA-PUNKTACJA"/>
    <w:basedOn w:val="Normalny"/>
    <w:link w:val="DOA-PUNKTACJAZnak"/>
    <w:rsid w:val="00775E5F"/>
    <w:pPr>
      <w:numPr>
        <w:numId w:val="2"/>
      </w:numPr>
      <w:suppressAutoHyphens/>
      <w:spacing w:line="240" w:lineRule="auto"/>
      <w:jc w:val="both"/>
    </w:pPr>
    <w:rPr>
      <w:rFonts w:ascii="Arial" w:eastAsia="Times New Roman" w:hAnsi="Arial" w:cs="Times New Roman"/>
      <w:kern w:val="1"/>
      <w:sz w:val="20"/>
      <w:szCs w:val="20"/>
      <w:lang w:eastAsia="zh-CN"/>
    </w:rPr>
  </w:style>
  <w:style w:type="character" w:customStyle="1" w:styleId="DOA-PUNKTACJAZnak">
    <w:name w:val="DOA-PUNKTACJA Znak"/>
    <w:basedOn w:val="Domylnaczcionkaakapitu"/>
    <w:link w:val="DOA-PUNKTACJA"/>
    <w:rsid w:val="00775E5F"/>
    <w:rPr>
      <w:rFonts w:ascii="Arial" w:eastAsia="Times New Roman" w:hAnsi="Arial" w:cs="Times New Roman"/>
      <w:kern w:val="1"/>
      <w:sz w:val="20"/>
      <w:szCs w:val="20"/>
      <w:lang w:eastAsia="zh-CN"/>
    </w:rPr>
  </w:style>
  <w:style w:type="paragraph" w:customStyle="1" w:styleId="DOA-TEKST">
    <w:name w:val="DOA-TEKST"/>
    <w:basedOn w:val="Normalny"/>
    <w:link w:val="DOA-TEKSTZnak"/>
    <w:rsid w:val="00905632"/>
    <w:pPr>
      <w:suppressAutoHyphens/>
      <w:spacing w:line="240" w:lineRule="auto"/>
      <w:ind w:left="0"/>
      <w:jc w:val="both"/>
    </w:pPr>
    <w:rPr>
      <w:rFonts w:ascii="Arial" w:eastAsia="Times New Roman" w:hAnsi="Arial" w:cs="Times New Roman"/>
      <w:kern w:val="1"/>
      <w:sz w:val="20"/>
      <w:szCs w:val="20"/>
      <w:lang w:eastAsia="zh-CN"/>
    </w:rPr>
  </w:style>
  <w:style w:type="character" w:customStyle="1" w:styleId="DOA-TEKSTZnak">
    <w:name w:val="DOA-TEKST Znak"/>
    <w:basedOn w:val="Domylnaczcionkaakapitu"/>
    <w:link w:val="DOA-TEKST"/>
    <w:rsid w:val="00905632"/>
    <w:rPr>
      <w:rFonts w:ascii="Arial" w:eastAsia="Times New Roman" w:hAnsi="Arial" w:cs="Times New Roman"/>
      <w:kern w:val="1"/>
      <w:sz w:val="20"/>
      <w:szCs w:val="20"/>
      <w:lang w:eastAsia="zh-CN"/>
    </w:rPr>
  </w:style>
  <w:style w:type="character" w:customStyle="1" w:styleId="BezodstpwZnak1">
    <w:name w:val="Bez odstępów Znak1"/>
    <w:rsid w:val="00905632"/>
    <w:rPr>
      <w:rFonts w:ascii="Arial" w:hAnsi="Arial"/>
      <w:kern w:val="1"/>
      <w:lang w:eastAsia="zh-CN" w:bidi="ar-SA"/>
    </w:rPr>
  </w:style>
  <w:style w:type="paragraph" w:customStyle="1" w:styleId="FBT-normalny">
    <w:name w:val="FBT - normalny"/>
    <w:basedOn w:val="Rozdzia"/>
    <w:link w:val="FBT-normalnyZnak"/>
    <w:qFormat/>
    <w:rsid w:val="00A572FC"/>
    <w:pPr>
      <w:spacing w:after="30"/>
      <w:ind w:firstLine="0"/>
    </w:pPr>
    <w:rPr>
      <w:rFonts w:ascii="Verdana" w:hAnsi="Verdana"/>
      <w:sz w:val="20"/>
    </w:rPr>
  </w:style>
  <w:style w:type="character" w:customStyle="1" w:styleId="FBT-normalnyZnak">
    <w:name w:val="FBT - normalny Znak"/>
    <w:basedOn w:val="RozdziaZnak"/>
    <w:link w:val="FBT-normalny"/>
    <w:rsid w:val="00A572FC"/>
    <w:rPr>
      <w:rFonts w:ascii="Verdana" w:hAnsi="Verdana" w:cs="Tahoma"/>
      <w:sz w:val="20"/>
    </w:rPr>
  </w:style>
  <w:style w:type="paragraph" w:styleId="Spistreci4">
    <w:name w:val="toc 4"/>
    <w:basedOn w:val="Normalny"/>
    <w:next w:val="Normalny"/>
    <w:autoRedefine/>
    <w:uiPriority w:val="39"/>
    <w:semiHidden/>
    <w:unhideWhenUsed/>
    <w:rsid w:val="00D211C8"/>
    <w:pPr>
      <w:spacing w:after="100"/>
      <w:ind w:left="660"/>
    </w:pPr>
    <w:rPr>
      <w:rFonts w:ascii="Verdana" w:hAnsi="Verdana"/>
      <w:sz w:val="20"/>
    </w:rPr>
  </w:style>
  <w:style w:type="paragraph" w:styleId="Spistreci7">
    <w:name w:val="toc 7"/>
    <w:basedOn w:val="Normalny"/>
    <w:next w:val="Normalny"/>
    <w:autoRedefine/>
    <w:uiPriority w:val="39"/>
    <w:semiHidden/>
    <w:unhideWhenUsed/>
    <w:rsid w:val="00D211C8"/>
    <w:pPr>
      <w:spacing w:after="100"/>
      <w:ind w:left="1320"/>
    </w:pPr>
    <w:rPr>
      <w:rFonts w:ascii="Verdana" w:hAnsi="Verdana"/>
      <w:sz w:val="20"/>
    </w:rPr>
  </w:style>
  <w:style w:type="paragraph" w:styleId="Spistreci9">
    <w:name w:val="toc 9"/>
    <w:basedOn w:val="Normalny"/>
    <w:next w:val="Normalny"/>
    <w:autoRedefine/>
    <w:uiPriority w:val="39"/>
    <w:semiHidden/>
    <w:unhideWhenUsed/>
    <w:rsid w:val="00D211C8"/>
    <w:pPr>
      <w:spacing w:after="100"/>
      <w:ind w:left="1760"/>
    </w:pPr>
    <w:rPr>
      <w:rFonts w:ascii="Verdana" w:hAnsi="Verdana"/>
      <w:sz w:val="20"/>
    </w:rPr>
  </w:style>
  <w:style w:type="paragraph" w:styleId="Spistreci8">
    <w:name w:val="toc 8"/>
    <w:basedOn w:val="Normalny"/>
    <w:next w:val="Normalny"/>
    <w:autoRedefine/>
    <w:uiPriority w:val="39"/>
    <w:semiHidden/>
    <w:unhideWhenUsed/>
    <w:rsid w:val="00D211C8"/>
    <w:pPr>
      <w:spacing w:after="100"/>
      <w:ind w:left="1540"/>
    </w:pPr>
    <w:rPr>
      <w:rFonts w:ascii="Verdana" w:hAnsi="Verdana"/>
      <w:sz w:val="20"/>
    </w:rPr>
  </w:style>
  <w:style w:type="paragraph" w:styleId="Spistreci6">
    <w:name w:val="toc 6"/>
    <w:basedOn w:val="Normalny"/>
    <w:next w:val="Normalny"/>
    <w:autoRedefine/>
    <w:uiPriority w:val="39"/>
    <w:semiHidden/>
    <w:unhideWhenUsed/>
    <w:rsid w:val="00D211C8"/>
    <w:pPr>
      <w:spacing w:after="100"/>
      <w:ind w:left="1100"/>
    </w:pPr>
    <w:rPr>
      <w:rFonts w:ascii="Verdana" w:hAnsi="Verdana"/>
      <w:sz w:val="20"/>
    </w:rPr>
  </w:style>
  <w:style w:type="paragraph" w:styleId="Spistreci5">
    <w:name w:val="toc 5"/>
    <w:basedOn w:val="Normalny"/>
    <w:next w:val="Normalny"/>
    <w:autoRedefine/>
    <w:uiPriority w:val="39"/>
    <w:semiHidden/>
    <w:unhideWhenUsed/>
    <w:rsid w:val="00D211C8"/>
    <w:pPr>
      <w:spacing w:after="100"/>
      <w:ind w:left="880"/>
    </w:pPr>
    <w:rPr>
      <w:rFonts w:ascii="Verdana" w:hAnsi="Verdana"/>
      <w:sz w:val="20"/>
    </w:rPr>
  </w:style>
  <w:style w:type="paragraph" w:styleId="Tekstpodstawowy">
    <w:name w:val="Body Text"/>
    <w:basedOn w:val="Normalny"/>
    <w:link w:val="TekstpodstawowyZnak"/>
    <w:uiPriority w:val="99"/>
    <w:semiHidden/>
    <w:unhideWhenUsed/>
    <w:rsid w:val="004C4EA9"/>
    <w:pPr>
      <w:spacing w:after="120"/>
    </w:pPr>
  </w:style>
  <w:style w:type="character" w:customStyle="1" w:styleId="TekstpodstawowyZnak">
    <w:name w:val="Tekst podstawowy Znak"/>
    <w:basedOn w:val="Domylnaczcionkaakapitu"/>
    <w:link w:val="Tekstpodstawowy"/>
    <w:uiPriority w:val="99"/>
    <w:semiHidden/>
    <w:rsid w:val="004C4EA9"/>
    <w:rPr>
      <w:rFonts w:ascii="Tahoma" w:hAnsi="Tahom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0290651">
      <w:bodyDiv w:val="1"/>
      <w:marLeft w:val="0"/>
      <w:marRight w:val="0"/>
      <w:marTop w:val="0"/>
      <w:marBottom w:val="0"/>
      <w:divBdr>
        <w:top w:val="none" w:sz="0" w:space="0" w:color="auto"/>
        <w:left w:val="none" w:sz="0" w:space="0" w:color="auto"/>
        <w:bottom w:val="none" w:sz="0" w:space="0" w:color="auto"/>
        <w:right w:val="none" w:sz="0" w:space="0" w:color="auto"/>
      </w:divBdr>
    </w:div>
    <w:div w:id="748580866">
      <w:bodyDiv w:val="1"/>
      <w:marLeft w:val="0"/>
      <w:marRight w:val="0"/>
      <w:marTop w:val="0"/>
      <w:marBottom w:val="0"/>
      <w:divBdr>
        <w:top w:val="none" w:sz="0" w:space="0" w:color="auto"/>
        <w:left w:val="none" w:sz="0" w:space="0" w:color="auto"/>
        <w:bottom w:val="none" w:sz="0" w:space="0" w:color="auto"/>
        <w:right w:val="none" w:sz="0" w:space="0" w:color="auto"/>
      </w:divBdr>
    </w:div>
    <w:div w:id="894508882">
      <w:bodyDiv w:val="1"/>
      <w:marLeft w:val="0"/>
      <w:marRight w:val="0"/>
      <w:marTop w:val="0"/>
      <w:marBottom w:val="0"/>
      <w:divBdr>
        <w:top w:val="none" w:sz="0" w:space="0" w:color="auto"/>
        <w:left w:val="none" w:sz="0" w:space="0" w:color="auto"/>
        <w:bottom w:val="none" w:sz="0" w:space="0" w:color="auto"/>
        <w:right w:val="none" w:sz="0" w:space="0" w:color="auto"/>
      </w:divBdr>
    </w:div>
    <w:div w:id="994727375">
      <w:bodyDiv w:val="1"/>
      <w:marLeft w:val="0"/>
      <w:marRight w:val="0"/>
      <w:marTop w:val="0"/>
      <w:marBottom w:val="0"/>
      <w:divBdr>
        <w:top w:val="none" w:sz="0" w:space="0" w:color="auto"/>
        <w:left w:val="none" w:sz="0" w:space="0" w:color="auto"/>
        <w:bottom w:val="none" w:sz="0" w:space="0" w:color="auto"/>
        <w:right w:val="none" w:sz="0" w:space="0" w:color="auto"/>
      </w:divBdr>
    </w:div>
    <w:div w:id="1218276156">
      <w:bodyDiv w:val="1"/>
      <w:marLeft w:val="0"/>
      <w:marRight w:val="0"/>
      <w:marTop w:val="0"/>
      <w:marBottom w:val="0"/>
      <w:divBdr>
        <w:top w:val="none" w:sz="0" w:space="0" w:color="auto"/>
        <w:left w:val="none" w:sz="0" w:space="0" w:color="auto"/>
        <w:bottom w:val="none" w:sz="0" w:space="0" w:color="auto"/>
        <w:right w:val="none" w:sz="0" w:space="0" w:color="auto"/>
      </w:divBdr>
    </w:div>
    <w:div w:id="17237445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8530FEE-6CF9-45DD-B713-696F36AD1A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901</TotalTime>
  <Pages>36</Pages>
  <Words>10952</Words>
  <Characters>65715</Characters>
  <Application>Microsoft Office Word</Application>
  <DocSecurity>0</DocSecurity>
  <Lines>547</Lines>
  <Paragraphs>153</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76514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fbthlon</dc:creator>
  <cp:keywords/>
  <dc:description/>
  <cp:lastModifiedBy>Mateusz Tubaj | FB Thlon</cp:lastModifiedBy>
  <cp:revision>94</cp:revision>
  <cp:lastPrinted>2023-06-02T07:06:00Z</cp:lastPrinted>
  <dcterms:created xsi:type="dcterms:W3CDTF">2020-02-10T13:43:00Z</dcterms:created>
  <dcterms:modified xsi:type="dcterms:W3CDTF">2023-06-02T07:12:00Z</dcterms:modified>
</cp:coreProperties>
</file>