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79E610AD" w:rsidR="003413BA" w:rsidRDefault="003413BA" w:rsidP="002443D8">
      <w:pPr>
        <w:spacing w:after="0" w:line="240" w:lineRule="auto"/>
        <w:rPr>
          <w:rFonts w:ascii="Adagio_Slab" w:hAnsi="Adagio_Slab"/>
          <w:b/>
          <w:bCs/>
          <w:sz w:val="18"/>
          <w:szCs w:val="18"/>
        </w:rPr>
      </w:pPr>
      <w:r w:rsidRPr="002443D8">
        <w:rPr>
          <w:rFonts w:ascii="Adagio_Slab" w:hAnsi="Adagio_Slab"/>
          <w:b/>
          <w:bCs/>
          <w:sz w:val="18"/>
          <w:szCs w:val="18"/>
        </w:rPr>
        <w:t xml:space="preserve">Warszawa, dnia </w:t>
      </w:r>
      <w:r w:rsidR="002443D8" w:rsidRPr="002443D8">
        <w:rPr>
          <w:rFonts w:ascii="Adagio_Slab" w:hAnsi="Adagio_Slab"/>
          <w:b/>
          <w:bCs/>
          <w:sz w:val="18"/>
          <w:szCs w:val="18"/>
        </w:rPr>
        <w:t>14</w:t>
      </w:r>
      <w:r w:rsidR="009D50A1" w:rsidRPr="002443D8">
        <w:rPr>
          <w:rFonts w:ascii="Adagio_Slab" w:hAnsi="Adagio_Slab"/>
          <w:b/>
          <w:bCs/>
          <w:sz w:val="18"/>
          <w:szCs w:val="18"/>
        </w:rPr>
        <w:t>.</w:t>
      </w:r>
      <w:r w:rsidR="009C46EB" w:rsidRPr="002443D8">
        <w:rPr>
          <w:rFonts w:ascii="Adagio_Slab" w:hAnsi="Adagio_Slab"/>
          <w:b/>
          <w:bCs/>
          <w:sz w:val="18"/>
          <w:szCs w:val="18"/>
        </w:rPr>
        <w:t>01</w:t>
      </w:r>
      <w:r w:rsidR="00D36BE6" w:rsidRPr="002443D8">
        <w:rPr>
          <w:rFonts w:ascii="Adagio_Slab" w:hAnsi="Adagio_Slab"/>
          <w:b/>
          <w:bCs/>
          <w:sz w:val="18"/>
          <w:szCs w:val="18"/>
        </w:rPr>
        <w:t>.</w:t>
      </w:r>
      <w:r w:rsidRPr="002443D8">
        <w:rPr>
          <w:rFonts w:ascii="Adagio_Slab" w:hAnsi="Adagio_Slab"/>
          <w:b/>
          <w:bCs/>
          <w:sz w:val="18"/>
          <w:szCs w:val="18"/>
        </w:rPr>
        <w:t>202</w:t>
      </w:r>
      <w:r w:rsidR="009C46EB" w:rsidRPr="002443D8">
        <w:rPr>
          <w:rFonts w:ascii="Adagio_Slab" w:hAnsi="Adagio_Slab"/>
          <w:b/>
          <w:bCs/>
          <w:sz w:val="18"/>
          <w:szCs w:val="18"/>
        </w:rPr>
        <w:t>2</w:t>
      </w:r>
      <w:r w:rsidRPr="002443D8">
        <w:rPr>
          <w:rFonts w:ascii="Adagio_Slab" w:hAnsi="Adagio_Slab"/>
          <w:b/>
          <w:bCs/>
          <w:sz w:val="18"/>
          <w:szCs w:val="18"/>
        </w:rPr>
        <w:t xml:space="preserve"> r</w:t>
      </w:r>
    </w:p>
    <w:p w14:paraId="0A1AAAB2" w14:textId="77777777" w:rsidR="002443D8" w:rsidRPr="002443D8" w:rsidRDefault="002443D8" w:rsidP="002443D8">
      <w:pPr>
        <w:spacing w:after="0" w:line="240" w:lineRule="auto"/>
        <w:rPr>
          <w:rFonts w:ascii="Adagio_Slab" w:eastAsia="Calibri" w:hAnsi="Adagio_Slab"/>
          <w:b/>
          <w:bCs/>
          <w:sz w:val="18"/>
          <w:szCs w:val="18"/>
        </w:rPr>
      </w:pPr>
    </w:p>
    <w:p w14:paraId="6F6249D6" w14:textId="6A2C2CB3" w:rsidR="00396C25" w:rsidRDefault="007230EB" w:rsidP="002443D8">
      <w:pPr>
        <w:spacing w:after="0" w:line="240" w:lineRule="auto"/>
        <w:rPr>
          <w:rFonts w:ascii="Adagio_Slab" w:eastAsia="Calibri" w:hAnsi="Adagio_Slab"/>
          <w:b/>
          <w:bCs/>
          <w:sz w:val="18"/>
          <w:szCs w:val="18"/>
        </w:rPr>
      </w:pPr>
      <w:r w:rsidRPr="002443D8">
        <w:rPr>
          <w:rFonts w:ascii="Adagio_Slab" w:eastAsia="Calibri" w:hAnsi="Adagio_Slab"/>
          <w:b/>
          <w:bCs/>
          <w:sz w:val="18"/>
          <w:szCs w:val="18"/>
        </w:rPr>
        <w:t xml:space="preserve">oznaczenie sprawy </w:t>
      </w:r>
      <w:r w:rsidR="001D3E0B" w:rsidRPr="002443D8">
        <w:rPr>
          <w:rFonts w:ascii="Adagio_Slab" w:eastAsia="Calibri" w:hAnsi="Adagio_Slab"/>
          <w:b/>
          <w:bCs/>
          <w:sz w:val="18"/>
          <w:szCs w:val="18"/>
        </w:rPr>
        <w:t xml:space="preserve"> </w:t>
      </w:r>
      <w:r w:rsidR="001D3E0B" w:rsidRPr="002443D8">
        <w:rPr>
          <w:rFonts w:ascii="Adagio_Slab" w:eastAsia="Calibri" w:hAnsi="Adagio_Slab"/>
          <w:b/>
          <w:bCs/>
          <w:color w:val="0000FF"/>
          <w:sz w:val="18"/>
          <w:szCs w:val="18"/>
        </w:rPr>
        <w:t>MELBDZ.261.</w:t>
      </w:r>
      <w:r w:rsidR="009C46EB" w:rsidRPr="002443D8">
        <w:rPr>
          <w:rFonts w:ascii="Adagio_Slab" w:eastAsia="Calibri" w:hAnsi="Adagio_Slab"/>
          <w:b/>
          <w:bCs/>
          <w:color w:val="0000FF"/>
          <w:sz w:val="18"/>
          <w:szCs w:val="18"/>
        </w:rPr>
        <w:t>54</w:t>
      </w:r>
      <w:r w:rsidR="001D3E0B" w:rsidRPr="002443D8">
        <w:rPr>
          <w:rFonts w:ascii="Adagio_Slab" w:eastAsia="Calibri" w:hAnsi="Adagio_Slab"/>
          <w:b/>
          <w:bCs/>
          <w:color w:val="0000FF"/>
          <w:sz w:val="18"/>
          <w:szCs w:val="18"/>
        </w:rPr>
        <w:t>.2021</w:t>
      </w:r>
    </w:p>
    <w:p w14:paraId="3BBBAE7D" w14:textId="77777777" w:rsidR="002443D8" w:rsidRPr="002443D8" w:rsidRDefault="002443D8" w:rsidP="002443D8">
      <w:pPr>
        <w:spacing w:after="0" w:line="240" w:lineRule="auto"/>
        <w:rPr>
          <w:rFonts w:ascii="Adagio_Slab" w:eastAsia="Calibri" w:hAnsi="Adagio_Slab"/>
          <w:b/>
          <w:bCs/>
          <w:sz w:val="18"/>
          <w:szCs w:val="18"/>
        </w:rPr>
      </w:pPr>
    </w:p>
    <w:p w14:paraId="0BCDBF39" w14:textId="3C132D3B" w:rsidR="009D50A1" w:rsidRDefault="00566F20" w:rsidP="002443D8">
      <w:pPr>
        <w:shd w:val="clear" w:color="auto" w:fill="FFFFFF" w:themeFill="background1"/>
        <w:spacing w:after="0" w:line="240" w:lineRule="auto"/>
        <w:rPr>
          <w:rFonts w:ascii="Adagio_Slab" w:hAnsi="Adagio_Slab"/>
          <w:b/>
          <w:bCs/>
          <w:sz w:val="18"/>
          <w:szCs w:val="18"/>
        </w:rPr>
      </w:pPr>
      <w:bookmarkStart w:id="0" w:name="_Hlk56422856"/>
      <w:r w:rsidRPr="002443D8">
        <w:rPr>
          <w:rFonts w:ascii="Adagio_Slab" w:hAnsi="Adagio_Slab" w:cs="Arial"/>
          <w:b/>
          <w:bCs/>
          <w:sz w:val="18"/>
          <w:szCs w:val="18"/>
        </w:rPr>
        <w:t>D</w:t>
      </w:r>
      <w:r w:rsidR="00D36BE6" w:rsidRPr="002443D8">
        <w:rPr>
          <w:rFonts w:ascii="Adagio_Slab" w:hAnsi="Adagio_Slab" w:cs="Arial"/>
          <w:b/>
          <w:bCs/>
          <w:sz w:val="18"/>
          <w:szCs w:val="18"/>
        </w:rPr>
        <w:t xml:space="preserve">otyczy postępowania </w:t>
      </w:r>
      <w:r w:rsidR="009C46EB" w:rsidRPr="002443D8">
        <w:rPr>
          <w:rFonts w:ascii="Adagio_Slab" w:hAnsi="Adagio_Slab" w:cs="Arial"/>
          <w:b/>
          <w:bCs/>
          <w:sz w:val="18"/>
          <w:szCs w:val="18"/>
        </w:rPr>
        <w:t>prowadzonego w trybie przetargu nieograniczonego</w:t>
      </w:r>
      <w:r w:rsidR="00451992" w:rsidRPr="002443D8">
        <w:rPr>
          <w:rFonts w:ascii="Adagio_Slab" w:hAnsi="Adagio_Slab" w:cs="Arial"/>
          <w:b/>
          <w:bCs/>
          <w:sz w:val="18"/>
          <w:szCs w:val="18"/>
        </w:rPr>
        <w:t xml:space="preserve">, o którym mowa </w:t>
      </w:r>
      <w:r w:rsidRPr="002443D8">
        <w:rPr>
          <w:rFonts w:ascii="Adagio_Slab" w:hAnsi="Adagio_Slab" w:cs="Arial"/>
          <w:b/>
          <w:bCs/>
          <w:sz w:val="18"/>
          <w:szCs w:val="18"/>
        </w:rPr>
        <w:br/>
      </w:r>
      <w:r w:rsidR="00451992" w:rsidRPr="002443D8">
        <w:rPr>
          <w:rFonts w:ascii="Adagio_Slab" w:hAnsi="Adagio_Slab" w:cs="Arial"/>
          <w:b/>
          <w:bCs/>
          <w:sz w:val="18"/>
          <w:szCs w:val="18"/>
        </w:rPr>
        <w:t>w art. 132 ustawy z dnia 11 września 2019 roku Prawo zamówień publicznych (Dz.U. z 2021 r. poz. 1129 ze zm</w:t>
      </w:r>
      <w:r w:rsidR="00F2395F" w:rsidRPr="002443D8">
        <w:rPr>
          <w:rFonts w:ascii="Adagio_Slab" w:hAnsi="Adagio_Slab" w:cs="Arial"/>
          <w:b/>
          <w:bCs/>
          <w:sz w:val="18"/>
          <w:szCs w:val="18"/>
        </w:rPr>
        <w:t>.</w:t>
      </w:r>
      <w:r w:rsidR="00451992" w:rsidRPr="002443D8">
        <w:rPr>
          <w:rFonts w:ascii="Adagio_Slab" w:hAnsi="Adagio_Slab" w:cs="Arial"/>
          <w:b/>
          <w:bCs/>
          <w:sz w:val="18"/>
          <w:szCs w:val="18"/>
        </w:rPr>
        <w:t>),</w:t>
      </w:r>
      <w:r w:rsidR="009C46EB" w:rsidRPr="002443D8">
        <w:rPr>
          <w:rFonts w:ascii="Adagio_Slab" w:hAnsi="Adagio_Slab" w:cs="Arial"/>
          <w:b/>
          <w:bCs/>
          <w:sz w:val="18"/>
          <w:szCs w:val="18"/>
        </w:rPr>
        <w:t xml:space="preserve"> pn.:</w:t>
      </w:r>
      <w:r w:rsidR="00D36BE6" w:rsidRPr="002443D8">
        <w:rPr>
          <w:rFonts w:ascii="Adagio_Slab" w:hAnsi="Adagio_Slab" w:cs="Arial"/>
          <w:b/>
          <w:bCs/>
          <w:sz w:val="18"/>
          <w:szCs w:val="18"/>
        </w:rPr>
        <w:t xml:space="preserve"> </w:t>
      </w:r>
      <w:bookmarkEnd w:id="0"/>
      <w:r w:rsidR="009C46EB" w:rsidRPr="002443D8">
        <w:rPr>
          <w:rFonts w:ascii="Adagio_Slab" w:hAnsi="Adagio_Slab" w:cs="Arial"/>
          <w:b/>
          <w:bCs/>
          <w:sz w:val="18"/>
          <w:szCs w:val="18"/>
        </w:rPr>
        <w:t>„</w:t>
      </w:r>
      <w:r w:rsidR="009C46EB" w:rsidRPr="002443D8">
        <w:rPr>
          <w:rFonts w:ascii="Adagio_Slab" w:hAnsi="Adagio_Slab"/>
          <w:b/>
          <w:bCs/>
          <w:sz w:val="18"/>
          <w:szCs w:val="18"/>
        </w:rPr>
        <w:t>Dostawa materiałów eksploatacyjnych do drukarek komputerowych, urządzeń wielofunkcyjnych i kopiarek dla Wydziału Mechanicznego Energetyki i Lotnictwa Politechniki Warszawskiej”</w:t>
      </w:r>
      <w:r w:rsidR="00451992" w:rsidRPr="002443D8">
        <w:rPr>
          <w:rFonts w:ascii="Adagio_Slab" w:hAnsi="Adagio_Slab"/>
          <w:b/>
          <w:bCs/>
          <w:sz w:val="18"/>
          <w:szCs w:val="18"/>
        </w:rPr>
        <w:t>.</w:t>
      </w:r>
    </w:p>
    <w:p w14:paraId="46BAFD9C" w14:textId="77777777" w:rsidR="002443D8" w:rsidRPr="002443D8" w:rsidRDefault="002443D8" w:rsidP="002443D8">
      <w:pPr>
        <w:shd w:val="clear" w:color="auto" w:fill="FFFFFF" w:themeFill="background1"/>
        <w:spacing w:after="0" w:line="240" w:lineRule="auto"/>
        <w:rPr>
          <w:rFonts w:ascii="Adagio_Slab" w:hAnsi="Adagio_Slab"/>
          <w:b/>
          <w:bCs/>
          <w:sz w:val="18"/>
          <w:szCs w:val="18"/>
        </w:rPr>
      </w:pPr>
    </w:p>
    <w:p w14:paraId="54759F7C" w14:textId="0E77D70C" w:rsidR="00E04858" w:rsidRPr="002443D8" w:rsidRDefault="00E04858" w:rsidP="002443D8">
      <w:pPr>
        <w:shd w:val="clear" w:color="auto" w:fill="FFFFFF" w:themeFill="background1"/>
        <w:spacing w:after="0" w:line="240" w:lineRule="auto"/>
        <w:rPr>
          <w:rFonts w:ascii="Adagio_Slab" w:hAnsi="Adagio_Slab" w:cs="Arial"/>
          <w:b/>
          <w:bCs/>
          <w:sz w:val="18"/>
          <w:szCs w:val="18"/>
        </w:rPr>
      </w:pPr>
      <w:r w:rsidRPr="002443D8">
        <w:rPr>
          <w:rFonts w:ascii="Adagio_Slab" w:hAnsi="Adagio_Slab" w:cs="Arial"/>
          <w:b/>
          <w:bCs/>
          <w:sz w:val="18"/>
          <w:szCs w:val="18"/>
        </w:rPr>
        <w:t xml:space="preserve">Działając w oparciu o art. </w:t>
      </w:r>
      <w:r w:rsidR="00451992" w:rsidRPr="002443D8">
        <w:rPr>
          <w:rFonts w:ascii="Adagio_Slab" w:hAnsi="Adagio_Slab" w:cs="Arial"/>
          <w:b/>
          <w:bCs/>
          <w:sz w:val="18"/>
          <w:szCs w:val="18"/>
        </w:rPr>
        <w:t>135</w:t>
      </w:r>
      <w:r w:rsidRPr="002443D8">
        <w:rPr>
          <w:rFonts w:ascii="Adagio_Slab" w:hAnsi="Adagio_Slab" w:cs="Arial"/>
          <w:b/>
          <w:bCs/>
          <w:sz w:val="18"/>
          <w:szCs w:val="18"/>
        </w:rPr>
        <w:t xml:space="preserve"> ust. </w:t>
      </w:r>
      <w:r w:rsidR="00451992" w:rsidRPr="002443D8">
        <w:rPr>
          <w:rFonts w:ascii="Adagio_Slab" w:hAnsi="Adagio_Slab" w:cs="Arial"/>
          <w:b/>
          <w:bCs/>
          <w:sz w:val="18"/>
          <w:szCs w:val="18"/>
        </w:rPr>
        <w:t>1</w:t>
      </w:r>
      <w:r w:rsidRPr="002443D8">
        <w:rPr>
          <w:rFonts w:ascii="Adagio_Slab" w:hAnsi="Adagio_Slab" w:cs="Arial"/>
          <w:b/>
          <w:bCs/>
          <w:sz w:val="18"/>
          <w:szCs w:val="18"/>
        </w:rPr>
        <w:t xml:space="preserve">, w związku z art. </w:t>
      </w:r>
      <w:r w:rsidR="00451992" w:rsidRPr="002443D8">
        <w:rPr>
          <w:rFonts w:ascii="Adagio_Slab" w:hAnsi="Adagio_Slab" w:cs="Arial"/>
          <w:b/>
          <w:bCs/>
          <w:sz w:val="18"/>
          <w:szCs w:val="18"/>
        </w:rPr>
        <w:t>13</w:t>
      </w:r>
      <w:r w:rsidR="00F2395F" w:rsidRPr="002443D8">
        <w:rPr>
          <w:rFonts w:ascii="Adagio_Slab" w:hAnsi="Adagio_Slab" w:cs="Arial"/>
          <w:b/>
          <w:bCs/>
          <w:sz w:val="18"/>
          <w:szCs w:val="18"/>
        </w:rPr>
        <w:t>5</w:t>
      </w:r>
      <w:r w:rsidRPr="002443D8">
        <w:rPr>
          <w:rFonts w:ascii="Adagio_Slab" w:hAnsi="Adagio_Slab" w:cs="Arial"/>
          <w:b/>
          <w:bCs/>
          <w:sz w:val="18"/>
          <w:szCs w:val="18"/>
        </w:rPr>
        <w:t xml:space="preserve"> ust. </w:t>
      </w:r>
      <w:r w:rsidR="00451992" w:rsidRPr="002443D8">
        <w:rPr>
          <w:rFonts w:ascii="Adagio_Slab" w:hAnsi="Adagio_Slab" w:cs="Arial"/>
          <w:b/>
          <w:bCs/>
          <w:sz w:val="18"/>
          <w:szCs w:val="18"/>
        </w:rPr>
        <w:t>2</w:t>
      </w:r>
      <w:r w:rsidRPr="002443D8">
        <w:rPr>
          <w:rFonts w:ascii="Adagio_Slab" w:hAnsi="Adagio_Slab" w:cs="Arial"/>
          <w:b/>
          <w:bCs/>
          <w:sz w:val="18"/>
          <w:szCs w:val="18"/>
        </w:rPr>
        <w:t xml:space="preserve"> ww. ustawy Zamawiający, Politechnika Warszawska Wydział Mechaniczny Energetyki i Lotnictwa, przekazuje treść zapytań wraz z wyjaśnieniami:</w:t>
      </w:r>
    </w:p>
    <w:p w14:paraId="765BFC5D" w14:textId="77777777" w:rsidR="009C46EB" w:rsidRPr="002443D8" w:rsidRDefault="009C46EB" w:rsidP="002443D8">
      <w:pPr>
        <w:spacing w:after="0" w:line="240" w:lineRule="auto"/>
        <w:rPr>
          <w:rFonts w:ascii="Adagio_Slab" w:hAnsi="Adagio_Slab"/>
          <w:b/>
          <w:bCs/>
          <w:sz w:val="18"/>
          <w:szCs w:val="18"/>
        </w:rPr>
      </w:pPr>
    </w:p>
    <w:p w14:paraId="217AC976" w14:textId="647472E1" w:rsidR="00D36BE6" w:rsidRPr="002443D8" w:rsidRDefault="00D36BE6" w:rsidP="002443D8">
      <w:pPr>
        <w:spacing w:after="0" w:line="240" w:lineRule="auto"/>
        <w:rPr>
          <w:rFonts w:ascii="Adagio_Slab" w:hAnsi="Adagio_Slab"/>
          <w:b/>
          <w:bCs/>
          <w:color w:val="0000FF"/>
          <w:sz w:val="18"/>
          <w:szCs w:val="18"/>
        </w:rPr>
      </w:pPr>
      <w:r w:rsidRPr="002443D8">
        <w:rPr>
          <w:rFonts w:ascii="Adagio_Slab" w:hAnsi="Adagio_Slab"/>
          <w:b/>
          <w:bCs/>
          <w:color w:val="0000FF"/>
          <w:sz w:val="18"/>
          <w:szCs w:val="18"/>
        </w:rPr>
        <w:t>Zapytanie 1</w:t>
      </w:r>
    </w:p>
    <w:p w14:paraId="0EAA62C2" w14:textId="46248B17" w:rsidR="002443D8" w:rsidRDefault="002443D8" w:rsidP="002443D8">
      <w:pPr>
        <w:autoSpaceDE w:val="0"/>
        <w:autoSpaceDN w:val="0"/>
        <w:adjustRightInd w:val="0"/>
        <w:spacing w:after="0" w:line="240" w:lineRule="auto"/>
        <w:rPr>
          <w:rFonts w:ascii="Adagio_Slab" w:hAnsi="Adagio_Slab" w:cs="DejaVuSansCondensed"/>
          <w:b/>
          <w:bCs/>
          <w:sz w:val="18"/>
          <w:szCs w:val="18"/>
        </w:rPr>
      </w:pPr>
      <w:r w:rsidRPr="002443D8">
        <w:rPr>
          <w:rFonts w:ascii="Adagio_Slab" w:hAnsi="Adagio_Slab" w:cs="DejaVuSansCondensed"/>
          <w:b/>
          <w:bCs/>
          <w:sz w:val="18"/>
          <w:szCs w:val="18"/>
        </w:rPr>
        <w:t>Proszę o wyjaśnienie czy w części 3. w poz. 13. należy wycenić komplet tonerów, czy jeden toner? Jeśli</w:t>
      </w:r>
      <w:r>
        <w:rPr>
          <w:rFonts w:ascii="Adagio_Slab" w:hAnsi="Adagio_Slab" w:cs="DejaVuSansCondensed"/>
          <w:b/>
          <w:bCs/>
          <w:sz w:val="18"/>
          <w:szCs w:val="18"/>
        </w:rPr>
        <w:t xml:space="preserve"> </w:t>
      </w:r>
      <w:r w:rsidRPr="002443D8">
        <w:rPr>
          <w:rFonts w:ascii="Adagio_Slab" w:hAnsi="Adagio_Slab" w:cs="DejaVuSansCondensed"/>
          <w:b/>
          <w:bCs/>
          <w:sz w:val="18"/>
          <w:szCs w:val="18"/>
        </w:rPr>
        <w:t>jeden, to którego koloru wycena ma dotyczyć.</w:t>
      </w:r>
    </w:p>
    <w:p w14:paraId="02F8DA09" w14:textId="77777777" w:rsidR="002443D8" w:rsidRPr="002443D8" w:rsidRDefault="002443D8" w:rsidP="002443D8">
      <w:pPr>
        <w:autoSpaceDE w:val="0"/>
        <w:autoSpaceDN w:val="0"/>
        <w:adjustRightInd w:val="0"/>
        <w:spacing w:after="0" w:line="240" w:lineRule="auto"/>
        <w:rPr>
          <w:rFonts w:ascii="Adagio_Slab" w:hAnsi="Adagio_Slab" w:cs="DejaVuSansCondensed"/>
          <w:b/>
          <w:bCs/>
          <w:sz w:val="18"/>
          <w:szCs w:val="18"/>
        </w:rPr>
      </w:pPr>
    </w:p>
    <w:p w14:paraId="0FF09AE2" w14:textId="77777777" w:rsidR="002443D8" w:rsidRDefault="001D3E0B" w:rsidP="002443D8">
      <w:pPr>
        <w:spacing w:after="0" w:line="240" w:lineRule="auto"/>
        <w:rPr>
          <w:rFonts w:ascii="Adagio_Slab" w:hAnsi="Adagio_Slab"/>
          <w:b/>
          <w:bCs/>
          <w:sz w:val="18"/>
          <w:szCs w:val="18"/>
        </w:rPr>
      </w:pPr>
      <w:r w:rsidRPr="002443D8">
        <w:rPr>
          <w:rFonts w:ascii="Adagio_Slab" w:eastAsia="Times New Roman" w:hAnsi="Adagio_Slab" w:cs="Times New Roman"/>
          <w:b/>
          <w:bCs/>
          <w:color w:val="0000FF"/>
          <w:sz w:val="18"/>
          <w:szCs w:val="18"/>
        </w:rPr>
        <w:t>Odp</w:t>
      </w:r>
      <w:r w:rsidR="00447DE3" w:rsidRPr="002443D8">
        <w:rPr>
          <w:rFonts w:ascii="Adagio_Slab" w:eastAsia="Times New Roman" w:hAnsi="Adagio_Slab" w:cs="Times New Roman"/>
          <w:b/>
          <w:bCs/>
          <w:color w:val="0000FF"/>
          <w:sz w:val="18"/>
          <w:szCs w:val="18"/>
        </w:rPr>
        <w:t>owiedź</w:t>
      </w:r>
      <w:r w:rsidR="00447DE3" w:rsidRPr="002443D8">
        <w:rPr>
          <w:rFonts w:ascii="Adagio_Slab" w:eastAsia="Times New Roman" w:hAnsi="Adagio_Slab" w:cs="Times New Roman"/>
          <w:b/>
          <w:bCs/>
          <w:sz w:val="18"/>
          <w:szCs w:val="18"/>
        </w:rPr>
        <w:t>:</w:t>
      </w:r>
      <w:r w:rsidR="002443D8" w:rsidRPr="002443D8">
        <w:rPr>
          <w:rFonts w:ascii="Adagio_Slab" w:hAnsi="Adagio_Slab"/>
          <w:b/>
          <w:bCs/>
          <w:sz w:val="18"/>
          <w:szCs w:val="18"/>
        </w:rPr>
        <w:t xml:space="preserve"> </w:t>
      </w:r>
    </w:p>
    <w:p w14:paraId="73B8D90A" w14:textId="6FC15B59" w:rsidR="00447DE3" w:rsidRPr="002443D8" w:rsidRDefault="002443D8" w:rsidP="002443D8">
      <w:pPr>
        <w:spacing w:after="0" w:line="240" w:lineRule="auto"/>
        <w:rPr>
          <w:rFonts w:ascii="Adagio_Slab" w:eastAsia="Times New Roman" w:hAnsi="Adagio_Slab" w:cs="Times New Roman"/>
          <w:b/>
          <w:bCs/>
          <w:sz w:val="18"/>
          <w:szCs w:val="18"/>
        </w:rPr>
      </w:pPr>
      <w:r>
        <w:rPr>
          <w:rFonts w:ascii="Adagio_Slab" w:eastAsia="Times New Roman" w:hAnsi="Adagio_Slab" w:cs="Times New Roman"/>
          <w:b/>
          <w:bCs/>
          <w:sz w:val="18"/>
          <w:szCs w:val="18"/>
        </w:rPr>
        <w:t>N</w:t>
      </w:r>
      <w:r w:rsidRPr="002443D8">
        <w:rPr>
          <w:rFonts w:ascii="Adagio_Slab" w:eastAsia="Times New Roman" w:hAnsi="Adagio_Slab" w:cs="Times New Roman"/>
          <w:b/>
          <w:bCs/>
          <w:sz w:val="18"/>
          <w:szCs w:val="18"/>
        </w:rPr>
        <w:t>ależy wycenić komplet tonerów</w:t>
      </w:r>
      <w:r w:rsidRPr="002443D8">
        <w:rPr>
          <w:rFonts w:ascii="Adagio_Slab" w:eastAsia="Times New Roman" w:hAnsi="Adagio_Slab" w:cs="Times New Roman"/>
          <w:b/>
          <w:bCs/>
          <w:sz w:val="18"/>
          <w:szCs w:val="18"/>
        </w:rPr>
        <w:t xml:space="preserve"> </w:t>
      </w:r>
    </w:p>
    <w:p w14:paraId="4AFC4170" w14:textId="19FED6D5" w:rsidR="00A6068C" w:rsidRPr="002443D8" w:rsidRDefault="002443D8" w:rsidP="002443D8">
      <w:pPr>
        <w:spacing w:before="100" w:beforeAutospacing="1" w:after="0" w:line="240" w:lineRule="auto"/>
        <w:rPr>
          <w:rFonts w:ascii="Adagio_Slab" w:hAnsi="Adagio_Slab"/>
          <w:b/>
          <w:bCs/>
          <w:sz w:val="18"/>
          <w:szCs w:val="18"/>
        </w:rPr>
      </w:pPr>
      <w:r w:rsidRPr="002443D8">
        <w:rPr>
          <w:rFonts w:ascii="Adagio_Slab" w:hAnsi="Adagio_Slab"/>
          <w:b/>
          <w:bCs/>
          <w:sz w:val="18"/>
          <w:szCs w:val="18"/>
        </w:rPr>
        <w:t xml:space="preserve"> </w:t>
      </w:r>
    </w:p>
    <w:p w14:paraId="021270BD" w14:textId="307A2FB4" w:rsidR="00FB5625" w:rsidRPr="002443D8" w:rsidRDefault="00FB5625" w:rsidP="002443D8">
      <w:pPr>
        <w:spacing w:after="0" w:line="240" w:lineRule="auto"/>
        <w:rPr>
          <w:rFonts w:ascii="Adagio_Slab" w:hAnsi="Adagio_Slab" w:cs="Arial"/>
          <w:b/>
          <w:bCs/>
          <w:sz w:val="18"/>
          <w:szCs w:val="18"/>
        </w:rPr>
      </w:pPr>
      <w:r w:rsidRPr="002443D8">
        <w:rPr>
          <w:rFonts w:ascii="Adagio_Slab" w:hAnsi="Adagio_Slab" w:cs="Arial"/>
          <w:b/>
          <w:bCs/>
          <w:sz w:val="18"/>
          <w:szCs w:val="18"/>
        </w:rPr>
        <w:t xml:space="preserve">Niniejsze pismo stanowi integralną część Specyfikacji Warunków Zamówienia w postępowaniu oznaczonym nr MELBDZ.261.54.2021. Wykonawcy są zobligowani do zastosowania się do wszelkich informacji zawartych w publikowanych przez Zamawiającego dokumentach. </w:t>
      </w:r>
    </w:p>
    <w:p w14:paraId="28F4E50C" w14:textId="0F835A10" w:rsidR="005E0D87" w:rsidRPr="002443D8" w:rsidRDefault="00FB5625" w:rsidP="002443D8">
      <w:pPr>
        <w:spacing w:before="100" w:beforeAutospacing="1" w:after="0" w:line="240" w:lineRule="auto"/>
        <w:rPr>
          <w:rFonts w:ascii="Adagio_Slab Light" w:hAnsi="Adagio_Slab Light"/>
          <w:b/>
          <w:bCs/>
          <w:sz w:val="18"/>
          <w:szCs w:val="18"/>
        </w:rPr>
      </w:pPr>
      <w:r w:rsidRPr="002443D8">
        <w:rPr>
          <w:rFonts w:ascii="Adagio_Slab" w:hAnsi="Adagio_Slab"/>
          <w:b/>
          <w:bCs/>
          <w:sz w:val="18"/>
          <w:szCs w:val="18"/>
        </w:rPr>
        <w:t>Z</w:t>
      </w:r>
      <w:r w:rsidR="007230EB" w:rsidRPr="002443D8">
        <w:rPr>
          <w:rFonts w:ascii="Adagio_Slab" w:hAnsi="Adagio_Slab"/>
          <w:b/>
          <w:bCs/>
          <w:sz w:val="18"/>
          <w:szCs w:val="18"/>
        </w:rPr>
        <w:t xml:space="preserve">  poważaniem</w:t>
      </w:r>
    </w:p>
    <w:sectPr w:rsidR="005E0D87" w:rsidRPr="002443D8" w:rsidSect="00631D1E">
      <w:headerReference w:type="default" r:id="rId8"/>
      <w:headerReference w:type="first" r:id="rId9"/>
      <w:footerReference w:type="first" r:id="rId10"/>
      <w:pgSz w:w="11906" w:h="16838"/>
      <w:pgMar w:top="3175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C7328" w14:textId="77777777" w:rsidR="00110319" w:rsidRDefault="00110319" w:rsidP="00300F57">
      <w:pPr>
        <w:spacing w:after="0" w:line="240" w:lineRule="auto"/>
      </w:pPr>
      <w:r>
        <w:separator/>
      </w:r>
    </w:p>
  </w:endnote>
  <w:endnote w:type="continuationSeparator" w:id="0">
    <w:p w14:paraId="000C3BDE" w14:textId="77777777" w:rsidR="00110319" w:rsidRDefault="00110319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32B4B9B1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46CF4C" wp14:editId="5A44827B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421EA" w14:textId="77777777" w:rsidR="00110319" w:rsidRDefault="00110319" w:rsidP="00300F57">
      <w:pPr>
        <w:spacing w:after="0" w:line="240" w:lineRule="auto"/>
      </w:pPr>
      <w:r>
        <w:separator/>
      </w:r>
    </w:p>
  </w:footnote>
  <w:footnote w:type="continuationSeparator" w:id="0">
    <w:p w14:paraId="4E088434" w14:textId="77777777" w:rsidR="00110319" w:rsidRDefault="00110319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7C1F" w14:textId="77777777"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7120"/>
    <w:rsid w:val="000B68EF"/>
    <w:rsid w:val="000C10EF"/>
    <w:rsid w:val="000D6012"/>
    <w:rsid w:val="0010623F"/>
    <w:rsid w:val="00110319"/>
    <w:rsid w:val="0011722C"/>
    <w:rsid w:val="00154606"/>
    <w:rsid w:val="00157651"/>
    <w:rsid w:val="001649D5"/>
    <w:rsid w:val="00187096"/>
    <w:rsid w:val="0019124A"/>
    <w:rsid w:val="001A5AFC"/>
    <w:rsid w:val="001D3E0B"/>
    <w:rsid w:val="002443D8"/>
    <w:rsid w:val="002B5F76"/>
    <w:rsid w:val="002F3851"/>
    <w:rsid w:val="00300F57"/>
    <w:rsid w:val="003413BA"/>
    <w:rsid w:val="00396C25"/>
    <w:rsid w:val="003D414B"/>
    <w:rsid w:val="003E5362"/>
    <w:rsid w:val="003F1458"/>
    <w:rsid w:val="00400D60"/>
    <w:rsid w:val="004446F8"/>
    <w:rsid w:val="004457B6"/>
    <w:rsid w:val="00447DE3"/>
    <w:rsid w:val="00451992"/>
    <w:rsid w:val="0046364C"/>
    <w:rsid w:val="004C4559"/>
    <w:rsid w:val="005131F6"/>
    <w:rsid w:val="00534102"/>
    <w:rsid w:val="00537017"/>
    <w:rsid w:val="0054600E"/>
    <w:rsid w:val="00566263"/>
    <w:rsid w:val="00566F20"/>
    <w:rsid w:val="005A4893"/>
    <w:rsid w:val="005C3FB4"/>
    <w:rsid w:val="005D3171"/>
    <w:rsid w:val="005E0D87"/>
    <w:rsid w:val="0060589B"/>
    <w:rsid w:val="00631D1E"/>
    <w:rsid w:val="00642EF7"/>
    <w:rsid w:val="00650FBE"/>
    <w:rsid w:val="00665235"/>
    <w:rsid w:val="006B6240"/>
    <w:rsid w:val="007230EB"/>
    <w:rsid w:val="00743E80"/>
    <w:rsid w:val="007448F7"/>
    <w:rsid w:val="007A37E7"/>
    <w:rsid w:val="007B43D3"/>
    <w:rsid w:val="007E098E"/>
    <w:rsid w:val="007F32FE"/>
    <w:rsid w:val="008036C6"/>
    <w:rsid w:val="0083269A"/>
    <w:rsid w:val="00847ADE"/>
    <w:rsid w:val="008822EF"/>
    <w:rsid w:val="00882498"/>
    <w:rsid w:val="0088687E"/>
    <w:rsid w:val="008C0F0C"/>
    <w:rsid w:val="008E062C"/>
    <w:rsid w:val="008E2102"/>
    <w:rsid w:val="00911C24"/>
    <w:rsid w:val="009229CD"/>
    <w:rsid w:val="00926E26"/>
    <w:rsid w:val="00933136"/>
    <w:rsid w:val="00953292"/>
    <w:rsid w:val="009619E1"/>
    <w:rsid w:val="00982D2D"/>
    <w:rsid w:val="009942D0"/>
    <w:rsid w:val="009C46EB"/>
    <w:rsid w:val="009D50A1"/>
    <w:rsid w:val="009E02E5"/>
    <w:rsid w:val="009F7BC2"/>
    <w:rsid w:val="00A14006"/>
    <w:rsid w:val="00A20B15"/>
    <w:rsid w:val="00A5534B"/>
    <w:rsid w:val="00A6068C"/>
    <w:rsid w:val="00A60EF1"/>
    <w:rsid w:val="00A71B4A"/>
    <w:rsid w:val="00AC72EE"/>
    <w:rsid w:val="00AC7302"/>
    <w:rsid w:val="00AD1397"/>
    <w:rsid w:val="00B06194"/>
    <w:rsid w:val="00B4119A"/>
    <w:rsid w:val="00B42D5F"/>
    <w:rsid w:val="00B86524"/>
    <w:rsid w:val="00C0747C"/>
    <w:rsid w:val="00C07F8C"/>
    <w:rsid w:val="00C20FC2"/>
    <w:rsid w:val="00C5217D"/>
    <w:rsid w:val="00C54513"/>
    <w:rsid w:val="00C67276"/>
    <w:rsid w:val="00C724C3"/>
    <w:rsid w:val="00C73CB3"/>
    <w:rsid w:val="00CB2B38"/>
    <w:rsid w:val="00D05F17"/>
    <w:rsid w:val="00D36BE6"/>
    <w:rsid w:val="00D52130"/>
    <w:rsid w:val="00D64405"/>
    <w:rsid w:val="00DA296F"/>
    <w:rsid w:val="00E04858"/>
    <w:rsid w:val="00E23D42"/>
    <w:rsid w:val="00E47C8B"/>
    <w:rsid w:val="00E75581"/>
    <w:rsid w:val="00E81B08"/>
    <w:rsid w:val="00E81DA9"/>
    <w:rsid w:val="00EA10B1"/>
    <w:rsid w:val="00EA3CBF"/>
    <w:rsid w:val="00ED3E73"/>
    <w:rsid w:val="00F2395F"/>
    <w:rsid w:val="00F27199"/>
    <w:rsid w:val="00F44D8E"/>
    <w:rsid w:val="00F5297E"/>
    <w:rsid w:val="00F739B4"/>
    <w:rsid w:val="00FA017A"/>
    <w:rsid w:val="00FB5625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2022-01-14T12:47:00Z</cp:lastPrinted>
  <dcterms:created xsi:type="dcterms:W3CDTF">2022-01-14T12:47:00Z</dcterms:created>
  <dcterms:modified xsi:type="dcterms:W3CDTF">2022-01-14T12:47:00Z</dcterms:modified>
</cp:coreProperties>
</file>