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7D732" w14:textId="77777777" w:rsidR="001324AF" w:rsidRPr="00494EA4" w:rsidRDefault="001324AF" w:rsidP="00494EA4">
      <w:pPr>
        <w:widowControl w:val="0"/>
        <w:suppressAutoHyphens/>
        <w:jc w:val="right"/>
        <w:rPr>
          <w:rFonts w:ascii="Arial Narrow" w:eastAsia="SimSun" w:hAnsi="Arial Narrow" w:cs="Arial"/>
          <w:i/>
          <w:kern w:val="1"/>
          <w:sz w:val="16"/>
          <w:lang w:eastAsia="hi-IN" w:bidi="hi-IN"/>
        </w:rPr>
      </w:pPr>
      <w:r w:rsidRPr="00494EA4">
        <w:rPr>
          <w:rFonts w:ascii="Arial Narrow" w:eastAsia="SimSun" w:hAnsi="Arial Narrow" w:cs="Arial"/>
          <w:i/>
          <w:kern w:val="1"/>
          <w:sz w:val="16"/>
          <w:lang w:eastAsia="hi-IN" w:bidi="hi-IN"/>
        </w:rPr>
        <w:t>ZAŁĄCZNIK nr 1 do SWZ</w:t>
      </w:r>
    </w:p>
    <w:p w14:paraId="26776106" w14:textId="77777777" w:rsidR="001324AF" w:rsidRPr="00494EA4" w:rsidRDefault="001324AF" w:rsidP="00494EA4">
      <w:pPr>
        <w:widowControl w:val="0"/>
        <w:shd w:val="clear" w:color="auto" w:fill="F2F2F2"/>
        <w:suppressAutoHyphens/>
        <w:ind w:right="-2"/>
        <w:jc w:val="center"/>
        <w:rPr>
          <w:rFonts w:ascii="Arial" w:eastAsia="SimSun" w:hAnsi="Arial" w:cs="Arial"/>
          <w:b/>
          <w:kern w:val="1"/>
          <w:sz w:val="22"/>
          <w:szCs w:val="22"/>
          <w:lang w:eastAsia="hi-IN" w:bidi="hi-IN"/>
        </w:rPr>
      </w:pPr>
      <w:r w:rsidRPr="00494EA4">
        <w:rPr>
          <w:rFonts w:ascii="Arial" w:eastAsia="SimSun" w:hAnsi="Arial" w:cs="Arial"/>
          <w:b/>
          <w:kern w:val="1"/>
          <w:sz w:val="22"/>
          <w:szCs w:val="22"/>
          <w:lang w:eastAsia="hi-IN" w:bidi="hi-IN"/>
        </w:rPr>
        <w:t xml:space="preserve">OPIS PRZEDMIOTU ZAMÓWIENIA (OPZ) </w:t>
      </w:r>
    </w:p>
    <w:p w14:paraId="4CD1DE13" w14:textId="77777777" w:rsidR="001324AF" w:rsidRPr="00494EA4" w:rsidRDefault="001324AF" w:rsidP="00494EA4">
      <w:pPr>
        <w:widowControl w:val="0"/>
        <w:shd w:val="clear" w:color="auto" w:fill="F2F2F2"/>
        <w:suppressAutoHyphens/>
        <w:ind w:right="-2"/>
        <w:jc w:val="center"/>
        <w:rPr>
          <w:rFonts w:ascii="Arial" w:eastAsia="SimSun" w:hAnsi="Arial" w:cs="Arial"/>
          <w:b/>
          <w:kern w:val="1"/>
          <w:sz w:val="20"/>
          <w:szCs w:val="22"/>
          <w:lang w:eastAsia="hi-IN" w:bidi="hi-IN"/>
        </w:rPr>
      </w:pPr>
      <w:r w:rsidRPr="00494EA4">
        <w:rPr>
          <w:rFonts w:ascii="Arial" w:eastAsia="SimSun" w:hAnsi="Arial" w:cs="Arial"/>
          <w:b/>
          <w:kern w:val="1"/>
          <w:sz w:val="20"/>
          <w:szCs w:val="22"/>
          <w:lang w:eastAsia="hi-IN" w:bidi="hi-IN"/>
        </w:rPr>
        <w:t>wraz z oświadczeniem o spełnianiu przez oferowane dostawy wymagań</w:t>
      </w:r>
    </w:p>
    <w:p w14:paraId="16412DB6" w14:textId="77777777" w:rsidR="00494EA4" w:rsidRPr="00341695" w:rsidRDefault="00494EA4" w:rsidP="00494EA4">
      <w:pPr>
        <w:shd w:val="clear" w:color="auto" w:fill="92D050"/>
        <w:spacing w:before="160" w:line="220" w:lineRule="exact"/>
        <w:jc w:val="center"/>
        <w:rPr>
          <w:rFonts w:ascii="Arial" w:hAnsi="Arial"/>
          <w:b/>
          <w:sz w:val="20"/>
          <w:szCs w:val="20"/>
        </w:rPr>
      </w:pPr>
      <w:r w:rsidRPr="00341695">
        <w:rPr>
          <w:rFonts w:ascii="Arial" w:hAnsi="Arial"/>
          <w:b/>
          <w:sz w:val="20"/>
          <w:szCs w:val="20"/>
        </w:rPr>
        <w:t>ZADANIE NR 1</w:t>
      </w:r>
    </w:p>
    <w:p w14:paraId="57A7980B" w14:textId="37EE1407" w:rsidR="00C37681" w:rsidRPr="00341695" w:rsidRDefault="00EF7A95" w:rsidP="00494EA4">
      <w:pPr>
        <w:shd w:val="clear" w:color="auto" w:fill="92D050"/>
        <w:spacing w:after="120" w:line="220" w:lineRule="exact"/>
        <w:jc w:val="center"/>
        <w:rPr>
          <w:rFonts w:ascii="Arial" w:hAnsi="Arial"/>
          <w:b/>
          <w:sz w:val="20"/>
          <w:szCs w:val="20"/>
        </w:rPr>
      </w:pPr>
      <w:r w:rsidRPr="00341695">
        <w:rPr>
          <w:rFonts w:ascii="Arial" w:hAnsi="Arial"/>
          <w:b/>
          <w:sz w:val="20"/>
          <w:szCs w:val="20"/>
        </w:rPr>
        <w:t>Oprogramowanie do monitorowania ruchu w sieci</w:t>
      </w:r>
    </w:p>
    <w:tbl>
      <w:tblPr>
        <w:tblStyle w:val="Siatkatabelijasna"/>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072"/>
      </w:tblGrid>
      <w:tr w:rsidR="00642A96" w:rsidRPr="00642A96" w14:paraId="7381BDD1" w14:textId="77777777" w:rsidTr="009022EC">
        <w:trPr>
          <w:trHeight w:val="277"/>
        </w:trPr>
        <w:tc>
          <w:tcPr>
            <w:tcW w:w="710" w:type="dxa"/>
          </w:tcPr>
          <w:p w14:paraId="5380B942" w14:textId="39926D32" w:rsidR="00642A96" w:rsidRPr="00642A96" w:rsidRDefault="00642A96" w:rsidP="00A04CBE">
            <w:pPr>
              <w:pStyle w:val="Akapitzlist"/>
              <w:numPr>
                <w:ilvl w:val="0"/>
                <w:numId w:val="18"/>
              </w:numPr>
              <w:ind w:left="397" w:hanging="284"/>
              <w:rPr>
                <w:rFonts w:ascii="Arial" w:hAnsi="Arial" w:cs="Arial"/>
                <w:b/>
                <w:sz w:val="20"/>
                <w:szCs w:val="20"/>
              </w:rPr>
            </w:pPr>
          </w:p>
        </w:tc>
        <w:tc>
          <w:tcPr>
            <w:tcW w:w="9072" w:type="dxa"/>
          </w:tcPr>
          <w:p w14:paraId="0C4FFBF6" w14:textId="71A8ED3F" w:rsidR="00A52FAC" w:rsidRPr="002147EA" w:rsidRDefault="00341695" w:rsidP="00C37681">
            <w:pPr>
              <w:rPr>
                <w:rFonts w:ascii="Arial" w:hAnsi="Arial" w:cs="Arial"/>
                <w:b/>
                <w:spacing w:val="-2"/>
                <w:sz w:val="20"/>
                <w:szCs w:val="20"/>
              </w:rPr>
            </w:pPr>
            <w:r w:rsidRPr="002147EA">
              <w:rPr>
                <w:rFonts w:ascii="Arial" w:hAnsi="Arial" w:cs="Arial"/>
                <w:b/>
                <w:spacing w:val="-2"/>
                <w:sz w:val="20"/>
                <w:szCs w:val="20"/>
              </w:rPr>
              <w:t>PRZEDMIOT ZAMÓWIENIA</w:t>
            </w:r>
          </w:p>
        </w:tc>
      </w:tr>
      <w:tr w:rsidR="00642A96" w:rsidRPr="00642A96" w14:paraId="03C188F9" w14:textId="77777777" w:rsidTr="009022EC">
        <w:trPr>
          <w:trHeight w:val="277"/>
        </w:trPr>
        <w:tc>
          <w:tcPr>
            <w:tcW w:w="710" w:type="dxa"/>
          </w:tcPr>
          <w:p w14:paraId="535BF6A2" w14:textId="77777777" w:rsidR="00C37681" w:rsidRPr="00642A96" w:rsidRDefault="00C37681" w:rsidP="00C37681">
            <w:pPr>
              <w:pStyle w:val="Akapitzlist"/>
              <w:rPr>
                <w:rFonts w:ascii="Arial" w:hAnsi="Arial" w:cs="Arial"/>
                <w:b/>
                <w:sz w:val="20"/>
                <w:szCs w:val="20"/>
              </w:rPr>
            </w:pPr>
          </w:p>
        </w:tc>
        <w:tc>
          <w:tcPr>
            <w:tcW w:w="9072" w:type="dxa"/>
          </w:tcPr>
          <w:p w14:paraId="5B952537" w14:textId="165E484F" w:rsidR="00D77944" w:rsidRPr="002147EA" w:rsidRDefault="00376C11" w:rsidP="008758EC">
            <w:pPr>
              <w:jc w:val="both"/>
              <w:rPr>
                <w:rFonts w:ascii="Arial" w:hAnsi="Arial" w:cs="Arial"/>
                <w:spacing w:val="-2"/>
                <w:sz w:val="20"/>
                <w:szCs w:val="20"/>
              </w:rPr>
            </w:pPr>
            <w:r w:rsidRPr="002147EA">
              <w:rPr>
                <w:rFonts w:ascii="Arial" w:hAnsi="Arial" w:cs="Arial"/>
                <w:spacing w:val="-2"/>
                <w:sz w:val="20"/>
                <w:szCs w:val="20"/>
              </w:rPr>
              <w:t>Zakup i dostawa oprogramowania do monitorowania sieci oraz systemów IT pod kątem podatności wraz ze wsparciem na okres 12 mies.</w:t>
            </w:r>
          </w:p>
        </w:tc>
      </w:tr>
      <w:tr w:rsidR="00642A96" w:rsidRPr="00642A96" w14:paraId="3F87981C" w14:textId="77777777" w:rsidTr="009022EC">
        <w:trPr>
          <w:trHeight w:val="277"/>
        </w:trPr>
        <w:tc>
          <w:tcPr>
            <w:tcW w:w="710" w:type="dxa"/>
          </w:tcPr>
          <w:p w14:paraId="32B071B4" w14:textId="77777777" w:rsidR="00C37681" w:rsidRPr="00642A96" w:rsidRDefault="00C37681" w:rsidP="00A04CBE">
            <w:pPr>
              <w:pStyle w:val="Akapitzlist"/>
              <w:numPr>
                <w:ilvl w:val="0"/>
                <w:numId w:val="18"/>
              </w:numPr>
              <w:ind w:left="397" w:hanging="284"/>
              <w:rPr>
                <w:rFonts w:ascii="Arial" w:hAnsi="Arial" w:cs="Arial"/>
                <w:b/>
                <w:sz w:val="20"/>
                <w:szCs w:val="20"/>
              </w:rPr>
            </w:pPr>
          </w:p>
        </w:tc>
        <w:tc>
          <w:tcPr>
            <w:tcW w:w="9072" w:type="dxa"/>
          </w:tcPr>
          <w:p w14:paraId="3606D78A" w14:textId="069E4954" w:rsidR="00C37681" w:rsidRPr="002147EA" w:rsidRDefault="00341695" w:rsidP="000C4B92">
            <w:pPr>
              <w:rPr>
                <w:rFonts w:ascii="Arial" w:hAnsi="Arial" w:cs="Arial"/>
                <w:b/>
                <w:spacing w:val="-2"/>
                <w:sz w:val="20"/>
                <w:szCs w:val="20"/>
              </w:rPr>
            </w:pPr>
            <w:r w:rsidRPr="002147EA">
              <w:rPr>
                <w:rFonts w:ascii="Arial" w:hAnsi="Arial" w:cs="Arial"/>
                <w:b/>
                <w:spacing w:val="-2"/>
                <w:sz w:val="20"/>
                <w:szCs w:val="20"/>
              </w:rPr>
              <w:t>WYMAGANE PARAMETRY TECHNICZNE:</w:t>
            </w:r>
          </w:p>
        </w:tc>
      </w:tr>
      <w:tr w:rsidR="00642A96" w:rsidRPr="00642A96" w14:paraId="2B5B9CFA" w14:textId="77777777" w:rsidTr="009022EC">
        <w:trPr>
          <w:trHeight w:val="277"/>
        </w:trPr>
        <w:tc>
          <w:tcPr>
            <w:tcW w:w="710" w:type="dxa"/>
          </w:tcPr>
          <w:p w14:paraId="6F7D86A2" w14:textId="77777777" w:rsidR="00376C11" w:rsidRPr="00642A96" w:rsidRDefault="00376C11" w:rsidP="00376C11">
            <w:pPr>
              <w:pStyle w:val="Akapitzlist"/>
              <w:rPr>
                <w:rFonts w:ascii="Arial" w:hAnsi="Arial" w:cs="Arial"/>
                <w:b/>
                <w:sz w:val="20"/>
                <w:szCs w:val="20"/>
              </w:rPr>
            </w:pPr>
          </w:p>
        </w:tc>
        <w:tc>
          <w:tcPr>
            <w:tcW w:w="9072" w:type="dxa"/>
          </w:tcPr>
          <w:p w14:paraId="3DA2D895" w14:textId="40C4525D" w:rsidR="00376C11" w:rsidRPr="002147EA" w:rsidRDefault="00341695" w:rsidP="00A04CBE">
            <w:pPr>
              <w:pStyle w:val="Akapitzlist"/>
              <w:numPr>
                <w:ilvl w:val="0"/>
                <w:numId w:val="19"/>
              </w:numPr>
              <w:ind w:left="284" w:hanging="284"/>
              <w:rPr>
                <w:rFonts w:ascii="Arial" w:hAnsi="Arial" w:cs="Arial"/>
                <w:b/>
                <w:spacing w:val="-2"/>
                <w:sz w:val="20"/>
                <w:szCs w:val="20"/>
              </w:rPr>
            </w:pPr>
            <w:r w:rsidRPr="002147EA">
              <w:rPr>
                <w:rFonts w:ascii="Arial" w:hAnsi="Arial" w:cs="Arial"/>
                <w:b/>
                <w:spacing w:val="-2"/>
                <w:sz w:val="20"/>
                <w:szCs w:val="20"/>
              </w:rPr>
              <w:t>Wymagania funkcjonalne</w:t>
            </w:r>
          </w:p>
        </w:tc>
      </w:tr>
      <w:tr w:rsidR="00642A96" w:rsidRPr="00642A96" w14:paraId="792EEC37" w14:textId="77777777" w:rsidTr="009022EC">
        <w:trPr>
          <w:trHeight w:val="277"/>
        </w:trPr>
        <w:tc>
          <w:tcPr>
            <w:tcW w:w="710" w:type="dxa"/>
          </w:tcPr>
          <w:p w14:paraId="4FE32EE1" w14:textId="77777777" w:rsidR="00C37681" w:rsidRPr="00642A96" w:rsidRDefault="00C37681" w:rsidP="00C37681">
            <w:pPr>
              <w:ind w:left="404"/>
              <w:rPr>
                <w:rFonts w:ascii="Arial" w:hAnsi="Arial" w:cs="Arial"/>
                <w:b/>
                <w:sz w:val="20"/>
                <w:szCs w:val="20"/>
              </w:rPr>
            </w:pPr>
          </w:p>
        </w:tc>
        <w:tc>
          <w:tcPr>
            <w:tcW w:w="9072" w:type="dxa"/>
          </w:tcPr>
          <w:p w14:paraId="4DFE9050" w14:textId="5FD0098A" w:rsidR="00376C11" w:rsidRPr="002147EA" w:rsidRDefault="00376C11" w:rsidP="00A04CBE">
            <w:pPr>
              <w:pStyle w:val="Akapitzlist"/>
              <w:numPr>
                <w:ilvl w:val="1"/>
                <w:numId w:val="19"/>
              </w:numPr>
              <w:ind w:left="568" w:hanging="284"/>
              <w:rPr>
                <w:rFonts w:ascii="Arial" w:hAnsi="Arial" w:cs="Arial"/>
                <w:b/>
                <w:spacing w:val="-2"/>
                <w:sz w:val="20"/>
                <w:szCs w:val="20"/>
              </w:rPr>
            </w:pPr>
            <w:r w:rsidRPr="002147EA">
              <w:rPr>
                <w:rFonts w:ascii="Arial" w:hAnsi="Arial" w:cs="Arial"/>
                <w:b/>
                <w:spacing w:val="-2"/>
                <w:sz w:val="20"/>
                <w:szCs w:val="20"/>
              </w:rPr>
              <w:t>Zarządzanie Logami i Zdarzeniami:</w:t>
            </w:r>
          </w:p>
          <w:p w14:paraId="4D28BA14" w14:textId="2940B2FF" w:rsidR="00376C11" w:rsidRPr="00F816C8"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Dostarczone rozwiązanie musi być systemem klasy SIEM (Security Information Event Management), do którego głównych funkcji należą m.in. gromadzenie i korelacja zdarzeń zbieranych, odbieranych lub wgrywanych z innych systemów. Przez korelację zdarzeń rozumie się automatyczne, realizowane na bieżąco, wyszukiwanie zależności między </w:t>
            </w:r>
            <w:r w:rsidRPr="00F816C8">
              <w:rPr>
                <w:rFonts w:ascii="Arial" w:hAnsi="Arial" w:cs="Arial"/>
                <w:spacing w:val="-2"/>
                <w:sz w:val="20"/>
                <w:szCs w:val="20"/>
              </w:rPr>
              <w:t>różnymi zdarzeni</w:t>
            </w:r>
            <w:r w:rsidR="00F816C8" w:rsidRPr="00F816C8">
              <w:rPr>
                <w:rFonts w:ascii="Arial" w:hAnsi="Arial" w:cs="Arial"/>
                <w:spacing w:val="-2"/>
                <w:sz w:val="20"/>
                <w:szCs w:val="20"/>
              </w:rPr>
              <w:t>ami, agregację oraz wzbogacanie</w:t>
            </w:r>
            <w:r w:rsidRPr="00F816C8">
              <w:rPr>
                <w:rFonts w:ascii="Arial" w:hAnsi="Arial" w:cs="Arial"/>
                <w:spacing w:val="-2"/>
                <w:sz w:val="20"/>
                <w:szCs w:val="20"/>
              </w:rPr>
              <w:t>,</w:t>
            </w:r>
            <w:r w:rsidR="00F816C8" w:rsidRPr="00F816C8">
              <w:rPr>
                <w:rFonts w:ascii="Arial" w:hAnsi="Arial" w:cs="Arial"/>
                <w:spacing w:val="-2"/>
                <w:sz w:val="20"/>
                <w:szCs w:val="20"/>
              </w:rPr>
              <w:t xml:space="preserve"> </w:t>
            </w:r>
            <w:r w:rsidRPr="00F816C8">
              <w:rPr>
                <w:rFonts w:ascii="Arial" w:hAnsi="Arial" w:cs="Arial"/>
                <w:spacing w:val="-2"/>
                <w:sz w:val="20"/>
                <w:szCs w:val="20"/>
              </w:rPr>
              <w:t>na podstawie zdefiniowanych reguł, danych.</w:t>
            </w:r>
          </w:p>
          <w:p w14:paraId="2E776530"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mieć możliwość centralnego zbierania i zarządzania logami.</w:t>
            </w:r>
          </w:p>
          <w:p w14:paraId="3571B22A"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Instancje systemu muszą mieć możliwość wgrywania logów z nośników zewnętrznych.</w:t>
            </w:r>
          </w:p>
          <w:p w14:paraId="65CCB2EC"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prezentację zdarzenia, w interfejsie użytkownika, w formie, w jakiej został przesłany do systemu (RAW) przed przetwarzaniem.</w:t>
            </w:r>
          </w:p>
          <w:p w14:paraId="78F8F461"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6"/>
                <w:sz w:val="20"/>
                <w:szCs w:val="20"/>
              </w:rPr>
            </w:pPr>
            <w:r w:rsidRPr="002147EA">
              <w:rPr>
                <w:rFonts w:ascii="Arial" w:hAnsi="Arial" w:cs="Arial"/>
                <w:spacing w:val="-6"/>
                <w:sz w:val="20"/>
                <w:szCs w:val="20"/>
              </w:rPr>
              <w:t>System musi umożliwiać przyjmowanie zdarzeń poprzez mechanizmy agentowe i bezagentowe.</w:t>
            </w:r>
          </w:p>
          <w:p w14:paraId="01C4159E" w14:textId="63F3DC18"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przeszukiwanie danych wejściowych z uwzględnieniem filtracji po zdefiniowanych atrybutach.</w:t>
            </w:r>
          </w:p>
          <w:p w14:paraId="5A7E02EC"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anonimizację danych wejściowych celem ukrycia fragmentów informacji, których składowanie nie jest konieczne lub narusza wewnętrzne procedury bezpieczeństwa.</w:t>
            </w:r>
          </w:p>
          <w:p w14:paraId="2F42FE3D"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funkcjonalność eksportu danych o zdarzeniach, incydentach i raportach do formatów m.in. CSV, HTML, Event log, WMI, SNMP trap, XML, JSON, JDBC/ODBC.</w:t>
            </w:r>
          </w:p>
          <w:p w14:paraId="38204739" w14:textId="4B3AD82D"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dodawanie innych formatów eksportu danych w przypadku zaistni</w:t>
            </w:r>
            <w:r w:rsidR="008758EC">
              <w:rPr>
                <w:rFonts w:ascii="Arial" w:hAnsi="Arial" w:cs="Arial"/>
                <w:spacing w:val="-2"/>
                <w:sz w:val="20"/>
                <w:szCs w:val="20"/>
              </w:rPr>
              <w:t>enia takiej potrzeby ze strony Z</w:t>
            </w:r>
            <w:r w:rsidRPr="002147EA">
              <w:rPr>
                <w:rFonts w:ascii="Arial" w:hAnsi="Arial" w:cs="Arial"/>
                <w:spacing w:val="-2"/>
                <w:sz w:val="20"/>
                <w:szCs w:val="20"/>
              </w:rPr>
              <w:t>amawiającego.</w:t>
            </w:r>
          </w:p>
          <w:p w14:paraId="4959201C" w14:textId="78D78A6D"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przechowywać logi na czas określony przez prawo i regulaminy wewnętrzne, na zasadach gwarantujących ochronę ich integra</w:t>
            </w:r>
            <w:r w:rsidR="002147EA">
              <w:rPr>
                <w:rFonts w:ascii="Arial" w:hAnsi="Arial" w:cs="Arial"/>
                <w:spacing w:val="-2"/>
                <w:sz w:val="20"/>
                <w:szCs w:val="20"/>
              </w:rPr>
              <w:t>lności.</w:t>
            </w:r>
          </w:p>
          <w:p w14:paraId="7B31BA2B" w14:textId="77777777"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zapewnia mechanizmy rozliczalności pracowników i innych użytkowników infrastruktury teleinformatycznej.</w:t>
            </w:r>
          </w:p>
          <w:p w14:paraId="3DC00852" w14:textId="4208EB02" w:rsidR="00376C11" w:rsidRPr="002147EA" w:rsidRDefault="00376C11" w:rsidP="00A04CBE">
            <w:pPr>
              <w:pStyle w:val="Akapitzlist"/>
              <w:numPr>
                <w:ilvl w:val="0"/>
                <w:numId w:val="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musi umożliwiać pobieranie logów/zdarzeń, z co najmniej z następujących rodzin </w:t>
            </w:r>
            <w:r w:rsidR="00E246CC" w:rsidRPr="002147EA">
              <w:rPr>
                <w:rFonts w:ascii="Arial" w:hAnsi="Arial" w:cs="Arial"/>
                <w:spacing w:val="-2"/>
                <w:sz w:val="20"/>
                <w:szCs w:val="20"/>
              </w:rPr>
              <w:t xml:space="preserve">systemów i </w:t>
            </w:r>
            <w:r w:rsidRPr="002147EA">
              <w:rPr>
                <w:rFonts w:ascii="Arial" w:hAnsi="Arial" w:cs="Arial"/>
                <w:spacing w:val="-2"/>
                <w:sz w:val="20"/>
                <w:szCs w:val="20"/>
              </w:rPr>
              <w:t>aplikacji:</w:t>
            </w:r>
          </w:p>
          <w:p w14:paraId="2F7B5742" w14:textId="23549C0A" w:rsidR="00376C11" w:rsidRPr="00F816C8" w:rsidRDefault="00376C11" w:rsidP="00F816C8">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Windows Server 2012</w:t>
            </w:r>
            <w:r w:rsidR="00F816C8">
              <w:rPr>
                <w:rFonts w:ascii="Arial" w:hAnsi="Arial" w:cs="Arial"/>
                <w:spacing w:val="-2"/>
                <w:sz w:val="20"/>
                <w:szCs w:val="20"/>
              </w:rPr>
              <w:t>-</w:t>
            </w:r>
            <w:r w:rsidR="002147EA">
              <w:rPr>
                <w:rFonts w:ascii="Arial" w:hAnsi="Arial" w:cs="Arial"/>
                <w:spacing w:val="-2"/>
                <w:sz w:val="20"/>
                <w:szCs w:val="20"/>
              </w:rPr>
              <w:t>2022, oraz Windows 10,11,</w:t>
            </w:r>
          </w:p>
          <w:p w14:paraId="29CF3DFE" w14:textId="43B3CA4F" w:rsidR="00376C11" w:rsidRDefault="00376C11" w:rsidP="00341695">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Systemu poczty elektronicznej Microsoft Exchange,</w:t>
            </w:r>
          </w:p>
          <w:p w14:paraId="636506FF" w14:textId="09575039" w:rsidR="00F816C8" w:rsidRPr="002147EA" w:rsidRDefault="00F816C8" w:rsidP="00341695">
            <w:pPr>
              <w:pStyle w:val="Akapitzlist"/>
              <w:autoSpaceDE w:val="0"/>
              <w:autoSpaceDN w:val="0"/>
              <w:adjustRightInd w:val="0"/>
              <w:ind w:left="964"/>
              <w:jc w:val="both"/>
              <w:rPr>
                <w:rFonts w:ascii="Arial" w:hAnsi="Arial" w:cs="Arial"/>
                <w:spacing w:val="-2"/>
                <w:sz w:val="20"/>
                <w:szCs w:val="20"/>
              </w:rPr>
            </w:pPr>
            <w:r>
              <w:rPr>
                <w:rFonts w:ascii="Arial" w:hAnsi="Arial" w:cs="Arial"/>
                <w:spacing w:val="-2"/>
                <w:sz w:val="20"/>
                <w:szCs w:val="20"/>
              </w:rPr>
              <w:t>- Serwerów usługowych opartych na platformie Windows Server,</w:t>
            </w:r>
          </w:p>
          <w:p w14:paraId="238CC9BD" w14:textId="77777777" w:rsidR="00F816C8" w:rsidRDefault="00376C11" w:rsidP="00E246CC">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Systemów Linux, </w:t>
            </w:r>
          </w:p>
          <w:p w14:paraId="5C4B4069" w14:textId="3E8AA3D6" w:rsidR="00F816C8" w:rsidRPr="002147EA" w:rsidRDefault="00F816C8" w:rsidP="00F816C8">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Systemy wirtualizacji</w:t>
            </w:r>
            <w:r>
              <w:rPr>
                <w:rFonts w:ascii="Arial" w:hAnsi="Arial" w:cs="Arial"/>
                <w:spacing w:val="-2"/>
                <w:sz w:val="20"/>
                <w:szCs w:val="20"/>
              </w:rPr>
              <w:t xml:space="preserve"> wiodących vendorów,</w:t>
            </w:r>
          </w:p>
          <w:p w14:paraId="4D3A95BC" w14:textId="0827514D" w:rsidR="00F816C8" w:rsidRDefault="00F816C8" w:rsidP="00E246CC">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urzą</w:t>
            </w:r>
            <w:r>
              <w:rPr>
                <w:rFonts w:ascii="Arial" w:hAnsi="Arial" w:cs="Arial"/>
                <w:spacing w:val="-2"/>
                <w:sz w:val="20"/>
                <w:szCs w:val="20"/>
              </w:rPr>
              <w:t>dzeń sieciowych</w:t>
            </w:r>
            <w:r>
              <w:rPr>
                <w:rFonts w:ascii="Arial" w:hAnsi="Arial" w:cs="Arial"/>
                <w:spacing w:val="-2"/>
                <w:sz w:val="20"/>
                <w:szCs w:val="20"/>
              </w:rPr>
              <w:t xml:space="preserve"> L2, L3,</w:t>
            </w:r>
          </w:p>
          <w:p w14:paraId="5573B9B1" w14:textId="77777777" w:rsidR="00F816C8" w:rsidRPr="002147EA" w:rsidRDefault="00F816C8" w:rsidP="00F816C8">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baz danych,</w:t>
            </w:r>
          </w:p>
          <w:p w14:paraId="54952811" w14:textId="1E3381A8" w:rsidR="0090244B" w:rsidRPr="00F816C8" w:rsidRDefault="00F816C8" w:rsidP="00F816C8">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urządza</w:t>
            </w:r>
            <w:r>
              <w:rPr>
                <w:rFonts w:ascii="Arial" w:hAnsi="Arial" w:cs="Arial"/>
                <w:spacing w:val="-2"/>
                <w:sz w:val="20"/>
                <w:szCs w:val="20"/>
              </w:rPr>
              <w:t>nia</w:t>
            </w:r>
            <w:r>
              <w:rPr>
                <w:rFonts w:ascii="Arial" w:hAnsi="Arial" w:cs="Arial"/>
                <w:spacing w:val="-2"/>
                <w:sz w:val="20"/>
                <w:szCs w:val="20"/>
              </w:rPr>
              <w:t xml:space="preserve"> bezpieczeństwa</w:t>
            </w:r>
            <w:r>
              <w:rPr>
                <w:rFonts w:ascii="Arial" w:hAnsi="Arial" w:cs="Arial"/>
                <w:spacing w:val="-2"/>
                <w:sz w:val="20"/>
                <w:szCs w:val="20"/>
              </w:rPr>
              <w:t xml:space="preserve"> sieciowego tj. NGFW, IDS, IPS itd.</w:t>
            </w:r>
          </w:p>
        </w:tc>
      </w:tr>
      <w:tr w:rsidR="00642A96" w:rsidRPr="00642A96" w14:paraId="0D014E0F" w14:textId="77777777" w:rsidTr="009022EC">
        <w:trPr>
          <w:trHeight w:val="277"/>
        </w:trPr>
        <w:tc>
          <w:tcPr>
            <w:tcW w:w="710" w:type="dxa"/>
          </w:tcPr>
          <w:p w14:paraId="20059993" w14:textId="77777777" w:rsidR="00376C11" w:rsidRPr="00642A96" w:rsidRDefault="00376C11" w:rsidP="00C37681">
            <w:pPr>
              <w:ind w:left="404"/>
              <w:rPr>
                <w:rFonts w:ascii="Arial" w:hAnsi="Arial" w:cs="Arial"/>
                <w:b/>
                <w:sz w:val="20"/>
                <w:szCs w:val="20"/>
              </w:rPr>
            </w:pPr>
          </w:p>
        </w:tc>
        <w:tc>
          <w:tcPr>
            <w:tcW w:w="9072" w:type="dxa"/>
          </w:tcPr>
          <w:p w14:paraId="7725151B" w14:textId="531CCF13" w:rsidR="00A528FF" w:rsidRPr="002147EA" w:rsidRDefault="00A528FF" w:rsidP="00A04CBE">
            <w:pPr>
              <w:pStyle w:val="Akapitzlist"/>
              <w:numPr>
                <w:ilvl w:val="1"/>
                <w:numId w:val="19"/>
              </w:numPr>
              <w:ind w:left="568" w:hanging="284"/>
              <w:rPr>
                <w:rFonts w:ascii="Arial" w:hAnsi="Arial" w:cs="Arial"/>
                <w:b/>
                <w:spacing w:val="-2"/>
                <w:sz w:val="20"/>
                <w:szCs w:val="20"/>
              </w:rPr>
            </w:pPr>
            <w:r w:rsidRPr="00642A96">
              <w:rPr>
                <w:rFonts w:ascii="Arial" w:hAnsi="Arial" w:cs="Arial"/>
                <w:b/>
                <w:sz w:val="20"/>
                <w:szCs w:val="20"/>
              </w:rPr>
              <w:t xml:space="preserve">Analiza </w:t>
            </w:r>
            <w:r w:rsidRPr="002147EA">
              <w:rPr>
                <w:rFonts w:ascii="Arial" w:hAnsi="Arial" w:cs="Arial"/>
                <w:b/>
                <w:spacing w:val="-2"/>
                <w:sz w:val="20"/>
                <w:szCs w:val="20"/>
              </w:rPr>
              <w:t>i Korelacja Zdarzeń:</w:t>
            </w:r>
          </w:p>
          <w:p w14:paraId="64A7ABBC"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korelację danych w czasie rzeczywistym.</w:t>
            </w:r>
          </w:p>
          <w:p w14:paraId="0F74401D"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tworzenie nowych reguł korelacyjnych oraz modyfikowanie istniejących.</w:t>
            </w:r>
          </w:p>
          <w:p w14:paraId="79CC52D3" w14:textId="7766DEB4"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możliwość tworzenia wielu typów raportów generowanych zgodnie z kryteriami ustalonymi przez administratorów oraz na podstawie predefiniowanych wzorców (raportów). Raporty muszą być dostępne, co najmniej w formatach PDF, CSV</w:t>
            </w:r>
            <w:r w:rsidR="002147EA">
              <w:rPr>
                <w:rFonts w:ascii="Arial" w:hAnsi="Arial" w:cs="Arial"/>
                <w:spacing w:val="-2"/>
                <w:sz w:val="20"/>
                <w:szCs w:val="20"/>
              </w:rPr>
              <w:t>.</w:t>
            </w:r>
          </w:p>
          <w:p w14:paraId="2E9274FF"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testowanie reguł korelacyjnych i alertów na etapie ich tworzenia.</w:t>
            </w:r>
          </w:p>
          <w:p w14:paraId="439F165B"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Incydent, który powstał w wyniku korelacji, musi dać się wyszukiwać korzystając ze standardowego dostępnego w systemie mechanizmu wyszukiwania.</w:t>
            </w:r>
          </w:p>
          <w:p w14:paraId="492971FB" w14:textId="721586F9"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ba</w:t>
            </w:r>
            <w:r w:rsidR="008758EC">
              <w:rPr>
                <w:rFonts w:ascii="Arial" w:hAnsi="Arial" w:cs="Arial"/>
                <w:spacing w:val="-2"/>
                <w:sz w:val="20"/>
                <w:szCs w:val="20"/>
              </w:rPr>
              <w:t>zę reguł spełniającą wymagania Z</w:t>
            </w:r>
            <w:r w:rsidRPr="002147EA">
              <w:rPr>
                <w:rFonts w:ascii="Arial" w:hAnsi="Arial" w:cs="Arial"/>
                <w:spacing w:val="-2"/>
                <w:sz w:val="20"/>
                <w:szCs w:val="20"/>
              </w:rPr>
              <w:t>amawiającego w zakresie posiadanych systemów IT.</w:t>
            </w:r>
          </w:p>
          <w:p w14:paraId="56068A9E"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pozwolić na określenie okna czasowego oraz warunków dla zdarzeń, które mają zostać poddane regułom korelacyjnym.</w:t>
            </w:r>
          </w:p>
          <w:p w14:paraId="5400A078" w14:textId="77777777"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lastRenderedPageBreak/>
              <w:t>System musi umożliwiać łączenie wyników dwóch niezależnych zapytań w postaci jednej odpowiedzi, bez użycia składni SQL.</w:t>
            </w:r>
          </w:p>
          <w:p w14:paraId="371909F7" w14:textId="212E46E4"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SIEM musi utrzymywać repozytorium logów z możliwością ich przeglądania </w:t>
            </w:r>
            <w:r w:rsidR="00E95DAA" w:rsidRPr="002147EA">
              <w:rPr>
                <w:rFonts w:ascii="Arial" w:hAnsi="Arial" w:cs="Arial"/>
                <w:spacing w:val="-2"/>
                <w:sz w:val="20"/>
                <w:szCs w:val="20"/>
              </w:rPr>
              <w:br/>
            </w:r>
            <w:r w:rsidRPr="002147EA">
              <w:rPr>
                <w:rFonts w:ascii="Arial" w:hAnsi="Arial" w:cs="Arial"/>
                <w:spacing w:val="-2"/>
                <w:sz w:val="20"/>
                <w:szCs w:val="20"/>
              </w:rPr>
              <w:t>w formie surowej (raw) oraz udostępniać użytkownikowi dane w formie znormalizowanej (z uwzględnieniem znaczenia poszczególnych zmiennych/pól logu).</w:t>
            </w:r>
          </w:p>
          <w:p w14:paraId="56A0118F" w14:textId="0C5277DB"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Wyszukiwanie danych i zdarzeń musi być możliwe z wykorzystaniem filtrów opartych o dane znormalizowane np. zapytanie o konkretny adres IP występujący, jako adres źródłowy połączeń. System musi również pozwalać na wyszukiwanie danych w oparciu o wyrażenia regularne zastosowane wobec całego logu</w:t>
            </w:r>
            <w:r w:rsidR="00E95DAA" w:rsidRPr="002147EA">
              <w:rPr>
                <w:rFonts w:ascii="Arial" w:hAnsi="Arial" w:cs="Arial"/>
                <w:spacing w:val="-2"/>
                <w:sz w:val="20"/>
                <w:szCs w:val="20"/>
              </w:rPr>
              <w:t xml:space="preserve"> jak również pojedynczych pól.</w:t>
            </w:r>
          </w:p>
          <w:p w14:paraId="55CE8A11" w14:textId="2C21C1EE" w:rsidR="00A528FF" w:rsidRPr="002147EA" w:rsidRDefault="00A528FF" w:rsidP="00A04CBE">
            <w:pPr>
              <w:pStyle w:val="Akapitzlist"/>
              <w:numPr>
                <w:ilvl w:val="0"/>
                <w:numId w:val="9"/>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alarmowanie i raportowanie o anomaliach statystycznych dla dowolnych parametrów liczbowych zawartych w logach polegając na odchyleniach w stosunku do wartości przewidywanych (zarówno w górę, jak i w dół) z uwzględnieniem sezonowości (np. różnic wynikających z pory dnia czy dnia tygodnia).</w:t>
            </w:r>
          </w:p>
          <w:p w14:paraId="11E15833" w14:textId="000B281C" w:rsidR="00376C11" w:rsidRPr="00642A96" w:rsidRDefault="00A528FF" w:rsidP="00A04CBE">
            <w:pPr>
              <w:pStyle w:val="Akapitzlist"/>
              <w:numPr>
                <w:ilvl w:val="0"/>
                <w:numId w:val="9"/>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 xml:space="preserve">System w swoim działaniu powinien korzystać z wbudowanych algorytmów uczenia maszynowego dla celów zbudowania i utrzymywania modelu danych użytkowników </w:t>
            </w:r>
            <w:r w:rsidR="00E95DAA" w:rsidRPr="002147EA">
              <w:rPr>
                <w:rFonts w:ascii="Arial" w:hAnsi="Arial" w:cs="Arial"/>
                <w:spacing w:val="-2"/>
                <w:sz w:val="20"/>
                <w:szCs w:val="20"/>
              </w:rPr>
              <w:br/>
            </w:r>
            <w:r w:rsidRPr="002147EA">
              <w:rPr>
                <w:rFonts w:ascii="Arial" w:hAnsi="Arial" w:cs="Arial"/>
                <w:spacing w:val="-2"/>
                <w:sz w:val="20"/>
                <w:szCs w:val="20"/>
              </w:rPr>
              <w:t>i komputerów.</w:t>
            </w:r>
          </w:p>
        </w:tc>
      </w:tr>
      <w:tr w:rsidR="00642A96" w:rsidRPr="00642A96" w14:paraId="38CCCC08" w14:textId="77777777" w:rsidTr="009022EC">
        <w:trPr>
          <w:trHeight w:val="277"/>
        </w:trPr>
        <w:tc>
          <w:tcPr>
            <w:tcW w:w="710" w:type="dxa"/>
          </w:tcPr>
          <w:p w14:paraId="77D84096" w14:textId="77777777" w:rsidR="00A528FF" w:rsidRPr="00642A96" w:rsidRDefault="00A528FF" w:rsidP="00C37681">
            <w:pPr>
              <w:ind w:left="404"/>
              <w:rPr>
                <w:rFonts w:ascii="Arial" w:hAnsi="Arial" w:cs="Arial"/>
                <w:b/>
                <w:sz w:val="20"/>
                <w:szCs w:val="20"/>
              </w:rPr>
            </w:pPr>
          </w:p>
        </w:tc>
        <w:tc>
          <w:tcPr>
            <w:tcW w:w="9072" w:type="dxa"/>
          </w:tcPr>
          <w:p w14:paraId="2A49697D" w14:textId="4F81EA2B" w:rsidR="00A528FF" w:rsidRPr="002147EA" w:rsidRDefault="00A528FF" w:rsidP="00A04CBE">
            <w:pPr>
              <w:pStyle w:val="Akapitzlist"/>
              <w:numPr>
                <w:ilvl w:val="1"/>
                <w:numId w:val="19"/>
              </w:numPr>
              <w:ind w:left="568" w:hanging="284"/>
              <w:rPr>
                <w:rFonts w:ascii="Arial" w:hAnsi="Arial" w:cs="Arial"/>
                <w:b/>
                <w:spacing w:val="-2"/>
                <w:sz w:val="20"/>
                <w:szCs w:val="20"/>
              </w:rPr>
            </w:pPr>
            <w:r w:rsidRPr="00642A96">
              <w:rPr>
                <w:rFonts w:ascii="Arial" w:hAnsi="Arial" w:cs="Arial"/>
                <w:b/>
                <w:sz w:val="20"/>
                <w:szCs w:val="20"/>
              </w:rPr>
              <w:t xml:space="preserve">Wizualizacja </w:t>
            </w:r>
            <w:r w:rsidRPr="002147EA">
              <w:rPr>
                <w:rFonts w:ascii="Arial" w:hAnsi="Arial" w:cs="Arial"/>
                <w:b/>
                <w:spacing w:val="-2"/>
                <w:sz w:val="20"/>
                <w:szCs w:val="20"/>
              </w:rPr>
              <w:t>i Raportowanie:</w:t>
            </w:r>
          </w:p>
          <w:p w14:paraId="5D60A20C" w14:textId="77777777" w:rsidR="00A528FF" w:rsidRPr="002147EA" w:rsidRDefault="00A528FF" w:rsidP="00A04CBE">
            <w:pPr>
              <w:pStyle w:val="Akapitzlist"/>
              <w:numPr>
                <w:ilvl w:val="0"/>
                <w:numId w:val="10"/>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zapewniać wizualizację danych w postaci oryginalnych logów, list, wykresów i diagramów.</w:t>
            </w:r>
          </w:p>
          <w:p w14:paraId="5F3584B1" w14:textId="77777777"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graficzną wizualizację zidentyfikowanych połączeń sieciowych pomiędzy adresami IP.</w:t>
            </w:r>
          </w:p>
          <w:p w14:paraId="23306E71" w14:textId="77777777"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generować raporty w formatach PDF i JPEG, z możliwością dodawania logo i komentarzy.</w:t>
            </w:r>
          </w:p>
          <w:p w14:paraId="1409AD5C" w14:textId="01345354"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pozwoli na prezentację danych w postaci tzw. „Dashboard”, tj. dostosuje zakres </w:t>
            </w:r>
            <w:r w:rsidR="00E95DAA" w:rsidRPr="002147EA">
              <w:rPr>
                <w:rFonts w:ascii="Arial" w:hAnsi="Arial" w:cs="Arial"/>
                <w:spacing w:val="-2"/>
                <w:sz w:val="20"/>
                <w:szCs w:val="20"/>
              </w:rPr>
              <w:br/>
            </w:r>
            <w:r w:rsidRPr="002147EA">
              <w:rPr>
                <w:rFonts w:ascii="Arial" w:hAnsi="Arial" w:cs="Arial"/>
                <w:spacing w:val="-2"/>
                <w:sz w:val="20"/>
                <w:szCs w:val="20"/>
              </w:rPr>
              <w:t>i prezentacje danych do potrzeb administratora czy też zalogowanego użytkownika.</w:t>
            </w:r>
          </w:p>
          <w:p w14:paraId="524C60C3" w14:textId="77777777"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powinien w formie graficznej prezentować podsumowanie aktualnego stanu bezpieczeństwa. </w:t>
            </w:r>
          </w:p>
          <w:p w14:paraId="5728F779" w14:textId="77777777"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Raporty muszą być generowane ręcznie oraz automatycznie według zdefiniowanego harmonogramu.</w:t>
            </w:r>
          </w:p>
          <w:p w14:paraId="59AAC69B" w14:textId="23211A85"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powinien udostępniać automatyczny raport z wszystkich podjętych działań </w:t>
            </w:r>
            <w:r w:rsidR="00E95DAA" w:rsidRPr="002147EA">
              <w:rPr>
                <w:rFonts w:ascii="Arial" w:hAnsi="Arial" w:cs="Arial"/>
                <w:spacing w:val="-2"/>
                <w:sz w:val="20"/>
                <w:szCs w:val="20"/>
              </w:rPr>
              <w:br/>
            </w:r>
            <w:r w:rsidRPr="002147EA">
              <w:rPr>
                <w:rFonts w:ascii="Arial" w:hAnsi="Arial" w:cs="Arial"/>
                <w:spacing w:val="-2"/>
                <w:sz w:val="20"/>
                <w:szCs w:val="20"/>
              </w:rPr>
              <w:t>w ramach incydentu.</w:t>
            </w:r>
          </w:p>
          <w:p w14:paraId="0792067F" w14:textId="72868337" w:rsidR="00A528FF" w:rsidRPr="002147EA"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System musi posiadać wbudowany komponent budowania elektronicznej dokumentacji </w:t>
            </w:r>
            <w:r w:rsidR="00E95DAA" w:rsidRPr="002147EA">
              <w:rPr>
                <w:rFonts w:ascii="Arial" w:hAnsi="Arial" w:cs="Arial"/>
                <w:spacing w:val="-2"/>
                <w:sz w:val="20"/>
                <w:szCs w:val="20"/>
              </w:rPr>
              <w:br/>
            </w:r>
            <w:r w:rsidRPr="002147EA">
              <w:rPr>
                <w:rFonts w:ascii="Arial" w:hAnsi="Arial" w:cs="Arial"/>
                <w:spacing w:val="-2"/>
                <w:sz w:val="20"/>
                <w:szCs w:val="20"/>
              </w:rPr>
              <w:t xml:space="preserve">z możliwością ręcznego i automatycznego dodawania treści oraz uzupełniania jej </w:t>
            </w:r>
            <w:r w:rsidR="00E95DAA" w:rsidRPr="002147EA">
              <w:rPr>
                <w:rFonts w:ascii="Arial" w:hAnsi="Arial" w:cs="Arial"/>
                <w:spacing w:val="-2"/>
                <w:sz w:val="20"/>
                <w:szCs w:val="20"/>
              </w:rPr>
              <w:br/>
            </w:r>
            <w:r w:rsidRPr="002147EA">
              <w:rPr>
                <w:rFonts w:ascii="Arial" w:hAnsi="Arial" w:cs="Arial"/>
                <w:spacing w:val="-2"/>
                <w:sz w:val="20"/>
                <w:szCs w:val="20"/>
              </w:rPr>
              <w:t>o wartości pochodzące ze zgromadzonych w systemie danych.</w:t>
            </w:r>
          </w:p>
          <w:p w14:paraId="3E32AABC" w14:textId="080FF5FB" w:rsidR="00A528FF" w:rsidRPr="00642A96" w:rsidRDefault="00A528FF" w:rsidP="00A04CBE">
            <w:pPr>
              <w:pStyle w:val="Akapitzlist"/>
              <w:numPr>
                <w:ilvl w:val="0"/>
                <w:numId w:val="10"/>
              </w:numPr>
              <w:tabs>
                <w:tab w:val="num" w:pos="993"/>
              </w:tabs>
              <w:autoSpaceDE w:val="0"/>
              <w:autoSpaceDN w:val="0"/>
              <w:adjustRightInd w:val="0"/>
              <w:ind w:left="964" w:hanging="284"/>
              <w:jc w:val="both"/>
              <w:rPr>
                <w:rFonts w:ascii="Arial" w:hAnsi="Arial" w:cs="Arial"/>
                <w:b/>
                <w:sz w:val="20"/>
                <w:szCs w:val="20"/>
              </w:rPr>
            </w:pPr>
            <w:r w:rsidRPr="002147EA">
              <w:rPr>
                <w:rFonts w:ascii="Arial" w:hAnsi="Arial" w:cs="Arial"/>
                <w:spacing w:val="-2"/>
                <w:sz w:val="20"/>
                <w:szCs w:val="20"/>
              </w:rPr>
              <w:t>System powinien umożliwiać automatyczną zmianę statusu incydentu na podstawie informacji pobranych z innych systemów np.: identyfikacja IOC.</w:t>
            </w:r>
          </w:p>
        </w:tc>
      </w:tr>
      <w:tr w:rsidR="00642A96" w:rsidRPr="00642A96" w14:paraId="5196933D" w14:textId="77777777" w:rsidTr="009022EC">
        <w:trPr>
          <w:trHeight w:val="277"/>
        </w:trPr>
        <w:tc>
          <w:tcPr>
            <w:tcW w:w="710" w:type="dxa"/>
          </w:tcPr>
          <w:p w14:paraId="0505AF50" w14:textId="77777777" w:rsidR="00A528FF" w:rsidRPr="00642A96" w:rsidRDefault="00A528FF" w:rsidP="00C37681">
            <w:pPr>
              <w:ind w:left="404"/>
              <w:rPr>
                <w:rFonts w:ascii="Arial" w:hAnsi="Arial" w:cs="Arial"/>
                <w:b/>
                <w:sz w:val="20"/>
                <w:szCs w:val="20"/>
              </w:rPr>
            </w:pPr>
          </w:p>
        </w:tc>
        <w:tc>
          <w:tcPr>
            <w:tcW w:w="9072" w:type="dxa"/>
          </w:tcPr>
          <w:p w14:paraId="2814C7D0" w14:textId="64642BA8" w:rsidR="00A528FF" w:rsidRPr="002147EA" w:rsidRDefault="00A528FF" w:rsidP="00A04CBE">
            <w:pPr>
              <w:pStyle w:val="Akapitzlist"/>
              <w:numPr>
                <w:ilvl w:val="1"/>
                <w:numId w:val="19"/>
              </w:numPr>
              <w:ind w:left="568" w:hanging="284"/>
              <w:rPr>
                <w:rFonts w:ascii="Arial" w:hAnsi="Arial" w:cs="Arial"/>
                <w:b/>
                <w:spacing w:val="-2"/>
                <w:sz w:val="20"/>
                <w:szCs w:val="20"/>
              </w:rPr>
            </w:pPr>
            <w:r w:rsidRPr="002147EA">
              <w:rPr>
                <w:rFonts w:ascii="Arial" w:hAnsi="Arial" w:cs="Arial"/>
                <w:b/>
                <w:spacing w:val="-2"/>
                <w:sz w:val="20"/>
                <w:szCs w:val="20"/>
              </w:rPr>
              <w:t>Bezpieczeństwo i Zgodność:</w:t>
            </w:r>
          </w:p>
          <w:p w14:paraId="47087FA6" w14:textId="77777777" w:rsidR="00A528FF" w:rsidRPr="002147EA" w:rsidRDefault="00A528FF" w:rsidP="00A04CBE">
            <w:pPr>
              <w:pStyle w:val="Akapitzlist"/>
              <w:numPr>
                <w:ilvl w:val="0"/>
                <w:numId w:val="20"/>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zapewniać pełen audyt aktywności użytkowników, w tym logowania, operacje, zmiany uprawnień.</w:t>
            </w:r>
          </w:p>
          <w:p w14:paraId="2C15D01C" w14:textId="66B9F9D8"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funkcjonalność badania integralności plików i rejestrów na monitorowanych hostach.</w:t>
            </w:r>
          </w:p>
          <w:p w14:paraId="5BDD7C9D" w14:textId="77777777"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przypisanie poziomów krytyczności do monitorowanych zasobów, które będą brane pod uwagę w ewaluacji zagrożeń.</w:t>
            </w:r>
          </w:p>
          <w:p w14:paraId="5B0286F3" w14:textId="77777777"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zarządzanie czasem automatycznego wygasania sesji użytkowników.</w:t>
            </w:r>
          </w:p>
          <w:p w14:paraId="0AFFF20C" w14:textId="06420DDB"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automatyczną archiwizację danych na</w:t>
            </w:r>
            <w:r w:rsidR="002147EA">
              <w:rPr>
                <w:rFonts w:ascii="Arial" w:hAnsi="Arial" w:cs="Arial"/>
                <w:spacing w:val="-2"/>
                <w:sz w:val="20"/>
                <w:szCs w:val="20"/>
              </w:rPr>
              <w:t xml:space="preserve"> zewnętrzne repozytoria danych.</w:t>
            </w:r>
          </w:p>
          <w:p w14:paraId="17F55AB4" w14:textId="77777777"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Szyfrowanie komunikacji z przeglądarką internetową użytkownika musi wykorzystywać protokół TLS w wersji minimum 1.3.</w:t>
            </w:r>
          </w:p>
          <w:p w14:paraId="3AA5628A" w14:textId="38A31111"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Komunikacja pomiędzy komponentami systemu musi odbywać się w sposób szyfrowany z wykorzystaniem protokołu TLS w wersji minimum 1.3.</w:t>
            </w:r>
          </w:p>
          <w:p w14:paraId="75C215FB" w14:textId="77777777"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Dostęp do systemu musi być zabezpieczany hasłem lub certyfikatem.</w:t>
            </w:r>
          </w:p>
          <w:p w14:paraId="31D233D2" w14:textId="5D672A66" w:rsidR="00A528FF" w:rsidRPr="002147EA"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Przechowywane dane muszą być zabezpieczone przed modyfikacją z wykorzystaniem metod kryptograficznych.</w:t>
            </w:r>
          </w:p>
          <w:p w14:paraId="4623418D" w14:textId="681AE005" w:rsidR="00A528FF" w:rsidRPr="00642A96" w:rsidRDefault="00A528FF" w:rsidP="00A04CBE">
            <w:pPr>
              <w:pStyle w:val="Akapitzlist"/>
              <w:numPr>
                <w:ilvl w:val="0"/>
                <w:numId w:val="20"/>
              </w:numPr>
              <w:tabs>
                <w:tab w:val="num" w:pos="993"/>
              </w:tabs>
              <w:autoSpaceDE w:val="0"/>
              <w:autoSpaceDN w:val="0"/>
              <w:adjustRightInd w:val="0"/>
              <w:ind w:left="964" w:hanging="284"/>
              <w:jc w:val="both"/>
              <w:rPr>
                <w:rFonts w:ascii="Arial" w:hAnsi="Arial" w:cs="Arial"/>
                <w:b/>
                <w:sz w:val="20"/>
                <w:szCs w:val="20"/>
              </w:rPr>
            </w:pPr>
            <w:r w:rsidRPr="002147EA">
              <w:rPr>
                <w:rFonts w:ascii="Arial" w:hAnsi="Arial" w:cs="Arial"/>
                <w:spacing w:val="-2"/>
                <w:sz w:val="20"/>
                <w:szCs w:val="20"/>
              </w:rPr>
              <w:t>Komunikacja pomiędzy wszystkimi komponentami Systemu musi być szyfrowana.</w:t>
            </w:r>
          </w:p>
        </w:tc>
      </w:tr>
      <w:tr w:rsidR="00642A96" w:rsidRPr="00642A96" w14:paraId="75080B5E" w14:textId="77777777" w:rsidTr="009022EC">
        <w:trPr>
          <w:trHeight w:val="277"/>
        </w:trPr>
        <w:tc>
          <w:tcPr>
            <w:tcW w:w="710" w:type="dxa"/>
          </w:tcPr>
          <w:p w14:paraId="0C21443B" w14:textId="77777777" w:rsidR="00A528FF" w:rsidRPr="00642A96" w:rsidRDefault="00A528FF" w:rsidP="00C37681">
            <w:pPr>
              <w:ind w:left="404"/>
              <w:rPr>
                <w:rFonts w:ascii="Arial" w:hAnsi="Arial" w:cs="Arial"/>
                <w:b/>
                <w:sz w:val="20"/>
                <w:szCs w:val="20"/>
              </w:rPr>
            </w:pPr>
          </w:p>
        </w:tc>
        <w:tc>
          <w:tcPr>
            <w:tcW w:w="9072" w:type="dxa"/>
          </w:tcPr>
          <w:p w14:paraId="1DEC33BC" w14:textId="54D4B298" w:rsidR="00A528FF" w:rsidRPr="002147EA" w:rsidRDefault="00A528FF" w:rsidP="00A04CBE">
            <w:pPr>
              <w:pStyle w:val="Akapitzlist"/>
              <w:numPr>
                <w:ilvl w:val="1"/>
                <w:numId w:val="19"/>
              </w:numPr>
              <w:ind w:left="568" w:hanging="284"/>
              <w:rPr>
                <w:rFonts w:ascii="Arial" w:hAnsi="Arial" w:cs="Arial"/>
                <w:b/>
                <w:spacing w:val="-2"/>
                <w:sz w:val="20"/>
                <w:szCs w:val="20"/>
              </w:rPr>
            </w:pPr>
            <w:r w:rsidRPr="002147EA">
              <w:rPr>
                <w:rFonts w:ascii="Arial" w:hAnsi="Arial" w:cs="Arial"/>
                <w:b/>
                <w:spacing w:val="-2"/>
                <w:sz w:val="20"/>
                <w:szCs w:val="20"/>
              </w:rPr>
              <w:t>Integracja i Rozbudowa:</w:t>
            </w:r>
          </w:p>
          <w:p w14:paraId="0989868C" w14:textId="77777777"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integrację z bazą MISP oraz z Mitre ATT&amp;CK.</w:t>
            </w:r>
          </w:p>
          <w:p w14:paraId="7BFB54C4" w14:textId="77777777"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rozbudowę bez potrzeby wyłączania lub restartu środowiska.</w:t>
            </w:r>
          </w:p>
          <w:p w14:paraId="73EFCDF9" w14:textId="77777777"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predefiniowany zestaw parserów zdarzeń.</w:t>
            </w:r>
          </w:p>
          <w:p w14:paraId="51BDC384" w14:textId="77777777"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Interfejs musi umożliwić parsowanie warunkowe na podstawie dopasowania wartości pól oraz zastosowanie różnych metod parsowania, takich jak REGEX, JSON, XML.</w:t>
            </w:r>
          </w:p>
          <w:p w14:paraId="780274BE" w14:textId="77777777"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Musi istnieć możliwość rozbudowy funkcjonalności o wizualizacje dostarczane przez zewnętrzne biblioteki komercyjne lub dostępne na zasadzie otwartego kodu. Musi istnieć możliwość umieszczania takich wizualizacji na dashboardach systemu.</w:t>
            </w:r>
          </w:p>
          <w:p w14:paraId="11459C68" w14:textId="179AEDF1"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SIEM musi umożliwiać korzystanie z zewnętrznych źródeł tzw. wskaźników kompromitacji (ang</w:t>
            </w:r>
            <w:r w:rsidR="00E95DAA" w:rsidRPr="002147EA">
              <w:rPr>
                <w:rFonts w:ascii="Arial" w:hAnsi="Arial" w:cs="Arial"/>
                <w:spacing w:val="-2"/>
                <w:sz w:val="20"/>
                <w:szCs w:val="20"/>
              </w:rPr>
              <w:t>. IOC Indicator of compromise).</w:t>
            </w:r>
          </w:p>
          <w:p w14:paraId="368DED2A" w14:textId="784B9909" w:rsidR="00A528FF" w:rsidRPr="002147EA" w:rsidRDefault="00A528FF" w:rsidP="00A04CBE">
            <w:pPr>
              <w:pStyle w:val="Akapitzlist"/>
              <w:numPr>
                <w:ilvl w:val="0"/>
                <w:numId w:val="11"/>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lastRenderedPageBreak/>
              <w:t>System ma umożliwiać aktualizację (oprogramowania) w sposób ręczny z poziomu systemu operacyjnego.</w:t>
            </w:r>
          </w:p>
          <w:p w14:paraId="734339A9" w14:textId="447AEB02" w:rsidR="00A528FF" w:rsidRPr="00642A96" w:rsidRDefault="00A528FF" w:rsidP="00A04CBE">
            <w:pPr>
              <w:pStyle w:val="Akapitzlist"/>
              <w:numPr>
                <w:ilvl w:val="0"/>
                <w:numId w:val="11"/>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Funkcjonowanie rozwiązania musi być oparte w całości o architekturę „on-premise”, w której przetwarzane dane nie są przesyłane poza infrastrukturę Zamawiającego.</w:t>
            </w:r>
          </w:p>
        </w:tc>
      </w:tr>
      <w:tr w:rsidR="00642A96" w:rsidRPr="00642A96" w14:paraId="54E62AA2" w14:textId="77777777" w:rsidTr="009022EC">
        <w:trPr>
          <w:trHeight w:val="277"/>
        </w:trPr>
        <w:tc>
          <w:tcPr>
            <w:tcW w:w="710" w:type="dxa"/>
          </w:tcPr>
          <w:p w14:paraId="40923DD7" w14:textId="77777777" w:rsidR="00A528FF" w:rsidRPr="00642A96" w:rsidRDefault="00A528FF" w:rsidP="00C37681">
            <w:pPr>
              <w:ind w:left="404"/>
              <w:rPr>
                <w:rFonts w:ascii="Arial" w:hAnsi="Arial" w:cs="Arial"/>
                <w:b/>
                <w:sz w:val="20"/>
                <w:szCs w:val="20"/>
              </w:rPr>
            </w:pPr>
          </w:p>
        </w:tc>
        <w:tc>
          <w:tcPr>
            <w:tcW w:w="9072" w:type="dxa"/>
          </w:tcPr>
          <w:p w14:paraId="1A691E33" w14:textId="57BD157B" w:rsidR="00A528FF" w:rsidRPr="002147EA" w:rsidRDefault="00A528FF" w:rsidP="00A04CBE">
            <w:pPr>
              <w:pStyle w:val="Akapitzlist"/>
              <w:numPr>
                <w:ilvl w:val="1"/>
                <w:numId w:val="19"/>
              </w:numPr>
              <w:ind w:left="568" w:hanging="284"/>
              <w:rPr>
                <w:rFonts w:ascii="Arial" w:hAnsi="Arial" w:cs="Arial"/>
                <w:b/>
                <w:spacing w:val="2"/>
                <w:sz w:val="20"/>
                <w:szCs w:val="20"/>
              </w:rPr>
            </w:pPr>
            <w:r w:rsidRPr="00642A96">
              <w:rPr>
                <w:rFonts w:ascii="Arial" w:hAnsi="Arial" w:cs="Arial"/>
                <w:b/>
                <w:sz w:val="20"/>
                <w:szCs w:val="20"/>
              </w:rPr>
              <w:t xml:space="preserve">Interfejs </w:t>
            </w:r>
            <w:r w:rsidRPr="002147EA">
              <w:rPr>
                <w:rFonts w:ascii="Arial" w:hAnsi="Arial" w:cs="Arial"/>
                <w:b/>
                <w:spacing w:val="2"/>
                <w:sz w:val="20"/>
                <w:szCs w:val="20"/>
              </w:rPr>
              <w:t>i Użyteczność:</w:t>
            </w:r>
          </w:p>
          <w:p w14:paraId="4DB85981" w14:textId="77777777" w:rsidR="00A528FF" w:rsidRPr="002147EA" w:rsidRDefault="00A528FF" w:rsidP="00A04CBE">
            <w:pPr>
              <w:pStyle w:val="Akapitzlist"/>
              <w:numPr>
                <w:ilvl w:val="0"/>
                <w:numId w:val="12"/>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Interfejs musi posiadać angielską lub polską wersję językową.</w:t>
            </w:r>
          </w:p>
          <w:p w14:paraId="344E7A13" w14:textId="77777777" w:rsidR="00A528FF" w:rsidRPr="002147EA" w:rsidRDefault="00A528FF" w:rsidP="00A04CBE">
            <w:pPr>
              <w:pStyle w:val="Akapitzlist"/>
              <w:numPr>
                <w:ilvl w:val="0"/>
                <w:numId w:val="12"/>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interfejs graficzny dostępny z poziomu przeglądarki internetowej (min. Firefox, Chrome, EDGE).</w:t>
            </w:r>
          </w:p>
          <w:p w14:paraId="455B26A4" w14:textId="015BCE1D" w:rsidR="00A528FF" w:rsidRPr="00642A96" w:rsidRDefault="00A528FF" w:rsidP="00A04CBE">
            <w:pPr>
              <w:pStyle w:val="Akapitzlist"/>
              <w:numPr>
                <w:ilvl w:val="0"/>
                <w:numId w:val="12"/>
              </w:numPr>
              <w:autoSpaceDE w:val="0"/>
              <w:autoSpaceDN w:val="0"/>
              <w:adjustRightInd w:val="0"/>
              <w:ind w:left="964" w:hanging="284"/>
              <w:jc w:val="both"/>
              <w:rPr>
                <w:rFonts w:ascii="Arial" w:hAnsi="Arial" w:cs="Arial"/>
                <w:b/>
                <w:sz w:val="20"/>
                <w:szCs w:val="20"/>
              </w:rPr>
            </w:pPr>
            <w:r w:rsidRPr="002147EA">
              <w:rPr>
                <w:rFonts w:ascii="Arial" w:hAnsi="Arial" w:cs="Arial"/>
                <w:spacing w:val="2"/>
                <w:sz w:val="20"/>
                <w:szCs w:val="20"/>
              </w:rPr>
              <w:t>System musi posiadać dedykowany widok zarządzania użytkownikami i rolami.</w:t>
            </w:r>
          </w:p>
        </w:tc>
      </w:tr>
      <w:tr w:rsidR="00642A96" w:rsidRPr="00642A96" w14:paraId="1DE229B6" w14:textId="77777777" w:rsidTr="009022EC">
        <w:trPr>
          <w:trHeight w:val="277"/>
        </w:trPr>
        <w:tc>
          <w:tcPr>
            <w:tcW w:w="710" w:type="dxa"/>
          </w:tcPr>
          <w:p w14:paraId="55247F79" w14:textId="77777777" w:rsidR="00A528FF" w:rsidRPr="00642A96" w:rsidRDefault="00A528FF" w:rsidP="00C37681">
            <w:pPr>
              <w:ind w:left="404"/>
              <w:rPr>
                <w:rFonts w:ascii="Arial" w:hAnsi="Arial" w:cs="Arial"/>
                <w:b/>
                <w:sz w:val="20"/>
                <w:szCs w:val="20"/>
              </w:rPr>
            </w:pPr>
          </w:p>
        </w:tc>
        <w:tc>
          <w:tcPr>
            <w:tcW w:w="9072" w:type="dxa"/>
          </w:tcPr>
          <w:p w14:paraId="16802BB6" w14:textId="1038F765" w:rsidR="00A528FF" w:rsidRPr="002147EA" w:rsidRDefault="00A528FF" w:rsidP="00A04CBE">
            <w:pPr>
              <w:pStyle w:val="Akapitzlist"/>
              <w:numPr>
                <w:ilvl w:val="1"/>
                <w:numId w:val="19"/>
              </w:numPr>
              <w:ind w:left="568" w:hanging="284"/>
              <w:rPr>
                <w:rFonts w:ascii="Arial" w:hAnsi="Arial" w:cs="Arial"/>
                <w:b/>
                <w:spacing w:val="-2"/>
                <w:sz w:val="20"/>
                <w:szCs w:val="20"/>
              </w:rPr>
            </w:pPr>
            <w:r w:rsidRPr="00642A96">
              <w:rPr>
                <w:rFonts w:ascii="Arial" w:hAnsi="Arial" w:cs="Arial"/>
                <w:b/>
                <w:sz w:val="20"/>
                <w:szCs w:val="20"/>
              </w:rPr>
              <w:t>Bezpieczeństwo</w:t>
            </w:r>
            <w:r w:rsidRPr="002147EA">
              <w:rPr>
                <w:rFonts w:ascii="Arial" w:hAnsi="Arial" w:cs="Arial"/>
                <w:b/>
                <w:spacing w:val="-2"/>
                <w:sz w:val="20"/>
                <w:szCs w:val="20"/>
              </w:rPr>
              <w:t>:</w:t>
            </w:r>
          </w:p>
          <w:p w14:paraId="4E199452" w14:textId="0A8E1C1C" w:rsidR="00A528FF" w:rsidRPr="002147EA" w:rsidRDefault="00A528FF" w:rsidP="00A04CBE">
            <w:pPr>
              <w:pStyle w:val="Akapitzlist"/>
              <w:numPr>
                <w:ilvl w:val="0"/>
                <w:numId w:val="13"/>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funkcjonalność badania integralności plików i rejestrów na monitorowanych hostach.</w:t>
            </w:r>
          </w:p>
          <w:p w14:paraId="465BF843" w14:textId="77777777" w:rsidR="00A528FF" w:rsidRPr="002147EA" w:rsidRDefault="00A528FF" w:rsidP="00A04CBE">
            <w:pPr>
              <w:pStyle w:val="Akapitzlist"/>
              <w:numPr>
                <w:ilvl w:val="0"/>
                <w:numId w:val="13"/>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posiadać funkcjonalność korelacji danych w czasie rzeczywistym.</w:t>
            </w:r>
          </w:p>
          <w:p w14:paraId="743B3160" w14:textId="754F85DA" w:rsidR="00A528FF" w:rsidRPr="00E246CC" w:rsidRDefault="00A528FF" w:rsidP="00A04CBE">
            <w:pPr>
              <w:pStyle w:val="Akapitzlist"/>
              <w:numPr>
                <w:ilvl w:val="0"/>
                <w:numId w:val="13"/>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System musi posiadać wbudowany moduł tworzenia i edycji elektronicznej dokumentacji</w:t>
            </w:r>
            <w:r w:rsidRPr="00E246CC">
              <w:rPr>
                <w:rFonts w:ascii="Arial" w:hAnsi="Arial" w:cs="Arial"/>
                <w:sz w:val="20"/>
                <w:szCs w:val="20"/>
              </w:rPr>
              <w:t>.</w:t>
            </w:r>
          </w:p>
        </w:tc>
      </w:tr>
      <w:tr w:rsidR="00642A96" w:rsidRPr="00642A96" w14:paraId="0D754099" w14:textId="77777777" w:rsidTr="009022EC">
        <w:trPr>
          <w:trHeight w:val="277"/>
        </w:trPr>
        <w:tc>
          <w:tcPr>
            <w:tcW w:w="710" w:type="dxa"/>
          </w:tcPr>
          <w:p w14:paraId="3034F92C" w14:textId="77777777" w:rsidR="00A528FF" w:rsidRPr="00642A96" w:rsidRDefault="00A528FF" w:rsidP="00C37681">
            <w:pPr>
              <w:ind w:left="404"/>
              <w:rPr>
                <w:rFonts w:ascii="Arial" w:hAnsi="Arial" w:cs="Arial"/>
                <w:b/>
                <w:sz w:val="20"/>
                <w:szCs w:val="20"/>
              </w:rPr>
            </w:pPr>
          </w:p>
        </w:tc>
        <w:tc>
          <w:tcPr>
            <w:tcW w:w="9072" w:type="dxa"/>
          </w:tcPr>
          <w:p w14:paraId="7B47D2F7" w14:textId="2DA2D155" w:rsidR="00A528FF" w:rsidRPr="00642A96" w:rsidRDefault="00341695" w:rsidP="00A04CBE">
            <w:pPr>
              <w:pStyle w:val="Akapitzlist"/>
              <w:numPr>
                <w:ilvl w:val="0"/>
                <w:numId w:val="19"/>
              </w:numPr>
              <w:ind w:left="284" w:hanging="284"/>
              <w:rPr>
                <w:rFonts w:ascii="Arial" w:hAnsi="Arial" w:cs="Arial"/>
                <w:b/>
                <w:sz w:val="20"/>
                <w:szCs w:val="20"/>
              </w:rPr>
            </w:pPr>
            <w:r>
              <w:rPr>
                <w:rFonts w:ascii="Arial" w:hAnsi="Arial" w:cs="Arial"/>
                <w:b/>
                <w:sz w:val="20"/>
                <w:szCs w:val="20"/>
              </w:rPr>
              <w:t>W</w:t>
            </w:r>
            <w:r w:rsidRPr="00642A96">
              <w:rPr>
                <w:rFonts w:ascii="Arial" w:hAnsi="Arial" w:cs="Arial"/>
                <w:b/>
                <w:sz w:val="20"/>
                <w:szCs w:val="20"/>
              </w:rPr>
              <w:t>ymagania niefunkcjonalne:</w:t>
            </w:r>
          </w:p>
        </w:tc>
      </w:tr>
      <w:tr w:rsidR="00642A96" w:rsidRPr="00642A96" w14:paraId="1DFB08E4" w14:textId="77777777" w:rsidTr="009022EC">
        <w:trPr>
          <w:trHeight w:val="277"/>
        </w:trPr>
        <w:tc>
          <w:tcPr>
            <w:tcW w:w="710" w:type="dxa"/>
          </w:tcPr>
          <w:p w14:paraId="46C272CD" w14:textId="77777777" w:rsidR="00A528FF" w:rsidRPr="00642A96" w:rsidRDefault="00A528FF" w:rsidP="00C37681">
            <w:pPr>
              <w:ind w:left="404"/>
              <w:rPr>
                <w:rFonts w:ascii="Arial" w:hAnsi="Arial" w:cs="Arial"/>
                <w:b/>
                <w:sz w:val="20"/>
                <w:szCs w:val="20"/>
              </w:rPr>
            </w:pPr>
          </w:p>
        </w:tc>
        <w:tc>
          <w:tcPr>
            <w:tcW w:w="9072" w:type="dxa"/>
          </w:tcPr>
          <w:p w14:paraId="1D0DF8E3" w14:textId="15302B44" w:rsidR="00A528FF" w:rsidRPr="002147EA" w:rsidRDefault="00A528FF" w:rsidP="00A04CBE">
            <w:pPr>
              <w:pStyle w:val="Akapitzlist"/>
              <w:numPr>
                <w:ilvl w:val="1"/>
                <w:numId w:val="19"/>
              </w:numPr>
              <w:ind w:left="568" w:hanging="284"/>
              <w:rPr>
                <w:rFonts w:ascii="Arial" w:hAnsi="Arial" w:cs="Arial"/>
                <w:b/>
                <w:spacing w:val="-2"/>
                <w:sz w:val="20"/>
                <w:szCs w:val="20"/>
              </w:rPr>
            </w:pPr>
            <w:r w:rsidRPr="002147EA">
              <w:rPr>
                <w:rFonts w:ascii="Arial" w:hAnsi="Arial" w:cs="Arial"/>
                <w:b/>
                <w:spacing w:val="-2"/>
                <w:sz w:val="20"/>
                <w:szCs w:val="20"/>
              </w:rPr>
              <w:t>Architektura i Wydajność:</w:t>
            </w:r>
          </w:p>
          <w:p w14:paraId="3C11EA64" w14:textId="77777777" w:rsidR="00A528FF" w:rsidRPr="002147EA" w:rsidRDefault="00A528FF" w:rsidP="00A04CBE">
            <w:pPr>
              <w:pStyle w:val="Akapitzlist"/>
              <w:numPr>
                <w:ilvl w:val="0"/>
                <w:numId w:val="1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pracować w oparciu o system operacyjny Linux.</w:t>
            </w:r>
          </w:p>
          <w:p w14:paraId="1659D493" w14:textId="77777777" w:rsidR="00A528FF" w:rsidRPr="002147EA" w:rsidRDefault="00A528FF" w:rsidP="00A04CBE">
            <w:pPr>
              <w:pStyle w:val="Akapitzlist"/>
              <w:numPr>
                <w:ilvl w:val="0"/>
                <w:numId w:val="1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musi umożliwiać funkcjonowanie bez dostępu do sieci internet.</w:t>
            </w:r>
          </w:p>
          <w:p w14:paraId="0F3CC181" w14:textId="77777777" w:rsidR="00A528FF" w:rsidRPr="002147EA" w:rsidRDefault="00A528FF" w:rsidP="00A04CBE">
            <w:pPr>
              <w:pStyle w:val="Akapitzlist"/>
              <w:numPr>
                <w:ilvl w:val="0"/>
                <w:numId w:val="1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Mechanizm archiwizacji musi zapewniać funkcjonalność wyszukiwania w spakowanych danych bez potrzeby ich wcześniejszego rozpakowania.</w:t>
            </w:r>
          </w:p>
          <w:p w14:paraId="28D82AE3" w14:textId="20680A50" w:rsidR="00A528FF" w:rsidRPr="002147EA" w:rsidRDefault="00A528FF" w:rsidP="00A04CBE">
            <w:pPr>
              <w:pStyle w:val="Akapitzlist"/>
              <w:numPr>
                <w:ilvl w:val="0"/>
                <w:numId w:val="1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System dostarczony w środowisku wirtualnym powinien być integrow</w:t>
            </w:r>
            <w:r w:rsidR="008031BB">
              <w:rPr>
                <w:rFonts w:ascii="Arial" w:hAnsi="Arial" w:cs="Arial"/>
                <w:spacing w:val="-2"/>
                <w:sz w:val="20"/>
                <w:szCs w:val="20"/>
              </w:rPr>
              <w:t>alny z narzędziami: MS Hyper-V</w:t>
            </w:r>
            <w:r w:rsidRPr="002147EA">
              <w:rPr>
                <w:rFonts w:ascii="Arial" w:hAnsi="Arial" w:cs="Arial"/>
                <w:spacing w:val="-2"/>
                <w:sz w:val="20"/>
                <w:szCs w:val="20"/>
              </w:rPr>
              <w:t xml:space="preserve"> lub Proxmox</w:t>
            </w:r>
            <w:r w:rsidR="00E246CC" w:rsidRPr="002147EA">
              <w:rPr>
                <w:rFonts w:ascii="Arial" w:hAnsi="Arial" w:cs="Arial"/>
                <w:spacing w:val="-2"/>
                <w:sz w:val="20"/>
                <w:szCs w:val="20"/>
              </w:rPr>
              <w:t>.</w:t>
            </w:r>
          </w:p>
          <w:p w14:paraId="0DBA8871" w14:textId="77777777" w:rsidR="00A528FF" w:rsidRPr="008031BB" w:rsidRDefault="00A528FF" w:rsidP="00A04CBE">
            <w:pPr>
              <w:pStyle w:val="Akapitzlist"/>
              <w:numPr>
                <w:ilvl w:val="0"/>
                <w:numId w:val="14"/>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Nie jest dopuszczalne wymaganie instalacji jakiegokolwiek dedykowanego oprogramowania klienckiego na stacjach roboczych użytkowników w tym wtyczek i środowisk uruchomieniowych np.: Adobe Flash, Java lub Microsoft Silverlight.</w:t>
            </w:r>
          </w:p>
          <w:p w14:paraId="2CBB06A7" w14:textId="784E5816" w:rsidR="008031BB" w:rsidRPr="00642A96" w:rsidRDefault="008031BB" w:rsidP="00A04CBE">
            <w:pPr>
              <w:pStyle w:val="Akapitzlist"/>
              <w:numPr>
                <w:ilvl w:val="0"/>
                <w:numId w:val="14"/>
              </w:numPr>
              <w:autoSpaceDE w:val="0"/>
              <w:autoSpaceDN w:val="0"/>
              <w:adjustRightInd w:val="0"/>
              <w:ind w:left="964" w:hanging="284"/>
              <w:jc w:val="both"/>
              <w:rPr>
                <w:rFonts w:ascii="Arial" w:hAnsi="Arial" w:cs="Arial"/>
                <w:sz w:val="20"/>
                <w:szCs w:val="20"/>
              </w:rPr>
            </w:pPr>
            <w:r>
              <w:rPr>
                <w:rFonts w:ascii="Arial" w:hAnsi="Arial" w:cs="Arial"/>
                <w:spacing w:val="-2"/>
                <w:sz w:val="20"/>
                <w:szCs w:val="20"/>
              </w:rPr>
              <w:t>System będzie zaimplementowany na środowisku Zamawiającego.</w:t>
            </w:r>
          </w:p>
        </w:tc>
      </w:tr>
      <w:tr w:rsidR="00642A96" w:rsidRPr="00642A96" w14:paraId="4B5FA483" w14:textId="77777777" w:rsidTr="009022EC">
        <w:trPr>
          <w:trHeight w:val="277"/>
        </w:trPr>
        <w:tc>
          <w:tcPr>
            <w:tcW w:w="710" w:type="dxa"/>
          </w:tcPr>
          <w:p w14:paraId="5ACE3C8B" w14:textId="77777777" w:rsidR="00A528FF" w:rsidRPr="00642A96" w:rsidRDefault="00A528FF" w:rsidP="00C37681">
            <w:pPr>
              <w:ind w:left="404"/>
              <w:rPr>
                <w:rFonts w:ascii="Arial" w:hAnsi="Arial" w:cs="Arial"/>
                <w:b/>
                <w:sz w:val="20"/>
                <w:szCs w:val="20"/>
              </w:rPr>
            </w:pPr>
          </w:p>
        </w:tc>
        <w:tc>
          <w:tcPr>
            <w:tcW w:w="9072" w:type="dxa"/>
          </w:tcPr>
          <w:p w14:paraId="3BAFEAD0" w14:textId="02F38135" w:rsidR="00A528FF" w:rsidRPr="002147EA" w:rsidRDefault="00A528FF" w:rsidP="00A04CBE">
            <w:pPr>
              <w:pStyle w:val="Akapitzlist"/>
              <w:numPr>
                <w:ilvl w:val="1"/>
                <w:numId w:val="19"/>
              </w:numPr>
              <w:ind w:left="568" w:hanging="284"/>
              <w:rPr>
                <w:rFonts w:ascii="Arial" w:hAnsi="Arial" w:cs="Arial"/>
                <w:b/>
                <w:spacing w:val="-2"/>
                <w:sz w:val="20"/>
                <w:szCs w:val="20"/>
              </w:rPr>
            </w:pPr>
            <w:r w:rsidRPr="002147EA">
              <w:rPr>
                <w:rFonts w:ascii="Arial" w:hAnsi="Arial" w:cs="Arial"/>
                <w:b/>
                <w:spacing w:val="-2"/>
                <w:sz w:val="20"/>
                <w:szCs w:val="20"/>
              </w:rPr>
              <w:t>Licencjonowanie:</w:t>
            </w:r>
          </w:p>
          <w:p w14:paraId="66D002FB" w14:textId="77777777" w:rsidR="00A528FF" w:rsidRPr="002147EA" w:rsidRDefault="00A528FF" w:rsidP="00A04CBE">
            <w:pPr>
              <w:pStyle w:val="Akapitzlist"/>
              <w:numPr>
                <w:ilvl w:val="0"/>
                <w:numId w:val="1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Oferowana licencja nie może ograniczać ilości zarejestrowanych lub jednoczesnych użytkowników systemu.</w:t>
            </w:r>
          </w:p>
          <w:p w14:paraId="550F33B8" w14:textId="77777777" w:rsidR="00A528FF" w:rsidRPr="002147EA" w:rsidRDefault="00A528FF" w:rsidP="00A04CBE">
            <w:pPr>
              <w:pStyle w:val="Akapitzlist"/>
              <w:numPr>
                <w:ilvl w:val="0"/>
                <w:numId w:val="1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Zamówienie zawiera licencje na 2 instancje systemu.</w:t>
            </w:r>
          </w:p>
          <w:p w14:paraId="43400032" w14:textId="77777777" w:rsidR="00A528FF" w:rsidRPr="002147EA" w:rsidRDefault="00A528FF" w:rsidP="00A04CBE">
            <w:pPr>
              <w:pStyle w:val="Akapitzlist"/>
              <w:numPr>
                <w:ilvl w:val="0"/>
                <w:numId w:val="1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Oferowana licencja nie może być abonamentowa.</w:t>
            </w:r>
          </w:p>
          <w:p w14:paraId="09545CA7" w14:textId="77777777" w:rsidR="00A528FF" w:rsidRPr="002147EA" w:rsidRDefault="00A528FF" w:rsidP="00A04CBE">
            <w:pPr>
              <w:pStyle w:val="Akapitzlist"/>
              <w:numPr>
                <w:ilvl w:val="0"/>
                <w:numId w:val="1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Oferowana licencja na system klasy SIEM pozwoli na obsługę min. 800 zdarzeń na sekundę.</w:t>
            </w:r>
          </w:p>
          <w:p w14:paraId="34F58E44" w14:textId="0CEC2792" w:rsidR="00A528FF" w:rsidRPr="00642A96" w:rsidRDefault="00A528FF" w:rsidP="00A04CBE">
            <w:pPr>
              <w:pStyle w:val="Akapitzlist"/>
              <w:numPr>
                <w:ilvl w:val="0"/>
                <w:numId w:val="15"/>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Oferowana licencja nie może ograniczać ilości urządzeń będących źródłem logów.</w:t>
            </w:r>
          </w:p>
        </w:tc>
      </w:tr>
      <w:tr w:rsidR="00642A96" w:rsidRPr="00642A96" w14:paraId="0DA9ED25" w14:textId="77777777" w:rsidTr="009022EC">
        <w:trPr>
          <w:trHeight w:val="277"/>
        </w:trPr>
        <w:tc>
          <w:tcPr>
            <w:tcW w:w="710" w:type="dxa"/>
          </w:tcPr>
          <w:p w14:paraId="36C7C90B" w14:textId="77777777" w:rsidR="00C37681" w:rsidRPr="00642A96" w:rsidRDefault="00C37681" w:rsidP="00A04CBE">
            <w:pPr>
              <w:pStyle w:val="Akapitzlist"/>
              <w:numPr>
                <w:ilvl w:val="0"/>
                <w:numId w:val="18"/>
              </w:numPr>
              <w:ind w:left="397" w:hanging="284"/>
              <w:rPr>
                <w:rFonts w:ascii="Arial" w:hAnsi="Arial" w:cs="Arial"/>
                <w:b/>
                <w:sz w:val="20"/>
                <w:szCs w:val="20"/>
              </w:rPr>
            </w:pPr>
          </w:p>
        </w:tc>
        <w:tc>
          <w:tcPr>
            <w:tcW w:w="9072" w:type="dxa"/>
          </w:tcPr>
          <w:p w14:paraId="29787840" w14:textId="0403EBB8" w:rsidR="00C37681" w:rsidRPr="00642A96" w:rsidRDefault="00341695" w:rsidP="00C37681">
            <w:pPr>
              <w:spacing w:line="264" w:lineRule="auto"/>
              <w:jc w:val="both"/>
              <w:rPr>
                <w:rFonts w:ascii="Arial" w:hAnsi="Arial" w:cs="Arial"/>
                <w:b/>
                <w:sz w:val="20"/>
                <w:szCs w:val="20"/>
              </w:rPr>
            </w:pPr>
            <w:r w:rsidRPr="00642A96">
              <w:rPr>
                <w:rFonts w:ascii="Arial" w:hAnsi="Arial" w:cs="Arial"/>
                <w:b/>
                <w:sz w:val="20"/>
                <w:szCs w:val="20"/>
              </w:rPr>
              <w:t>WYMAGANIA GWARANCYJNE ORAZ W ZAKRESIE SERWISOWANIA:</w:t>
            </w:r>
          </w:p>
        </w:tc>
      </w:tr>
      <w:tr w:rsidR="00642A96" w:rsidRPr="00642A96" w14:paraId="4E5A10F9" w14:textId="77777777" w:rsidTr="009022EC">
        <w:trPr>
          <w:trHeight w:val="277"/>
        </w:trPr>
        <w:tc>
          <w:tcPr>
            <w:tcW w:w="710" w:type="dxa"/>
          </w:tcPr>
          <w:p w14:paraId="5FD42ED7" w14:textId="77777777" w:rsidR="00C37681" w:rsidRPr="00642A96" w:rsidRDefault="00C37681" w:rsidP="00C37681">
            <w:pPr>
              <w:ind w:left="404"/>
              <w:rPr>
                <w:rFonts w:ascii="Arial" w:hAnsi="Arial" w:cs="Arial"/>
                <w:b/>
                <w:sz w:val="20"/>
                <w:szCs w:val="20"/>
              </w:rPr>
            </w:pPr>
          </w:p>
        </w:tc>
        <w:tc>
          <w:tcPr>
            <w:tcW w:w="9072" w:type="dxa"/>
          </w:tcPr>
          <w:p w14:paraId="6087A1E1" w14:textId="4BAF5939" w:rsidR="00C37681" w:rsidRPr="00E246CC" w:rsidRDefault="00341695" w:rsidP="00A04CBE">
            <w:pPr>
              <w:pStyle w:val="Akapitzlist"/>
              <w:numPr>
                <w:ilvl w:val="0"/>
                <w:numId w:val="21"/>
              </w:numPr>
              <w:ind w:left="284" w:hanging="284"/>
              <w:rPr>
                <w:rFonts w:ascii="Arial" w:hAnsi="Arial" w:cs="Arial"/>
              </w:rPr>
            </w:pPr>
            <w:r>
              <w:rPr>
                <w:rFonts w:ascii="Arial" w:hAnsi="Arial" w:cs="Arial"/>
                <w:b/>
                <w:sz w:val="20"/>
                <w:szCs w:val="20"/>
              </w:rPr>
              <w:t>W</w:t>
            </w:r>
            <w:r w:rsidRPr="00E246CC">
              <w:rPr>
                <w:rFonts w:ascii="Arial" w:hAnsi="Arial" w:cs="Arial"/>
                <w:b/>
                <w:sz w:val="20"/>
                <w:szCs w:val="20"/>
              </w:rPr>
              <w:t>sparcie techniczne:</w:t>
            </w:r>
          </w:p>
        </w:tc>
      </w:tr>
      <w:tr w:rsidR="00642A96" w:rsidRPr="00642A96" w14:paraId="77195514" w14:textId="77777777" w:rsidTr="009022EC">
        <w:trPr>
          <w:trHeight w:val="277"/>
        </w:trPr>
        <w:tc>
          <w:tcPr>
            <w:tcW w:w="710" w:type="dxa"/>
          </w:tcPr>
          <w:p w14:paraId="78BCF4CB" w14:textId="77777777" w:rsidR="00C37681" w:rsidRPr="00642A96" w:rsidRDefault="00C37681" w:rsidP="00C37681">
            <w:pPr>
              <w:ind w:left="404"/>
              <w:rPr>
                <w:rFonts w:ascii="Arial" w:hAnsi="Arial" w:cs="Arial"/>
                <w:b/>
                <w:sz w:val="20"/>
                <w:szCs w:val="20"/>
              </w:rPr>
            </w:pPr>
          </w:p>
        </w:tc>
        <w:tc>
          <w:tcPr>
            <w:tcW w:w="9072" w:type="dxa"/>
          </w:tcPr>
          <w:p w14:paraId="22E6FA2E" w14:textId="77777777" w:rsidR="00A528FF" w:rsidRPr="002147EA" w:rsidRDefault="00A528FF" w:rsidP="00A04CBE">
            <w:pPr>
              <w:pStyle w:val="Akapitzlist"/>
              <w:numPr>
                <w:ilvl w:val="1"/>
                <w:numId w:val="23"/>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Wsparcie producenta musi być realizowane w języku polskim przez dedykowanych inżynierów.</w:t>
            </w:r>
          </w:p>
          <w:p w14:paraId="1218889C" w14:textId="49513EA4" w:rsidR="00A528FF" w:rsidRPr="002147EA" w:rsidRDefault="00A528FF" w:rsidP="00A04CBE">
            <w:pPr>
              <w:pStyle w:val="Akapitzlist"/>
              <w:numPr>
                <w:ilvl w:val="1"/>
                <w:numId w:val="23"/>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Wsparcie nie może być limitowane ilością zgłoszeń, musi być realiz</w:t>
            </w:r>
            <w:r w:rsidR="002147EA">
              <w:rPr>
                <w:rFonts w:ascii="Arial" w:hAnsi="Arial" w:cs="Arial"/>
                <w:spacing w:val="-2"/>
                <w:sz w:val="20"/>
                <w:szCs w:val="20"/>
              </w:rPr>
              <w:t>owane zdalnie oraz w siedzibie Z</w:t>
            </w:r>
            <w:r w:rsidRPr="002147EA">
              <w:rPr>
                <w:rFonts w:ascii="Arial" w:hAnsi="Arial" w:cs="Arial"/>
                <w:spacing w:val="-2"/>
                <w:sz w:val="20"/>
                <w:szCs w:val="20"/>
              </w:rPr>
              <w:t>amawiającego.</w:t>
            </w:r>
          </w:p>
          <w:p w14:paraId="523D909A" w14:textId="77777777" w:rsidR="00A528FF" w:rsidRPr="002147EA" w:rsidRDefault="00A528FF" w:rsidP="00A04CBE">
            <w:pPr>
              <w:pStyle w:val="Akapitzlist"/>
              <w:numPr>
                <w:ilvl w:val="1"/>
                <w:numId w:val="23"/>
              </w:numPr>
              <w:autoSpaceDE w:val="0"/>
              <w:autoSpaceDN w:val="0"/>
              <w:adjustRightInd w:val="0"/>
              <w:ind w:left="738" w:hanging="454"/>
              <w:jc w:val="both"/>
              <w:rPr>
                <w:rFonts w:ascii="Arial" w:hAnsi="Arial" w:cs="Arial"/>
                <w:spacing w:val="-4"/>
                <w:sz w:val="20"/>
                <w:szCs w:val="20"/>
              </w:rPr>
            </w:pPr>
            <w:r w:rsidRPr="002147EA">
              <w:rPr>
                <w:rFonts w:ascii="Arial" w:hAnsi="Arial" w:cs="Arial"/>
                <w:spacing w:val="-4"/>
                <w:sz w:val="20"/>
                <w:szCs w:val="20"/>
              </w:rPr>
              <w:t>System musi posiadać autoryzowane przez producenta narzędzie/moduł do kontroli wydajności dostarczonego systemu. Wsparcie producenta musi obejmować również to narzędzie.</w:t>
            </w:r>
          </w:p>
          <w:p w14:paraId="1EE14C2C" w14:textId="5EAF08F6" w:rsidR="00A528FF" w:rsidRPr="002147EA" w:rsidRDefault="00A528FF" w:rsidP="00A04CBE">
            <w:pPr>
              <w:pStyle w:val="Akapitzlist"/>
              <w:numPr>
                <w:ilvl w:val="1"/>
                <w:numId w:val="23"/>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Dostarczone rozwiązanie musi być objęte 12 mies</w:t>
            </w:r>
            <w:r w:rsidR="00FB5899">
              <w:rPr>
                <w:rFonts w:ascii="Arial" w:hAnsi="Arial" w:cs="Arial"/>
                <w:spacing w:val="-2"/>
                <w:sz w:val="20"/>
                <w:szCs w:val="20"/>
              </w:rPr>
              <w:t>.</w:t>
            </w:r>
            <w:r w:rsidRPr="002147EA">
              <w:rPr>
                <w:rFonts w:ascii="Arial" w:hAnsi="Arial" w:cs="Arial"/>
                <w:spacing w:val="-2"/>
                <w:sz w:val="20"/>
                <w:szCs w:val="20"/>
              </w:rPr>
              <w:t xml:space="preserve"> wsparciem producenta lub producentów. </w:t>
            </w:r>
          </w:p>
          <w:p w14:paraId="42C76924" w14:textId="443400DC" w:rsidR="00C37681" w:rsidRPr="00642A96" w:rsidRDefault="00A528FF" w:rsidP="00A04CBE">
            <w:pPr>
              <w:pStyle w:val="Akapitzlist"/>
              <w:numPr>
                <w:ilvl w:val="1"/>
                <w:numId w:val="23"/>
              </w:numPr>
              <w:autoSpaceDE w:val="0"/>
              <w:autoSpaceDN w:val="0"/>
              <w:adjustRightInd w:val="0"/>
              <w:ind w:left="738" w:hanging="454"/>
              <w:jc w:val="both"/>
              <w:rPr>
                <w:rFonts w:ascii="Arial" w:hAnsi="Arial" w:cs="Arial"/>
                <w:sz w:val="20"/>
                <w:szCs w:val="20"/>
              </w:rPr>
            </w:pPr>
            <w:r w:rsidRPr="002147EA">
              <w:rPr>
                <w:rFonts w:ascii="Arial" w:hAnsi="Arial" w:cs="Arial"/>
                <w:spacing w:val="-2"/>
                <w:sz w:val="20"/>
                <w:szCs w:val="20"/>
              </w:rPr>
              <w:t>Wsparcie musi obejmować bezpłatne dostarczanie aktualizacji oprogramowania oraz reagowanie na zgłaszane błędy systemowe.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w:t>
            </w:r>
          </w:p>
        </w:tc>
      </w:tr>
      <w:tr w:rsidR="00642A96" w:rsidRPr="00642A96" w14:paraId="5D2007DF" w14:textId="77777777" w:rsidTr="009022EC">
        <w:trPr>
          <w:trHeight w:val="277"/>
        </w:trPr>
        <w:tc>
          <w:tcPr>
            <w:tcW w:w="710" w:type="dxa"/>
          </w:tcPr>
          <w:p w14:paraId="5A833F45" w14:textId="77777777" w:rsidR="00C37681" w:rsidRPr="00642A96" w:rsidRDefault="00C37681" w:rsidP="00331F4F">
            <w:pPr>
              <w:pStyle w:val="Akapitzlist"/>
              <w:rPr>
                <w:rFonts w:ascii="Arial" w:hAnsi="Arial" w:cs="Arial"/>
                <w:b/>
                <w:sz w:val="20"/>
                <w:szCs w:val="20"/>
              </w:rPr>
            </w:pPr>
          </w:p>
        </w:tc>
        <w:tc>
          <w:tcPr>
            <w:tcW w:w="9072" w:type="dxa"/>
          </w:tcPr>
          <w:p w14:paraId="781F201E" w14:textId="02169BEA" w:rsidR="00C37681" w:rsidRPr="00642A96" w:rsidRDefault="00341695" w:rsidP="00A04CBE">
            <w:pPr>
              <w:pStyle w:val="Akapitzlist"/>
              <w:numPr>
                <w:ilvl w:val="0"/>
                <w:numId w:val="21"/>
              </w:numPr>
              <w:ind w:left="284" w:hanging="284"/>
              <w:rPr>
                <w:rFonts w:ascii="Arial" w:hAnsi="Arial" w:cs="Arial"/>
                <w:b/>
                <w:bCs/>
              </w:rPr>
            </w:pPr>
            <w:r>
              <w:rPr>
                <w:rFonts w:ascii="Arial" w:hAnsi="Arial" w:cs="Arial"/>
                <w:b/>
                <w:sz w:val="20"/>
                <w:szCs w:val="20"/>
              </w:rPr>
              <w:t>W</w:t>
            </w:r>
            <w:r w:rsidRPr="00642A96">
              <w:rPr>
                <w:rFonts w:ascii="Arial" w:hAnsi="Arial" w:cs="Arial"/>
                <w:b/>
                <w:sz w:val="20"/>
                <w:szCs w:val="20"/>
              </w:rPr>
              <w:t>drożenie i szkolenie:</w:t>
            </w:r>
          </w:p>
        </w:tc>
      </w:tr>
      <w:tr w:rsidR="00642A96" w:rsidRPr="00642A96" w14:paraId="70D8ACBC" w14:textId="77777777" w:rsidTr="009022EC">
        <w:trPr>
          <w:trHeight w:val="659"/>
        </w:trPr>
        <w:tc>
          <w:tcPr>
            <w:tcW w:w="710" w:type="dxa"/>
          </w:tcPr>
          <w:p w14:paraId="30DAE249" w14:textId="77777777" w:rsidR="00C37681" w:rsidRPr="00642A96" w:rsidRDefault="00C37681" w:rsidP="00C37681">
            <w:pPr>
              <w:ind w:left="404"/>
              <w:rPr>
                <w:rFonts w:ascii="Arial" w:hAnsi="Arial" w:cs="Arial"/>
                <w:b/>
                <w:sz w:val="20"/>
                <w:szCs w:val="20"/>
              </w:rPr>
            </w:pPr>
          </w:p>
        </w:tc>
        <w:tc>
          <w:tcPr>
            <w:tcW w:w="9072" w:type="dxa"/>
          </w:tcPr>
          <w:p w14:paraId="621C023B" w14:textId="32F14D44" w:rsidR="00A528FF" w:rsidRPr="002147EA" w:rsidRDefault="00A528FF" w:rsidP="00A04CBE">
            <w:pPr>
              <w:pStyle w:val="Akapitzlist"/>
              <w:numPr>
                <w:ilvl w:val="1"/>
                <w:numId w:val="21"/>
              </w:numPr>
              <w:ind w:left="568" w:hanging="284"/>
              <w:rPr>
                <w:rFonts w:ascii="Arial" w:hAnsi="Arial" w:cs="Arial"/>
                <w:b/>
                <w:spacing w:val="-2"/>
                <w:sz w:val="20"/>
                <w:szCs w:val="20"/>
              </w:rPr>
            </w:pPr>
            <w:r w:rsidRPr="002147EA">
              <w:rPr>
                <w:rFonts w:ascii="Arial" w:hAnsi="Arial" w:cs="Arial"/>
                <w:b/>
                <w:spacing w:val="-2"/>
                <w:sz w:val="20"/>
                <w:szCs w:val="20"/>
              </w:rPr>
              <w:t>Szkolenie:</w:t>
            </w:r>
          </w:p>
          <w:p w14:paraId="678E8605" w14:textId="108AAED2" w:rsidR="00A528FF" w:rsidRPr="002147EA" w:rsidRDefault="00A528FF" w:rsidP="00A04CBE">
            <w:pPr>
              <w:pStyle w:val="Akapitzlist"/>
              <w:numPr>
                <w:ilvl w:val="0"/>
                <w:numId w:val="16"/>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Wykonawca przeprowadzi szkolenia z zakresu użytkowania oraz administrowania</w:t>
            </w:r>
            <w:r w:rsidR="002147EA">
              <w:rPr>
                <w:rFonts w:ascii="Arial" w:hAnsi="Arial" w:cs="Arial"/>
                <w:spacing w:val="-2"/>
                <w:sz w:val="20"/>
                <w:szCs w:val="20"/>
              </w:rPr>
              <w:t xml:space="preserve"> systemem SIEM dla pracowników Z</w:t>
            </w:r>
            <w:r w:rsidRPr="002147EA">
              <w:rPr>
                <w:rFonts w:ascii="Arial" w:hAnsi="Arial" w:cs="Arial"/>
                <w:spacing w:val="-2"/>
                <w:sz w:val="20"/>
                <w:szCs w:val="20"/>
              </w:rPr>
              <w:t>amawiającego.</w:t>
            </w:r>
          </w:p>
          <w:p w14:paraId="61B85FEE" w14:textId="77777777" w:rsidR="00A528FF" w:rsidRPr="002147EA" w:rsidRDefault="00A528FF" w:rsidP="00A04CBE">
            <w:pPr>
              <w:pStyle w:val="Akapitzlist"/>
              <w:numPr>
                <w:ilvl w:val="0"/>
                <w:numId w:val="16"/>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Każdy uczestnik szkolenia otrzyma materiały szkoleniowe przygotowane w języku polskim lub angielskim.</w:t>
            </w:r>
          </w:p>
          <w:p w14:paraId="0A657225" w14:textId="4E57F887" w:rsidR="00331F4F" w:rsidRPr="00642A96" w:rsidRDefault="00A528FF" w:rsidP="00A04CBE">
            <w:pPr>
              <w:pStyle w:val="Akapitzlist"/>
              <w:numPr>
                <w:ilvl w:val="0"/>
                <w:numId w:val="16"/>
              </w:numPr>
              <w:autoSpaceDE w:val="0"/>
              <w:autoSpaceDN w:val="0"/>
              <w:adjustRightInd w:val="0"/>
              <w:ind w:left="964" w:hanging="284"/>
              <w:jc w:val="both"/>
              <w:rPr>
                <w:rFonts w:ascii="Arial" w:hAnsi="Arial" w:cs="Arial"/>
                <w:sz w:val="20"/>
                <w:szCs w:val="20"/>
              </w:rPr>
            </w:pPr>
            <w:r w:rsidRPr="002147EA">
              <w:rPr>
                <w:rFonts w:ascii="Arial" w:hAnsi="Arial" w:cs="Arial"/>
                <w:spacing w:val="-2"/>
                <w:sz w:val="20"/>
                <w:szCs w:val="20"/>
              </w:rPr>
              <w:t xml:space="preserve">Osoby prowadzące szkolenie muszą posiadać certyfikat wystawiony przez producenta oferowanego rozwiązania, potwierdzający ich kompetencje w zakresie użytkowania </w:t>
            </w:r>
            <w:r w:rsidR="00E95DAA" w:rsidRPr="002147EA">
              <w:rPr>
                <w:rFonts w:ascii="Arial" w:hAnsi="Arial" w:cs="Arial"/>
                <w:spacing w:val="-2"/>
                <w:sz w:val="20"/>
                <w:szCs w:val="20"/>
              </w:rPr>
              <w:br/>
            </w:r>
            <w:r w:rsidRPr="002147EA">
              <w:rPr>
                <w:rFonts w:ascii="Arial" w:hAnsi="Arial" w:cs="Arial"/>
                <w:spacing w:val="-2"/>
                <w:sz w:val="20"/>
                <w:szCs w:val="20"/>
              </w:rPr>
              <w:t>i administrowania systemem.</w:t>
            </w:r>
          </w:p>
        </w:tc>
      </w:tr>
      <w:tr w:rsidR="00642A96" w:rsidRPr="00642A96" w14:paraId="4A0D2095" w14:textId="77777777" w:rsidTr="009022EC">
        <w:trPr>
          <w:trHeight w:val="277"/>
        </w:trPr>
        <w:tc>
          <w:tcPr>
            <w:tcW w:w="710" w:type="dxa"/>
          </w:tcPr>
          <w:p w14:paraId="3323C91B" w14:textId="77777777" w:rsidR="00C37681" w:rsidRPr="00642A96" w:rsidRDefault="00C37681" w:rsidP="00C37681">
            <w:pPr>
              <w:ind w:left="404"/>
              <w:rPr>
                <w:rFonts w:ascii="Arial" w:hAnsi="Arial" w:cs="Arial"/>
                <w:b/>
                <w:sz w:val="20"/>
                <w:szCs w:val="20"/>
              </w:rPr>
            </w:pPr>
          </w:p>
        </w:tc>
        <w:tc>
          <w:tcPr>
            <w:tcW w:w="9072" w:type="dxa"/>
          </w:tcPr>
          <w:p w14:paraId="684222C9" w14:textId="539A9CB8" w:rsidR="00642A96" w:rsidRPr="002147EA" w:rsidRDefault="00642A96" w:rsidP="00A04CBE">
            <w:pPr>
              <w:pStyle w:val="Akapitzlist"/>
              <w:numPr>
                <w:ilvl w:val="1"/>
                <w:numId w:val="21"/>
              </w:numPr>
              <w:ind w:left="568" w:hanging="284"/>
              <w:rPr>
                <w:rFonts w:ascii="Arial" w:hAnsi="Arial" w:cs="Arial"/>
                <w:spacing w:val="-2"/>
              </w:rPr>
            </w:pPr>
            <w:r w:rsidRPr="002147EA">
              <w:rPr>
                <w:rFonts w:ascii="Arial" w:hAnsi="Arial" w:cs="Arial"/>
                <w:b/>
                <w:spacing w:val="-2"/>
                <w:sz w:val="20"/>
                <w:szCs w:val="20"/>
              </w:rPr>
              <w:t>Wdrożenie:</w:t>
            </w:r>
          </w:p>
          <w:p w14:paraId="1A0D8AD5" w14:textId="423AE3CE" w:rsidR="00642A96" w:rsidRPr="002147EA" w:rsidRDefault="00642A96" w:rsidP="00A04CBE">
            <w:pPr>
              <w:pStyle w:val="Akapitzlist"/>
              <w:numPr>
                <w:ilvl w:val="0"/>
                <w:numId w:val="17"/>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Wykonawca opracuje harmonogram wdrożenia systemu SIEM.</w:t>
            </w:r>
          </w:p>
          <w:p w14:paraId="1493DBD5" w14:textId="5F74D576" w:rsidR="00642A96" w:rsidRPr="002147EA" w:rsidRDefault="00642A96" w:rsidP="00A04CBE">
            <w:pPr>
              <w:pStyle w:val="Akapitzlist"/>
              <w:numPr>
                <w:ilvl w:val="0"/>
                <w:numId w:val="17"/>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Wykonawca przeprowadzi instalację i ko</w:t>
            </w:r>
            <w:r w:rsidR="002147EA">
              <w:rPr>
                <w:rFonts w:ascii="Arial" w:hAnsi="Arial" w:cs="Arial"/>
                <w:spacing w:val="-2"/>
                <w:sz w:val="20"/>
                <w:szCs w:val="20"/>
              </w:rPr>
              <w:t>nfigurację systemu w siedzibie Z</w:t>
            </w:r>
            <w:r w:rsidRPr="002147EA">
              <w:rPr>
                <w:rFonts w:ascii="Arial" w:hAnsi="Arial" w:cs="Arial"/>
                <w:spacing w:val="-2"/>
                <w:sz w:val="20"/>
                <w:szCs w:val="20"/>
              </w:rPr>
              <w:t>amawiającego.</w:t>
            </w:r>
          </w:p>
          <w:p w14:paraId="076534AD" w14:textId="7ABE85FE" w:rsidR="00642A96" w:rsidRPr="002147EA" w:rsidRDefault="00642A96" w:rsidP="00A04CBE">
            <w:pPr>
              <w:pStyle w:val="Akapitzlist"/>
              <w:numPr>
                <w:ilvl w:val="0"/>
                <w:numId w:val="17"/>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Wykonawca skonfiguruje reguły korelacyjne, raporty oraz dashboardy z wykorzystaniem gotowych komponentów dostarczonych wraz z systemem.</w:t>
            </w:r>
          </w:p>
          <w:p w14:paraId="50A29076" w14:textId="77777777" w:rsidR="00642A96" w:rsidRPr="002147EA" w:rsidRDefault="00642A96" w:rsidP="00A04CBE">
            <w:pPr>
              <w:pStyle w:val="Akapitzlist"/>
              <w:numPr>
                <w:ilvl w:val="0"/>
                <w:numId w:val="17"/>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Wykonawca przedstawi do akceptacji listę proponowanych reguł korelacyjnych, wizualizacji oraz dashboardów odnoszących się do zidentyfikowanych źródeł danych.</w:t>
            </w:r>
          </w:p>
          <w:p w14:paraId="078CE0E1" w14:textId="2BF64829" w:rsidR="00642A96" w:rsidRPr="002147EA" w:rsidRDefault="00642A96" w:rsidP="00A04CBE">
            <w:pPr>
              <w:pStyle w:val="Akapitzlist"/>
              <w:numPr>
                <w:ilvl w:val="0"/>
                <w:numId w:val="17"/>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lastRenderedPageBreak/>
              <w:t>Wykonawca przedstaw</w:t>
            </w:r>
            <w:r w:rsidR="008031BB">
              <w:rPr>
                <w:rFonts w:ascii="Arial" w:hAnsi="Arial" w:cs="Arial"/>
                <w:spacing w:val="-2"/>
                <w:sz w:val="20"/>
                <w:szCs w:val="20"/>
              </w:rPr>
              <w:t>i Zamawiającemu w terminie do 7</w:t>
            </w:r>
            <w:r w:rsidRPr="002147EA">
              <w:rPr>
                <w:rFonts w:ascii="Arial" w:hAnsi="Arial" w:cs="Arial"/>
                <w:spacing w:val="-2"/>
                <w:sz w:val="20"/>
                <w:szCs w:val="20"/>
              </w:rPr>
              <w:t xml:space="preserve"> dni kalendarzowych po podpisaniu umowy projekt techniczny zawierający w szczególności:</w:t>
            </w:r>
          </w:p>
          <w:p w14:paraId="15CD7225" w14:textId="3937299A" w:rsidR="00642A96" w:rsidRPr="002147EA" w:rsidRDefault="00642A96" w:rsidP="008031BB">
            <w:pPr>
              <w:pStyle w:val="Akapitzlist"/>
              <w:autoSpaceDE w:val="0"/>
              <w:autoSpaceDN w:val="0"/>
              <w:adjustRightInd w:val="0"/>
              <w:spacing w:line="220" w:lineRule="exact"/>
              <w:ind w:left="1168" w:hanging="204"/>
              <w:jc w:val="both"/>
              <w:rPr>
                <w:rFonts w:ascii="Arial" w:hAnsi="Arial" w:cs="Arial"/>
                <w:spacing w:val="-2"/>
                <w:sz w:val="20"/>
                <w:szCs w:val="20"/>
              </w:rPr>
            </w:pPr>
            <w:r w:rsidRPr="002147EA">
              <w:rPr>
                <w:rFonts w:ascii="Arial" w:hAnsi="Arial" w:cs="Arial"/>
                <w:spacing w:val="-2"/>
                <w:sz w:val="20"/>
                <w:szCs w:val="20"/>
              </w:rPr>
              <w:t>- Plan i opis architektury logicznej Systemu</w:t>
            </w:r>
            <w:r w:rsidR="002147EA">
              <w:rPr>
                <w:rFonts w:ascii="Arial" w:hAnsi="Arial" w:cs="Arial"/>
                <w:spacing w:val="-2"/>
                <w:sz w:val="20"/>
                <w:szCs w:val="20"/>
              </w:rPr>
              <w:t>,</w:t>
            </w:r>
            <w:r w:rsidRPr="002147EA">
              <w:rPr>
                <w:rFonts w:ascii="Arial" w:hAnsi="Arial" w:cs="Arial"/>
                <w:spacing w:val="-2"/>
                <w:sz w:val="20"/>
                <w:szCs w:val="20"/>
              </w:rPr>
              <w:t xml:space="preserve"> </w:t>
            </w:r>
          </w:p>
          <w:p w14:paraId="6B6E6A11" w14:textId="13BAABD8" w:rsidR="00642A96" w:rsidRPr="002147EA" w:rsidRDefault="00642A96" w:rsidP="008031BB">
            <w:pPr>
              <w:pStyle w:val="Akapitzlist"/>
              <w:autoSpaceDE w:val="0"/>
              <w:autoSpaceDN w:val="0"/>
              <w:adjustRightInd w:val="0"/>
              <w:spacing w:line="220" w:lineRule="exact"/>
              <w:ind w:left="1168" w:hanging="204"/>
              <w:jc w:val="both"/>
              <w:rPr>
                <w:rFonts w:ascii="Arial" w:hAnsi="Arial" w:cs="Arial"/>
                <w:spacing w:val="-2"/>
                <w:sz w:val="20"/>
                <w:szCs w:val="20"/>
              </w:rPr>
            </w:pPr>
            <w:r w:rsidRPr="002147EA">
              <w:rPr>
                <w:rFonts w:ascii="Arial" w:hAnsi="Arial" w:cs="Arial"/>
                <w:spacing w:val="-2"/>
                <w:sz w:val="20"/>
                <w:szCs w:val="20"/>
              </w:rPr>
              <w:t>- Opis funkcji Systemu SIEM do zaimplementowania w</w:t>
            </w:r>
            <w:r w:rsidR="002147EA">
              <w:rPr>
                <w:rFonts w:ascii="Arial" w:hAnsi="Arial" w:cs="Arial"/>
                <w:spacing w:val="-2"/>
                <w:sz w:val="20"/>
                <w:szCs w:val="20"/>
              </w:rPr>
              <w:t xml:space="preserve"> infrastrukturze Zamawiającego,</w:t>
            </w:r>
          </w:p>
          <w:p w14:paraId="05E8053E" w14:textId="60BA976B" w:rsidR="00642A96" w:rsidRPr="002147EA" w:rsidRDefault="00642A96" w:rsidP="008031BB">
            <w:pPr>
              <w:pStyle w:val="Akapitzlist"/>
              <w:autoSpaceDE w:val="0"/>
              <w:autoSpaceDN w:val="0"/>
              <w:adjustRightInd w:val="0"/>
              <w:spacing w:line="220" w:lineRule="exact"/>
              <w:ind w:left="1168" w:hanging="204"/>
              <w:jc w:val="both"/>
              <w:rPr>
                <w:rFonts w:ascii="Arial" w:hAnsi="Arial" w:cs="Arial"/>
                <w:spacing w:val="-2"/>
                <w:sz w:val="20"/>
                <w:szCs w:val="20"/>
              </w:rPr>
            </w:pPr>
            <w:r w:rsidRPr="002147EA">
              <w:rPr>
                <w:rFonts w:ascii="Arial" w:hAnsi="Arial" w:cs="Arial"/>
                <w:spacing w:val="-2"/>
                <w:sz w:val="20"/>
                <w:szCs w:val="20"/>
              </w:rPr>
              <w:t xml:space="preserve">- Szczegółowy opis zakresu integracji Systemu SIEM z innymi systemami eksploatowanymi </w:t>
            </w:r>
            <w:r w:rsidR="002147EA">
              <w:rPr>
                <w:rFonts w:ascii="Arial" w:hAnsi="Arial" w:cs="Arial"/>
                <w:spacing w:val="-2"/>
                <w:sz w:val="20"/>
                <w:szCs w:val="20"/>
              </w:rPr>
              <w:t>w infrastrukturze Zamawiającego,</w:t>
            </w:r>
          </w:p>
          <w:p w14:paraId="311DC0C4" w14:textId="75ABD81C" w:rsidR="00642A96" w:rsidRPr="002147EA" w:rsidRDefault="00642A96" w:rsidP="008031BB">
            <w:pPr>
              <w:pStyle w:val="Akapitzlist"/>
              <w:autoSpaceDE w:val="0"/>
              <w:autoSpaceDN w:val="0"/>
              <w:adjustRightInd w:val="0"/>
              <w:spacing w:line="220" w:lineRule="exact"/>
              <w:ind w:left="1168" w:hanging="204"/>
              <w:jc w:val="both"/>
              <w:rPr>
                <w:rFonts w:ascii="Arial" w:hAnsi="Arial" w:cs="Arial"/>
                <w:spacing w:val="-2"/>
                <w:sz w:val="20"/>
                <w:szCs w:val="20"/>
              </w:rPr>
            </w:pPr>
            <w:r w:rsidRPr="002147EA">
              <w:rPr>
                <w:rFonts w:ascii="Arial" w:hAnsi="Arial" w:cs="Arial"/>
                <w:spacing w:val="-2"/>
                <w:sz w:val="20"/>
                <w:szCs w:val="20"/>
              </w:rPr>
              <w:t xml:space="preserve">- Opis zakresu prac, ich sekwencji oraz wskazania, kto ma je realizować (Zamawiający, Wykonawca) niezbędnych do dostosowania Systemu do potrzeb Zamawiającego </w:t>
            </w:r>
            <w:r w:rsidR="00E95DAA" w:rsidRPr="002147EA">
              <w:rPr>
                <w:rFonts w:ascii="Arial" w:hAnsi="Arial" w:cs="Arial"/>
                <w:spacing w:val="-2"/>
                <w:sz w:val="20"/>
                <w:szCs w:val="20"/>
              </w:rPr>
              <w:br/>
            </w:r>
            <w:r w:rsidRPr="002147EA">
              <w:rPr>
                <w:rFonts w:ascii="Arial" w:hAnsi="Arial" w:cs="Arial"/>
                <w:spacing w:val="-2"/>
                <w:sz w:val="20"/>
                <w:szCs w:val="20"/>
              </w:rPr>
              <w:t>i konfig</w:t>
            </w:r>
            <w:r w:rsidR="002147EA">
              <w:rPr>
                <w:rFonts w:ascii="Arial" w:hAnsi="Arial" w:cs="Arial"/>
                <w:spacing w:val="-2"/>
                <w:sz w:val="20"/>
                <w:szCs w:val="20"/>
              </w:rPr>
              <w:t>uracji środowiska produkcyjnego,</w:t>
            </w:r>
          </w:p>
          <w:p w14:paraId="7C404E6A" w14:textId="0AF45BB0" w:rsidR="00C37681" w:rsidRPr="00642A96" w:rsidRDefault="00642A96" w:rsidP="008031BB">
            <w:pPr>
              <w:pStyle w:val="Akapitzlist"/>
              <w:autoSpaceDE w:val="0"/>
              <w:autoSpaceDN w:val="0"/>
              <w:adjustRightInd w:val="0"/>
              <w:spacing w:line="220" w:lineRule="exact"/>
              <w:ind w:left="1168" w:hanging="204"/>
              <w:jc w:val="both"/>
              <w:rPr>
                <w:rFonts w:ascii="Arial" w:hAnsi="Arial" w:cs="Arial"/>
              </w:rPr>
            </w:pPr>
            <w:r w:rsidRPr="002147EA">
              <w:rPr>
                <w:rFonts w:ascii="Arial" w:hAnsi="Arial" w:cs="Arial"/>
                <w:spacing w:val="-2"/>
                <w:sz w:val="20"/>
                <w:szCs w:val="20"/>
              </w:rPr>
              <w:t>- Szczegółowy opis koniecznych zmian w konfiguracji urządzeń sieciowych i serwerów Zamawiającego.</w:t>
            </w:r>
          </w:p>
        </w:tc>
      </w:tr>
    </w:tbl>
    <w:p w14:paraId="69F520BE" w14:textId="475C6D53" w:rsidR="00494EA4" w:rsidRPr="00557FB4" w:rsidRDefault="00494EA4" w:rsidP="00494EA4">
      <w:pPr>
        <w:shd w:val="clear" w:color="auto" w:fill="92D050"/>
        <w:spacing w:before="160" w:line="220" w:lineRule="exact"/>
        <w:jc w:val="center"/>
        <w:rPr>
          <w:rFonts w:ascii="Arial" w:hAnsi="Arial"/>
          <w:b/>
          <w:sz w:val="20"/>
          <w:szCs w:val="20"/>
        </w:rPr>
      </w:pPr>
      <w:r w:rsidRPr="00557FB4">
        <w:rPr>
          <w:rFonts w:ascii="Arial" w:hAnsi="Arial"/>
          <w:b/>
          <w:sz w:val="20"/>
          <w:szCs w:val="20"/>
        </w:rPr>
        <w:lastRenderedPageBreak/>
        <w:t>ZADANIE NR 2</w:t>
      </w:r>
    </w:p>
    <w:p w14:paraId="7BF609A3" w14:textId="06F3788C" w:rsidR="00494EA4" w:rsidRPr="00557FB4" w:rsidRDefault="00EF7A95" w:rsidP="00494EA4">
      <w:pPr>
        <w:shd w:val="clear" w:color="auto" w:fill="92D050"/>
        <w:spacing w:after="120" w:line="220" w:lineRule="exact"/>
        <w:jc w:val="center"/>
        <w:rPr>
          <w:rFonts w:ascii="Arial" w:hAnsi="Arial"/>
          <w:b/>
          <w:sz w:val="20"/>
          <w:szCs w:val="20"/>
        </w:rPr>
      </w:pPr>
      <w:r w:rsidRPr="00557FB4">
        <w:rPr>
          <w:rFonts w:ascii="Arial" w:hAnsi="Arial"/>
          <w:b/>
          <w:sz w:val="20"/>
          <w:szCs w:val="20"/>
        </w:rPr>
        <w:t>Oprogramowanie do zarządzania urządzeniami mobilnymi (MDM)</w:t>
      </w:r>
    </w:p>
    <w:tbl>
      <w:tblPr>
        <w:tblStyle w:val="Siatkatabelijasna"/>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072"/>
      </w:tblGrid>
      <w:tr w:rsidR="00557FB4" w:rsidRPr="00557FB4" w14:paraId="2528592A" w14:textId="77777777" w:rsidTr="008758EC">
        <w:trPr>
          <w:trHeight w:val="277"/>
        </w:trPr>
        <w:tc>
          <w:tcPr>
            <w:tcW w:w="710" w:type="dxa"/>
          </w:tcPr>
          <w:p w14:paraId="54D6E6F2" w14:textId="5AFB60F4" w:rsidR="00494EA4" w:rsidRPr="0011181F" w:rsidRDefault="00494EA4" w:rsidP="00A04CBE">
            <w:pPr>
              <w:pStyle w:val="Akapitzlist"/>
              <w:numPr>
                <w:ilvl w:val="0"/>
                <w:numId w:val="22"/>
              </w:numPr>
              <w:ind w:left="397" w:hanging="284"/>
              <w:rPr>
                <w:rFonts w:ascii="Arial" w:hAnsi="Arial" w:cs="Arial"/>
                <w:b/>
                <w:sz w:val="20"/>
                <w:szCs w:val="20"/>
              </w:rPr>
            </w:pPr>
          </w:p>
        </w:tc>
        <w:tc>
          <w:tcPr>
            <w:tcW w:w="9072" w:type="dxa"/>
          </w:tcPr>
          <w:p w14:paraId="5366ADDA" w14:textId="6BE1A75E" w:rsidR="00494EA4" w:rsidRPr="00557FB4" w:rsidRDefault="00557FB4" w:rsidP="008758EC">
            <w:pPr>
              <w:rPr>
                <w:rFonts w:ascii="Arial" w:hAnsi="Arial" w:cs="Arial"/>
                <w:b/>
                <w:sz w:val="20"/>
                <w:szCs w:val="20"/>
              </w:rPr>
            </w:pPr>
            <w:r w:rsidRPr="00557FB4">
              <w:rPr>
                <w:rFonts w:ascii="Arial" w:hAnsi="Arial" w:cs="Arial"/>
                <w:b/>
                <w:sz w:val="20"/>
                <w:szCs w:val="20"/>
              </w:rPr>
              <w:t>PRZEDMIOT ZAMÓWIENIA</w:t>
            </w:r>
          </w:p>
        </w:tc>
      </w:tr>
      <w:tr w:rsidR="00557FB4" w:rsidRPr="00557FB4" w14:paraId="3078BC99" w14:textId="77777777" w:rsidTr="008758EC">
        <w:trPr>
          <w:trHeight w:val="277"/>
        </w:trPr>
        <w:tc>
          <w:tcPr>
            <w:tcW w:w="710" w:type="dxa"/>
          </w:tcPr>
          <w:p w14:paraId="17F1795A" w14:textId="77777777" w:rsidR="00494EA4" w:rsidRPr="0011181F" w:rsidRDefault="00494EA4" w:rsidP="00494EA4">
            <w:pPr>
              <w:pStyle w:val="Akapitzlist"/>
              <w:rPr>
                <w:rFonts w:ascii="Arial" w:hAnsi="Arial" w:cs="Arial"/>
                <w:b/>
                <w:sz w:val="20"/>
                <w:szCs w:val="20"/>
              </w:rPr>
            </w:pPr>
          </w:p>
        </w:tc>
        <w:tc>
          <w:tcPr>
            <w:tcW w:w="9072" w:type="dxa"/>
          </w:tcPr>
          <w:p w14:paraId="25C9240D" w14:textId="3294B349" w:rsidR="00494EA4" w:rsidRPr="00557FB4" w:rsidRDefault="00341695" w:rsidP="00341695">
            <w:pPr>
              <w:jc w:val="both"/>
              <w:rPr>
                <w:rFonts w:ascii="Arial" w:hAnsi="Arial" w:cs="Arial"/>
                <w:sz w:val="20"/>
                <w:szCs w:val="20"/>
              </w:rPr>
            </w:pPr>
            <w:r w:rsidRPr="00557FB4">
              <w:rPr>
                <w:rFonts w:ascii="Arial" w:hAnsi="Arial" w:cs="Arial"/>
                <w:sz w:val="20"/>
                <w:szCs w:val="20"/>
              </w:rPr>
              <w:t>Zakup, dostawa i wdrożenie oprogramowania do zarządzania urządzeniami mobilnymi wraz ze wsparciem pow</w:t>
            </w:r>
            <w:r w:rsidR="00557FB4" w:rsidRPr="00557FB4">
              <w:rPr>
                <w:rFonts w:ascii="Arial" w:hAnsi="Arial" w:cs="Arial"/>
                <w:sz w:val="20"/>
                <w:szCs w:val="20"/>
              </w:rPr>
              <w:t>drożeniowym na okres 36 mies</w:t>
            </w:r>
            <w:r w:rsidRPr="00557FB4">
              <w:rPr>
                <w:rFonts w:ascii="Arial" w:hAnsi="Arial" w:cs="Arial"/>
                <w:sz w:val="20"/>
                <w:szCs w:val="20"/>
              </w:rPr>
              <w:t>.</w:t>
            </w:r>
          </w:p>
        </w:tc>
      </w:tr>
      <w:tr w:rsidR="00494EA4" w:rsidRPr="00494EA4" w14:paraId="5F93BD15" w14:textId="77777777" w:rsidTr="008758EC">
        <w:trPr>
          <w:trHeight w:val="277"/>
        </w:trPr>
        <w:tc>
          <w:tcPr>
            <w:tcW w:w="710" w:type="dxa"/>
          </w:tcPr>
          <w:p w14:paraId="22E80410" w14:textId="77777777" w:rsidR="00494EA4" w:rsidRPr="0011181F" w:rsidRDefault="00494EA4" w:rsidP="00A04CBE">
            <w:pPr>
              <w:pStyle w:val="Akapitzlist"/>
              <w:numPr>
                <w:ilvl w:val="0"/>
                <w:numId w:val="22"/>
              </w:numPr>
              <w:ind w:left="397" w:hanging="284"/>
              <w:rPr>
                <w:rFonts w:ascii="Arial" w:hAnsi="Arial" w:cs="Arial"/>
                <w:b/>
                <w:sz w:val="20"/>
                <w:szCs w:val="20"/>
              </w:rPr>
            </w:pPr>
          </w:p>
        </w:tc>
        <w:tc>
          <w:tcPr>
            <w:tcW w:w="9072" w:type="dxa"/>
          </w:tcPr>
          <w:p w14:paraId="39F0A26B" w14:textId="66B75438" w:rsidR="00494EA4" w:rsidRPr="00557FB4" w:rsidRDefault="00557FB4" w:rsidP="008758EC">
            <w:pPr>
              <w:rPr>
                <w:rFonts w:ascii="Arial" w:hAnsi="Arial" w:cs="Arial"/>
                <w:b/>
                <w:sz w:val="20"/>
                <w:szCs w:val="20"/>
              </w:rPr>
            </w:pPr>
            <w:r w:rsidRPr="00557FB4">
              <w:rPr>
                <w:rFonts w:ascii="Arial" w:hAnsi="Arial" w:cs="Arial"/>
                <w:b/>
                <w:sz w:val="20"/>
                <w:szCs w:val="20"/>
              </w:rPr>
              <w:t>WYMAGANE PARAMETRY TECHNICZNE:</w:t>
            </w:r>
          </w:p>
        </w:tc>
      </w:tr>
      <w:tr w:rsidR="00557FB4" w:rsidRPr="00494EA4" w14:paraId="712066F1" w14:textId="77777777" w:rsidTr="008758EC">
        <w:trPr>
          <w:trHeight w:val="277"/>
        </w:trPr>
        <w:tc>
          <w:tcPr>
            <w:tcW w:w="710" w:type="dxa"/>
          </w:tcPr>
          <w:p w14:paraId="25C0D9FD" w14:textId="77777777" w:rsidR="00557FB4" w:rsidRPr="00494EA4" w:rsidRDefault="00557FB4" w:rsidP="00557FB4">
            <w:pPr>
              <w:pStyle w:val="Akapitzlist"/>
              <w:rPr>
                <w:rFonts w:ascii="Arial" w:hAnsi="Arial" w:cs="Arial"/>
                <w:b/>
                <w:color w:val="FF0000"/>
                <w:sz w:val="20"/>
                <w:szCs w:val="20"/>
              </w:rPr>
            </w:pPr>
          </w:p>
        </w:tc>
        <w:tc>
          <w:tcPr>
            <w:tcW w:w="9072" w:type="dxa"/>
          </w:tcPr>
          <w:p w14:paraId="72779873" w14:textId="1CA873E9" w:rsidR="00557FB4" w:rsidRPr="00557FB4" w:rsidRDefault="00557FB4" w:rsidP="00A04CBE">
            <w:pPr>
              <w:pStyle w:val="Akapitzlist"/>
              <w:numPr>
                <w:ilvl w:val="0"/>
                <w:numId w:val="28"/>
              </w:numPr>
              <w:ind w:left="284" w:hanging="284"/>
              <w:rPr>
                <w:rFonts w:ascii="Arial" w:hAnsi="Arial" w:cs="Arial"/>
                <w:b/>
                <w:sz w:val="20"/>
                <w:szCs w:val="20"/>
              </w:rPr>
            </w:pPr>
            <w:r w:rsidRPr="00557FB4">
              <w:rPr>
                <w:rFonts w:ascii="Arial" w:hAnsi="Arial" w:cs="Arial"/>
                <w:b/>
                <w:sz w:val="20"/>
                <w:szCs w:val="20"/>
              </w:rPr>
              <w:t>Wymagania niefunkcjonalne</w:t>
            </w:r>
          </w:p>
        </w:tc>
      </w:tr>
      <w:tr w:rsidR="00494EA4" w:rsidRPr="00494EA4" w14:paraId="171804F7" w14:textId="77777777" w:rsidTr="008758EC">
        <w:trPr>
          <w:trHeight w:val="277"/>
        </w:trPr>
        <w:tc>
          <w:tcPr>
            <w:tcW w:w="710" w:type="dxa"/>
          </w:tcPr>
          <w:p w14:paraId="41C9C325" w14:textId="77777777" w:rsidR="00494EA4" w:rsidRPr="00494EA4" w:rsidRDefault="00494EA4" w:rsidP="00494EA4">
            <w:pPr>
              <w:pStyle w:val="Akapitzlist"/>
              <w:rPr>
                <w:rFonts w:ascii="Arial" w:hAnsi="Arial" w:cs="Arial"/>
                <w:b/>
                <w:color w:val="FF0000"/>
                <w:sz w:val="20"/>
                <w:szCs w:val="20"/>
              </w:rPr>
            </w:pPr>
          </w:p>
        </w:tc>
        <w:tc>
          <w:tcPr>
            <w:tcW w:w="9072" w:type="dxa"/>
          </w:tcPr>
          <w:p w14:paraId="51ACF641" w14:textId="37BD1D5C"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przygot</w:t>
            </w:r>
            <w:r w:rsidR="002147EA">
              <w:rPr>
                <w:rFonts w:ascii="Arial" w:hAnsi="Arial" w:cs="Arial"/>
                <w:spacing w:val="-2"/>
                <w:sz w:val="20"/>
                <w:szCs w:val="20"/>
              </w:rPr>
              <w:t>owanie planu przedwdrożeniowego.</w:t>
            </w:r>
          </w:p>
          <w:p w14:paraId="736FF8E5" w14:textId="7A25277D"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 xml:space="preserve">licencja/licencje pozwalające na wieczystą obsługę 500 </w:t>
            </w:r>
            <w:r w:rsidR="002147EA">
              <w:rPr>
                <w:rFonts w:ascii="Arial" w:hAnsi="Arial" w:cs="Arial"/>
                <w:spacing w:val="-2"/>
                <w:sz w:val="20"/>
                <w:szCs w:val="20"/>
              </w:rPr>
              <w:t>urządzeń mobilnych(android/iOS).</w:t>
            </w:r>
          </w:p>
          <w:p w14:paraId="29AC6EDD" w14:textId="070A74D5" w:rsidR="00557FB4" w:rsidRPr="002147EA" w:rsidRDefault="00557FB4" w:rsidP="008E3AD1">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prace wdrożeniowe na infrastrukturze w siedzibie Z</w:t>
            </w:r>
            <w:r w:rsidR="002147EA">
              <w:rPr>
                <w:rFonts w:ascii="Arial" w:hAnsi="Arial" w:cs="Arial"/>
                <w:spacing w:val="-2"/>
                <w:sz w:val="20"/>
                <w:szCs w:val="20"/>
              </w:rPr>
              <w:t>amawiającego.</w:t>
            </w:r>
          </w:p>
          <w:p w14:paraId="65721031" w14:textId="63C3222F"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wsparcie producenta w języku polski</w:t>
            </w:r>
            <w:r w:rsidR="008758EC">
              <w:rPr>
                <w:rFonts w:ascii="Arial" w:hAnsi="Arial" w:cs="Arial"/>
                <w:spacing w:val="-2"/>
                <w:sz w:val="20"/>
                <w:szCs w:val="20"/>
              </w:rPr>
              <w:t>m przez dedykowanych inżynierów.</w:t>
            </w:r>
          </w:p>
          <w:p w14:paraId="63E4115F" w14:textId="2E364B84"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oprogramowanie musi umożliwiać jego instalację na systemie operacyjnym MS Windows</w:t>
            </w:r>
            <w:r w:rsidR="008758EC">
              <w:rPr>
                <w:rFonts w:ascii="Arial" w:hAnsi="Arial" w:cs="Arial"/>
                <w:spacing w:val="-2"/>
                <w:sz w:val="20"/>
                <w:szCs w:val="20"/>
              </w:rPr>
              <w:t>.</w:t>
            </w:r>
          </w:p>
          <w:p w14:paraId="3F7B6718" w14:textId="059CFFD3"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 xml:space="preserve">dopuszczalny język </w:t>
            </w:r>
            <w:r w:rsidR="008758EC">
              <w:rPr>
                <w:rFonts w:ascii="Arial" w:hAnsi="Arial" w:cs="Arial"/>
                <w:spacing w:val="-2"/>
                <w:sz w:val="20"/>
                <w:szCs w:val="20"/>
              </w:rPr>
              <w:t>interfejsu polski lub angielski.</w:t>
            </w:r>
          </w:p>
          <w:p w14:paraId="7C2EC7AD" w14:textId="28611059" w:rsidR="00557FB4" w:rsidRPr="002147EA" w:rsidRDefault="00557FB4" w:rsidP="00A04CBE">
            <w:pPr>
              <w:pStyle w:val="Akapitzlist"/>
              <w:numPr>
                <w:ilvl w:val="1"/>
                <w:numId w:val="28"/>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system musi prac</w:t>
            </w:r>
            <w:r w:rsidR="008758EC">
              <w:rPr>
                <w:rFonts w:ascii="Arial" w:hAnsi="Arial" w:cs="Arial"/>
                <w:spacing w:val="-2"/>
                <w:sz w:val="20"/>
                <w:szCs w:val="20"/>
              </w:rPr>
              <w:t>ować w architekturze on-premise.</w:t>
            </w:r>
          </w:p>
          <w:p w14:paraId="42DC438B" w14:textId="0B112652" w:rsidR="00494EA4" w:rsidRPr="00557FB4" w:rsidRDefault="00557FB4" w:rsidP="00A04CBE">
            <w:pPr>
              <w:pStyle w:val="Akapitzlist"/>
              <w:numPr>
                <w:ilvl w:val="1"/>
                <w:numId w:val="28"/>
              </w:numPr>
              <w:autoSpaceDE w:val="0"/>
              <w:autoSpaceDN w:val="0"/>
              <w:adjustRightInd w:val="0"/>
              <w:ind w:left="568" w:hanging="284"/>
              <w:jc w:val="both"/>
              <w:rPr>
                <w:rFonts w:ascii="Arial" w:hAnsi="Arial" w:cs="Arial"/>
                <w:sz w:val="20"/>
                <w:szCs w:val="20"/>
              </w:rPr>
            </w:pPr>
            <w:r w:rsidRPr="002147EA">
              <w:rPr>
                <w:rFonts w:ascii="Arial" w:hAnsi="Arial" w:cs="Arial"/>
                <w:spacing w:val="-2"/>
                <w:sz w:val="20"/>
                <w:szCs w:val="20"/>
              </w:rPr>
              <w:t>żadna funkcjonalność nie może być czasowa/abonamentowa.</w:t>
            </w:r>
          </w:p>
        </w:tc>
      </w:tr>
      <w:tr w:rsidR="00494EA4" w:rsidRPr="00494EA4" w14:paraId="6B34F544" w14:textId="77777777" w:rsidTr="008758EC">
        <w:trPr>
          <w:trHeight w:val="277"/>
        </w:trPr>
        <w:tc>
          <w:tcPr>
            <w:tcW w:w="710" w:type="dxa"/>
          </w:tcPr>
          <w:p w14:paraId="0F832690" w14:textId="77777777" w:rsidR="00494EA4" w:rsidRPr="00494EA4" w:rsidRDefault="00494EA4" w:rsidP="00557FB4">
            <w:pPr>
              <w:pStyle w:val="Akapitzlist"/>
              <w:rPr>
                <w:rFonts w:ascii="Arial" w:hAnsi="Arial" w:cs="Arial"/>
                <w:b/>
                <w:color w:val="FF0000"/>
                <w:sz w:val="20"/>
                <w:szCs w:val="20"/>
              </w:rPr>
            </w:pPr>
          </w:p>
        </w:tc>
        <w:tc>
          <w:tcPr>
            <w:tcW w:w="9072" w:type="dxa"/>
          </w:tcPr>
          <w:p w14:paraId="356B29F2" w14:textId="21359A0F" w:rsidR="00494EA4" w:rsidRPr="00557FB4" w:rsidRDefault="00557FB4" w:rsidP="00A04CBE">
            <w:pPr>
              <w:pStyle w:val="Akapitzlist"/>
              <w:numPr>
                <w:ilvl w:val="0"/>
                <w:numId w:val="28"/>
              </w:numPr>
              <w:ind w:left="284" w:hanging="284"/>
              <w:rPr>
                <w:rFonts w:ascii="Arial" w:hAnsi="Arial" w:cs="Arial"/>
                <w:b/>
                <w:sz w:val="20"/>
                <w:szCs w:val="20"/>
              </w:rPr>
            </w:pPr>
            <w:r w:rsidRPr="00557FB4">
              <w:rPr>
                <w:rFonts w:ascii="Arial" w:hAnsi="Arial" w:cs="Arial"/>
                <w:b/>
                <w:sz w:val="20"/>
                <w:szCs w:val="20"/>
              </w:rPr>
              <w:t>Wymagania funkcjonalne</w:t>
            </w:r>
          </w:p>
        </w:tc>
      </w:tr>
      <w:tr w:rsidR="00557FB4" w:rsidRPr="00494EA4" w14:paraId="2A42D8A5" w14:textId="77777777" w:rsidTr="008758EC">
        <w:trPr>
          <w:trHeight w:val="277"/>
        </w:trPr>
        <w:tc>
          <w:tcPr>
            <w:tcW w:w="710" w:type="dxa"/>
          </w:tcPr>
          <w:p w14:paraId="4DE0778D" w14:textId="77777777" w:rsidR="00557FB4" w:rsidRPr="00494EA4" w:rsidRDefault="00557FB4" w:rsidP="00557FB4">
            <w:pPr>
              <w:pStyle w:val="Akapitzlist"/>
              <w:rPr>
                <w:rFonts w:ascii="Arial" w:hAnsi="Arial" w:cs="Arial"/>
                <w:b/>
                <w:color w:val="FF0000"/>
                <w:sz w:val="20"/>
                <w:szCs w:val="20"/>
              </w:rPr>
            </w:pPr>
          </w:p>
        </w:tc>
        <w:tc>
          <w:tcPr>
            <w:tcW w:w="9072" w:type="dxa"/>
          </w:tcPr>
          <w:p w14:paraId="4A1167C8" w14:textId="77777777" w:rsidR="00557FB4" w:rsidRPr="00557FB4" w:rsidRDefault="00557FB4" w:rsidP="00A04CBE">
            <w:pPr>
              <w:pStyle w:val="Akapitzlist"/>
              <w:numPr>
                <w:ilvl w:val="1"/>
                <w:numId w:val="28"/>
              </w:numPr>
              <w:autoSpaceDE w:val="0"/>
              <w:autoSpaceDN w:val="0"/>
              <w:adjustRightInd w:val="0"/>
              <w:ind w:left="568" w:hanging="284"/>
              <w:jc w:val="both"/>
              <w:rPr>
                <w:rFonts w:ascii="Arial" w:hAnsi="Arial" w:cs="Arial"/>
                <w:sz w:val="20"/>
                <w:szCs w:val="20"/>
              </w:rPr>
            </w:pPr>
            <w:r w:rsidRPr="00557FB4">
              <w:rPr>
                <w:rFonts w:ascii="Arial" w:hAnsi="Arial" w:cs="Arial"/>
                <w:sz w:val="20"/>
                <w:szCs w:val="20"/>
              </w:rPr>
              <w:t xml:space="preserve">system </w:t>
            </w:r>
            <w:r w:rsidRPr="002147EA">
              <w:rPr>
                <w:rFonts w:ascii="Arial" w:hAnsi="Arial" w:cs="Arial"/>
                <w:spacing w:val="2"/>
                <w:sz w:val="20"/>
                <w:szCs w:val="20"/>
              </w:rPr>
              <w:t>posiada</w:t>
            </w:r>
            <w:r w:rsidRPr="00557FB4">
              <w:rPr>
                <w:rFonts w:ascii="Arial" w:hAnsi="Arial" w:cs="Arial"/>
                <w:sz w:val="20"/>
                <w:szCs w:val="20"/>
              </w:rPr>
              <w:t>:</w:t>
            </w:r>
          </w:p>
          <w:p w14:paraId="18C72FA3" w14:textId="42E556AF" w:rsidR="00557FB4" w:rsidRPr="002147EA" w:rsidRDefault="008758EC"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wbudowany mechanizm vpn.</w:t>
            </w:r>
          </w:p>
          <w:p w14:paraId="2C7B3ABC" w14:textId="6DB7EDFD"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możliwość dostarczania konfiguracji </w:t>
            </w:r>
            <w:r w:rsidR="008758EC">
              <w:rPr>
                <w:rFonts w:ascii="Arial" w:hAnsi="Arial" w:cs="Arial"/>
                <w:spacing w:val="-2"/>
                <w:sz w:val="20"/>
                <w:szCs w:val="20"/>
              </w:rPr>
              <w:t>apn.</w:t>
            </w:r>
          </w:p>
          <w:p w14:paraId="0E8912D2" w14:textId="6D4DB0FC" w:rsidR="00557FB4" w:rsidRPr="002147EA" w:rsidRDefault="008758EC"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instalację w sieci zamkniętej.</w:t>
            </w:r>
          </w:p>
          <w:p w14:paraId="3BA3B192" w14:textId="72B45706"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wsparcie</w:t>
            </w:r>
            <w:r w:rsidR="008758EC">
              <w:rPr>
                <w:rFonts w:ascii="Arial" w:hAnsi="Arial" w:cs="Arial"/>
                <w:spacing w:val="-2"/>
                <w:sz w:val="20"/>
                <w:szCs w:val="20"/>
              </w:rPr>
              <w:t xml:space="preserve"> dla backupu maszyn wirtualnych.</w:t>
            </w:r>
          </w:p>
          <w:p w14:paraId="11DFF91F" w14:textId="2783EFA5"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możliwość</w:t>
            </w:r>
            <w:r w:rsidR="008758EC">
              <w:rPr>
                <w:rFonts w:ascii="Arial" w:hAnsi="Arial" w:cs="Arial"/>
                <w:spacing w:val="-2"/>
                <w:sz w:val="20"/>
                <w:szCs w:val="20"/>
              </w:rPr>
              <w:t xml:space="preserve"> konfiguracji firewalla serwera.</w:t>
            </w:r>
          </w:p>
          <w:p w14:paraId="5864CDE3" w14:textId="73E03794"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wsparcie dla </w:t>
            </w:r>
            <w:r w:rsidR="008758EC">
              <w:rPr>
                <w:rFonts w:ascii="Arial" w:hAnsi="Arial" w:cs="Arial"/>
                <w:spacing w:val="-2"/>
                <w:sz w:val="20"/>
                <w:szCs w:val="20"/>
              </w:rPr>
              <w:t>implementacji high availability.</w:t>
            </w:r>
          </w:p>
          <w:p w14:paraId="2E3B5D13" w14:textId="1174AB3F"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wbudowane narzędzie</w:t>
            </w:r>
            <w:r w:rsidR="008758EC">
              <w:rPr>
                <w:rFonts w:ascii="Arial" w:hAnsi="Arial" w:cs="Arial"/>
                <w:spacing w:val="-2"/>
                <w:sz w:val="20"/>
                <w:szCs w:val="20"/>
              </w:rPr>
              <w:t xml:space="preserve"> do wykonywania kopi zapasowych.</w:t>
            </w:r>
          </w:p>
          <w:p w14:paraId="366E730D" w14:textId="63E26D5B"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w:t>
            </w:r>
            <w:r w:rsidR="008758EC">
              <w:rPr>
                <w:rFonts w:ascii="Arial" w:hAnsi="Arial" w:cs="Arial"/>
                <w:spacing w:val="-2"/>
                <w:sz w:val="20"/>
                <w:szCs w:val="20"/>
              </w:rPr>
              <w:t>żliwość grupowania użytkowników.</w:t>
            </w:r>
          </w:p>
          <w:p w14:paraId="464088B2" w14:textId="5AFBA330"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dynami</w:t>
            </w:r>
            <w:r w:rsidR="008758EC">
              <w:rPr>
                <w:rFonts w:ascii="Arial" w:hAnsi="Arial" w:cs="Arial"/>
                <w:spacing w:val="-2"/>
                <w:sz w:val="20"/>
                <w:szCs w:val="20"/>
              </w:rPr>
              <w:t>czne przypisywanie konfiguracji.</w:t>
            </w:r>
          </w:p>
          <w:p w14:paraId="34C8FFBD" w14:textId="0C19920D"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logi audytowe, monitorowanie zd</w:t>
            </w:r>
            <w:r w:rsidR="008758EC">
              <w:rPr>
                <w:rFonts w:ascii="Arial" w:hAnsi="Arial" w:cs="Arial"/>
                <w:spacing w:val="-2"/>
                <w:sz w:val="20"/>
                <w:szCs w:val="20"/>
              </w:rPr>
              <w:t>arzeń w systemie, logi sieciowe.</w:t>
            </w:r>
          </w:p>
          <w:p w14:paraId="1E07BECB" w14:textId="7BB4957A"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możliwość </w:t>
            </w:r>
            <w:r w:rsidR="008758EC">
              <w:rPr>
                <w:rFonts w:ascii="Arial" w:hAnsi="Arial" w:cs="Arial"/>
                <w:spacing w:val="-2"/>
                <w:sz w:val="20"/>
                <w:szCs w:val="20"/>
              </w:rPr>
              <w:t>logowania do systemu klasy siem.</w:t>
            </w:r>
          </w:p>
          <w:p w14:paraId="2A2F3003" w14:textId="03421F0F"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możliwość dodania </w:t>
            </w:r>
            <w:r w:rsidR="008758EC">
              <w:rPr>
                <w:rFonts w:ascii="Arial" w:hAnsi="Arial" w:cs="Arial"/>
                <w:spacing w:val="-2"/>
                <w:sz w:val="20"/>
                <w:szCs w:val="20"/>
              </w:rPr>
              <w:t>aplikacji z zasobu zewnętrznego.</w:t>
            </w:r>
          </w:p>
          <w:p w14:paraId="6F51BAC1" w14:textId="47EA0447"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możliwość instalacji </w:t>
            </w:r>
            <w:r w:rsidR="008758EC">
              <w:rPr>
                <w:rFonts w:ascii="Arial" w:hAnsi="Arial" w:cs="Arial"/>
                <w:spacing w:val="-2"/>
                <w:sz w:val="20"/>
                <w:szCs w:val="20"/>
              </w:rPr>
              <w:t>aplikacji własnych z pliku .apk.</w:t>
            </w:r>
          </w:p>
          <w:p w14:paraId="2D766BE2" w14:textId="68590745"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możliwość</w:t>
            </w:r>
            <w:r w:rsidR="008758EC">
              <w:rPr>
                <w:rFonts w:ascii="Arial" w:hAnsi="Arial" w:cs="Arial"/>
                <w:spacing w:val="-2"/>
                <w:sz w:val="20"/>
                <w:szCs w:val="20"/>
              </w:rPr>
              <w:t xml:space="preserve"> aktualizacji aplikacji z pliku.</w:t>
            </w:r>
          </w:p>
          <w:p w14:paraId="33159AFD" w14:textId="202425F6"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zarz</w:t>
            </w:r>
            <w:r w:rsidR="008758EC">
              <w:rPr>
                <w:rFonts w:ascii="Arial" w:hAnsi="Arial" w:cs="Arial"/>
                <w:spacing w:val="-2"/>
                <w:sz w:val="20"/>
                <w:szCs w:val="20"/>
              </w:rPr>
              <w:t>ądzanie uprawnieniami aplikacji.</w:t>
            </w:r>
          </w:p>
          <w:p w14:paraId="5EE7A63D" w14:textId="7C1F96FA" w:rsidR="00557FB4" w:rsidRPr="002147EA" w:rsidRDefault="008758EC"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wsparcie dla android enterprise.</w:t>
            </w:r>
          </w:p>
          <w:p w14:paraId="77E15330" w14:textId="0BCD4274" w:rsidR="00557FB4" w:rsidRPr="002147EA" w:rsidRDefault="008758EC"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wsparcie dla ldap.</w:t>
            </w:r>
          </w:p>
          <w:p w14:paraId="1A416142" w14:textId="1BA33945"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możliwość ustawienia ded</w:t>
            </w:r>
            <w:r w:rsidR="008758EC">
              <w:rPr>
                <w:rFonts w:ascii="Arial" w:hAnsi="Arial" w:cs="Arial"/>
                <w:spacing w:val="-2"/>
                <w:sz w:val="20"/>
                <w:szCs w:val="20"/>
              </w:rPr>
              <w:t>ykowanej tapety ekranu głównego.</w:t>
            </w:r>
          </w:p>
          <w:p w14:paraId="593CEE87" w14:textId="395382E2"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możliwość konfiguracj</w:t>
            </w:r>
            <w:r w:rsidR="008758EC">
              <w:rPr>
                <w:rFonts w:ascii="Arial" w:hAnsi="Arial" w:cs="Arial"/>
                <w:spacing w:val="-2"/>
                <w:sz w:val="20"/>
                <w:szCs w:val="20"/>
              </w:rPr>
              <w:t>i whitelist/blacklist aplikacji.</w:t>
            </w:r>
          </w:p>
          <w:p w14:paraId="11978ACF" w14:textId="358AF10C"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ustawienie wymagań </w:t>
            </w:r>
            <w:r w:rsidR="008758EC">
              <w:rPr>
                <w:rFonts w:ascii="Arial" w:hAnsi="Arial" w:cs="Arial"/>
                <w:spacing w:val="-2"/>
                <w:sz w:val="20"/>
                <w:szCs w:val="20"/>
              </w:rPr>
              <w:t>minimalnych hasła.</w:t>
            </w:r>
          </w:p>
          <w:p w14:paraId="7DB4F1E6" w14:textId="197E50FB"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wymuszanie u</w:t>
            </w:r>
            <w:r w:rsidR="008758EC">
              <w:rPr>
                <w:rFonts w:ascii="Arial" w:hAnsi="Arial" w:cs="Arial"/>
                <w:spacing w:val="-2"/>
                <w:sz w:val="20"/>
                <w:szCs w:val="20"/>
              </w:rPr>
              <w:t>stawienia skomplikowanego hasła.</w:t>
            </w:r>
          </w:p>
          <w:p w14:paraId="21B1086E" w14:textId="3FDA388A"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wyświetlanie geo-lokalizac</w:t>
            </w:r>
            <w:r w:rsidR="008758EC">
              <w:rPr>
                <w:rFonts w:ascii="Arial" w:hAnsi="Arial" w:cs="Arial"/>
                <w:spacing w:val="-2"/>
                <w:sz w:val="20"/>
                <w:szCs w:val="20"/>
              </w:rPr>
              <w:t>ji aktywnych urządzeń końcowych.</w:t>
            </w:r>
          </w:p>
          <w:p w14:paraId="1F9D31D0" w14:textId="00B69722"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wyś</w:t>
            </w:r>
            <w:r w:rsidR="008758EC">
              <w:rPr>
                <w:rFonts w:ascii="Arial" w:hAnsi="Arial" w:cs="Arial"/>
                <w:spacing w:val="-2"/>
                <w:sz w:val="20"/>
                <w:szCs w:val="20"/>
              </w:rPr>
              <w:t>wietlanie atrybutów użytkownika.</w:t>
            </w:r>
          </w:p>
          <w:p w14:paraId="6C8CC7D6" w14:textId="581265C3"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możliwość połączenia zdalnego z</w:t>
            </w:r>
            <w:r w:rsidR="008758EC">
              <w:rPr>
                <w:rFonts w:ascii="Arial" w:hAnsi="Arial" w:cs="Arial"/>
                <w:spacing w:val="-2"/>
                <w:sz w:val="20"/>
                <w:szCs w:val="20"/>
              </w:rPr>
              <w:t xml:space="preserve"> urządzeniem końcowym (android).</w:t>
            </w:r>
          </w:p>
          <w:p w14:paraId="6FDB3D52" w14:textId="6877A152" w:rsidR="00557FB4" w:rsidRPr="002147EA" w:rsidRDefault="00557FB4"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zdalny pulpit z możliwością kontr</w:t>
            </w:r>
            <w:r w:rsidR="008758EC">
              <w:rPr>
                <w:rFonts w:ascii="Arial" w:hAnsi="Arial" w:cs="Arial"/>
                <w:spacing w:val="-2"/>
                <w:sz w:val="20"/>
                <w:szCs w:val="20"/>
              </w:rPr>
              <w:t>oli urządzenia.</w:t>
            </w:r>
          </w:p>
          <w:p w14:paraId="48CC783C" w14:textId="56B6CD3C" w:rsidR="00557FB4" w:rsidRPr="002147EA" w:rsidRDefault="008758EC" w:rsidP="00A04CBE">
            <w:pPr>
              <w:pStyle w:val="Akapitzlist"/>
              <w:numPr>
                <w:ilvl w:val="0"/>
                <w:numId w:val="24"/>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manualne aktualizacje serwera.</w:t>
            </w:r>
          </w:p>
          <w:p w14:paraId="672D82F7" w14:textId="1DAB0747"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możliwość zarzadzania aktualizacja</w:t>
            </w:r>
            <w:r w:rsidR="008758EC">
              <w:rPr>
                <w:rFonts w:ascii="Arial" w:hAnsi="Arial" w:cs="Arial"/>
                <w:spacing w:val="-2"/>
                <w:sz w:val="20"/>
                <w:szCs w:val="20"/>
              </w:rPr>
              <w:t>mi systemu operacyjnego android.</w:t>
            </w:r>
          </w:p>
          <w:p w14:paraId="58063085" w14:textId="5EAEE94F" w:rsidR="00557FB4" w:rsidRPr="002147EA" w:rsidRDefault="008758EC"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Pr>
                <w:rFonts w:ascii="Arial" w:hAnsi="Arial" w:cs="Arial"/>
                <w:spacing w:val="-2"/>
                <w:sz w:val="20"/>
                <w:szCs w:val="20"/>
              </w:rPr>
              <w:t>możliwość zablokowania ekranu.</w:t>
            </w:r>
          </w:p>
          <w:p w14:paraId="008042A6" w14:textId="2F45FFFF" w:rsidR="00557FB4" w:rsidRPr="002147EA" w:rsidRDefault="008758EC"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Pr>
                <w:rFonts w:ascii="Arial" w:hAnsi="Arial" w:cs="Arial"/>
                <w:spacing w:val="-2"/>
                <w:sz w:val="20"/>
                <w:szCs w:val="20"/>
              </w:rPr>
              <w:t>wysyłania notyfikacji.</w:t>
            </w:r>
          </w:p>
          <w:p w14:paraId="53899619" w14:textId="04808003"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wyświetlanie ko</w:t>
            </w:r>
            <w:r w:rsidR="008758EC">
              <w:rPr>
                <w:rFonts w:ascii="Arial" w:hAnsi="Arial" w:cs="Arial"/>
                <w:spacing w:val="-2"/>
                <w:sz w:val="20"/>
                <w:szCs w:val="20"/>
              </w:rPr>
              <w:t>munikatów na urządzeniu zdalnym.</w:t>
            </w:r>
          </w:p>
          <w:p w14:paraId="605014F9" w14:textId="15C516FB" w:rsidR="00557FB4" w:rsidRPr="002147EA" w:rsidRDefault="008758EC"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Pr>
                <w:rFonts w:ascii="Arial" w:hAnsi="Arial" w:cs="Arial"/>
                <w:spacing w:val="-2"/>
                <w:sz w:val="20"/>
                <w:szCs w:val="20"/>
              </w:rPr>
              <w:t>zdalne wysyłanie alarmu.</w:t>
            </w:r>
          </w:p>
          <w:p w14:paraId="7B417C3B" w14:textId="15326EBC"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zdalny restart urządzenia</w:t>
            </w:r>
            <w:r w:rsidR="008758EC">
              <w:rPr>
                <w:rFonts w:ascii="Arial" w:hAnsi="Arial" w:cs="Arial"/>
                <w:spacing w:val="-2"/>
                <w:sz w:val="20"/>
                <w:szCs w:val="20"/>
              </w:rPr>
              <w:t>.</w:t>
            </w:r>
          </w:p>
          <w:p w14:paraId="1A47D33B" w14:textId="4D1F757B" w:rsidR="00557FB4" w:rsidRPr="002147EA" w:rsidRDefault="008758EC"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Pr>
                <w:rFonts w:ascii="Arial" w:hAnsi="Arial" w:cs="Arial"/>
                <w:spacing w:val="-2"/>
                <w:sz w:val="20"/>
                <w:szCs w:val="20"/>
              </w:rPr>
              <w:t>eksport logów audytowych.</w:t>
            </w:r>
          </w:p>
          <w:p w14:paraId="507F3235" w14:textId="66657D63"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wyświetlać lo</w:t>
            </w:r>
            <w:r w:rsidR="008758EC">
              <w:rPr>
                <w:rFonts w:ascii="Arial" w:hAnsi="Arial" w:cs="Arial"/>
                <w:spacing w:val="-2"/>
                <w:sz w:val="20"/>
                <w:szCs w:val="20"/>
              </w:rPr>
              <w:t>kalizację urządzenia na żądanie.</w:t>
            </w:r>
          </w:p>
          <w:p w14:paraId="3AB608CD" w14:textId="37C9057A"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wyświetlać lokalizację urz</w:t>
            </w:r>
            <w:r w:rsidR="008758EC">
              <w:rPr>
                <w:rFonts w:ascii="Arial" w:hAnsi="Arial" w:cs="Arial"/>
                <w:spacing w:val="-2"/>
                <w:sz w:val="20"/>
                <w:szCs w:val="20"/>
              </w:rPr>
              <w:t>ądzenia w interwałach czasowych.</w:t>
            </w:r>
          </w:p>
          <w:p w14:paraId="747C6960" w14:textId="1205A386"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t>wyświetlać</w:t>
            </w:r>
            <w:r w:rsidR="008758EC">
              <w:rPr>
                <w:rFonts w:ascii="Arial" w:hAnsi="Arial" w:cs="Arial"/>
                <w:spacing w:val="-2"/>
                <w:sz w:val="20"/>
                <w:szCs w:val="20"/>
              </w:rPr>
              <w:t xml:space="preserve"> lokalizację urządzenia w ruchu.</w:t>
            </w:r>
          </w:p>
          <w:p w14:paraId="63E37DF6" w14:textId="17ECFD5B" w:rsidR="00557FB4" w:rsidRPr="002147EA" w:rsidRDefault="00557FB4" w:rsidP="00A04CBE">
            <w:pPr>
              <w:pStyle w:val="Akapitzlist"/>
              <w:numPr>
                <w:ilvl w:val="0"/>
                <w:numId w:val="24"/>
              </w:numPr>
              <w:autoSpaceDE w:val="0"/>
              <w:autoSpaceDN w:val="0"/>
              <w:adjustRightInd w:val="0"/>
              <w:ind w:left="964" w:hanging="397"/>
              <w:jc w:val="both"/>
              <w:rPr>
                <w:rFonts w:ascii="Arial" w:hAnsi="Arial" w:cs="Arial"/>
                <w:spacing w:val="-2"/>
                <w:sz w:val="20"/>
                <w:szCs w:val="20"/>
              </w:rPr>
            </w:pPr>
            <w:r w:rsidRPr="002147EA">
              <w:rPr>
                <w:rFonts w:ascii="Arial" w:hAnsi="Arial" w:cs="Arial"/>
                <w:spacing w:val="-2"/>
                <w:sz w:val="20"/>
                <w:szCs w:val="20"/>
              </w:rPr>
              <w:lastRenderedPageBreak/>
              <w:t>możliwość zablokowanie/odblo</w:t>
            </w:r>
            <w:r w:rsidR="008758EC">
              <w:rPr>
                <w:rFonts w:ascii="Arial" w:hAnsi="Arial" w:cs="Arial"/>
                <w:spacing w:val="-2"/>
                <w:sz w:val="20"/>
                <w:szCs w:val="20"/>
              </w:rPr>
              <w:t>kowanie aplikacji na urządzeniu.</w:t>
            </w:r>
          </w:p>
          <w:p w14:paraId="29642A66" w14:textId="678F07EB" w:rsidR="00557FB4" w:rsidRPr="008758EC"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6"/>
                <w:sz w:val="20"/>
                <w:szCs w:val="20"/>
              </w:rPr>
            </w:pPr>
            <w:r w:rsidRPr="008758EC">
              <w:rPr>
                <w:rFonts w:ascii="Arial" w:hAnsi="Arial" w:cs="Arial"/>
                <w:spacing w:val="-6"/>
                <w:sz w:val="20"/>
                <w:szCs w:val="20"/>
              </w:rPr>
              <w:t>system nie może wymagać połączenia do sieci internet, w celu real</w:t>
            </w:r>
            <w:r w:rsidR="008758EC" w:rsidRPr="008758EC">
              <w:rPr>
                <w:rFonts w:ascii="Arial" w:hAnsi="Arial" w:cs="Arial"/>
                <w:spacing w:val="-6"/>
                <w:sz w:val="20"/>
                <w:szCs w:val="20"/>
              </w:rPr>
              <w:t>izacji dowolnej funkcjonalności.</w:t>
            </w:r>
          </w:p>
          <w:p w14:paraId="02BB5157" w14:textId="77777777"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oprogramowanie musi umożliwiać zarządzanie urządzeniami mobilnymi typu smartphone z zainstalowanym systemem operacyjnym: Android v.12 i wyższym.</w:t>
            </w:r>
          </w:p>
          <w:p w14:paraId="672C389D" w14:textId="4322CDED"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system musi oferować w</w:t>
            </w:r>
            <w:r w:rsidR="008758EC">
              <w:rPr>
                <w:rFonts w:ascii="Arial" w:hAnsi="Arial" w:cs="Arial"/>
                <w:spacing w:val="-2"/>
                <w:sz w:val="20"/>
                <w:szCs w:val="20"/>
              </w:rPr>
              <w:t>budowane centrum certyfikacji.</w:t>
            </w:r>
          </w:p>
          <w:p w14:paraId="2684E037" w14:textId="77777777"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system będzie w stanie pobierać z urządzeń końcowych informacje np: Informacja o producencie, modelu, systemie operacyjnym, wersji systemu, stanie baterii, numery IMEI, numer seryjny itd.</w:t>
            </w:r>
          </w:p>
          <w:p w14:paraId="529A6E27" w14:textId="3366272A"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system loguje próby połączenia nieaut</w:t>
            </w:r>
            <w:r w:rsidR="008758EC">
              <w:rPr>
                <w:rFonts w:ascii="Arial" w:hAnsi="Arial" w:cs="Arial"/>
                <w:spacing w:val="-2"/>
                <w:sz w:val="20"/>
                <w:szCs w:val="20"/>
              </w:rPr>
              <w:t>oryzowanego urządzenia.</w:t>
            </w:r>
          </w:p>
          <w:p w14:paraId="0980B5A6" w14:textId="3ACF1C99"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system</w:t>
            </w:r>
            <w:r w:rsidR="008758EC">
              <w:rPr>
                <w:rFonts w:ascii="Arial" w:hAnsi="Arial" w:cs="Arial"/>
                <w:spacing w:val="-2"/>
                <w:sz w:val="20"/>
                <w:szCs w:val="20"/>
              </w:rPr>
              <w:t xml:space="preserve"> umożliwia generowanie raportów.</w:t>
            </w:r>
          </w:p>
          <w:p w14:paraId="29C54EDD" w14:textId="6A899131" w:rsidR="00557FB4" w:rsidRPr="008758EC"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4"/>
                <w:sz w:val="20"/>
                <w:szCs w:val="20"/>
              </w:rPr>
            </w:pPr>
            <w:r w:rsidRPr="008758EC">
              <w:rPr>
                <w:rFonts w:ascii="Arial" w:hAnsi="Arial" w:cs="Arial"/>
                <w:spacing w:val="-4"/>
                <w:sz w:val="20"/>
                <w:szCs w:val="20"/>
              </w:rPr>
              <w:t>system ma możliwość definiowania i dystrybucji masowej zdefiniowanych polityk bezpi</w:t>
            </w:r>
            <w:r w:rsidR="008758EC">
              <w:rPr>
                <w:rFonts w:ascii="Arial" w:hAnsi="Arial" w:cs="Arial"/>
                <w:spacing w:val="-4"/>
                <w:sz w:val="20"/>
                <w:szCs w:val="20"/>
              </w:rPr>
              <w:t>eczeństwa na urządzenia końcowe.</w:t>
            </w:r>
          </w:p>
          <w:p w14:paraId="116F388C" w14:textId="1D1BFBAA" w:rsidR="00557FB4" w:rsidRPr="002147EA" w:rsidRDefault="00557FB4" w:rsidP="00A04CBE">
            <w:pPr>
              <w:pStyle w:val="Akapitzlist"/>
              <w:numPr>
                <w:ilvl w:val="1"/>
                <w:numId w:val="28"/>
              </w:numPr>
              <w:autoSpaceDE w:val="0"/>
              <w:autoSpaceDN w:val="0"/>
              <w:adjustRightInd w:val="0"/>
              <w:ind w:left="738" w:hanging="454"/>
              <w:contextualSpacing w:val="0"/>
              <w:jc w:val="both"/>
              <w:rPr>
                <w:rFonts w:ascii="Arial" w:hAnsi="Arial" w:cs="Arial"/>
                <w:spacing w:val="-2"/>
                <w:sz w:val="20"/>
                <w:szCs w:val="20"/>
              </w:rPr>
            </w:pPr>
            <w:r w:rsidRPr="002147EA">
              <w:rPr>
                <w:rFonts w:ascii="Arial" w:hAnsi="Arial" w:cs="Arial"/>
                <w:spacing w:val="-2"/>
                <w:sz w:val="20"/>
                <w:szCs w:val="20"/>
              </w:rPr>
              <w:t>rejestracja urządzeń końcowych na serwerze musi odbywać się bez połączenia na</w:t>
            </w:r>
            <w:r w:rsidR="008758EC">
              <w:rPr>
                <w:rFonts w:ascii="Arial" w:hAnsi="Arial" w:cs="Arial"/>
                <w:spacing w:val="-2"/>
                <w:sz w:val="20"/>
                <w:szCs w:val="20"/>
              </w:rPr>
              <w:t xml:space="preserve"> serwery zewnętrzne.</w:t>
            </w:r>
          </w:p>
          <w:p w14:paraId="72D9188A" w14:textId="77777777"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musi posiadać możliwość zdalnego usuwania danych z telefonu i całej konfiguracji (Wipe urządzenia).</w:t>
            </w:r>
          </w:p>
          <w:p w14:paraId="0D8F637E" w14:textId="77777777"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musi oferować co najmniej możliwość:</w:t>
            </w:r>
          </w:p>
          <w:p w14:paraId="50E887E7" w14:textId="65E52E2E"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zablokowania t</w:t>
            </w:r>
            <w:r w:rsidR="008758EC">
              <w:rPr>
                <w:rFonts w:ascii="Arial" w:hAnsi="Arial" w:cs="Arial"/>
                <w:spacing w:val="-2"/>
                <w:sz w:val="20"/>
                <w:szCs w:val="20"/>
              </w:rPr>
              <w:t>etheringu i mobilnych hotspotów.</w:t>
            </w:r>
          </w:p>
          <w:p w14:paraId="03B28C6D" w14:textId="2875C429"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zablokowania dodawania nowych </w:t>
            </w:r>
            <w:r w:rsidR="008758EC">
              <w:rPr>
                <w:rFonts w:ascii="Arial" w:hAnsi="Arial" w:cs="Arial"/>
                <w:spacing w:val="-2"/>
                <w:sz w:val="20"/>
                <w:szCs w:val="20"/>
              </w:rPr>
              <w:t>konfiguracji Wi-Fi.</w:t>
            </w:r>
          </w:p>
          <w:p w14:paraId="73C1ED76" w14:textId="47896B23"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 xml:space="preserve">zablokowania </w:t>
            </w:r>
            <w:r w:rsidR="008758EC">
              <w:rPr>
                <w:rFonts w:ascii="Arial" w:hAnsi="Arial" w:cs="Arial"/>
                <w:spacing w:val="-2"/>
                <w:sz w:val="20"/>
                <w:szCs w:val="20"/>
              </w:rPr>
              <w:t>podłączania nośników fizycznych.</w:t>
            </w:r>
          </w:p>
          <w:p w14:paraId="71BFCD16" w14:textId="7C1B3901"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w:t>
            </w:r>
            <w:r w:rsidR="008758EC">
              <w:rPr>
                <w:rFonts w:ascii="Arial" w:hAnsi="Arial" w:cs="Arial"/>
                <w:spacing w:val="-2"/>
                <w:sz w:val="20"/>
                <w:szCs w:val="20"/>
              </w:rPr>
              <w:t>lokowania połączeń wychodzących.</w:t>
            </w:r>
          </w:p>
          <w:p w14:paraId="662BC3B2" w14:textId="303C4ADE" w:rsidR="00557FB4" w:rsidRPr="002147EA" w:rsidRDefault="008758EC"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zablokowania SMS.</w:t>
            </w:r>
          </w:p>
          <w:p w14:paraId="37FF6380" w14:textId="45D63218"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w:t>
            </w:r>
            <w:r w:rsidR="008758EC">
              <w:rPr>
                <w:rFonts w:ascii="Arial" w:hAnsi="Arial" w:cs="Arial"/>
                <w:spacing w:val="-2"/>
                <w:sz w:val="20"/>
                <w:szCs w:val="20"/>
              </w:rPr>
              <w:t>ania transferu plików przez USB.</w:t>
            </w:r>
          </w:p>
          <w:p w14:paraId="5B98E530" w14:textId="69FAD0D7"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ustaw</w:t>
            </w:r>
            <w:r w:rsidR="008758EC">
              <w:rPr>
                <w:rFonts w:ascii="Arial" w:hAnsi="Arial" w:cs="Arial"/>
                <w:spacing w:val="-2"/>
                <w:sz w:val="20"/>
                <w:szCs w:val="20"/>
              </w:rPr>
              <w:t>iania metod wprowadzania danych.</w:t>
            </w:r>
          </w:p>
          <w:p w14:paraId="139D4B6A" w14:textId="0FBD3B62"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w:t>
            </w:r>
            <w:r w:rsidR="008758EC">
              <w:rPr>
                <w:rFonts w:ascii="Arial" w:hAnsi="Arial" w:cs="Arial"/>
                <w:spacing w:val="-2"/>
                <w:sz w:val="20"/>
                <w:szCs w:val="20"/>
              </w:rPr>
              <w:t>arządzania usługami lokalizacji.</w:t>
            </w:r>
          </w:p>
          <w:p w14:paraId="1462E758" w14:textId="1824DB55"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zablokowania dodawania użytkowników no</w:t>
            </w:r>
            <w:r w:rsidR="008758EC">
              <w:rPr>
                <w:rFonts w:ascii="Arial" w:hAnsi="Arial" w:cs="Arial"/>
                <w:spacing w:val="-2"/>
                <w:sz w:val="20"/>
                <w:szCs w:val="20"/>
              </w:rPr>
              <w:t>wych użytkowników do urządzenia.</w:t>
            </w:r>
          </w:p>
          <w:p w14:paraId="3151D989" w14:textId="57D2E74D" w:rsidR="00557FB4" w:rsidRPr="002147EA" w:rsidRDefault="008758EC"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zablokowania zrzutów ekranu.</w:t>
            </w:r>
          </w:p>
          <w:p w14:paraId="2C1329F2" w14:textId="5C7D6F06"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w:t>
            </w:r>
            <w:r w:rsidR="008758EC">
              <w:rPr>
                <w:rFonts w:ascii="Arial" w:hAnsi="Arial" w:cs="Arial"/>
                <w:spacing w:val="-2"/>
                <w:sz w:val="20"/>
                <w:szCs w:val="20"/>
              </w:rPr>
              <w:t>blokowania opcji deweloperskich.</w:t>
            </w:r>
          </w:p>
          <w:p w14:paraId="763D0632" w14:textId="19EB94C0" w:rsidR="00557FB4" w:rsidRPr="002147EA" w:rsidRDefault="008758EC"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zablokowania trybu awaryjnego.</w:t>
            </w:r>
          </w:p>
          <w:p w14:paraId="1E23B1D7" w14:textId="27BCA53F"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zablokowania przywracania urządzeń do ustawie</w:t>
            </w:r>
            <w:r w:rsidR="008758EC">
              <w:rPr>
                <w:rFonts w:ascii="Arial" w:hAnsi="Arial" w:cs="Arial"/>
                <w:spacing w:val="-2"/>
                <w:sz w:val="20"/>
                <w:szCs w:val="20"/>
              </w:rPr>
              <w:t>ń fabrycznych przez użytkownika.</w:t>
            </w:r>
          </w:p>
          <w:p w14:paraId="5A6A3A61" w14:textId="4A69AE18" w:rsidR="00557FB4" w:rsidRPr="002147EA" w:rsidRDefault="008758EC"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Pr>
                <w:rFonts w:ascii="Arial" w:hAnsi="Arial" w:cs="Arial"/>
                <w:spacing w:val="-2"/>
                <w:sz w:val="20"/>
                <w:szCs w:val="20"/>
              </w:rPr>
              <w:t>zablokowania mikrofonu.</w:t>
            </w:r>
          </w:p>
          <w:p w14:paraId="384E7AB3" w14:textId="695EA6B1"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zablokowani</w:t>
            </w:r>
            <w:r w:rsidR="008758EC">
              <w:rPr>
                <w:rFonts w:ascii="Arial" w:hAnsi="Arial" w:cs="Arial"/>
                <w:spacing w:val="-2"/>
                <w:sz w:val="20"/>
                <w:szCs w:val="20"/>
              </w:rPr>
              <w:t>a zmian tapety.</w:t>
            </w:r>
          </w:p>
          <w:p w14:paraId="35C5E83D" w14:textId="406FC23F" w:rsidR="00557FB4" w:rsidRPr="002147EA" w:rsidRDefault="00557FB4" w:rsidP="00A04CBE">
            <w:pPr>
              <w:pStyle w:val="Akapitzlist"/>
              <w:numPr>
                <w:ilvl w:val="0"/>
                <w:numId w:val="25"/>
              </w:numPr>
              <w:autoSpaceDE w:val="0"/>
              <w:autoSpaceDN w:val="0"/>
              <w:adjustRightInd w:val="0"/>
              <w:ind w:left="964" w:hanging="284"/>
              <w:jc w:val="both"/>
              <w:rPr>
                <w:rFonts w:ascii="Arial" w:hAnsi="Arial" w:cs="Arial"/>
                <w:spacing w:val="-2"/>
                <w:sz w:val="20"/>
                <w:szCs w:val="20"/>
              </w:rPr>
            </w:pPr>
            <w:r w:rsidRPr="002147EA">
              <w:rPr>
                <w:rFonts w:ascii="Arial" w:hAnsi="Arial" w:cs="Arial"/>
                <w:spacing w:val="-2"/>
                <w:sz w:val="20"/>
                <w:szCs w:val="20"/>
              </w:rPr>
              <w:t>zablokowania przeglądarki</w:t>
            </w:r>
            <w:r w:rsidR="008758EC">
              <w:rPr>
                <w:rFonts w:ascii="Arial" w:hAnsi="Arial" w:cs="Arial"/>
                <w:spacing w:val="-2"/>
                <w:sz w:val="20"/>
                <w:szCs w:val="20"/>
              </w:rPr>
              <w:t>.</w:t>
            </w:r>
          </w:p>
          <w:p w14:paraId="2204A433" w14:textId="05BDB870"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ma możliwość uruchomienia urządzenia końcowego Android w trybie Kiosku</w:t>
            </w:r>
            <w:r w:rsidRPr="002147EA">
              <w:rPr>
                <w:rFonts w:ascii="Arial" w:hAnsi="Arial" w:cs="Arial"/>
                <w:spacing w:val="-2"/>
                <w:sz w:val="20"/>
                <w:szCs w:val="20"/>
              </w:rPr>
              <w:footnoteReference w:id="1"/>
            </w:r>
            <w:r w:rsidRPr="002147EA">
              <w:rPr>
                <w:rFonts w:ascii="Arial" w:hAnsi="Arial" w:cs="Arial"/>
                <w:spacing w:val="-2"/>
                <w:sz w:val="20"/>
                <w:szCs w:val="20"/>
              </w:rPr>
              <w:t xml:space="preserve"> (telefon de facto służy tylko jako terminal </w:t>
            </w:r>
            <w:r w:rsidR="008758EC">
              <w:rPr>
                <w:rFonts w:ascii="Arial" w:hAnsi="Arial" w:cs="Arial"/>
                <w:spacing w:val="-2"/>
                <w:sz w:val="20"/>
                <w:szCs w:val="20"/>
              </w:rPr>
              <w:t>dostępowy do wgranej aplikacji).</w:t>
            </w:r>
          </w:p>
          <w:p w14:paraId="271C08B4" w14:textId="762A6D2C"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ma możliwość</w:t>
            </w:r>
            <w:r w:rsidR="008758EC">
              <w:rPr>
                <w:rFonts w:ascii="Arial" w:hAnsi="Arial" w:cs="Arial"/>
                <w:spacing w:val="-2"/>
                <w:sz w:val="20"/>
                <w:szCs w:val="20"/>
              </w:rPr>
              <w:t xml:space="preserve"> zdalnego blokowania urządzania.</w:t>
            </w:r>
          </w:p>
          <w:p w14:paraId="7986A280" w14:textId="0C1A281E"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ma możliwość wykonania zdj</w:t>
            </w:r>
            <w:r w:rsidR="008758EC">
              <w:rPr>
                <w:rFonts w:ascii="Arial" w:hAnsi="Arial" w:cs="Arial"/>
                <w:spacing w:val="-2"/>
                <w:sz w:val="20"/>
                <w:szCs w:val="20"/>
              </w:rPr>
              <w:t>ęcia podczas blokady urządzenia.</w:t>
            </w:r>
          </w:p>
          <w:p w14:paraId="3D1502C9" w14:textId="46D80D48"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ma możliwość uruchomiania funkcjonalności obszarowego ograniczania w</w:t>
            </w:r>
            <w:r w:rsidR="008758EC">
              <w:rPr>
                <w:rFonts w:ascii="Arial" w:hAnsi="Arial" w:cs="Arial"/>
                <w:spacing w:val="-2"/>
                <w:sz w:val="20"/>
                <w:szCs w:val="20"/>
              </w:rPr>
              <w:t>ykorzystania urządzeń końcowych.</w:t>
            </w:r>
          </w:p>
          <w:p w14:paraId="6A189D47" w14:textId="7D531FF6"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musi rejestrować udane i nieudane próby log</w:t>
            </w:r>
            <w:r w:rsidR="008758EC">
              <w:rPr>
                <w:rFonts w:ascii="Arial" w:hAnsi="Arial" w:cs="Arial"/>
                <w:spacing w:val="-2"/>
                <w:sz w:val="20"/>
                <w:szCs w:val="20"/>
              </w:rPr>
              <w:t>owania na koncie administratora.</w:t>
            </w:r>
          </w:p>
          <w:p w14:paraId="4D5698D7" w14:textId="16395EDE" w:rsidR="00557FB4" w:rsidRPr="002147EA" w:rsidRDefault="00557FB4" w:rsidP="00A04CBE">
            <w:pPr>
              <w:pStyle w:val="Akapitzlist"/>
              <w:numPr>
                <w:ilvl w:val="1"/>
                <w:numId w:val="28"/>
              </w:numPr>
              <w:autoSpaceDE w:val="0"/>
              <w:autoSpaceDN w:val="0"/>
              <w:adjustRightInd w:val="0"/>
              <w:ind w:left="624" w:hanging="454"/>
              <w:contextualSpacing w:val="0"/>
              <w:jc w:val="both"/>
              <w:rPr>
                <w:rFonts w:ascii="Arial" w:hAnsi="Arial" w:cs="Arial"/>
                <w:spacing w:val="-2"/>
                <w:sz w:val="20"/>
                <w:szCs w:val="20"/>
              </w:rPr>
            </w:pPr>
            <w:r w:rsidRPr="002147EA">
              <w:rPr>
                <w:rFonts w:ascii="Arial" w:hAnsi="Arial" w:cs="Arial"/>
                <w:spacing w:val="-2"/>
                <w:sz w:val="20"/>
                <w:szCs w:val="20"/>
              </w:rPr>
              <w:t>system musi oferować wbudowany audyt integralności danych i bezpieczeństwa serwera.</w:t>
            </w:r>
          </w:p>
          <w:p w14:paraId="375746C6" w14:textId="39DEC067" w:rsidR="00557FB4" w:rsidRPr="0011181F" w:rsidRDefault="00557FB4" w:rsidP="00A04CBE">
            <w:pPr>
              <w:pStyle w:val="Akapitzlist"/>
              <w:numPr>
                <w:ilvl w:val="1"/>
                <w:numId w:val="28"/>
              </w:numPr>
              <w:autoSpaceDE w:val="0"/>
              <w:autoSpaceDN w:val="0"/>
              <w:adjustRightInd w:val="0"/>
              <w:ind w:left="624" w:hanging="454"/>
              <w:contextualSpacing w:val="0"/>
              <w:jc w:val="both"/>
              <w:rPr>
                <w:rFonts w:ascii="Arial" w:hAnsi="Arial" w:cs="Arial"/>
                <w:sz w:val="20"/>
                <w:szCs w:val="20"/>
              </w:rPr>
            </w:pPr>
            <w:r w:rsidRPr="002147EA">
              <w:rPr>
                <w:rFonts w:ascii="Arial" w:hAnsi="Arial" w:cs="Arial"/>
                <w:spacing w:val="-2"/>
                <w:sz w:val="20"/>
                <w:szCs w:val="20"/>
              </w:rPr>
              <w:t>rollout urządzenia końcowego odbywa się w architekturze on-premise z wykorzystaniem loginu i hasła lub kodu QR lub równoważne.</w:t>
            </w:r>
          </w:p>
        </w:tc>
      </w:tr>
      <w:tr w:rsidR="00557FB4" w:rsidRPr="00494EA4" w14:paraId="1763762F" w14:textId="77777777" w:rsidTr="008758EC">
        <w:trPr>
          <w:trHeight w:val="277"/>
        </w:trPr>
        <w:tc>
          <w:tcPr>
            <w:tcW w:w="710" w:type="dxa"/>
          </w:tcPr>
          <w:p w14:paraId="19C38609" w14:textId="77777777" w:rsidR="00557FB4" w:rsidRPr="00494EA4" w:rsidRDefault="00557FB4" w:rsidP="00A04CBE">
            <w:pPr>
              <w:pStyle w:val="Akapitzlist"/>
              <w:numPr>
                <w:ilvl w:val="0"/>
                <w:numId w:val="22"/>
              </w:numPr>
              <w:ind w:left="397" w:hanging="284"/>
              <w:rPr>
                <w:rFonts w:ascii="Arial" w:hAnsi="Arial" w:cs="Arial"/>
                <w:b/>
                <w:color w:val="FF0000"/>
                <w:sz w:val="20"/>
                <w:szCs w:val="20"/>
              </w:rPr>
            </w:pPr>
          </w:p>
        </w:tc>
        <w:tc>
          <w:tcPr>
            <w:tcW w:w="9072" w:type="dxa"/>
          </w:tcPr>
          <w:p w14:paraId="7CF9D4BE" w14:textId="5E342345" w:rsidR="00557FB4" w:rsidRPr="00557FB4" w:rsidRDefault="0011181F" w:rsidP="0011181F">
            <w:pPr>
              <w:jc w:val="both"/>
              <w:rPr>
                <w:rFonts w:ascii="Arial" w:hAnsi="Arial" w:cs="Arial"/>
                <w:b/>
              </w:rPr>
            </w:pPr>
            <w:r w:rsidRPr="0011181F">
              <w:rPr>
                <w:rFonts w:ascii="Arial" w:hAnsi="Arial" w:cs="Arial"/>
                <w:b/>
                <w:sz w:val="20"/>
                <w:szCs w:val="20"/>
              </w:rPr>
              <w:t>DOKUMENTACJA TECHNICZNA</w:t>
            </w:r>
          </w:p>
        </w:tc>
      </w:tr>
      <w:tr w:rsidR="00557FB4" w:rsidRPr="00494EA4" w14:paraId="4EDADBA1" w14:textId="77777777" w:rsidTr="008758EC">
        <w:trPr>
          <w:trHeight w:val="277"/>
        </w:trPr>
        <w:tc>
          <w:tcPr>
            <w:tcW w:w="710" w:type="dxa"/>
          </w:tcPr>
          <w:p w14:paraId="624AECAD" w14:textId="77777777" w:rsidR="00557FB4" w:rsidRPr="00494EA4" w:rsidRDefault="00557FB4" w:rsidP="00557FB4">
            <w:pPr>
              <w:pStyle w:val="Akapitzlist"/>
              <w:rPr>
                <w:rFonts w:ascii="Arial" w:hAnsi="Arial" w:cs="Arial"/>
                <w:b/>
                <w:color w:val="FF0000"/>
                <w:sz w:val="20"/>
                <w:szCs w:val="20"/>
              </w:rPr>
            </w:pPr>
          </w:p>
        </w:tc>
        <w:tc>
          <w:tcPr>
            <w:tcW w:w="9072" w:type="dxa"/>
          </w:tcPr>
          <w:p w14:paraId="6F669E7C" w14:textId="54ECE3F1" w:rsidR="00557FB4" w:rsidRPr="002147EA" w:rsidRDefault="00557FB4" w:rsidP="0011181F">
            <w:pPr>
              <w:jc w:val="both"/>
              <w:rPr>
                <w:rFonts w:ascii="Arial" w:hAnsi="Arial" w:cs="Arial"/>
                <w:spacing w:val="-2"/>
              </w:rPr>
            </w:pPr>
            <w:r w:rsidRPr="002147EA">
              <w:rPr>
                <w:rFonts w:ascii="Arial" w:hAnsi="Arial" w:cs="Arial"/>
                <w:spacing w:val="-2"/>
                <w:sz w:val="20"/>
                <w:szCs w:val="20"/>
              </w:rPr>
              <w:t>Dokumentacja Systemu musi zawierać wszystkie niezbędne informacje odnośnie procedur i polityk dotyczących systemu, zastosowanych konfiguracji, instrukcji realizacji wymaganych funkcjonalności oraz uzgodnionych w trybie roboczym, nie ujętym w niniejszym dokumencie, informacji. Dokumentacja powdrożeniowej powinna być napisana w języku polskim (wersja elektroniczna w formacie MS Word, docx oraz .pdf).</w:t>
            </w:r>
          </w:p>
        </w:tc>
      </w:tr>
      <w:tr w:rsidR="00557FB4" w:rsidRPr="00494EA4" w14:paraId="5BF8B6A0" w14:textId="77777777" w:rsidTr="008758EC">
        <w:trPr>
          <w:trHeight w:val="277"/>
        </w:trPr>
        <w:tc>
          <w:tcPr>
            <w:tcW w:w="710" w:type="dxa"/>
          </w:tcPr>
          <w:p w14:paraId="204C3CFA" w14:textId="77777777" w:rsidR="00557FB4" w:rsidRPr="00494EA4" w:rsidRDefault="00557FB4" w:rsidP="00BB2CEF">
            <w:pPr>
              <w:pStyle w:val="Akapitzlist"/>
              <w:numPr>
                <w:ilvl w:val="0"/>
                <w:numId w:val="22"/>
              </w:numPr>
              <w:ind w:left="397" w:hanging="284"/>
              <w:rPr>
                <w:rFonts w:ascii="Arial" w:hAnsi="Arial" w:cs="Arial"/>
                <w:b/>
                <w:color w:val="FF0000"/>
                <w:sz w:val="20"/>
                <w:szCs w:val="20"/>
              </w:rPr>
            </w:pPr>
          </w:p>
        </w:tc>
        <w:tc>
          <w:tcPr>
            <w:tcW w:w="9072" w:type="dxa"/>
          </w:tcPr>
          <w:p w14:paraId="27CC1970" w14:textId="3B1DA814" w:rsidR="00557FB4" w:rsidRPr="00557FB4" w:rsidRDefault="0011181F" w:rsidP="0011181F">
            <w:pPr>
              <w:jc w:val="both"/>
              <w:rPr>
                <w:rFonts w:ascii="Arial" w:hAnsi="Arial" w:cs="Arial"/>
                <w:b/>
              </w:rPr>
            </w:pPr>
            <w:r w:rsidRPr="0011181F">
              <w:rPr>
                <w:rFonts w:ascii="Arial" w:hAnsi="Arial" w:cs="Arial"/>
                <w:b/>
                <w:sz w:val="20"/>
                <w:szCs w:val="20"/>
              </w:rPr>
              <w:t>WYMAGANIA GWARANCYJNE ORAZ W ZAKRESIE SERWISOWANIA:</w:t>
            </w:r>
          </w:p>
        </w:tc>
      </w:tr>
      <w:tr w:rsidR="00557FB4" w:rsidRPr="00494EA4" w14:paraId="17CAB68B" w14:textId="77777777" w:rsidTr="008758EC">
        <w:trPr>
          <w:trHeight w:val="277"/>
        </w:trPr>
        <w:tc>
          <w:tcPr>
            <w:tcW w:w="710" w:type="dxa"/>
          </w:tcPr>
          <w:p w14:paraId="6B5B8360" w14:textId="77777777" w:rsidR="00557FB4" w:rsidRPr="00494EA4" w:rsidRDefault="00557FB4" w:rsidP="00557FB4">
            <w:pPr>
              <w:pStyle w:val="Akapitzlist"/>
              <w:rPr>
                <w:rFonts w:ascii="Arial" w:hAnsi="Arial" w:cs="Arial"/>
                <w:b/>
                <w:color w:val="FF0000"/>
                <w:sz w:val="20"/>
                <w:szCs w:val="20"/>
              </w:rPr>
            </w:pPr>
          </w:p>
        </w:tc>
        <w:tc>
          <w:tcPr>
            <w:tcW w:w="9072" w:type="dxa"/>
          </w:tcPr>
          <w:p w14:paraId="75A1C572" w14:textId="77777777" w:rsidR="00557FB4" w:rsidRPr="002147EA" w:rsidRDefault="00557FB4" w:rsidP="00A04CBE">
            <w:pPr>
              <w:pStyle w:val="Akapitzlist"/>
              <w:numPr>
                <w:ilvl w:val="0"/>
                <w:numId w:val="26"/>
              </w:numPr>
              <w:ind w:left="284" w:hanging="284"/>
              <w:jc w:val="both"/>
              <w:rPr>
                <w:rFonts w:ascii="Arial" w:hAnsi="Arial" w:cs="Arial"/>
                <w:spacing w:val="-2"/>
                <w:sz w:val="20"/>
                <w:szCs w:val="20"/>
              </w:rPr>
            </w:pPr>
            <w:r w:rsidRPr="002147EA">
              <w:rPr>
                <w:rFonts w:ascii="Arial" w:hAnsi="Arial" w:cs="Arial"/>
                <w:spacing w:val="-2"/>
                <w:sz w:val="20"/>
                <w:szCs w:val="20"/>
              </w:rPr>
              <w:t>Wykonawca zapewni usługę wsparcia powdrożeniowego dla oprogramowania do zarządzania urządzeniami mobilnymi.</w:t>
            </w:r>
          </w:p>
          <w:p w14:paraId="5A2096F5" w14:textId="4736702B" w:rsidR="00557FB4" w:rsidRPr="002147EA" w:rsidRDefault="00557FB4" w:rsidP="00A04CBE">
            <w:pPr>
              <w:pStyle w:val="Akapitzlist"/>
              <w:numPr>
                <w:ilvl w:val="0"/>
                <w:numId w:val="26"/>
              </w:numPr>
              <w:ind w:left="284" w:hanging="284"/>
              <w:jc w:val="both"/>
              <w:rPr>
                <w:rFonts w:ascii="Arial" w:hAnsi="Arial" w:cs="Arial"/>
                <w:spacing w:val="-2"/>
                <w:sz w:val="20"/>
                <w:szCs w:val="20"/>
              </w:rPr>
            </w:pPr>
            <w:r w:rsidRPr="002147EA">
              <w:rPr>
                <w:rFonts w:ascii="Arial" w:hAnsi="Arial" w:cs="Arial"/>
                <w:spacing w:val="-2"/>
                <w:sz w:val="20"/>
                <w:szCs w:val="20"/>
              </w:rPr>
              <w:t>Usługa wsparcia powdrożeniowego musi uprawniać Zamawiającego przez okres 36 mies</w:t>
            </w:r>
            <w:r w:rsidR="00FB5899">
              <w:rPr>
                <w:rFonts w:ascii="Arial" w:hAnsi="Arial" w:cs="Arial"/>
                <w:spacing w:val="-2"/>
                <w:sz w:val="20"/>
                <w:szCs w:val="20"/>
              </w:rPr>
              <w:t>. liczonych od dnia podpisania P</w:t>
            </w:r>
            <w:r w:rsidRPr="002147EA">
              <w:rPr>
                <w:rFonts w:ascii="Arial" w:hAnsi="Arial" w:cs="Arial"/>
                <w:spacing w:val="-2"/>
                <w:sz w:val="20"/>
                <w:szCs w:val="20"/>
              </w:rPr>
              <w:t>rotokołu Odbioru bez zastrzeżeń do:</w:t>
            </w:r>
          </w:p>
          <w:p w14:paraId="2F4C0840" w14:textId="3960D4DE"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Telefonicznego i mailowego wsparci</w:t>
            </w:r>
            <w:r w:rsidR="00E95DAA" w:rsidRPr="002147EA">
              <w:rPr>
                <w:rFonts w:ascii="Arial" w:hAnsi="Arial" w:cs="Arial"/>
                <w:spacing w:val="-2"/>
                <w:sz w:val="20"/>
                <w:szCs w:val="20"/>
              </w:rPr>
              <w:t xml:space="preserve">a w języku polskim przez 5 dni </w:t>
            </w:r>
            <w:r w:rsidRPr="002147EA">
              <w:rPr>
                <w:rFonts w:ascii="Arial" w:hAnsi="Arial" w:cs="Arial"/>
                <w:spacing w:val="-2"/>
                <w:sz w:val="20"/>
                <w:szCs w:val="20"/>
              </w:rPr>
              <w:t>w tygodniu (od poniedziałku do piątku z wykluczeniem dni ustawowo wolnych od pr</w:t>
            </w:r>
            <w:r w:rsidR="008758EC">
              <w:rPr>
                <w:rFonts w:ascii="Arial" w:hAnsi="Arial" w:cs="Arial"/>
                <w:spacing w:val="-2"/>
                <w:sz w:val="20"/>
                <w:szCs w:val="20"/>
              </w:rPr>
              <w:t>acy), od godziny 8.00 do 16.00.</w:t>
            </w:r>
          </w:p>
          <w:p w14:paraId="12E55186" w14:textId="11569926"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W przypadku zgłoszeń wad o wysokim priorytecie – czas reakcji na zgłoszenie nie dłuższy niż 4 godziny, czas rozwiązania problemu maksymalnie w 2 dni robo</w:t>
            </w:r>
            <w:r w:rsidR="008758EC">
              <w:rPr>
                <w:rFonts w:ascii="Arial" w:hAnsi="Arial" w:cs="Arial"/>
                <w:spacing w:val="-2"/>
                <w:sz w:val="20"/>
                <w:szCs w:val="20"/>
              </w:rPr>
              <w:t>cze liczone od dnia zgłoszenia.</w:t>
            </w:r>
          </w:p>
          <w:p w14:paraId="02754618" w14:textId="0408CF7C" w:rsidR="00557FB4" w:rsidRPr="008758EC" w:rsidRDefault="00557FB4" w:rsidP="00A04CBE">
            <w:pPr>
              <w:pStyle w:val="Akapitzlist"/>
              <w:numPr>
                <w:ilvl w:val="0"/>
                <w:numId w:val="27"/>
              </w:numPr>
              <w:autoSpaceDE w:val="0"/>
              <w:autoSpaceDN w:val="0"/>
              <w:adjustRightInd w:val="0"/>
              <w:ind w:left="568" w:hanging="284"/>
              <w:jc w:val="both"/>
              <w:rPr>
                <w:rFonts w:ascii="Arial" w:hAnsi="Arial" w:cs="Arial"/>
                <w:spacing w:val="-4"/>
                <w:sz w:val="20"/>
                <w:szCs w:val="20"/>
              </w:rPr>
            </w:pPr>
            <w:r w:rsidRPr="008758EC">
              <w:rPr>
                <w:rFonts w:ascii="Arial" w:hAnsi="Arial" w:cs="Arial"/>
                <w:spacing w:val="-4"/>
                <w:sz w:val="20"/>
                <w:szCs w:val="20"/>
              </w:rPr>
              <w:t>W przypadku zgłoszeń wad o normalnym priorytecie – czas reakcji na zgłoszenie nie dłuższy niż 48 godzin, czas rozwiązania problemu maksymalnie w 7 dni robocz</w:t>
            </w:r>
            <w:r w:rsidR="008758EC">
              <w:rPr>
                <w:rFonts w:ascii="Arial" w:hAnsi="Arial" w:cs="Arial"/>
                <w:spacing w:val="-4"/>
                <w:sz w:val="20"/>
                <w:szCs w:val="20"/>
              </w:rPr>
              <w:t>ych liczone od dnia zgłoszenia.</w:t>
            </w:r>
          </w:p>
          <w:p w14:paraId="680EB3F9" w14:textId="26C0B696"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Dodatkowych konsultacji telefonicznych i mailowyc</w:t>
            </w:r>
            <w:r w:rsidR="008758EC">
              <w:rPr>
                <w:rFonts w:ascii="Arial" w:hAnsi="Arial" w:cs="Arial"/>
                <w:spacing w:val="-2"/>
                <w:sz w:val="20"/>
                <w:szCs w:val="20"/>
              </w:rPr>
              <w:t>h w zakresie działania systemu.</w:t>
            </w:r>
          </w:p>
          <w:p w14:paraId="171B4C93" w14:textId="0E82512A"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Instruktażu telefonicznego i mailowego lub on</w:t>
            </w:r>
            <w:r w:rsidR="008758EC">
              <w:rPr>
                <w:rFonts w:ascii="Arial" w:hAnsi="Arial" w:cs="Arial"/>
                <w:spacing w:val="-2"/>
                <w:sz w:val="20"/>
                <w:szCs w:val="20"/>
              </w:rPr>
              <w:t>line dotyczącego oprogramowania.</w:t>
            </w:r>
          </w:p>
          <w:p w14:paraId="0D556A37" w14:textId="4F1E3F78"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Konsultacji telefonicznych i mailowych lub online w zakresie konfiguracji zaoferowanego rozwiązania w c</w:t>
            </w:r>
            <w:r w:rsidR="008758EC">
              <w:rPr>
                <w:rFonts w:ascii="Arial" w:hAnsi="Arial" w:cs="Arial"/>
                <w:spacing w:val="-2"/>
                <w:sz w:val="20"/>
                <w:szCs w:val="20"/>
              </w:rPr>
              <w:t>elu usprawnienia jego działania.</w:t>
            </w:r>
          </w:p>
          <w:p w14:paraId="20D8660C" w14:textId="09D35C72" w:rsidR="00557FB4" w:rsidRPr="002147EA" w:rsidRDefault="00557FB4" w:rsidP="00A04CBE">
            <w:pPr>
              <w:pStyle w:val="Akapitzlist"/>
              <w:numPr>
                <w:ilvl w:val="0"/>
                <w:numId w:val="27"/>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Aktualizacji oprogramowania do najnowszych wersji wykonywanych przez Wykonawcę w siedzibie Za</w:t>
            </w:r>
            <w:r w:rsidR="0011181F" w:rsidRPr="002147EA">
              <w:rPr>
                <w:rFonts w:ascii="Arial" w:hAnsi="Arial" w:cs="Arial"/>
                <w:spacing w:val="-2"/>
                <w:sz w:val="20"/>
                <w:szCs w:val="20"/>
              </w:rPr>
              <w:t>mawiającego lub zdalnie/online.</w:t>
            </w:r>
          </w:p>
          <w:p w14:paraId="3F138A4F" w14:textId="150C0F43" w:rsidR="00557FB4" w:rsidRPr="002147EA" w:rsidRDefault="00557FB4" w:rsidP="00A04CBE">
            <w:pPr>
              <w:pStyle w:val="Akapitzlist"/>
              <w:numPr>
                <w:ilvl w:val="0"/>
                <w:numId w:val="26"/>
              </w:numPr>
              <w:ind w:left="284" w:hanging="284"/>
              <w:jc w:val="both"/>
              <w:rPr>
                <w:rFonts w:ascii="Arial" w:hAnsi="Arial" w:cs="Arial"/>
                <w:spacing w:val="-2"/>
                <w:sz w:val="20"/>
                <w:szCs w:val="20"/>
              </w:rPr>
            </w:pPr>
            <w:r w:rsidRPr="002147EA">
              <w:rPr>
                <w:rFonts w:ascii="Arial" w:hAnsi="Arial" w:cs="Arial"/>
                <w:spacing w:val="-2"/>
                <w:sz w:val="20"/>
                <w:szCs w:val="20"/>
              </w:rPr>
              <w:t>Obsługi zgłoszeń w siedzibie Zamawiającego lub zdalnie/online</w:t>
            </w:r>
            <w:r w:rsidR="008758EC">
              <w:rPr>
                <w:rFonts w:ascii="Arial" w:hAnsi="Arial" w:cs="Arial"/>
                <w:spacing w:val="-2"/>
                <w:sz w:val="20"/>
                <w:szCs w:val="20"/>
              </w:rPr>
              <w:t>.</w:t>
            </w:r>
          </w:p>
          <w:p w14:paraId="6BADD096" w14:textId="3230F661" w:rsidR="00557FB4" w:rsidRPr="002147EA" w:rsidRDefault="00557FB4" w:rsidP="00A04CBE">
            <w:pPr>
              <w:pStyle w:val="Akapitzlist"/>
              <w:numPr>
                <w:ilvl w:val="0"/>
                <w:numId w:val="26"/>
              </w:numPr>
              <w:ind w:left="284" w:hanging="284"/>
              <w:jc w:val="both"/>
              <w:rPr>
                <w:rFonts w:ascii="Arial" w:hAnsi="Arial" w:cs="Arial"/>
                <w:spacing w:val="-2"/>
                <w:sz w:val="20"/>
                <w:szCs w:val="20"/>
              </w:rPr>
            </w:pPr>
            <w:r w:rsidRPr="002147EA">
              <w:rPr>
                <w:rFonts w:ascii="Arial" w:hAnsi="Arial" w:cs="Arial"/>
                <w:spacing w:val="-2"/>
                <w:sz w:val="20"/>
                <w:szCs w:val="20"/>
              </w:rPr>
              <w:t>Szkolenie z wystawieniem certyfikatu producenta oprogramowania dl</w:t>
            </w:r>
            <w:r w:rsidR="00E95DAA" w:rsidRPr="002147EA">
              <w:rPr>
                <w:rFonts w:ascii="Arial" w:hAnsi="Arial" w:cs="Arial"/>
                <w:spacing w:val="-2"/>
                <w:sz w:val="20"/>
                <w:szCs w:val="20"/>
              </w:rPr>
              <w:t>a wyznaczonych administratorów</w:t>
            </w:r>
            <w:r w:rsidRPr="002147EA">
              <w:rPr>
                <w:rFonts w:ascii="Arial" w:hAnsi="Arial" w:cs="Arial"/>
                <w:spacing w:val="-2"/>
                <w:sz w:val="20"/>
                <w:szCs w:val="20"/>
              </w:rPr>
              <w:t xml:space="preserve"> w zakresie administracji, obsługi oraz utrzymania dostarczonego oprogramowania.</w:t>
            </w:r>
          </w:p>
          <w:p w14:paraId="06280D2C" w14:textId="3691FE72" w:rsidR="00557FB4" w:rsidRPr="00F429B0" w:rsidRDefault="00557FB4" w:rsidP="00A04CBE">
            <w:pPr>
              <w:pStyle w:val="Akapitzlist"/>
              <w:numPr>
                <w:ilvl w:val="0"/>
                <w:numId w:val="26"/>
              </w:numPr>
              <w:ind w:left="284" w:hanging="284"/>
              <w:jc w:val="both"/>
              <w:rPr>
                <w:rFonts w:ascii="Arial" w:hAnsi="Arial" w:cs="Arial"/>
                <w:spacing w:val="-8"/>
                <w:sz w:val="20"/>
                <w:szCs w:val="20"/>
              </w:rPr>
            </w:pPr>
            <w:r w:rsidRPr="00F429B0">
              <w:rPr>
                <w:rFonts w:ascii="Arial" w:hAnsi="Arial" w:cs="Arial"/>
                <w:spacing w:val="-8"/>
                <w:sz w:val="20"/>
                <w:szCs w:val="20"/>
              </w:rPr>
              <w:t>Osoby prowadzące szkolenie muszą posiadać certyfikat wystawiony przez producenta oferowanego rozwiązania potwierdzające ich kompetencje w zakresie użytkowania i administrowania systemem. Każdy uczestnik szkolenia otrzyma materiały szkoleniowe przygotowane w języku polskim lub angielskim.</w:t>
            </w:r>
          </w:p>
          <w:p w14:paraId="498DFC11" w14:textId="77777777" w:rsidR="00557FB4" w:rsidRPr="002147EA" w:rsidRDefault="00557FB4" w:rsidP="00A04CBE">
            <w:pPr>
              <w:pStyle w:val="Akapitzlist"/>
              <w:numPr>
                <w:ilvl w:val="0"/>
                <w:numId w:val="26"/>
              </w:numPr>
              <w:ind w:left="284" w:hanging="284"/>
              <w:jc w:val="both"/>
              <w:rPr>
                <w:rFonts w:ascii="Arial" w:hAnsi="Arial" w:cs="Arial"/>
                <w:spacing w:val="-2"/>
                <w:sz w:val="20"/>
                <w:szCs w:val="20"/>
              </w:rPr>
            </w:pPr>
            <w:r w:rsidRPr="002147EA">
              <w:rPr>
                <w:rFonts w:ascii="Arial" w:hAnsi="Arial" w:cs="Arial"/>
                <w:spacing w:val="-2"/>
                <w:sz w:val="20"/>
                <w:szCs w:val="20"/>
              </w:rPr>
              <w:t>Wsparcie nie może być limitowane ilością zgłoszeń i musi być realizowane zdalnie oraz w siedzibie Zamawiającego.</w:t>
            </w:r>
          </w:p>
          <w:p w14:paraId="30CBDC2F" w14:textId="6231671D" w:rsidR="00557FB4" w:rsidRPr="0011181F" w:rsidRDefault="00557FB4" w:rsidP="00A04CBE">
            <w:pPr>
              <w:pStyle w:val="Akapitzlist"/>
              <w:numPr>
                <w:ilvl w:val="0"/>
                <w:numId w:val="26"/>
              </w:numPr>
              <w:ind w:left="284" w:hanging="284"/>
              <w:jc w:val="both"/>
              <w:rPr>
                <w:rFonts w:ascii="Arial" w:hAnsi="Arial" w:cs="Arial"/>
                <w:sz w:val="20"/>
                <w:szCs w:val="20"/>
              </w:rPr>
            </w:pPr>
            <w:r w:rsidRPr="002147EA">
              <w:rPr>
                <w:rFonts w:ascii="Arial" w:hAnsi="Arial" w:cs="Arial"/>
                <w:spacing w:val="-2"/>
                <w:sz w:val="20"/>
                <w:szCs w:val="20"/>
              </w:rPr>
              <w:t>System będzie zaimplement</w:t>
            </w:r>
            <w:r w:rsidR="008758EC">
              <w:rPr>
                <w:rFonts w:ascii="Arial" w:hAnsi="Arial" w:cs="Arial"/>
                <w:spacing w:val="-2"/>
                <w:sz w:val="20"/>
                <w:szCs w:val="20"/>
              </w:rPr>
              <w:t>owany na środowisku serwerowym Z</w:t>
            </w:r>
            <w:r w:rsidRPr="002147EA">
              <w:rPr>
                <w:rFonts w:ascii="Arial" w:hAnsi="Arial" w:cs="Arial"/>
                <w:spacing w:val="-2"/>
                <w:sz w:val="20"/>
                <w:szCs w:val="20"/>
              </w:rPr>
              <w:t>amawiającego.</w:t>
            </w:r>
          </w:p>
        </w:tc>
      </w:tr>
    </w:tbl>
    <w:p w14:paraId="0A784F06" w14:textId="58B22BC4" w:rsidR="00494EA4" w:rsidRPr="00E95DAA" w:rsidRDefault="00494EA4" w:rsidP="00494EA4">
      <w:pPr>
        <w:shd w:val="clear" w:color="auto" w:fill="92D050"/>
        <w:spacing w:before="160" w:line="220" w:lineRule="exact"/>
        <w:jc w:val="center"/>
        <w:rPr>
          <w:rFonts w:ascii="Arial" w:hAnsi="Arial"/>
          <w:b/>
          <w:sz w:val="20"/>
          <w:szCs w:val="20"/>
        </w:rPr>
      </w:pPr>
      <w:r w:rsidRPr="00E95DAA">
        <w:rPr>
          <w:rFonts w:ascii="Arial" w:hAnsi="Arial"/>
          <w:b/>
          <w:sz w:val="20"/>
          <w:szCs w:val="20"/>
        </w:rPr>
        <w:lastRenderedPageBreak/>
        <w:t>ZADANIE NR 3</w:t>
      </w:r>
    </w:p>
    <w:p w14:paraId="447C58DE" w14:textId="03EEFC5E" w:rsidR="00494EA4" w:rsidRPr="00E95DAA" w:rsidRDefault="00EF7A95" w:rsidP="00494EA4">
      <w:pPr>
        <w:shd w:val="clear" w:color="auto" w:fill="92D050"/>
        <w:spacing w:after="120" w:line="220" w:lineRule="exact"/>
        <w:jc w:val="center"/>
        <w:rPr>
          <w:rFonts w:ascii="Arial" w:hAnsi="Arial"/>
          <w:b/>
          <w:sz w:val="20"/>
          <w:szCs w:val="20"/>
        </w:rPr>
      </w:pPr>
      <w:r w:rsidRPr="00E95DAA">
        <w:rPr>
          <w:rFonts w:ascii="Arial" w:hAnsi="Arial"/>
          <w:b/>
          <w:sz w:val="20"/>
          <w:szCs w:val="20"/>
        </w:rPr>
        <w:t>Oprogramowanie do skanowania podatnościami (VM)</w:t>
      </w:r>
    </w:p>
    <w:tbl>
      <w:tblPr>
        <w:tblStyle w:val="Siatkatabelijasna"/>
        <w:tblW w:w="978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9072"/>
      </w:tblGrid>
      <w:tr w:rsidR="00E95DAA" w:rsidRPr="00E95DAA" w14:paraId="0BC900C1" w14:textId="77777777" w:rsidTr="008758EC">
        <w:trPr>
          <w:trHeight w:val="277"/>
        </w:trPr>
        <w:tc>
          <w:tcPr>
            <w:tcW w:w="710" w:type="dxa"/>
          </w:tcPr>
          <w:p w14:paraId="1C724387" w14:textId="77777777" w:rsidR="00494EA4" w:rsidRPr="00E95DAA" w:rsidRDefault="00494EA4" w:rsidP="00BB2CEF">
            <w:pPr>
              <w:pStyle w:val="Akapitzlist"/>
              <w:numPr>
                <w:ilvl w:val="0"/>
                <w:numId w:val="29"/>
              </w:numPr>
              <w:ind w:left="397" w:hanging="284"/>
              <w:rPr>
                <w:rFonts w:ascii="Arial" w:hAnsi="Arial" w:cs="Arial"/>
                <w:b/>
                <w:sz w:val="20"/>
                <w:szCs w:val="20"/>
              </w:rPr>
            </w:pPr>
          </w:p>
        </w:tc>
        <w:tc>
          <w:tcPr>
            <w:tcW w:w="9072" w:type="dxa"/>
          </w:tcPr>
          <w:p w14:paraId="66956177" w14:textId="2462DDF9" w:rsidR="00494EA4" w:rsidRPr="00E95DAA" w:rsidRDefault="008E3AD1" w:rsidP="008758EC">
            <w:pPr>
              <w:rPr>
                <w:rFonts w:ascii="Arial" w:hAnsi="Arial" w:cs="Arial"/>
                <w:b/>
                <w:sz w:val="20"/>
                <w:szCs w:val="20"/>
              </w:rPr>
            </w:pPr>
            <w:r w:rsidRPr="00E95DAA">
              <w:rPr>
                <w:rFonts w:ascii="Arial" w:hAnsi="Arial" w:cs="Arial"/>
                <w:b/>
                <w:sz w:val="20"/>
                <w:szCs w:val="20"/>
              </w:rPr>
              <w:t>PRZEDMIOT ZAMÓWIENIA</w:t>
            </w:r>
          </w:p>
        </w:tc>
      </w:tr>
      <w:tr w:rsidR="00E95DAA" w:rsidRPr="00E95DAA" w14:paraId="02A45FEB" w14:textId="77777777" w:rsidTr="008758EC">
        <w:trPr>
          <w:trHeight w:val="277"/>
        </w:trPr>
        <w:tc>
          <w:tcPr>
            <w:tcW w:w="710" w:type="dxa"/>
          </w:tcPr>
          <w:p w14:paraId="392E9C85" w14:textId="77777777" w:rsidR="00494EA4" w:rsidRPr="00E95DAA" w:rsidRDefault="00494EA4" w:rsidP="008758EC">
            <w:pPr>
              <w:pStyle w:val="Akapitzlist"/>
              <w:rPr>
                <w:rFonts w:ascii="Arial" w:hAnsi="Arial" w:cs="Arial"/>
                <w:b/>
                <w:sz w:val="20"/>
                <w:szCs w:val="20"/>
              </w:rPr>
            </w:pPr>
          </w:p>
        </w:tc>
        <w:tc>
          <w:tcPr>
            <w:tcW w:w="9072" w:type="dxa"/>
          </w:tcPr>
          <w:p w14:paraId="4C375AD4" w14:textId="22D368F0" w:rsidR="00494EA4" w:rsidRPr="00E95DAA" w:rsidRDefault="00BB2CEF" w:rsidP="00FB5899">
            <w:pPr>
              <w:jc w:val="both"/>
              <w:rPr>
                <w:rFonts w:ascii="Arial" w:hAnsi="Arial" w:cs="Arial"/>
              </w:rPr>
            </w:pPr>
            <w:r w:rsidRPr="00E95DAA">
              <w:rPr>
                <w:rFonts w:ascii="Arial" w:hAnsi="Arial" w:cs="Arial"/>
                <w:sz w:val="20"/>
                <w:szCs w:val="20"/>
              </w:rPr>
              <w:t>Zakup i dostawa oprogramowania do skanowania sieci oraz systemów IT pod kątem podatności wraz ze wsparciem na okres 12 mies</w:t>
            </w:r>
            <w:r w:rsidR="00FB5899">
              <w:rPr>
                <w:rFonts w:ascii="Arial" w:hAnsi="Arial" w:cs="Arial"/>
                <w:sz w:val="20"/>
                <w:szCs w:val="20"/>
              </w:rPr>
              <w:t>.</w:t>
            </w:r>
          </w:p>
        </w:tc>
      </w:tr>
      <w:tr w:rsidR="00E95DAA" w:rsidRPr="00E95DAA" w14:paraId="41F9F7B6" w14:textId="77777777" w:rsidTr="008758EC">
        <w:trPr>
          <w:trHeight w:val="277"/>
        </w:trPr>
        <w:tc>
          <w:tcPr>
            <w:tcW w:w="710" w:type="dxa"/>
          </w:tcPr>
          <w:p w14:paraId="7700793C" w14:textId="77777777" w:rsidR="00494EA4" w:rsidRPr="00E95DAA" w:rsidRDefault="00494EA4" w:rsidP="00BB2CEF">
            <w:pPr>
              <w:pStyle w:val="Akapitzlist"/>
              <w:numPr>
                <w:ilvl w:val="0"/>
                <w:numId w:val="29"/>
              </w:numPr>
              <w:ind w:left="397" w:hanging="284"/>
              <w:rPr>
                <w:rFonts w:ascii="Arial" w:hAnsi="Arial" w:cs="Arial"/>
                <w:b/>
                <w:sz w:val="20"/>
                <w:szCs w:val="20"/>
              </w:rPr>
            </w:pPr>
          </w:p>
        </w:tc>
        <w:tc>
          <w:tcPr>
            <w:tcW w:w="9072" w:type="dxa"/>
          </w:tcPr>
          <w:p w14:paraId="6837DBD9" w14:textId="08E41C32" w:rsidR="00494EA4" w:rsidRPr="00E95DAA" w:rsidRDefault="008E3AD1" w:rsidP="008E3AD1">
            <w:pPr>
              <w:rPr>
                <w:rFonts w:ascii="Arial" w:hAnsi="Arial" w:cs="Arial"/>
                <w:b/>
              </w:rPr>
            </w:pPr>
            <w:r w:rsidRPr="00E95DAA">
              <w:rPr>
                <w:rFonts w:ascii="Arial" w:hAnsi="Arial" w:cs="Arial"/>
                <w:b/>
                <w:sz w:val="20"/>
                <w:szCs w:val="20"/>
              </w:rPr>
              <w:t>WYMAGANE PARAMETRY TECHNICZNE:</w:t>
            </w:r>
          </w:p>
        </w:tc>
      </w:tr>
      <w:tr w:rsidR="00E95DAA" w:rsidRPr="00E95DAA" w14:paraId="0FC51FB9" w14:textId="77777777" w:rsidTr="008758EC">
        <w:trPr>
          <w:trHeight w:val="277"/>
        </w:trPr>
        <w:tc>
          <w:tcPr>
            <w:tcW w:w="710" w:type="dxa"/>
          </w:tcPr>
          <w:p w14:paraId="2DA0DFD4" w14:textId="77777777" w:rsidR="00494EA4" w:rsidRPr="00E95DAA" w:rsidRDefault="00494EA4" w:rsidP="008758EC">
            <w:pPr>
              <w:ind w:left="404"/>
              <w:rPr>
                <w:rFonts w:ascii="Arial" w:hAnsi="Arial" w:cs="Arial"/>
                <w:b/>
                <w:sz w:val="20"/>
                <w:szCs w:val="20"/>
              </w:rPr>
            </w:pPr>
          </w:p>
        </w:tc>
        <w:tc>
          <w:tcPr>
            <w:tcW w:w="9072" w:type="dxa"/>
          </w:tcPr>
          <w:p w14:paraId="08DFE0F0" w14:textId="6B4FAEF3" w:rsidR="00494EA4" w:rsidRPr="00E95DAA" w:rsidRDefault="00BB2CEF" w:rsidP="008E3AD1">
            <w:pPr>
              <w:pStyle w:val="Akapitzlist"/>
              <w:numPr>
                <w:ilvl w:val="0"/>
                <w:numId w:val="41"/>
              </w:numPr>
              <w:ind w:left="284" w:hanging="284"/>
              <w:rPr>
                <w:rFonts w:ascii="Arial" w:hAnsi="Arial" w:cs="Arial"/>
                <w:b/>
                <w:sz w:val="20"/>
                <w:szCs w:val="20"/>
              </w:rPr>
            </w:pPr>
            <w:r w:rsidRPr="00E95DAA">
              <w:rPr>
                <w:rFonts w:ascii="Arial" w:hAnsi="Arial" w:cs="Arial"/>
                <w:b/>
                <w:sz w:val="20"/>
                <w:szCs w:val="20"/>
              </w:rPr>
              <w:t>Wymagania niefunkcjonalne</w:t>
            </w:r>
          </w:p>
        </w:tc>
      </w:tr>
      <w:tr w:rsidR="00E95DAA" w:rsidRPr="00E95DAA" w14:paraId="763D49E5" w14:textId="77777777" w:rsidTr="008758EC">
        <w:trPr>
          <w:trHeight w:val="277"/>
        </w:trPr>
        <w:tc>
          <w:tcPr>
            <w:tcW w:w="710" w:type="dxa"/>
          </w:tcPr>
          <w:p w14:paraId="185EA918" w14:textId="77777777" w:rsidR="00494EA4" w:rsidRPr="00E95DAA" w:rsidRDefault="00494EA4" w:rsidP="00BB2CEF">
            <w:pPr>
              <w:pStyle w:val="Akapitzlist"/>
              <w:rPr>
                <w:rFonts w:ascii="Arial" w:hAnsi="Arial" w:cs="Arial"/>
                <w:b/>
                <w:sz w:val="20"/>
                <w:szCs w:val="20"/>
              </w:rPr>
            </w:pPr>
          </w:p>
        </w:tc>
        <w:tc>
          <w:tcPr>
            <w:tcW w:w="9072" w:type="dxa"/>
          </w:tcPr>
          <w:p w14:paraId="54B23E96" w14:textId="7ABFEF47"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przygot</w:t>
            </w:r>
            <w:r w:rsidR="008758EC">
              <w:rPr>
                <w:rFonts w:ascii="Arial" w:hAnsi="Arial" w:cs="Arial"/>
                <w:spacing w:val="-2"/>
                <w:sz w:val="20"/>
                <w:szCs w:val="20"/>
              </w:rPr>
              <w:t>owanie planu przedwdrożeniowego.</w:t>
            </w:r>
          </w:p>
          <w:p w14:paraId="5517E0D9" w14:textId="3392C23E" w:rsidR="00BB2CEF" w:rsidRPr="002147EA" w:rsidRDefault="00BB2CEF" w:rsidP="008E3AD1">
            <w:pPr>
              <w:pStyle w:val="Akapitzlist"/>
              <w:numPr>
                <w:ilvl w:val="1"/>
                <w:numId w:val="42"/>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licencja/licencje pozwalające na wieczystą obsługę 2 maszyn wirtualnych realizujących funkcjonalność skanowania podatności</w:t>
            </w:r>
            <w:r w:rsidR="008758EC">
              <w:rPr>
                <w:rFonts w:ascii="Arial" w:hAnsi="Arial" w:cs="Arial"/>
                <w:spacing w:val="-2"/>
                <w:sz w:val="20"/>
                <w:szCs w:val="20"/>
              </w:rPr>
              <w:t>.</w:t>
            </w:r>
          </w:p>
          <w:p w14:paraId="1019D54D" w14:textId="57C482F7"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prace wdrożeniowe na infrastrukturze w siedzibie</w:t>
            </w:r>
            <w:r w:rsidR="008758EC">
              <w:rPr>
                <w:rFonts w:ascii="Arial" w:hAnsi="Arial" w:cs="Arial"/>
                <w:spacing w:val="-2"/>
                <w:sz w:val="20"/>
                <w:szCs w:val="20"/>
              </w:rPr>
              <w:t xml:space="preserve"> Zamawiającego.</w:t>
            </w:r>
          </w:p>
          <w:p w14:paraId="313528E7" w14:textId="52CF39C1"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wsparcie producenta w języku polskim przez dedykowanych inżynierów</w:t>
            </w:r>
            <w:r w:rsidR="008758EC">
              <w:rPr>
                <w:rFonts w:ascii="Arial" w:hAnsi="Arial" w:cs="Arial"/>
                <w:spacing w:val="-2"/>
                <w:sz w:val="20"/>
                <w:szCs w:val="20"/>
              </w:rPr>
              <w:t>.</w:t>
            </w:r>
          </w:p>
          <w:p w14:paraId="5F6EF232" w14:textId="329C851A"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 xml:space="preserve">dopuszczalny język </w:t>
            </w:r>
            <w:r w:rsidR="008758EC">
              <w:rPr>
                <w:rFonts w:ascii="Arial" w:hAnsi="Arial" w:cs="Arial"/>
                <w:spacing w:val="-2"/>
                <w:sz w:val="20"/>
                <w:szCs w:val="20"/>
              </w:rPr>
              <w:t>interfejsu polski lub angielski.</w:t>
            </w:r>
          </w:p>
          <w:p w14:paraId="3E4E3E8F" w14:textId="32A5DE0C"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system musi pracować w architekturze on-premise</w:t>
            </w:r>
            <w:r w:rsidR="008758EC">
              <w:rPr>
                <w:rFonts w:ascii="Arial" w:hAnsi="Arial" w:cs="Arial"/>
                <w:spacing w:val="-2"/>
                <w:sz w:val="20"/>
                <w:szCs w:val="20"/>
              </w:rPr>
              <w:t>.</w:t>
            </w:r>
          </w:p>
          <w:p w14:paraId="5AC2B7FC" w14:textId="0336BB93"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żadna funkcjonalność ni</w:t>
            </w:r>
            <w:r w:rsidR="008758EC">
              <w:rPr>
                <w:rFonts w:ascii="Arial" w:hAnsi="Arial" w:cs="Arial"/>
                <w:spacing w:val="-2"/>
                <w:sz w:val="20"/>
                <w:szCs w:val="20"/>
              </w:rPr>
              <w:t>e może być czasowa/abonamentowa.</w:t>
            </w:r>
          </w:p>
          <w:p w14:paraId="7B1915AF" w14:textId="77307E4C" w:rsidR="00BB2CEF" w:rsidRPr="002147EA" w:rsidRDefault="00BB2CEF" w:rsidP="008E3AD1">
            <w:pPr>
              <w:pStyle w:val="Akapitzlist"/>
              <w:numPr>
                <w:ilvl w:val="1"/>
                <w:numId w:val="42"/>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możliwość aktualizacji ba</w:t>
            </w:r>
            <w:r w:rsidR="008E3AD1" w:rsidRPr="002147EA">
              <w:rPr>
                <w:rFonts w:ascii="Arial" w:hAnsi="Arial" w:cs="Arial"/>
                <w:spacing w:val="-2"/>
                <w:sz w:val="20"/>
                <w:szCs w:val="20"/>
              </w:rPr>
              <w:t xml:space="preserve">zy podatności w trybie offline </w:t>
            </w:r>
            <w:r w:rsidRPr="002147EA">
              <w:rPr>
                <w:rFonts w:ascii="Arial" w:hAnsi="Arial" w:cs="Arial"/>
                <w:spacing w:val="-2"/>
                <w:sz w:val="20"/>
                <w:szCs w:val="20"/>
              </w:rPr>
              <w:t>(z zewnętrznych zasobów)</w:t>
            </w:r>
            <w:r w:rsidR="008758EC">
              <w:rPr>
                <w:rFonts w:ascii="Arial" w:hAnsi="Arial" w:cs="Arial"/>
                <w:spacing w:val="-2"/>
                <w:sz w:val="20"/>
                <w:szCs w:val="20"/>
              </w:rPr>
              <w:t>.</w:t>
            </w:r>
          </w:p>
          <w:p w14:paraId="0289A9A1" w14:textId="79FA74E0" w:rsidR="008E3AD1" w:rsidRPr="00E95DAA" w:rsidRDefault="00E95DAA" w:rsidP="008758EC">
            <w:pPr>
              <w:pStyle w:val="Akapitzlist"/>
              <w:numPr>
                <w:ilvl w:val="1"/>
                <w:numId w:val="42"/>
              </w:numPr>
              <w:autoSpaceDE w:val="0"/>
              <w:autoSpaceDN w:val="0"/>
              <w:adjustRightInd w:val="0"/>
              <w:ind w:left="568" w:hanging="284"/>
              <w:jc w:val="both"/>
              <w:rPr>
                <w:rFonts w:ascii="Arial" w:hAnsi="Arial" w:cs="Arial"/>
                <w:sz w:val="20"/>
                <w:szCs w:val="20"/>
              </w:rPr>
            </w:pPr>
            <w:r w:rsidRPr="002147EA">
              <w:rPr>
                <w:rFonts w:ascii="Arial" w:hAnsi="Arial" w:cs="Arial"/>
                <w:spacing w:val="-2"/>
                <w:sz w:val="20"/>
                <w:szCs w:val="20"/>
              </w:rPr>
              <w:t xml:space="preserve">system </w:t>
            </w:r>
            <w:r w:rsidR="00BB2CEF" w:rsidRPr="002147EA">
              <w:rPr>
                <w:rFonts w:ascii="Arial" w:hAnsi="Arial" w:cs="Arial"/>
                <w:spacing w:val="-2"/>
                <w:sz w:val="20"/>
                <w:szCs w:val="20"/>
              </w:rPr>
              <w:t>będzie zaimplement</w:t>
            </w:r>
            <w:r w:rsidR="008758EC">
              <w:rPr>
                <w:rFonts w:ascii="Arial" w:hAnsi="Arial" w:cs="Arial"/>
                <w:spacing w:val="-2"/>
                <w:sz w:val="20"/>
                <w:szCs w:val="20"/>
              </w:rPr>
              <w:t>owany na środowisku serwerowym Z</w:t>
            </w:r>
            <w:r w:rsidR="00BB2CEF" w:rsidRPr="002147EA">
              <w:rPr>
                <w:rFonts w:ascii="Arial" w:hAnsi="Arial" w:cs="Arial"/>
                <w:spacing w:val="-2"/>
                <w:sz w:val="20"/>
                <w:szCs w:val="20"/>
              </w:rPr>
              <w:t>amawiającego.</w:t>
            </w:r>
          </w:p>
        </w:tc>
      </w:tr>
      <w:tr w:rsidR="00E95DAA" w:rsidRPr="00E95DAA" w14:paraId="6E49766A" w14:textId="77777777" w:rsidTr="008758EC">
        <w:trPr>
          <w:trHeight w:val="277"/>
        </w:trPr>
        <w:tc>
          <w:tcPr>
            <w:tcW w:w="710" w:type="dxa"/>
          </w:tcPr>
          <w:p w14:paraId="2848D02E" w14:textId="77777777" w:rsidR="00494EA4" w:rsidRPr="00E95DAA" w:rsidRDefault="00494EA4" w:rsidP="008758EC">
            <w:pPr>
              <w:ind w:left="404"/>
              <w:rPr>
                <w:rFonts w:ascii="Arial" w:hAnsi="Arial" w:cs="Arial"/>
                <w:b/>
                <w:sz w:val="20"/>
                <w:szCs w:val="20"/>
              </w:rPr>
            </w:pPr>
          </w:p>
        </w:tc>
        <w:tc>
          <w:tcPr>
            <w:tcW w:w="9072" w:type="dxa"/>
          </w:tcPr>
          <w:p w14:paraId="0C67342E" w14:textId="3FFC3379" w:rsidR="00494EA4" w:rsidRPr="00E95DAA" w:rsidRDefault="00BB2CEF" w:rsidP="008E3AD1">
            <w:pPr>
              <w:pStyle w:val="Akapitzlist"/>
              <w:numPr>
                <w:ilvl w:val="0"/>
                <w:numId w:val="41"/>
              </w:numPr>
              <w:ind w:left="284" w:hanging="284"/>
              <w:rPr>
                <w:rFonts w:ascii="Arial" w:hAnsi="Arial" w:cs="Arial"/>
                <w:b/>
                <w:sz w:val="20"/>
                <w:szCs w:val="20"/>
              </w:rPr>
            </w:pPr>
            <w:r w:rsidRPr="00E95DAA">
              <w:rPr>
                <w:rFonts w:ascii="Arial" w:hAnsi="Arial" w:cs="Arial"/>
                <w:b/>
                <w:sz w:val="20"/>
                <w:szCs w:val="20"/>
              </w:rPr>
              <w:t>Wymagania funkcjonalne</w:t>
            </w:r>
          </w:p>
        </w:tc>
      </w:tr>
      <w:tr w:rsidR="00E95DAA" w:rsidRPr="00E95DAA" w14:paraId="0440E8CD" w14:textId="77777777" w:rsidTr="008758EC">
        <w:trPr>
          <w:trHeight w:val="277"/>
        </w:trPr>
        <w:tc>
          <w:tcPr>
            <w:tcW w:w="710" w:type="dxa"/>
          </w:tcPr>
          <w:p w14:paraId="1350B912" w14:textId="77777777" w:rsidR="00494EA4" w:rsidRPr="00E95DAA" w:rsidRDefault="00494EA4" w:rsidP="008758EC">
            <w:pPr>
              <w:ind w:left="404"/>
              <w:rPr>
                <w:rFonts w:ascii="Arial" w:hAnsi="Arial" w:cs="Arial"/>
                <w:b/>
                <w:sz w:val="20"/>
                <w:szCs w:val="20"/>
              </w:rPr>
            </w:pPr>
          </w:p>
        </w:tc>
        <w:tc>
          <w:tcPr>
            <w:tcW w:w="9072" w:type="dxa"/>
          </w:tcPr>
          <w:p w14:paraId="4CF375C7" w14:textId="255CD1EF"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posiada konfigurowalny moduł odpowiadający za wyświetlanie zdefiniowanych przez admi</w:t>
            </w:r>
            <w:r w:rsidR="008758EC">
              <w:rPr>
                <w:rFonts w:ascii="Arial" w:hAnsi="Arial" w:cs="Arial"/>
                <w:spacing w:val="-2"/>
                <w:sz w:val="20"/>
                <w:szCs w:val="20"/>
              </w:rPr>
              <w:t>nistratora Dashboardów.</w:t>
            </w:r>
          </w:p>
          <w:p w14:paraId="32FA2D82" w14:textId="029A1362"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umoż</w:t>
            </w:r>
            <w:r w:rsidR="008758EC">
              <w:rPr>
                <w:rFonts w:ascii="Arial" w:hAnsi="Arial" w:cs="Arial"/>
                <w:spacing w:val="-2"/>
                <w:sz w:val="20"/>
                <w:szCs w:val="20"/>
              </w:rPr>
              <w:t>liwia zarządzanie użytkownikami.</w:t>
            </w:r>
          </w:p>
          <w:p w14:paraId="42B0A260" w14:textId="1993D67D"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posiada możliwości przeprowadzanie wstępnego skanowania, określającego dostępne zasoby sieciowe które system może zbadać w skanowaniu właściwym</w:t>
            </w:r>
            <w:r w:rsidR="008758EC">
              <w:rPr>
                <w:rFonts w:ascii="Arial" w:hAnsi="Arial" w:cs="Arial"/>
                <w:spacing w:val="-2"/>
                <w:sz w:val="20"/>
                <w:szCs w:val="20"/>
              </w:rPr>
              <w:t>.</w:t>
            </w:r>
          </w:p>
          <w:p w14:paraId="0D522807" w14:textId="61D18945"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umożliwia ge</w:t>
            </w:r>
            <w:r w:rsidR="008E3AD1" w:rsidRPr="002147EA">
              <w:rPr>
                <w:rFonts w:ascii="Arial" w:hAnsi="Arial" w:cs="Arial"/>
                <w:spacing w:val="-2"/>
                <w:sz w:val="20"/>
                <w:szCs w:val="20"/>
              </w:rPr>
              <w:t xml:space="preserve">nerowanie reportów w formatach </w:t>
            </w:r>
            <w:r w:rsidR="008758EC">
              <w:rPr>
                <w:rFonts w:ascii="Arial" w:hAnsi="Arial" w:cs="Arial"/>
                <w:spacing w:val="-2"/>
                <w:sz w:val="20"/>
                <w:szCs w:val="20"/>
              </w:rPr>
              <w:t>min. XML, PDF.</w:t>
            </w:r>
          </w:p>
          <w:p w14:paraId="23D63E48" w14:textId="4DF72A08"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w wersji wirtualnej powinien zostać dostarczony w postaci predefiniowanej maszyny wirtualnej, kompatybilny z hypervisorem tj. Hyper-V</w:t>
            </w:r>
            <w:r w:rsidR="008758EC">
              <w:rPr>
                <w:rFonts w:ascii="Arial" w:hAnsi="Arial" w:cs="Arial"/>
                <w:spacing w:val="-2"/>
                <w:sz w:val="20"/>
                <w:szCs w:val="20"/>
              </w:rPr>
              <w:t>.</w:t>
            </w:r>
          </w:p>
          <w:p w14:paraId="6D200A4C" w14:textId="2CC66B1F"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wykonawca dostarczy oprogramowanie w języku pols</w:t>
            </w:r>
            <w:r w:rsidR="008E3AD1" w:rsidRPr="002147EA">
              <w:rPr>
                <w:rFonts w:ascii="Arial" w:hAnsi="Arial" w:cs="Arial"/>
                <w:spacing w:val="-2"/>
                <w:sz w:val="20"/>
                <w:szCs w:val="20"/>
              </w:rPr>
              <w:t xml:space="preserve">kim </w:t>
            </w:r>
            <w:r w:rsidR="008758EC">
              <w:rPr>
                <w:rFonts w:ascii="Arial" w:hAnsi="Arial" w:cs="Arial"/>
                <w:spacing w:val="-2"/>
                <w:sz w:val="20"/>
                <w:szCs w:val="20"/>
              </w:rPr>
              <w:t>lub angielskim.</w:t>
            </w:r>
          </w:p>
          <w:p w14:paraId="01380404" w14:textId="4A36C12D"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musi umożliwiać uruchomienie różnych trybów skanowania: natychmiastow</w:t>
            </w:r>
            <w:r w:rsidR="008758EC">
              <w:rPr>
                <w:rFonts w:ascii="Arial" w:hAnsi="Arial" w:cs="Arial"/>
                <w:spacing w:val="-2"/>
                <w:sz w:val="20"/>
                <w:szCs w:val="20"/>
              </w:rPr>
              <w:t>ego, zaplanowanego, częściowego.</w:t>
            </w:r>
          </w:p>
          <w:p w14:paraId="5CFED169" w14:textId="25FACEE4"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system musi wykorzystywać protokoły i/lub technologie kolekcjonujące kluczowe metryki i zdarzenia, takie jak SNMP lub NETFLOW lub równoważne.</w:t>
            </w:r>
          </w:p>
          <w:p w14:paraId="36B49FAF" w14:textId="124E2A06" w:rsidR="00BB2CEF" w:rsidRPr="002147EA" w:rsidRDefault="00BB2CEF" w:rsidP="008E3AD1">
            <w:pPr>
              <w:pStyle w:val="Akapitzlist"/>
              <w:numPr>
                <w:ilvl w:val="1"/>
                <w:numId w:val="41"/>
              </w:numPr>
              <w:autoSpaceDE w:val="0"/>
              <w:autoSpaceDN w:val="0"/>
              <w:adjustRightInd w:val="0"/>
              <w:ind w:left="738" w:hanging="454"/>
              <w:jc w:val="both"/>
              <w:rPr>
                <w:rFonts w:ascii="Arial" w:hAnsi="Arial" w:cs="Arial"/>
                <w:spacing w:val="-2"/>
                <w:sz w:val="20"/>
                <w:szCs w:val="20"/>
              </w:rPr>
            </w:pPr>
            <w:r w:rsidRPr="002147EA">
              <w:rPr>
                <w:rFonts w:ascii="Arial" w:hAnsi="Arial" w:cs="Arial"/>
                <w:spacing w:val="-2"/>
                <w:sz w:val="20"/>
                <w:szCs w:val="20"/>
              </w:rPr>
              <w:t>po połączeniu do wybranej sieci, system nie może wymagać instalacji dodatkowego oprogramowania (agentów) do prze</w:t>
            </w:r>
            <w:r w:rsidR="002147EA" w:rsidRPr="002147EA">
              <w:rPr>
                <w:rFonts w:ascii="Arial" w:hAnsi="Arial" w:cs="Arial"/>
                <w:spacing w:val="-2"/>
                <w:sz w:val="20"/>
                <w:szCs w:val="20"/>
              </w:rPr>
              <w:t>prowadzenia badania podatności.</w:t>
            </w:r>
          </w:p>
          <w:p w14:paraId="4A5EC927" w14:textId="693E832F" w:rsidR="00BB2CEF" w:rsidRPr="002147EA" w:rsidRDefault="00BB2CEF" w:rsidP="008E3AD1">
            <w:pPr>
              <w:pStyle w:val="Akapitzlist"/>
              <w:numPr>
                <w:ilvl w:val="1"/>
                <w:numId w:val="41"/>
              </w:numPr>
              <w:autoSpaceDE w:val="0"/>
              <w:autoSpaceDN w:val="0"/>
              <w:adjustRightInd w:val="0"/>
              <w:ind w:left="454" w:hanging="284"/>
              <w:jc w:val="both"/>
              <w:rPr>
                <w:rFonts w:ascii="Arial" w:hAnsi="Arial" w:cs="Arial"/>
                <w:spacing w:val="-2"/>
                <w:sz w:val="20"/>
                <w:szCs w:val="20"/>
              </w:rPr>
            </w:pPr>
            <w:r w:rsidRPr="002147EA">
              <w:rPr>
                <w:rFonts w:ascii="Arial" w:hAnsi="Arial" w:cs="Arial"/>
                <w:spacing w:val="-2"/>
                <w:sz w:val="20"/>
                <w:szCs w:val="20"/>
              </w:rPr>
              <w:t>rozwiązanie musi zapewnić możliwość skanowania w trybie bez autentykacji i/lub autoryzacji</w:t>
            </w:r>
          </w:p>
          <w:p w14:paraId="3157A912" w14:textId="0A3764EC"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wykorzystywane podczas skanowania podatności testy, powinny być zależne od przeprowadzonego wcześni</w:t>
            </w:r>
            <w:r w:rsidR="002147EA" w:rsidRPr="002147EA">
              <w:rPr>
                <w:rFonts w:ascii="Arial" w:hAnsi="Arial" w:cs="Arial"/>
                <w:spacing w:val="-2"/>
                <w:sz w:val="20"/>
                <w:szCs w:val="20"/>
              </w:rPr>
              <w:t>ej wstępnego rozpoznania sieci.</w:t>
            </w:r>
          </w:p>
          <w:p w14:paraId="0AFDF175" w14:textId="19D3F4F1"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mechanizm rozpoznania sieci musi mieć możliwość wykrywania dostępnych hostów do przeskanowania. Co najmniej z wykorzystaniem następujących technologii:</w:t>
            </w:r>
          </w:p>
          <w:p w14:paraId="14F272EA" w14:textId="12EFF4CD"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w:t>
            </w:r>
            <w:r w:rsidR="008758EC">
              <w:rPr>
                <w:rFonts w:ascii="Arial" w:hAnsi="Arial" w:cs="Arial"/>
                <w:spacing w:val="-2"/>
                <w:sz w:val="20"/>
                <w:szCs w:val="20"/>
              </w:rPr>
              <w:t>ICMP Ping,</w:t>
            </w:r>
          </w:p>
          <w:p w14:paraId="342F2532" w14:textId="0D5AB6F5"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TCP-ACK Service Ping</w:t>
            </w:r>
            <w:r w:rsidR="008758EC">
              <w:rPr>
                <w:rFonts w:ascii="Arial" w:hAnsi="Arial" w:cs="Arial"/>
                <w:spacing w:val="-2"/>
                <w:sz w:val="20"/>
                <w:szCs w:val="20"/>
              </w:rPr>
              <w:t>,</w:t>
            </w:r>
          </w:p>
          <w:p w14:paraId="0FB2ACC2" w14:textId="74636D7F"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TCP-SYN Service Ping</w:t>
            </w:r>
            <w:r w:rsidR="008758EC">
              <w:rPr>
                <w:rFonts w:ascii="Arial" w:hAnsi="Arial" w:cs="Arial"/>
                <w:spacing w:val="-2"/>
                <w:sz w:val="20"/>
                <w:szCs w:val="20"/>
              </w:rPr>
              <w:t>,</w:t>
            </w:r>
          </w:p>
          <w:p w14:paraId="549A4DCA" w14:textId="72D09195"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ARP Ping</w:t>
            </w:r>
            <w:r w:rsidR="008758EC">
              <w:rPr>
                <w:rFonts w:ascii="Arial" w:hAnsi="Arial" w:cs="Arial"/>
                <w:spacing w:val="-2"/>
                <w:sz w:val="20"/>
                <w:szCs w:val="20"/>
              </w:rPr>
              <w:t>,</w:t>
            </w:r>
          </w:p>
          <w:p w14:paraId="3EA72AE1" w14:textId="6BEC4C68"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ACK Service ping</w:t>
            </w:r>
            <w:r w:rsidR="008758EC">
              <w:rPr>
                <w:rFonts w:ascii="Arial" w:hAnsi="Arial" w:cs="Arial"/>
                <w:spacing w:val="-2"/>
                <w:sz w:val="20"/>
                <w:szCs w:val="20"/>
              </w:rPr>
              <w:t>,</w:t>
            </w:r>
          </w:p>
          <w:p w14:paraId="2E24D42E" w14:textId="6FB9617E"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równoważne.</w:t>
            </w:r>
          </w:p>
          <w:p w14:paraId="4DC06D91" w14:textId="4A0EF3C9"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powinien zapewnić możliwość automatyzacji procesów</w:t>
            </w:r>
            <w:r w:rsidR="008758EC">
              <w:rPr>
                <w:rFonts w:ascii="Arial" w:hAnsi="Arial" w:cs="Arial"/>
                <w:spacing w:val="-2"/>
                <w:sz w:val="20"/>
                <w:szCs w:val="20"/>
              </w:rPr>
              <w:t>.</w:t>
            </w:r>
          </w:p>
          <w:p w14:paraId="6A383C46" w14:textId="0624B932"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mieć możliwość obsługi jednorazowo do 250 adresów IP podczas jednego skanowania</w:t>
            </w:r>
            <w:r w:rsidR="008758EC">
              <w:rPr>
                <w:rFonts w:ascii="Arial" w:hAnsi="Arial" w:cs="Arial"/>
                <w:spacing w:val="-2"/>
                <w:sz w:val="20"/>
                <w:szCs w:val="20"/>
              </w:rPr>
              <w:t>.</w:t>
            </w:r>
          </w:p>
          <w:p w14:paraId="0A6D3927" w14:textId="3ED58289"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ogólna liczba adresów IP, które system będzie skanował w ciągu miesiąc</w:t>
            </w:r>
            <w:r w:rsidR="00FB5899">
              <w:rPr>
                <w:rFonts w:ascii="Arial" w:hAnsi="Arial" w:cs="Arial"/>
                <w:spacing w:val="-2"/>
                <w:sz w:val="20"/>
                <w:szCs w:val="20"/>
              </w:rPr>
              <w:t>a</w:t>
            </w:r>
            <w:r w:rsidRPr="002147EA">
              <w:rPr>
                <w:rFonts w:ascii="Arial" w:hAnsi="Arial" w:cs="Arial"/>
                <w:spacing w:val="-2"/>
                <w:sz w:val="20"/>
                <w:szCs w:val="20"/>
              </w:rPr>
              <w:t xml:space="preserve"> musi być nieograniczona. Ograniczeniu nie mogą podlegać również inne funkcjon</w:t>
            </w:r>
            <w:r w:rsidR="002147EA">
              <w:rPr>
                <w:rFonts w:ascii="Arial" w:hAnsi="Arial" w:cs="Arial"/>
                <w:spacing w:val="-2"/>
                <w:sz w:val="20"/>
                <w:szCs w:val="20"/>
              </w:rPr>
              <w:t>alności oferowane przez system.</w:t>
            </w:r>
          </w:p>
          <w:p w14:paraId="1B3639FA" w14:textId="18A1A26F"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 xml:space="preserve">system powinien obsługiwać automatyczny/zaplanowany transfer logów </w:t>
            </w:r>
            <w:r w:rsidR="008758EC">
              <w:rPr>
                <w:rFonts w:ascii="Arial" w:hAnsi="Arial" w:cs="Arial"/>
                <w:spacing w:val="-2"/>
                <w:sz w:val="20"/>
                <w:szCs w:val="20"/>
              </w:rPr>
              <w:t>z konsoli w celu archiwizacji.</w:t>
            </w:r>
          </w:p>
          <w:p w14:paraId="0A5AF720" w14:textId="71C97DF9"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zapewni możliwość śledzenia zmian ryzyka związanego z konkretnym hostem</w:t>
            </w:r>
            <w:r w:rsidR="008758EC">
              <w:rPr>
                <w:rFonts w:ascii="Arial" w:hAnsi="Arial" w:cs="Arial"/>
                <w:spacing w:val="-2"/>
                <w:sz w:val="20"/>
                <w:szCs w:val="20"/>
              </w:rPr>
              <w:t xml:space="preserve"> (np. Adres MAC).</w:t>
            </w:r>
          </w:p>
          <w:p w14:paraId="5EC74F27" w14:textId="4144D39A"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powinien posiadać możliwość logowania do systemów klasy SIEM, poprzez</w:t>
            </w:r>
            <w:r w:rsidR="008758EC">
              <w:rPr>
                <w:rFonts w:ascii="Arial" w:hAnsi="Arial" w:cs="Arial"/>
                <w:spacing w:val="-2"/>
                <w:sz w:val="20"/>
                <w:szCs w:val="20"/>
              </w:rPr>
              <w:t xml:space="preserve"> rsyslog, syslog lub równoważne.</w:t>
            </w:r>
          </w:p>
          <w:p w14:paraId="1F3484C7" w14:textId="477B89C0"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wszystkie testy i skany, które mogą wpłynąć na stabilność działania sprawdzane</w:t>
            </w:r>
            <w:r w:rsidR="008758EC">
              <w:rPr>
                <w:rFonts w:ascii="Arial" w:hAnsi="Arial" w:cs="Arial"/>
                <w:spacing w:val="-2"/>
                <w:sz w:val="20"/>
                <w:szCs w:val="20"/>
              </w:rPr>
              <w:t>go hosta, powinny być oznaczone.</w:t>
            </w:r>
          </w:p>
          <w:p w14:paraId="3CD69891" w14:textId="77777777"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 xml:space="preserve">System musi mieć możliwość wyboru systemów do skanowania w oparciu o przynajmniej następujące możliwości: </w:t>
            </w:r>
          </w:p>
          <w:p w14:paraId="43DE93FD" w14:textId="26614BBE"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podanie listy adresów IP, </w:t>
            </w:r>
          </w:p>
          <w:p w14:paraId="4CE016E5" w14:textId="737C5AE1"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wskazanie zakresu adresów IP, </w:t>
            </w:r>
          </w:p>
          <w:p w14:paraId="4BDB1BB1" w14:textId="1257DC7D"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podanie listy adresów IP podsieci, </w:t>
            </w:r>
          </w:p>
          <w:p w14:paraId="2FC24099" w14:textId="42EFE63D"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tworzenie dynamicznie lub statycznie grup systemów, </w:t>
            </w:r>
          </w:p>
          <w:p w14:paraId="4A350B9E" w14:textId="4CFE2269"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wskazanie nazw domenowych systemów.</w:t>
            </w:r>
          </w:p>
          <w:p w14:paraId="6D93546A" w14:textId="077F08D2"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wykryte podatności powinny wyświetlać się w formie pozwalającej na szybkie odniesienie do otwartych baz podatności</w:t>
            </w:r>
            <w:r w:rsidR="008758EC">
              <w:rPr>
                <w:rFonts w:ascii="Arial" w:hAnsi="Arial" w:cs="Arial"/>
                <w:spacing w:val="-2"/>
                <w:sz w:val="20"/>
                <w:szCs w:val="20"/>
              </w:rPr>
              <w:t>.</w:t>
            </w:r>
          </w:p>
          <w:p w14:paraId="481A4A50" w14:textId="075A03EF"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pozwalać na wybór konkretnych podatności, jakie będą sprawdzane podczas skanowania co najmn</w:t>
            </w:r>
            <w:r w:rsidR="008758EC">
              <w:rPr>
                <w:rFonts w:ascii="Arial" w:hAnsi="Arial" w:cs="Arial"/>
                <w:spacing w:val="-2"/>
                <w:sz w:val="20"/>
                <w:szCs w:val="20"/>
              </w:rPr>
              <w:t>iej na podstawie wskazanego CVE.</w:t>
            </w:r>
          </w:p>
          <w:p w14:paraId="33A1B6CE" w14:textId="4F5791C2"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podczas pracy w sieci system musi umożliwiać ciągłe monitorowanie ruchu w sieci w celu wykrycia podejrzanych przepływów sieciowych z lub do podatnyc</w:t>
            </w:r>
            <w:r w:rsidR="008758EC">
              <w:rPr>
                <w:rFonts w:ascii="Arial" w:hAnsi="Arial" w:cs="Arial"/>
                <w:spacing w:val="-2"/>
                <w:sz w:val="20"/>
                <w:szCs w:val="20"/>
              </w:rPr>
              <w:t>h usług oraz podatnych urządzeń.</w:t>
            </w:r>
          </w:p>
          <w:p w14:paraId="5DEECB36" w14:textId="621D2454"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umożliwiać wykonywanie skanów audytowych/konfiguracji co najmniej dla s</w:t>
            </w:r>
            <w:r w:rsidR="002147EA" w:rsidRPr="002147EA">
              <w:rPr>
                <w:rFonts w:ascii="Arial" w:hAnsi="Arial" w:cs="Arial"/>
                <w:spacing w:val="-2"/>
                <w:sz w:val="20"/>
                <w:szCs w:val="20"/>
              </w:rPr>
              <w:t>ystemów z następujących rodzin:</w:t>
            </w:r>
          </w:p>
          <w:p w14:paraId="26AA52FE" w14:textId="320FB470"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Windows, </w:t>
            </w:r>
          </w:p>
          <w:p w14:paraId="6F3EB396" w14:textId="3B78D867"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Unix, </w:t>
            </w:r>
          </w:p>
          <w:p w14:paraId="537C6F1D" w14:textId="47637C9A"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Linux,</w:t>
            </w:r>
          </w:p>
          <w:p w14:paraId="67BF7B7B" w14:textId="1A39F723"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HyperV </w:t>
            </w:r>
          </w:p>
          <w:p w14:paraId="37F1169E" w14:textId="2A320B11"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Cisco, </w:t>
            </w:r>
          </w:p>
          <w:p w14:paraId="36FD8BAF" w14:textId="72501C41"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MySQL, </w:t>
            </w:r>
          </w:p>
          <w:p w14:paraId="37E47BB6" w14:textId="1D214EDA"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SQL Server, </w:t>
            </w:r>
          </w:p>
          <w:p w14:paraId="536AC55D" w14:textId="67A81147"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xml:space="preserve">- </w:t>
            </w:r>
            <w:r w:rsidR="008758EC">
              <w:rPr>
                <w:rFonts w:ascii="Arial" w:hAnsi="Arial" w:cs="Arial"/>
                <w:spacing w:val="-2"/>
                <w:sz w:val="20"/>
                <w:szCs w:val="20"/>
              </w:rPr>
              <w:t>PostgreSQL.</w:t>
            </w:r>
          </w:p>
          <w:p w14:paraId="1257A9AE" w14:textId="074385C1"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zawierać implementacje mechanizmu oceny skali zagrożenia, które generuje wykryta podatnoś</w:t>
            </w:r>
            <w:r w:rsidR="008758EC">
              <w:rPr>
                <w:rFonts w:ascii="Arial" w:hAnsi="Arial" w:cs="Arial"/>
                <w:spacing w:val="-2"/>
                <w:sz w:val="20"/>
                <w:szCs w:val="20"/>
              </w:rPr>
              <w:t>ć, co najmniej w skali CVSS 2.0.</w:t>
            </w:r>
          </w:p>
          <w:p w14:paraId="48152338" w14:textId="7A6495FF"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dla wykrytych podatności system musi być w stanie wygenerować listę możliwych środków, które administrator będzie mógł podjąć, aby zlikwidować podatność bądź ograniczyć ryzyk</w:t>
            </w:r>
            <w:r w:rsidR="008758EC">
              <w:rPr>
                <w:rFonts w:ascii="Arial" w:hAnsi="Arial" w:cs="Arial"/>
                <w:spacing w:val="-2"/>
                <w:sz w:val="20"/>
                <w:szCs w:val="20"/>
              </w:rPr>
              <w:t>o związane z ich występowaniem.</w:t>
            </w:r>
          </w:p>
          <w:p w14:paraId="6DF4FF38" w14:textId="76BA81F3"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pozwalać na wykonanie ręcznej oraz zaplanowane</w:t>
            </w:r>
            <w:r w:rsidR="008758EC">
              <w:rPr>
                <w:rFonts w:ascii="Arial" w:hAnsi="Arial" w:cs="Arial"/>
                <w:spacing w:val="-2"/>
                <w:sz w:val="20"/>
                <w:szCs w:val="20"/>
              </w:rPr>
              <w:t>j kopii zapasowej konfiguracji.</w:t>
            </w:r>
          </w:p>
          <w:p w14:paraId="6AF00C6A" w14:textId="09A43335"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interfejs zarządzania funkcjonalnością skanowania musi być dostępny w formie aplikacji internetowej, obsługiwanej minimum przez przeglą</w:t>
            </w:r>
            <w:r w:rsidR="008758EC">
              <w:rPr>
                <w:rFonts w:ascii="Arial" w:hAnsi="Arial" w:cs="Arial"/>
                <w:spacing w:val="-2"/>
                <w:sz w:val="20"/>
                <w:szCs w:val="20"/>
              </w:rPr>
              <w:t>darki Chrome, Firefox i MS Edge.</w:t>
            </w:r>
          </w:p>
          <w:p w14:paraId="16192F21" w14:textId="31CF0CF5"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oferować możliwość konfiguracji zarówno za pośrednictwem interfejs</w:t>
            </w:r>
            <w:r w:rsidR="008758EC">
              <w:rPr>
                <w:rFonts w:ascii="Arial" w:hAnsi="Arial" w:cs="Arial"/>
                <w:spacing w:val="-2"/>
                <w:sz w:val="20"/>
                <w:szCs w:val="20"/>
              </w:rPr>
              <w:t>u graficznego jak i tekstowego.</w:t>
            </w:r>
          </w:p>
          <w:p w14:paraId="5F31B8C3" w14:textId="0E7AC5B3"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oferować skanowanie sieci minimum dla następuj</w:t>
            </w:r>
            <w:r w:rsidR="002147EA" w:rsidRPr="002147EA">
              <w:rPr>
                <w:rFonts w:ascii="Arial" w:hAnsi="Arial" w:cs="Arial"/>
                <w:spacing w:val="-2"/>
                <w:sz w:val="20"/>
                <w:szCs w:val="20"/>
              </w:rPr>
              <w:t>ących protokołów i technologii:</w:t>
            </w:r>
          </w:p>
          <w:p w14:paraId="05BB50D0" w14:textId="663DD38E"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WMI</w:t>
            </w:r>
            <w:r w:rsidR="008758EC">
              <w:rPr>
                <w:rFonts w:ascii="Arial" w:hAnsi="Arial" w:cs="Arial"/>
                <w:spacing w:val="-2"/>
                <w:sz w:val="20"/>
                <w:szCs w:val="20"/>
              </w:rPr>
              <w:t>,</w:t>
            </w:r>
          </w:p>
          <w:p w14:paraId="7E17F026" w14:textId="7F38D4F2"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LDAP</w:t>
            </w:r>
            <w:r w:rsidR="008758EC">
              <w:rPr>
                <w:rFonts w:ascii="Arial" w:hAnsi="Arial" w:cs="Arial"/>
                <w:spacing w:val="-2"/>
                <w:sz w:val="20"/>
                <w:szCs w:val="20"/>
              </w:rPr>
              <w:t>,</w:t>
            </w:r>
          </w:p>
          <w:p w14:paraId="7764E661" w14:textId="02F3D425"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RADIUS</w:t>
            </w:r>
            <w:r w:rsidR="008758EC">
              <w:rPr>
                <w:rFonts w:ascii="Arial" w:hAnsi="Arial" w:cs="Arial"/>
                <w:spacing w:val="-2"/>
                <w:sz w:val="20"/>
                <w:szCs w:val="20"/>
              </w:rPr>
              <w:t>,</w:t>
            </w:r>
          </w:p>
          <w:p w14:paraId="74E704DB" w14:textId="55101185"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http</w:t>
            </w:r>
            <w:r w:rsidR="008758EC">
              <w:rPr>
                <w:rFonts w:ascii="Arial" w:hAnsi="Arial" w:cs="Arial"/>
                <w:spacing w:val="-2"/>
                <w:sz w:val="20"/>
                <w:szCs w:val="20"/>
              </w:rPr>
              <w:t>,</w:t>
            </w:r>
          </w:p>
          <w:p w14:paraId="5DB23BDE" w14:textId="28308C40"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SMB</w:t>
            </w:r>
            <w:r w:rsidR="008758EC">
              <w:rPr>
                <w:rFonts w:ascii="Arial" w:hAnsi="Arial" w:cs="Arial"/>
                <w:spacing w:val="-2"/>
                <w:sz w:val="20"/>
                <w:szCs w:val="20"/>
              </w:rPr>
              <w:t>,</w:t>
            </w:r>
          </w:p>
          <w:p w14:paraId="19AFACA9" w14:textId="5A7C6DBA"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SSH</w:t>
            </w:r>
            <w:r w:rsidR="008758EC">
              <w:rPr>
                <w:rFonts w:ascii="Arial" w:hAnsi="Arial" w:cs="Arial"/>
                <w:spacing w:val="-2"/>
                <w:sz w:val="20"/>
                <w:szCs w:val="20"/>
              </w:rPr>
              <w:t>,</w:t>
            </w:r>
          </w:p>
          <w:p w14:paraId="037F9049" w14:textId="1633F76F"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TCP</w:t>
            </w:r>
            <w:r w:rsidR="008758EC">
              <w:rPr>
                <w:rFonts w:ascii="Arial" w:hAnsi="Arial" w:cs="Arial"/>
                <w:spacing w:val="-2"/>
                <w:sz w:val="20"/>
                <w:szCs w:val="20"/>
              </w:rPr>
              <w:t>,</w:t>
            </w:r>
          </w:p>
          <w:p w14:paraId="4FCEFF89" w14:textId="32BC2FDD" w:rsidR="00BB2CEF" w:rsidRPr="002147EA" w:rsidRDefault="00BB2CEF" w:rsidP="00BB2CEF">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UDP</w:t>
            </w:r>
            <w:r w:rsidR="008758EC">
              <w:rPr>
                <w:rFonts w:ascii="Arial" w:hAnsi="Arial" w:cs="Arial"/>
                <w:spacing w:val="-2"/>
                <w:sz w:val="20"/>
                <w:szCs w:val="20"/>
              </w:rPr>
              <w:t>,</w:t>
            </w:r>
          </w:p>
          <w:p w14:paraId="02A35971" w14:textId="5F162D4E"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dla odkrytych podatności musi mieć możliwość oznaczenia ich jako tzw. false-positive</w:t>
            </w:r>
            <w:r w:rsidR="008758EC">
              <w:rPr>
                <w:rFonts w:ascii="Arial" w:hAnsi="Arial" w:cs="Arial"/>
                <w:spacing w:val="-2"/>
                <w:sz w:val="20"/>
                <w:szCs w:val="20"/>
              </w:rPr>
              <w:t>.</w:t>
            </w:r>
          </w:p>
          <w:p w14:paraId="4FAAEF22" w14:textId="69F393E4"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system musi oferować możliwość integracji ze skanerami innych producentów przynajmniej przy użyciu protokołu OSP (Open Scanner Portocol)</w:t>
            </w:r>
            <w:r w:rsidR="008758EC">
              <w:rPr>
                <w:rFonts w:ascii="Arial" w:hAnsi="Arial" w:cs="Arial"/>
                <w:spacing w:val="-2"/>
                <w:sz w:val="20"/>
                <w:szCs w:val="20"/>
              </w:rPr>
              <w:t>.</w:t>
            </w:r>
          </w:p>
          <w:p w14:paraId="6BA4D633" w14:textId="77777777" w:rsidR="00BB2CEF" w:rsidRPr="002147EA" w:rsidRDefault="00BB2CEF" w:rsidP="008E3AD1">
            <w:pPr>
              <w:pStyle w:val="Akapitzlist"/>
              <w:numPr>
                <w:ilvl w:val="1"/>
                <w:numId w:val="41"/>
              </w:numPr>
              <w:autoSpaceDE w:val="0"/>
              <w:autoSpaceDN w:val="0"/>
              <w:adjustRightInd w:val="0"/>
              <w:ind w:left="737" w:hanging="567"/>
              <w:jc w:val="both"/>
              <w:rPr>
                <w:rFonts w:ascii="Arial" w:hAnsi="Arial" w:cs="Arial"/>
                <w:spacing w:val="-2"/>
                <w:sz w:val="20"/>
                <w:szCs w:val="20"/>
              </w:rPr>
            </w:pPr>
            <w:r w:rsidRPr="002147EA">
              <w:rPr>
                <w:rFonts w:ascii="Arial" w:hAnsi="Arial" w:cs="Arial"/>
                <w:spacing w:val="-2"/>
                <w:sz w:val="20"/>
                <w:szCs w:val="20"/>
              </w:rPr>
              <w:t xml:space="preserve">system musi oferować co najmniej następujące silniki skanowania: </w:t>
            </w:r>
          </w:p>
          <w:p w14:paraId="5E1FFE1F" w14:textId="4471D0B3" w:rsidR="008E3AD1" w:rsidRPr="002147EA" w:rsidRDefault="008E3AD1" w:rsidP="008E3AD1">
            <w:pPr>
              <w:pStyle w:val="Akapitzlist"/>
              <w:autoSpaceDE w:val="0"/>
              <w:autoSpaceDN w:val="0"/>
              <w:adjustRightInd w:val="0"/>
              <w:ind w:left="964"/>
              <w:jc w:val="both"/>
              <w:rPr>
                <w:rFonts w:ascii="Arial" w:hAnsi="Arial" w:cs="Arial"/>
                <w:spacing w:val="-2"/>
                <w:sz w:val="20"/>
                <w:szCs w:val="20"/>
              </w:rPr>
            </w:pPr>
            <w:r w:rsidRPr="002147EA">
              <w:rPr>
                <w:rFonts w:ascii="Arial" w:hAnsi="Arial" w:cs="Arial"/>
                <w:spacing w:val="-2"/>
                <w:sz w:val="20"/>
                <w:szCs w:val="20"/>
              </w:rPr>
              <w:t>- OpenVAS</w:t>
            </w:r>
            <w:r w:rsidR="008758EC">
              <w:rPr>
                <w:rFonts w:ascii="Arial" w:hAnsi="Arial" w:cs="Arial"/>
                <w:spacing w:val="-2"/>
                <w:sz w:val="20"/>
                <w:szCs w:val="20"/>
              </w:rPr>
              <w:t>,</w:t>
            </w:r>
          </w:p>
          <w:p w14:paraId="1AD8A50F" w14:textId="2252F538" w:rsidR="00BB2CEF" w:rsidRPr="00E95DAA" w:rsidRDefault="008E3AD1" w:rsidP="008E3AD1">
            <w:pPr>
              <w:pStyle w:val="Akapitzlist"/>
              <w:autoSpaceDE w:val="0"/>
              <w:autoSpaceDN w:val="0"/>
              <w:adjustRightInd w:val="0"/>
              <w:ind w:left="964"/>
              <w:jc w:val="both"/>
              <w:rPr>
                <w:rFonts w:ascii="Arial" w:hAnsi="Arial" w:cs="Arial"/>
                <w:sz w:val="20"/>
                <w:szCs w:val="20"/>
              </w:rPr>
            </w:pPr>
            <w:r w:rsidRPr="002147EA">
              <w:rPr>
                <w:rFonts w:ascii="Arial" w:hAnsi="Arial" w:cs="Arial"/>
                <w:spacing w:val="-2"/>
                <w:sz w:val="20"/>
                <w:szCs w:val="20"/>
              </w:rPr>
              <w:t>- Notus</w:t>
            </w:r>
            <w:r w:rsidR="008758EC">
              <w:rPr>
                <w:rFonts w:ascii="Arial" w:hAnsi="Arial" w:cs="Arial"/>
                <w:spacing w:val="-2"/>
                <w:sz w:val="20"/>
                <w:szCs w:val="20"/>
              </w:rPr>
              <w:t>.</w:t>
            </w:r>
          </w:p>
        </w:tc>
      </w:tr>
      <w:tr w:rsidR="00E95DAA" w:rsidRPr="00E95DAA" w14:paraId="6C3A3468" w14:textId="77777777" w:rsidTr="008758EC">
        <w:trPr>
          <w:trHeight w:val="277"/>
        </w:trPr>
        <w:tc>
          <w:tcPr>
            <w:tcW w:w="710" w:type="dxa"/>
          </w:tcPr>
          <w:p w14:paraId="492FA45D" w14:textId="77777777" w:rsidR="00494EA4" w:rsidRPr="00E95DAA" w:rsidRDefault="00494EA4" w:rsidP="008E3AD1">
            <w:pPr>
              <w:pStyle w:val="Akapitzlist"/>
              <w:numPr>
                <w:ilvl w:val="0"/>
                <w:numId w:val="29"/>
              </w:numPr>
              <w:ind w:left="397" w:hanging="284"/>
              <w:rPr>
                <w:rFonts w:ascii="Arial" w:hAnsi="Arial" w:cs="Arial"/>
                <w:b/>
                <w:sz w:val="20"/>
                <w:szCs w:val="20"/>
              </w:rPr>
            </w:pPr>
          </w:p>
        </w:tc>
        <w:tc>
          <w:tcPr>
            <w:tcW w:w="9072" w:type="dxa"/>
          </w:tcPr>
          <w:p w14:paraId="43C15DD9" w14:textId="58A64235" w:rsidR="00494EA4" w:rsidRPr="00E95DAA" w:rsidRDefault="008E3AD1" w:rsidP="008E3AD1">
            <w:pPr>
              <w:rPr>
                <w:rFonts w:ascii="Arial" w:hAnsi="Arial" w:cs="Arial"/>
                <w:b/>
              </w:rPr>
            </w:pPr>
            <w:r w:rsidRPr="00E95DAA">
              <w:rPr>
                <w:rFonts w:ascii="Arial" w:hAnsi="Arial" w:cs="Arial"/>
                <w:b/>
                <w:sz w:val="20"/>
                <w:szCs w:val="20"/>
              </w:rPr>
              <w:t>DOKUMENTACJA TECHNICZNA</w:t>
            </w:r>
          </w:p>
        </w:tc>
      </w:tr>
      <w:tr w:rsidR="00E95DAA" w:rsidRPr="00E95DAA" w14:paraId="55BFA46E" w14:textId="77777777" w:rsidTr="008758EC">
        <w:trPr>
          <w:trHeight w:val="659"/>
        </w:trPr>
        <w:tc>
          <w:tcPr>
            <w:tcW w:w="710" w:type="dxa"/>
          </w:tcPr>
          <w:p w14:paraId="0FF96D2D" w14:textId="77777777" w:rsidR="00494EA4" w:rsidRPr="00E95DAA" w:rsidRDefault="00494EA4" w:rsidP="008758EC">
            <w:pPr>
              <w:ind w:left="404"/>
              <w:rPr>
                <w:rFonts w:ascii="Arial" w:hAnsi="Arial" w:cs="Arial"/>
                <w:b/>
                <w:sz w:val="20"/>
                <w:szCs w:val="20"/>
              </w:rPr>
            </w:pPr>
          </w:p>
        </w:tc>
        <w:tc>
          <w:tcPr>
            <w:tcW w:w="9072" w:type="dxa"/>
          </w:tcPr>
          <w:p w14:paraId="6EDE0055" w14:textId="1C416FBE" w:rsidR="00494EA4" w:rsidRPr="002147EA" w:rsidRDefault="008E3AD1" w:rsidP="008E3AD1">
            <w:pPr>
              <w:jc w:val="both"/>
              <w:rPr>
                <w:rFonts w:ascii="Arial" w:hAnsi="Arial" w:cs="Arial"/>
                <w:spacing w:val="-2"/>
              </w:rPr>
            </w:pPr>
            <w:r w:rsidRPr="002147EA">
              <w:rPr>
                <w:rFonts w:ascii="Arial" w:hAnsi="Arial" w:cs="Arial"/>
                <w:spacing w:val="-2"/>
                <w:sz w:val="20"/>
                <w:szCs w:val="20"/>
              </w:rPr>
              <w:t>Dokumentacja Systemu musi zawierać wszystkie niezbędne informacje odnośnie procedur i polityk dotyczących systemu, zastosowanych konfiguracji, instrukcji realizacji wymaganych funkcjonalności oraz uzgodnionych w trybie roboczym, nie ujętym w niniejszym dokumencie, informacji. Dokumentacja powdrożeniowej powinna być napisana w języku polskim (wersja elektroniczna w formacie MS Word, docx oraz .pdf).</w:t>
            </w:r>
          </w:p>
        </w:tc>
      </w:tr>
      <w:tr w:rsidR="00E95DAA" w:rsidRPr="00E95DAA" w14:paraId="426D1615" w14:textId="77777777" w:rsidTr="008758EC">
        <w:trPr>
          <w:trHeight w:val="277"/>
        </w:trPr>
        <w:tc>
          <w:tcPr>
            <w:tcW w:w="710" w:type="dxa"/>
          </w:tcPr>
          <w:p w14:paraId="3413EB00" w14:textId="77777777" w:rsidR="00494EA4" w:rsidRPr="00E95DAA" w:rsidRDefault="00494EA4" w:rsidP="008E3AD1">
            <w:pPr>
              <w:pStyle w:val="Akapitzlist"/>
              <w:numPr>
                <w:ilvl w:val="0"/>
                <w:numId w:val="29"/>
              </w:numPr>
              <w:ind w:left="397" w:hanging="284"/>
              <w:rPr>
                <w:rFonts w:ascii="Arial" w:hAnsi="Arial" w:cs="Arial"/>
                <w:b/>
                <w:sz w:val="20"/>
                <w:szCs w:val="20"/>
              </w:rPr>
            </w:pPr>
          </w:p>
        </w:tc>
        <w:tc>
          <w:tcPr>
            <w:tcW w:w="9072" w:type="dxa"/>
          </w:tcPr>
          <w:p w14:paraId="7B2B2D12" w14:textId="237B1282" w:rsidR="00494EA4" w:rsidRPr="00E95DAA" w:rsidRDefault="008E3AD1" w:rsidP="008E3AD1">
            <w:pPr>
              <w:rPr>
                <w:rFonts w:ascii="Arial" w:hAnsi="Arial" w:cs="Arial"/>
                <w:b/>
              </w:rPr>
            </w:pPr>
            <w:r w:rsidRPr="00E95DAA">
              <w:rPr>
                <w:rFonts w:ascii="Arial" w:hAnsi="Arial" w:cs="Arial"/>
                <w:b/>
                <w:sz w:val="20"/>
                <w:szCs w:val="20"/>
              </w:rPr>
              <w:t>WYMAGANIA GWARANCYJNE ORAZ W ZAKRESIE SERWISOWANIA:</w:t>
            </w:r>
          </w:p>
        </w:tc>
      </w:tr>
      <w:tr w:rsidR="00E95DAA" w:rsidRPr="00E95DAA" w14:paraId="4B52F997" w14:textId="77777777" w:rsidTr="008758EC">
        <w:trPr>
          <w:trHeight w:val="277"/>
        </w:trPr>
        <w:tc>
          <w:tcPr>
            <w:tcW w:w="710" w:type="dxa"/>
          </w:tcPr>
          <w:p w14:paraId="3D86B182" w14:textId="77777777" w:rsidR="00494EA4" w:rsidRPr="00E95DAA" w:rsidRDefault="00494EA4" w:rsidP="008758EC">
            <w:pPr>
              <w:pStyle w:val="Akapitzlist"/>
              <w:rPr>
                <w:rFonts w:ascii="Arial" w:hAnsi="Arial" w:cs="Arial"/>
                <w:b/>
                <w:sz w:val="20"/>
                <w:szCs w:val="20"/>
              </w:rPr>
            </w:pPr>
          </w:p>
        </w:tc>
        <w:tc>
          <w:tcPr>
            <w:tcW w:w="9072" w:type="dxa"/>
          </w:tcPr>
          <w:p w14:paraId="12A149C9" w14:textId="0846D89C" w:rsidR="008E3AD1" w:rsidRPr="002147EA" w:rsidRDefault="008E3AD1" w:rsidP="008E3AD1">
            <w:pPr>
              <w:pStyle w:val="Akapitzlist"/>
              <w:numPr>
                <w:ilvl w:val="0"/>
                <w:numId w:val="43"/>
              </w:numPr>
              <w:ind w:left="284" w:hanging="284"/>
              <w:jc w:val="both"/>
              <w:rPr>
                <w:rFonts w:ascii="Arial" w:hAnsi="Arial" w:cs="Arial"/>
                <w:spacing w:val="-2"/>
                <w:sz w:val="20"/>
                <w:szCs w:val="20"/>
              </w:rPr>
            </w:pPr>
            <w:r w:rsidRPr="002147EA">
              <w:rPr>
                <w:rFonts w:ascii="Arial" w:hAnsi="Arial" w:cs="Arial"/>
                <w:spacing w:val="-2"/>
                <w:sz w:val="20"/>
                <w:szCs w:val="20"/>
              </w:rPr>
              <w:t>Wykonawca zapewni usługę wsparcia powdrożeniowego dla oprogramowania.</w:t>
            </w:r>
          </w:p>
          <w:p w14:paraId="5098582B" w14:textId="249AECA0" w:rsidR="008E3AD1" w:rsidRPr="002147EA" w:rsidRDefault="008E3AD1" w:rsidP="008E3AD1">
            <w:pPr>
              <w:pStyle w:val="Akapitzlist"/>
              <w:numPr>
                <w:ilvl w:val="0"/>
                <w:numId w:val="43"/>
              </w:numPr>
              <w:ind w:left="284" w:hanging="284"/>
              <w:jc w:val="both"/>
              <w:rPr>
                <w:rFonts w:ascii="Arial" w:hAnsi="Arial" w:cs="Arial"/>
                <w:spacing w:val="-2"/>
                <w:sz w:val="20"/>
                <w:szCs w:val="20"/>
              </w:rPr>
            </w:pPr>
            <w:r w:rsidRPr="002147EA">
              <w:rPr>
                <w:rFonts w:ascii="Arial" w:hAnsi="Arial" w:cs="Arial"/>
                <w:spacing w:val="-2"/>
                <w:sz w:val="20"/>
                <w:szCs w:val="20"/>
              </w:rPr>
              <w:t>Usługa wsparcia powdrożeniowego musi uprawniać Zamawiającego przez okres 12 mies</w:t>
            </w:r>
            <w:r w:rsidR="00FB5899">
              <w:rPr>
                <w:rFonts w:ascii="Arial" w:hAnsi="Arial" w:cs="Arial"/>
                <w:spacing w:val="-2"/>
                <w:sz w:val="20"/>
                <w:szCs w:val="20"/>
              </w:rPr>
              <w:t>.</w:t>
            </w:r>
            <w:r w:rsidRPr="002147EA">
              <w:rPr>
                <w:rFonts w:ascii="Arial" w:hAnsi="Arial" w:cs="Arial"/>
                <w:spacing w:val="-2"/>
                <w:sz w:val="20"/>
                <w:szCs w:val="20"/>
              </w:rPr>
              <w:t xml:space="preserve"> liczonych od dnia podpisania Protokołu Odbioru bez zastrzeżeń do:</w:t>
            </w:r>
          </w:p>
          <w:p w14:paraId="7F7B53A4" w14:textId="00DB7340"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Telefonicznego i mailowego wsparcia w języku polskim przez 5 dni w tygodniu (od poniedziałku do piątku z wykluczeniem dni ustawowo wolnych od pracy), od godziny 9.00 do 17</w:t>
            </w:r>
            <w:r w:rsidR="008758EC">
              <w:rPr>
                <w:rFonts w:ascii="Arial" w:hAnsi="Arial" w:cs="Arial"/>
                <w:spacing w:val="-2"/>
                <w:sz w:val="20"/>
                <w:szCs w:val="20"/>
              </w:rPr>
              <w:t>.00.</w:t>
            </w:r>
          </w:p>
          <w:p w14:paraId="3944BB9B" w14:textId="4D278C2D"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W przypadku zgłoszeń wad o wysokim priorytecie – czas reakcji na zgłoszenie nie dłuższy niż 4 godziny, czas rozwiązania problemu maksymalnie w 2 dni robocze liczone od dnia zgłoszenia</w:t>
            </w:r>
            <w:r w:rsidR="008758EC">
              <w:rPr>
                <w:rFonts w:ascii="Arial" w:hAnsi="Arial" w:cs="Arial"/>
                <w:spacing w:val="-2"/>
                <w:sz w:val="20"/>
                <w:szCs w:val="20"/>
              </w:rPr>
              <w:t>.</w:t>
            </w:r>
          </w:p>
          <w:p w14:paraId="1CDDFB0F" w14:textId="0E25FDF2"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W przypadku zgłoszeń wad o normalnym priorytecie – czas reakcji na zgłoszenie nie dłuższy niż 48 godzin, czas rozwiązania problemu maksymalnie w 7 dni robocz</w:t>
            </w:r>
            <w:r w:rsidR="008758EC">
              <w:rPr>
                <w:rFonts w:ascii="Arial" w:hAnsi="Arial" w:cs="Arial"/>
                <w:spacing w:val="-2"/>
                <w:sz w:val="20"/>
                <w:szCs w:val="20"/>
              </w:rPr>
              <w:t>ych liczone od dnia zgłoszenia.</w:t>
            </w:r>
          </w:p>
          <w:p w14:paraId="0AF52873" w14:textId="77777777"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 xml:space="preserve">Dodatkowych konsultacji telefonicznych i mailowych w zakresie działania systemu. </w:t>
            </w:r>
          </w:p>
          <w:p w14:paraId="7A1D6784" w14:textId="77777777"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Instruktażu telefonicznego i mailowego lub online dotyczącego oprogramowania.</w:t>
            </w:r>
          </w:p>
          <w:p w14:paraId="55192571" w14:textId="77777777"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Konsultacji telefonicznych i mailowych lub online w zakresie konfiguracji zaoferowanego rozwiązania w celu usprawnienia jego działania.</w:t>
            </w:r>
          </w:p>
          <w:p w14:paraId="40BE4EDF" w14:textId="77777777" w:rsidR="008E3AD1" w:rsidRPr="002147EA" w:rsidRDefault="008E3AD1" w:rsidP="008E3AD1">
            <w:pPr>
              <w:pStyle w:val="Akapitzlist"/>
              <w:numPr>
                <w:ilvl w:val="0"/>
                <w:numId w:val="44"/>
              </w:numPr>
              <w:autoSpaceDE w:val="0"/>
              <w:autoSpaceDN w:val="0"/>
              <w:adjustRightInd w:val="0"/>
              <w:ind w:left="568" w:hanging="284"/>
              <w:jc w:val="both"/>
              <w:rPr>
                <w:rFonts w:ascii="Arial" w:hAnsi="Arial" w:cs="Arial"/>
                <w:spacing w:val="-2"/>
                <w:sz w:val="20"/>
                <w:szCs w:val="20"/>
              </w:rPr>
            </w:pPr>
            <w:r w:rsidRPr="002147EA">
              <w:rPr>
                <w:rFonts w:ascii="Arial" w:hAnsi="Arial" w:cs="Arial"/>
                <w:spacing w:val="-2"/>
                <w:sz w:val="20"/>
                <w:szCs w:val="20"/>
              </w:rPr>
              <w:t xml:space="preserve">Aktualizacji oprogramowania do najnowszych wersji wykonywanych przez Wykonawcę w siedzibie Zamawiającego lub zdalnie/online. </w:t>
            </w:r>
          </w:p>
          <w:p w14:paraId="5E0D2646" w14:textId="77777777" w:rsidR="008E3AD1" w:rsidRPr="002147EA" w:rsidRDefault="008E3AD1" w:rsidP="008E3AD1">
            <w:pPr>
              <w:pStyle w:val="Akapitzlist"/>
              <w:numPr>
                <w:ilvl w:val="0"/>
                <w:numId w:val="43"/>
              </w:numPr>
              <w:ind w:left="284" w:hanging="284"/>
              <w:jc w:val="both"/>
              <w:rPr>
                <w:rFonts w:ascii="Arial" w:hAnsi="Arial" w:cs="Arial"/>
                <w:spacing w:val="-2"/>
                <w:sz w:val="20"/>
                <w:szCs w:val="20"/>
              </w:rPr>
            </w:pPr>
            <w:r w:rsidRPr="002147EA">
              <w:rPr>
                <w:rFonts w:ascii="Arial" w:hAnsi="Arial" w:cs="Arial"/>
                <w:spacing w:val="-2"/>
                <w:sz w:val="20"/>
                <w:szCs w:val="20"/>
              </w:rPr>
              <w:t>Obsługa zgłoszeń w siedzibie Zamawiającego lub zdalnie/online.</w:t>
            </w:r>
          </w:p>
          <w:p w14:paraId="398235D4" w14:textId="5BD0C2E1" w:rsidR="008E3AD1" w:rsidRPr="002147EA" w:rsidRDefault="008E3AD1" w:rsidP="008E3AD1">
            <w:pPr>
              <w:pStyle w:val="Akapitzlist"/>
              <w:numPr>
                <w:ilvl w:val="0"/>
                <w:numId w:val="43"/>
              </w:numPr>
              <w:ind w:left="284" w:hanging="284"/>
              <w:jc w:val="both"/>
              <w:rPr>
                <w:rFonts w:ascii="Arial" w:hAnsi="Arial" w:cs="Arial"/>
                <w:spacing w:val="-2"/>
                <w:sz w:val="20"/>
                <w:szCs w:val="20"/>
              </w:rPr>
            </w:pPr>
            <w:r w:rsidRPr="002147EA">
              <w:rPr>
                <w:rFonts w:ascii="Arial" w:hAnsi="Arial" w:cs="Arial"/>
                <w:spacing w:val="-2"/>
                <w:sz w:val="20"/>
                <w:szCs w:val="20"/>
              </w:rPr>
              <w:t>Szkolenie z wystawieniem certyfikatu producenta oprogramowania dla wyznaczonych</w:t>
            </w:r>
            <w:r w:rsidR="002147EA">
              <w:rPr>
                <w:rFonts w:ascii="Arial" w:hAnsi="Arial" w:cs="Arial"/>
                <w:spacing w:val="-2"/>
                <w:sz w:val="20"/>
                <w:szCs w:val="20"/>
              </w:rPr>
              <w:t xml:space="preserve"> administratorów </w:t>
            </w:r>
            <w:r w:rsidRPr="002147EA">
              <w:rPr>
                <w:rFonts w:ascii="Arial" w:hAnsi="Arial" w:cs="Arial"/>
                <w:spacing w:val="-2"/>
                <w:sz w:val="20"/>
                <w:szCs w:val="20"/>
              </w:rPr>
              <w:t>w zakresie administracji, obsługi oraz utrzymania dostarczonego oprogramowania.</w:t>
            </w:r>
          </w:p>
          <w:p w14:paraId="5357DD28" w14:textId="68FA4EFA" w:rsidR="008E3AD1" w:rsidRPr="002147EA" w:rsidRDefault="008E3AD1" w:rsidP="008E3AD1">
            <w:pPr>
              <w:pStyle w:val="Akapitzlist"/>
              <w:numPr>
                <w:ilvl w:val="0"/>
                <w:numId w:val="43"/>
              </w:numPr>
              <w:ind w:left="284" w:hanging="284"/>
              <w:jc w:val="both"/>
              <w:rPr>
                <w:rFonts w:ascii="Arial" w:hAnsi="Arial" w:cs="Arial"/>
                <w:spacing w:val="-2"/>
                <w:sz w:val="20"/>
                <w:szCs w:val="20"/>
              </w:rPr>
            </w:pPr>
            <w:r w:rsidRPr="002147EA">
              <w:rPr>
                <w:rFonts w:ascii="Arial" w:hAnsi="Arial" w:cs="Arial"/>
                <w:spacing w:val="-2"/>
                <w:sz w:val="20"/>
                <w:szCs w:val="20"/>
              </w:rPr>
              <w:t>Osoby prowadzące szkolenie muszą posiadać certyfikat wystawiony przez producenta oferowanego rozwiązania potwierdzające ich kompetencje w zakresie użytkowania i administrowania systemem. Każdy uczestnik szkolenia otrzyma materiały szkoleniowe przygotowane w języku polskim lub angielskim.</w:t>
            </w:r>
          </w:p>
          <w:p w14:paraId="7C0AF481" w14:textId="7119685C" w:rsidR="00494EA4" w:rsidRPr="00E95DAA" w:rsidRDefault="008E3AD1" w:rsidP="00E95DAA">
            <w:pPr>
              <w:pStyle w:val="Akapitzlist"/>
              <w:numPr>
                <w:ilvl w:val="0"/>
                <w:numId w:val="43"/>
              </w:numPr>
              <w:ind w:left="284" w:hanging="284"/>
              <w:jc w:val="both"/>
              <w:rPr>
                <w:rFonts w:ascii="Arial" w:hAnsi="Arial" w:cs="Arial"/>
                <w:sz w:val="20"/>
                <w:szCs w:val="20"/>
              </w:rPr>
            </w:pPr>
            <w:r w:rsidRPr="002147EA">
              <w:rPr>
                <w:rFonts w:ascii="Arial" w:hAnsi="Arial" w:cs="Arial"/>
                <w:spacing w:val="-2"/>
                <w:sz w:val="20"/>
                <w:szCs w:val="20"/>
              </w:rPr>
              <w:t>Wsparcie nie może być limitowane ilością zgłoszeń i musi być realizowane zdalnie oraz w siedzibie Zamawiającego.</w:t>
            </w:r>
          </w:p>
        </w:tc>
      </w:tr>
    </w:tbl>
    <w:p w14:paraId="6C4346B2" w14:textId="77777777" w:rsidR="00494EA4" w:rsidRDefault="00494EA4">
      <w:pPr>
        <w:rPr>
          <w:rFonts w:ascii="Arial" w:hAnsi="Arial" w:cs="Arial"/>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1324AF" w:rsidRPr="00367E74" w14:paraId="24007AFD" w14:textId="77777777" w:rsidTr="00FC1B78">
        <w:trPr>
          <w:trHeight w:val="57"/>
        </w:trPr>
        <w:tc>
          <w:tcPr>
            <w:tcW w:w="9782" w:type="dxa"/>
            <w:shd w:val="clear" w:color="auto" w:fill="FFC000"/>
            <w:vAlign w:val="center"/>
            <w:hideMark/>
          </w:tcPr>
          <w:p w14:paraId="7971EC64" w14:textId="77777777" w:rsidR="001324AF" w:rsidRPr="00494EA4" w:rsidRDefault="001324AF" w:rsidP="00494EA4">
            <w:pPr>
              <w:widowControl w:val="0"/>
              <w:suppressAutoHyphens/>
              <w:adjustRightInd w:val="0"/>
              <w:jc w:val="center"/>
              <w:textAlignment w:val="baseline"/>
              <w:rPr>
                <w:rFonts w:ascii="Arial Narrow" w:eastAsia="SimSun" w:hAnsi="Arial Narrow" w:cs="Arial"/>
                <w:b/>
                <w:kern w:val="1"/>
                <w:sz w:val="19"/>
                <w:szCs w:val="19"/>
                <w:lang w:eastAsia="hi-IN" w:bidi="hi-IN"/>
              </w:rPr>
            </w:pPr>
            <w:r>
              <w:rPr>
                <w:rFonts w:ascii="Arial Narrow" w:hAnsi="Arial Narrow"/>
                <w:bCs/>
                <w:sz w:val="20"/>
                <w:szCs w:val="20"/>
              </w:rPr>
              <w:br w:type="page"/>
            </w:r>
            <w:r w:rsidRPr="00494EA4">
              <w:rPr>
                <w:rFonts w:ascii="Arial Narrow" w:eastAsia="SimSun" w:hAnsi="Arial Narrow" w:cs="Arial"/>
                <w:b/>
                <w:kern w:val="1"/>
                <w:sz w:val="19"/>
                <w:szCs w:val="19"/>
                <w:lang w:eastAsia="hi-IN" w:bidi="hi-IN"/>
              </w:rPr>
              <w:t>Oświadczenie</w:t>
            </w:r>
          </w:p>
          <w:p w14:paraId="2286AF51" w14:textId="77777777" w:rsidR="001324AF" w:rsidRPr="00367E74" w:rsidRDefault="001324AF" w:rsidP="00494EA4">
            <w:pPr>
              <w:widowControl w:val="0"/>
              <w:suppressAutoHyphens/>
              <w:adjustRightInd w:val="0"/>
              <w:jc w:val="center"/>
              <w:textAlignment w:val="baseline"/>
              <w:rPr>
                <w:rFonts w:ascii="Arial Narrow" w:hAnsi="Arial Narrow"/>
                <w:b/>
              </w:rPr>
            </w:pPr>
            <w:r w:rsidRPr="00494EA4">
              <w:rPr>
                <w:rFonts w:ascii="Arial Narrow" w:eastAsia="SimSun" w:hAnsi="Arial Narrow" w:cs="Arial"/>
                <w:b/>
                <w:kern w:val="1"/>
                <w:sz w:val="19"/>
                <w:szCs w:val="19"/>
                <w:lang w:eastAsia="hi-IN" w:bidi="hi-IN"/>
              </w:rPr>
              <w:t>o spełnianiu przez oferowane dostawy wymagań określonych w OPZ</w:t>
            </w:r>
          </w:p>
        </w:tc>
      </w:tr>
      <w:tr w:rsidR="001324AF" w:rsidRPr="00367E74" w14:paraId="2491E98A" w14:textId="77777777" w:rsidTr="00494EA4">
        <w:trPr>
          <w:trHeight w:val="2551"/>
        </w:trPr>
        <w:tc>
          <w:tcPr>
            <w:tcW w:w="9782" w:type="dxa"/>
            <w:vAlign w:val="center"/>
            <w:hideMark/>
          </w:tcPr>
          <w:p w14:paraId="417AF71B" w14:textId="77777777" w:rsidR="001324AF" w:rsidRPr="00205B6A" w:rsidRDefault="001324AF" w:rsidP="008758EC">
            <w:pPr>
              <w:spacing w:line="260" w:lineRule="exact"/>
              <w:jc w:val="both"/>
              <w:rPr>
                <w:rFonts w:ascii="Arial Narrow" w:hAnsi="Arial Narrow"/>
                <w:sz w:val="19"/>
                <w:szCs w:val="19"/>
              </w:rPr>
            </w:pPr>
            <w:r w:rsidRPr="00367E74">
              <w:rPr>
                <w:rFonts w:ascii="Arial Narrow" w:hAnsi="Arial Narrow"/>
                <w:sz w:val="19"/>
                <w:szCs w:val="19"/>
              </w:rPr>
              <w:t xml:space="preserve">Składając ofertę w postępowaniu o udzielenie zamówienia publicznego w </w:t>
            </w:r>
            <w:r w:rsidRPr="009F5F31">
              <w:rPr>
                <w:rFonts w:ascii="Arial" w:hAnsi="Arial"/>
                <w:color w:val="0066FF"/>
                <w:sz w:val="19"/>
                <w:szCs w:val="19"/>
              </w:rPr>
              <w:t>trybie</w:t>
            </w:r>
            <w:r w:rsidRPr="009F5F31">
              <w:rPr>
                <w:rFonts w:ascii="Arial Narrow" w:hAnsi="Arial Narrow"/>
                <w:color w:val="0066FF"/>
                <w:sz w:val="19"/>
                <w:szCs w:val="19"/>
              </w:rPr>
              <w:t xml:space="preserve"> </w:t>
            </w:r>
            <w:r w:rsidRPr="009F5F31">
              <w:rPr>
                <w:rFonts w:ascii="Arial" w:hAnsi="Arial"/>
                <w:color w:val="0066FF"/>
                <w:sz w:val="19"/>
                <w:szCs w:val="19"/>
              </w:rPr>
              <w:t>podstawowym - art. 275 ustawy Pzp.,</w:t>
            </w:r>
          </w:p>
          <w:p w14:paraId="25668D51" w14:textId="77777777" w:rsidR="001324AF" w:rsidRPr="00BA08C8" w:rsidRDefault="001324AF" w:rsidP="008758EC">
            <w:pPr>
              <w:spacing w:line="260" w:lineRule="exact"/>
              <w:jc w:val="center"/>
              <w:rPr>
                <w:rFonts w:ascii="Arial Narrow" w:hAnsi="Arial Narrow"/>
                <w:b/>
                <w:sz w:val="19"/>
                <w:szCs w:val="19"/>
              </w:rPr>
            </w:pPr>
            <w:r w:rsidRPr="00BA08C8">
              <w:rPr>
                <w:rFonts w:ascii="Arial Narrow" w:hAnsi="Arial Narrow"/>
                <w:b/>
                <w:sz w:val="19"/>
                <w:szCs w:val="19"/>
              </w:rPr>
              <w:t>oświadczam, że</w:t>
            </w:r>
          </w:p>
          <w:p w14:paraId="6A483357" w14:textId="37ECE413" w:rsidR="001324AF" w:rsidRDefault="001324AF" w:rsidP="008758EC">
            <w:pPr>
              <w:spacing w:after="120" w:line="260" w:lineRule="exact"/>
              <w:jc w:val="both"/>
              <w:rPr>
                <w:rFonts w:ascii="Arial Narrow" w:hAnsi="Arial Narrow"/>
                <w:color w:val="000000"/>
                <w:sz w:val="19"/>
                <w:szCs w:val="19"/>
              </w:rPr>
            </w:pPr>
            <w:r w:rsidRPr="00BA08C8">
              <w:rPr>
                <w:rFonts w:ascii="Arial Narrow" w:hAnsi="Arial Narrow"/>
                <w:b/>
                <w:sz w:val="19"/>
                <w:szCs w:val="19"/>
              </w:rPr>
              <w:t>oferowany przedmiot zamówienia</w:t>
            </w:r>
            <w:r w:rsidRPr="00BA08C8">
              <w:rPr>
                <w:rFonts w:ascii="Arial Narrow" w:hAnsi="Arial Narrow"/>
                <w:sz w:val="19"/>
                <w:szCs w:val="19"/>
              </w:rPr>
              <w:t xml:space="preserve"> </w:t>
            </w:r>
            <w:r w:rsidRPr="00BA08C8">
              <w:rPr>
                <w:rFonts w:ascii="Arial Narrow" w:hAnsi="Arial Narrow"/>
                <w:b/>
                <w:color w:val="000000"/>
                <w:sz w:val="19"/>
                <w:szCs w:val="19"/>
                <w:u w:val="single"/>
              </w:rPr>
              <w:t xml:space="preserve">pozostaje w zgodności z </w:t>
            </w:r>
            <w:bookmarkStart w:id="0" w:name="_GoBack"/>
            <w:bookmarkEnd w:id="0"/>
            <w:r w:rsidRPr="00BA08C8">
              <w:rPr>
                <w:rFonts w:ascii="Arial Narrow" w:hAnsi="Arial Narrow"/>
                <w:b/>
                <w:color w:val="000000"/>
                <w:sz w:val="19"/>
                <w:szCs w:val="19"/>
                <w:u w:val="single"/>
              </w:rPr>
              <w:t>opisem przedmiotu zamówienia</w:t>
            </w:r>
            <w:r w:rsidRPr="00BA08C8">
              <w:rPr>
                <w:rFonts w:ascii="Arial Narrow" w:hAnsi="Arial Narrow"/>
                <w:b/>
                <w:color w:val="000000"/>
                <w:sz w:val="19"/>
                <w:szCs w:val="19"/>
              </w:rPr>
              <w:t xml:space="preserve"> </w:t>
            </w:r>
            <w:r w:rsidRPr="00BA08C8">
              <w:rPr>
                <w:rFonts w:ascii="Arial Narrow" w:hAnsi="Arial Narrow"/>
                <w:color w:val="000000"/>
                <w:sz w:val="19"/>
                <w:szCs w:val="19"/>
              </w:rPr>
              <w:t>ze wszystkimi parametrami określonymi przez Zamawiającego i spełni</w:t>
            </w:r>
            <w:r>
              <w:rPr>
                <w:rFonts w:ascii="Arial Narrow" w:hAnsi="Arial Narrow"/>
                <w:color w:val="000000"/>
                <w:sz w:val="19"/>
                <w:szCs w:val="19"/>
              </w:rPr>
              <w:t>a minimalne wymagane parametry.</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3686"/>
              <w:gridCol w:w="4954"/>
            </w:tblGrid>
            <w:tr w:rsidR="00F429B0" w:rsidRPr="00F429B0" w14:paraId="1F6A9C5A" w14:textId="77777777" w:rsidTr="00F429B0">
              <w:trPr>
                <w:trHeight w:val="288"/>
              </w:trPr>
              <w:tc>
                <w:tcPr>
                  <w:tcW w:w="884" w:type="dxa"/>
                  <w:tcBorders>
                    <w:bottom w:val="single" w:sz="4" w:space="0" w:color="auto"/>
                  </w:tcBorders>
                  <w:shd w:val="clear" w:color="auto" w:fill="F2F2F2"/>
                  <w:vAlign w:val="center"/>
                </w:tcPr>
                <w:p w14:paraId="1D73290A" w14:textId="2040E74F"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zadanie nr</w:t>
                  </w:r>
                </w:p>
              </w:tc>
              <w:tc>
                <w:tcPr>
                  <w:tcW w:w="3686" w:type="dxa"/>
                  <w:tcBorders>
                    <w:bottom w:val="single" w:sz="4" w:space="0" w:color="auto"/>
                  </w:tcBorders>
                  <w:shd w:val="clear" w:color="auto" w:fill="F2F2F2"/>
                  <w:vAlign w:val="center"/>
                </w:tcPr>
                <w:p w14:paraId="65FA236C" w14:textId="77777777"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nazwa</w:t>
                  </w:r>
                </w:p>
              </w:tc>
              <w:tc>
                <w:tcPr>
                  <w:tcW w:w="4954" w:type="dxa"/>
                  <w:tcBorders>
                    <w:bottom w:val="single" w:sz="4" w:space="0" w:color="auto"/>
                  </w:tcBorders>
                  <w:shd w:val="clear" w:color="auto" w:fill="F2F2F2"/>
                  <w:vAlign w:val="center"/>
                </w:tcPr>
                <w:p w14:paraId="482DC851" w14:textId="77777777"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pełna nazwę handlowa, model i/lub typ, marka oraz nazwa producenta</w:t>
                  </w:r>
                </w:p>
              </w:tc>
            </w:tr>
            <w:tr w:rsidR="00F429B0" w:rsidRPr="00F429B0" w14:paraId="3523CB18" w14:textId="77777777" w:rsidTr="00F429B0">
              <w:trPr>
                <w:trHeight w:val="283"/>
              </w:trPr>
              <w:tc>
                <w:tcPr>
                  <w:tcW w:w="884" w:type="dxa"/>
                  <w:tcBorders>
                    <w:bottom w:val="nil"/>
                  </w:tcBorders>
                  <w:shd w:val="clear" w:color="auto" w:fill="auto"/>
                  <w:vAlign w:val="center"/>
                </w:tcPr>
                <w:p w14:paraId="1B944A47" w14:textId="3909B22B"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1</w:t>
                  </w:r>
                </w:p>
              </w:tc>
              <w:tc>
                <w:tcPr>
                  <w:tcW w:w="3686" w:type="dxa"/>
                  <w:tcBorders>
                    <w:bottom w:val="dotted" w:sz="4" w:space="0" w:color="auto"/>
                  </w:tcBorders>
                  <w:shd w:val="clear" w:color="auto" w:fill="auto"/>
                </w:tcPr>
                <w:p w14:paraId="22F24DCD" w14:textId="77777777" w:rsidR="00F429B0" w:rsidRPr="00F429B0" w:rsidRDefault="00F429B0" w:rsidP="00494EA4">
                  <w:pPr>
                    <w:jc w:val="both"/>
                    <w:rPr>
                      <w:rFonts w:ascii="Arial Narrow" w:hAnsi="Arial Narrow"/>
                      <w:sz w:val="19"/>
                      <w:szCs w:val="19"/>
                    </w:rPr>
                  </w:pPr>
                </w:p>
              </w:tc>
              <w:tc>
                <w:tcPr>
                  <w:tcW w:w="4954" w:type="dxa"/>
                  <w:tcBorders>
                    <w:bottom w:val="dotted" w:sz="4" w:space="0" w:color="auto"/>
                  </w:tcBorders>
                  <w:shd w:val="clear" w:color="auto" w:fill="auto"/>
                </w:tcPr>
                <w:p w14:paraId="449F7A4E" w14:textId="77777777" w:rsidR="00F429B0" w:rsidRPr="00F429B0" w:rsidRDefault="00F429B0" w:rsidP="00494EA4">
                  <w:pPr>
                    <w:rPr>
                      <w:rFonts w:ascii="Arial Narrow" w:hAnsi="Arial Narrow"/>
                      <w:sz w:val="19"/>
                      <w:szCs w:val="19"/>
                    </w:rPr>
                  </w:pPr>
                </w:p>
              </w:tc>
            </w:tr>
            <w:tr w:rsidR="00F429B0" w:rsidRPr="00F429B0" w14:paraId="7DC23FFE" w14:textId="77777777" w:rsidTr="00F429B0">
              <w:trPr>
                <w:trHeight w:val="283"/>
              </w:trPr>
              <w:tc>
                <w:tcPr>
                  <w:tcW w:w="884" w:type="dxa"/>
                  <w:shd w:val="clear" w:color="auto" w:fill="auto"/>
                  <w:vAlign w:val="center"/>
                </w:tcPr>
                <w:p w14:paraId="78665622" w14:textId="0478989D"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2</w:t>
                  </w:r>
                </w:p>
              </w:tc>
              <w:tc>
                <w:tcPr>
                  <w:tcW w:w="3686" w:type="dxa"/>
                  <w:shd w:val="clear" w:color="auto" w:fill="auto"/>
                </w:tcPr>
                <w:p w14:paraId="09034241" w14:textId="77777777" w:rsidR="00F429B0" w:rsidRPr="00F429B0" w:rsidRDefault="00F429B0" w:rsidP="00494EA4">
                  <w:pPr>
                    <w:jc w:val="both"/>
                    <w:rPr>
                      <w:rFonts w:ascii="Arial Narrow" w:hAnsi="Arial Narrow"/>
                      <w:sz w:val="19"/>
                      <w:szCs w:val="19"/>
                    </w:rPr>
                  </w:pPr>
                </w:p>
              </w:tc>
              <w:tc>
                <w:tcPr>
                  <w:tcW w:w="4954" w:type="dxa"/>
                  <w:shd w:val="clear" w:color="auto" w:fill="auto"/>
                </w:tcPr>
                <w:p w14:paraId="5D115A4E" w14:textId="77777777" w:rsidR="00F429B0" w:rsidRPr="00F429B0" w:rsidRDefault="00F429B0" w:rsidP="00494EA4">
                  <w:pPr>
                    <w:rPr>
                      <w:rFonts w:ascii="Arial Narrow" w:hAnsi="Arial Narrow"/>
                      <w:sz w:val="19"/>
                      <w:szCs w:val="19"/>
                    </w:rPr>
                  </w:pPr>
                </w:p>
              </w:tc>
            </w:tr>
            <w:tr w:rsidR="00F429B0" w:rsidRPr="00F429B0" w14:paraId="705321CB" w14:textId="77777777" w:rsidTr="00F429B0">
              <w:trPr>
                <w:trHeight w:val="283"/>
              </w:trPr>
              <w:tc>
                <w:tcPr>
                  <w:tcW w:w="884" w:type="dxa"/>
                  <w:tcBorders>
                    <w:bottom w:val="single" w:sz="4" w:space="0" w:color="auto"/>
                  </w:tcBorders>
                  <w:shd w:val="clear" w:color="auto" w:fill="auto"/>
                  <w:vAlign w:val="center"/>
                </w:tcPr>
                <w:p w14:paraId="15C25962" w14:textId="7CF41176" w:rsidR="00F429B0" w:rsidRPr="00F429B0" w:rsidRDefault="00F429B0" w:rsidP="00494EA4">
                  <w:pPr>
                    <w:jc w:val="center"/>
                    <w:rPr>
                      <w:rFonts w:ascii="Arial Narrow" w:hAnsi="Arial Narrow"/>
                      <w:b/>
                      <w:i/>
                      <w:sz w:val="14"/>
                      <w:szCs w:val="19"/>
                    </w:rPr>
                  </w:pPr>
                  <w:r w:rsidRPr="00F429B0">
                    <w:rPr>
                      <w:rFonts w:ascii="Arial Narrow" w:hAnsi="Arial Narrow"/>
                      <w:b/>
                      <w:i/>
                      <w:sz w:val="14"/>
                      <w:szCs w:val="19"/>
                    </w:rPr>
                    <w:t>3</w:t>
                  </w:r>
                </w:p>
              </w:tc>
              <w:tc>
                <w:tcPr>
                  <w:tcW w:w="3686" w:type="dxa"/>
                  <w:tcBorders>
                    <w:bottom w:val="single" w:sz="4" w:space="0" w:color="auto"/>
                  </w:tcBorders>
                  <w:shd w:val="clear" w:color="auto" w:fill="auto"/>
                </w:tcPr>
                <w:p w14:paraId="5BEBD406" w14:textId="77777777" w:rsidR="00F429B0" w:rsidRPr="00F429B0" w:rsidRDefault="00F429B0" w:rsidP="00494EA4">
                  <w:pPr>
                    <w:jc w:val="both"/>
                    <w:rPr>
                      <w:rFonts w:ascii="Arial Narrow" w:hAnsi="Arial Narrow"/>
                      <w:sz w:val="19"/>
                      <w:szCs w:val="19"/>
                    </w:rPr>
                  </w:pPr>
                </w:p>
              </w:tc>
              <w:tc>
                <w:tcPr>
                  <w:tcW w:w="4954" w:type="dxa"/>
                  <w:tcBorders>
                    <w:bottom w:val="single" w:sz="4" w:space="0" w:color="auto"/>
                  </w:tcBorders>
                  <w:shd w:val="clear" w:color="auto" w:fill="auto"/>
                </w:tcPr>
                <w:p w14:paraId="0131D8B4" w14:textId="77777777" w:rsidR="00F429B0" w:rsidRPr="00F429B0" w:rsidRDefault="00F429B0" w:rsidP="00494EA4">
                  <w:pPr>
                    <w:rPr>
                      <w:rFonts w:ascii="Arial Narrow" w:hAnsi="Arial Narrow"/>
                      <w:sz w:val="19"/>
                      <w:szCs w:val="19"/>
                    </w:rPr>
                  </w:pPr>
                </w:p>
              </w:tc>
            </w:tr>
          </w:tbl>
          <w:p w14:paraId="0193F7B1" w14:textId="7909CA6F" w:rsidR="001324AF" w:rsidRPr="00367E74" w:rsidRDefault="001324AF" w:rsidP="008758EC">
            <w:pPr>
              <w:spacing w:line="280" w:lineRule="exact"/>
              <w:jc w:val="both"/>
              <w:rPr>
                <w:rFonts w:ascii="Arial Narrow" w:hAnsi="Arial Narrow"/>
                <w:color w:val="FF0000"/>
                <w:sz w:val="19"/>
                <w:szCs w:val="19"/>
              </w:rPr>
            </w:pPr>
          </w:p>
        </w:tc>
      </w:tr>
    </w:tbl>
    <w:p w14:paraId="4C37AB59" w14:textId="25A548B5" w:rsidR="001324AF" w:rsidRPr="00205B6A" w:rsidRDefault="001324AF" w:rsidP="001324AF">
      <w:pPr>
        <w:rPr>
          <w:rFonts w:ascii="Arial Narrow" w:hAnsi="Arial Narrow"/>
          <w:sz w:val="20"/>
          <w:szCs w:val="20"/>
        </w:rPr>
      </w:pPr>
    </w:p>
    <w:tbl>
      <w:tblPr>
        <w:tblpPr w:leftFromText="141" w:rightFromText="141" w:vertAnchor="text" w:horzAnchor="margin" w:tblpX="-294" w:tblpY="24"/>
        <w:tblW w:w="9776" w:type="dxa"/>
        <w:tblLayout w:type="fixed"/>
        <w:tblLook w:val="04A0" w:firstRow="1" w:lastRow="0" w:firstColumn="1" w:lastColumn="0" w:noHBand="0" w:noVBand="1"/>
      </w:tblPr>
      <w:tblGrid>
        <w:gridCol w:w="9776"/>
      </w:tblGrid>
      <w:tr w:rsidR="001324AF" w:rsidRPr="00BA08C8" w14:paraId="5DF88DA7" w14:textId="77777777" w:rsidTr="00FC1B78">
        <w:trPr>
          <w:trHeight w:val="560"/>
        </w:trPr>
        <w:tc>
          <w:tcPr>
            <w:tcW w:w="9776" w:type="dxa"/>
            <w:tcBorders>
              <w:top w:val="single" w:sz="4" w:space="0" w:color="auto"/>
              <w:left w:val="single" w:sz="4" w:space="0" w:color="auto"/>
              <w:bottom w:val="dotted" w:sz="4" w:space="0" w:color="auto"/>
              <w:right w:val="single" w:sz="4" w:space="0" w:color="auto"/>
            </w:tcBorders>
            <w:shd w:val="clear" w:color="auto" w:fill="auto"/>
            <w:vAlign w:val="center"/>
          </w:tcPr>
          <w:p w14:paraId="0EB557DE" w14:textId="77777777" w:rsidR="001324AF" w:rsidRPr="00BA08C8" w:rsidRDefault="001324AF" w:rsidP="001324AF">
            <w:pPr>
              <w:spacing w:line="260" w:lineRule="exact"/>
              <w:jc w:val="both"/>
              <w:rPr>
                <w:rFonts w:ascii="Arial Narrow" w:hAnsi="Arial Narrow"/>
                <w:b/>
                <w:sz w:val="18"/>
                <w:szCs w:val="19"/>
              </w:rPr>
            </w:pPr>
          </w:p>
        </w:tc>
      </w:tr>
      <w:tr w:rsidR="001324AF" w:rsidRPr="00BA08C8" w14:paraId="156A7EFC" w14:textId="77777777" w:rsidTr="00FC1B78">
        <w:trPr>
          <w:trHeight w:val="208"/>
        </w:trPr>
        <w:tc>
          <w:tcPr>
            <w:tcW w:w="9776" w:type="dxa"/>
            <w:tcBorders>
              <w:top w:val="dotted" w:sz="4" w:space="0" w:color="auto"/>
              <w:left w:val="single" w:sz="4" w:space="0" w:color="auto"/>
              <w:bottom w:val="single" w:sz="4" w:space="0" w:color="auto"/>
              <w:right w:val="single" w:sz="4" w:space="0" w:color="auto"/>
            </w:tcBorders>
            <w:shd w:val="clear" w:color="auto" w:fill="auto"/>
          </w:tcPr>
          <w:p w14:paraId="235F2DBD" w14:textId="77777777" w:rsidR="001324AF" w:rsidRPr="00BA08C8" w:rsidRDefault="001324AF" w:rsidP="001324AF">
            <w:pPr>
              <w:tabs>
                <w:tab w:val="left" w:pos="0"/>
              </w:tabs>
              <w:rPr>
                <w:rFonts w:ascii="Arial Narrow" w:hAnsi="Arial Narrow"/>
                <w:i/>
                <w:sz w:val="14"/>
              </w:rPr>
            </w:pPr>
            <w:r w:rsidRPr="00BA08C8">
              <w:rPr>
                <w:rFonts w:ascii="Arial Narrow" w:hAnsi="Arial Narrow"/>
                <w:i/>
                <w:sz w:val="14"/>
              </w:rPr>
              <w:t>Imię i nazwisko osoby uprawnionej do reprezentacji Wykonawcy lub pełnomocnika</w:t>
            </w:r>
          </w:p>
        </w:tc>
      </w:tr>
    </w:tbl>
    <w:p w14:paraId="5DC38E45" w14:textId="7451FF40" w:rsidR="001324AF" w:rsidRPr="00247BD8" w:rsidRDefault="001324AF" w:rsidP="00E43337">
      <w:pPr>
        <w:spacing w:after="120"/>
        <w:rPr>
          <w:rFonts w:ascii="Arial" w:hAnsi="Arial" w:cs="Arial"/>
        </w:rPr>
      </w:pPr>
    </w:p>
    <w:sectPr w:rsidR="001324AF" w:rsidRPr="00247BD8" w:rsidSect="00F429B0">
      <w:footerReference w:type="default" r:id="rId9"/>
      <w:footerReference w:type="first" r:id="rId10"/>
      <w:pgSz w:w="11906" w:h="16838"/>
      <w:pgMar w:top="567" w:right="709" w:bottom="709" w:left="1797"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AB428" w14:textId="77777777" w:rsidR="008758EC" w:rsidRDefault="008758EC" w:rsidP="008C0B05">
      <w:r>
        <w:separator/>
      </w:r>
    </w:p>
  </w:endnote>
  <w:endnote w:type="continuationSeparator" w:id="0">
    <w:p w14:paraId="2C95B3CB" w14:textId="77777777" w:rsidR="008758EC" w:rsidRDefault="008758EC" w:rsidP="008C0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947195"/>
      <w:docPartObj>
        <w:docPartGallery w:val="Page Numbers (Bottom of Page)"/>
        <w:docPartUnique/>
      </w:docPartObj>
    </w:sdtPr>
    <w:sdtEndPr>
      <w:rPr>
        <w:rFonts w:asciiTheme="minorBidi" w:hAnsiTheme="minorBidi" w:cstheme="minorBidi"/>
        <w:sz w:val="20"/>
        <w:szCs w:val="20"/>
      </w:rPr>
    </w:sdtEndPr>
    <w:sdtContent>
      <w:p w14:paraId="0FE05600" w14:textId="2B2E0A29" w:rsidR="008758EC" w:rsidRPr="00F24AC9" w:rsidRDefault="008758EC" w:rsidP="00247BD8">
        <w:pPr>
          <w:tabs>
            <w:tab w:val="center" w:pos="4536"/>
            <w:tab w:val="right" w:pos="9072"/>
          </w:tabs>
          <w:jc w:val="center"/>
          <w:rPr>
            <w:rFonts w:asciiTheme="minorBidi" w:hAnsiTheme="minorBidi" w:cstheme="minorBidi"/>
            <w:sz w:val="20"/>
            <w:szCs w:val="20"/>
          </w:rPr>
        </w:pPr>
        <w:r w:rsidRPr="00C552C7">
          <w:rPr>
            <w:rFonts w:ascii="Arial Narrow" w:hAnsi="Arial Narrow"/>
            <w:b/>
            <w:i/>
            <w:sz w:val="14"/>
            <w:szCs w:val="20"/>
          </w:rPr>
          <w:t>RZP/57/OZŻW/</w:t>
        </w:r>
        <w:r w:rsidRPr="00FC3B0A">
          <w:rPr>
            <w:rFonts w:ascii="Arial Narrow" w:hAnsi="Arial Narrow"/>
            <w:b/>
            <w:i/>
            <w:sz w:val="14"/>
            <w:szCs w:val="20"/>
          </w:rPr>
          <w:t>202</w:t>
        </w:r>
        <w:r>
          <w:rPr>
            <w:rFonts w:ascii="Arial Narrow" w:hAnsi="Arial Narrow"/>
            <w:b/>
            <w:i/>
            <w:sz w:val="14"/>
            <w:szCs w:val="20"/>
          </w:rPr>
          <w:t>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sidR="00F429B0">
          <w:rPr>
            <w:rFonts w:ascii="Arial Narrow" w:hAnsi="Arial Narrow"/>
            <w:b/>
            <w:bCs/>
            <w:i/>
            <w:noProof/>
            <w:sz w:val="12"/>
            <w:szCs w:val="20"/>
          </w:rPr>
          <w:t>8</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F429B0">
          <w:rPr>
            <w:rFonts w:ascii="Arial Narrow" w:hAnsi="Arial Narrow"/>
            <w:b/>
            <w:bCs/>
            <w:i/>
            <w:noProof/>
            <w:sz w:val="12"/>
            <w:szCs w:val="20"/>
          </w:rPr>
          <w:t>8</w:t>
        </w:r>
        <w:r w:rsidRPr="00FC3B0A">
          <w:rPr>
            <w:rFonts w:ascii="Arial Narrow" w:hAnsi="Arial Narrow"/>
            <w:b/>
            <w:bCs/>
            <w:i/>
            <w:sz w:val="12"/>
            <w:szCs w:val="20"/>
          </w:rPr>
          <w:fldChar w:fldCharType="end"/>
        </w:r>
      </w:p>
    </w:sdtContent>
  </w:sdt>
  <w:p w14:paraId="0DB1CAD1" w14:textId="77777777" w:rsidR="008758EC" w:rsidRDefault="008758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39651"/>
      <w:docPartObj>
        <w:docPartGallery w:val="Page Numbers (Bottom of Page)"/>
        <w:docPartUnique/>
      </w:docPartObj>
    </w:sdtPr>
    <w:sdtEndPr>
      <w:rPr>
        <w:rFonts w:asciiTheme="minorBidi" w:hAnsiTheme="minorBidi" w:cstheme="minorBidi"/>
        <w:sz w:val="20"/>
        <w:szCs w:val="20"/>
      </w:rPr>
    </w:sdtEndPr>
    <w:sdtContent>
      <w:p w14:paraId="3B69535B" w14:textId="638940DE" w:rsidR="008758EC" w:rsidRPr="00FC3B0A" w:rsidRDefault="008758EC" w:rsidP="00CE653B">
        <w:pPr>
          <w:tabs>
            <w:tab w:val="center" w:pos="4536"/>
            <w:tab w:val="right" w:pos="9072"/>
          </w:tabs>
          <w:jc w:val="center"/>
          <w:rPr>
            <w:rFonts w:ascii="Arial Narrow" w:hAnsi="Arial Narrow"/>
            <w:i/>
            <w:sz w:val="12"/>
            <w:szCs w:val="20"/>
          </w:rPr>
        </w:pPr>
        <w:r w:rsidRPr="00C552C7">
          <w:rPr>
            <w:rFonts w:ascii="Arial Narrow" w:hAnsi="Arial Narrow" w:cs="Arial"/>
            <w:b/>
            <w:i/>
            <w:sz w:val="14"/>
            <w:szCs w:val="20"/>
          </w:rPr>
          <w:t>RZP/57/OZŻW</w:t>
        </w:r>
        <w:r w:rsidRPr="00494EA4">
          <w:rPr>
            <w:rFonts w:ascii="Arial Narrow" w:hAnsi="Arial Narrow" w:cs="Arial"/>
            <w:b/>
            <w:i/>
            <w:sz w:val="14"/>
            <w:szCs w:val="20"/>
          </w:rPr>
          <w:t>/2024</w:t>
        </w:r>
        <w:r w:rsidRPr="00FC3B0A">
          <w:rPr>
            <w:rFonts w:ascii="Arial Narrow" w:hAnsi="Arial Narrow"/>
            <w:i/>
            <w:sz w:val="12"/>
            <w:szCs w:val="20"/>
          </w:rPr>
          <w:t xml:space="preserve">; strona </w:t>
        </w:r>
        <w:r w:rsidRPr="00FC3B0A">
          <w:rPr>
            <w:rFonts w:ascii="Arial Narrow" w:hAnsi="Arial Narrow"/>
            <w:b/>
            <w:bCs/>
            <w:i/>
            <w:sz w:val="12"/>
            <w:szCs w:val="20"/>
          </w:rPr>
          <w:fldChar w:fldCharType="begin"/>
        </w:r>
        <w:r w:rsidRPr="00FC3B0A">
          <w:rPr>
            <w:rFonts w:ascii="Arial Narrow" w:hAnsi="Arial Narrow"/>
            <w:b/>
            <w:bCs/>
            <w:i/>
            <w:sz w:val="12"/>
            <w:szCs w:val="20"/>
          </w:rPr>
          <w:instrText>PAGE</w:instrText>
        </w:r>
        <w:r w:rsidRPr="00FC3B0A">
          <w:rPr>
            <w:rFonts w:ascii="Arial Narrow" w:hAnsi="Arial Narrow"/>
            <w:b/>
            <w:bCs/>
            <w:i/>
            <w:sz w:val="12"/>
            <w:szCs w:val="20"/>
          </w:rPr>
          <w:fldChar w:fldCharType="separate"/>
        </w:r>
        <w:r>
          <w:rPr>
            <w:rFonts w:ascii="Arial Narrow" w:hAnsi="Arial Narrow"/>
            <w:b/>
            <w:bCs/>
            <w:i/>
            <w:noProof/>
            <w:sz w:val="12"/>
            <w:szCs w:val="20"/>
          </w:rPr>
          <w:t>1</w:t>
        </w:r>
        <w:r w:rsidRPr="00FC3B0A">
          <w:rPr>
            <w:rFonts w:ascii="Arial Narrow" w:hAnsi="Arial Narrow"/>
            <w:b/>
            <w:bCs/>
            <w:i/>
            <w:sz w:val="12"/>
            <w:szCs w:val="20"/>
          </w:rPr>
          <w:fldChar w:fldCharType="end"/>
        </w:r>
        <w:r w:rsidRPr="00FC3B0A">
          <w:rPr>
            <w:rFonts w:ascii="Arial Narrow" w:hAnsi="Arial Narrow"/>
            <w:i/>
            <w:sz w:val="12"/>
            <w:szCs w:val="20"/>
          </w:rPr>
          <w:t xml:space="preserve"> z </w:t>
        </w:r>
        <w:r w:rsidRPr="00FC3B0A">
          <w:rPr>
            <w:rFonts w:ascii="Arial Narrow" w:hAnsi="Arial Narrow"/>
            <w:b/>
            <w:bCs/>
            <w:i/>
            <w:sz w:val="12"/>
            <w:szCs w:val="20"/>
          </w:rPr>
          <w:fldChar w:fldCharType="begin"/>
        </w:r>
        <w:r w:rsidRPr="00FC3B0A">
          <w:rPr>
            <w:rFonts w:ascii="Arial Narrow" w:hAnsi="Arial Narrow"/>
            <w:b/>
            <w:bCs/>
            <w:i/>
            <w:sz w:val="12"/>
            <w:szCs w:val="20"/>
          </w:rPr>
          <w:instrText>NUMPAGES</w:instrText>
        </w:r>
        <w:r w:rsidRPr="00FC3B0A">
          <w:rPr>
            <w:rFonts w:ascii="Arial Narrow" w:hAnsi="Arial Narrow"/>
            <w:b/>
            <w:bCs/>
            <w:i/>
            <w:sz w:val="12"/>
            <w:szCs w:val="20"/>
          </w:rPr>
          <w:fldChar w:fldCharType="separate"/>
        </w:r>
        <w:r w:rsidR="00F429B0">
          <w:rPr>
            <w:rFonts w:ascii="Arial Narrow" w:hAnsi="Arial Narrow"/>
            <w:b/>
            <w:bCs/>
            <w:i/>
            <w:noProof/>
            <w:sz w:val="12"/>
            <w:szCs w:val="20"/>
          </w:rPr>
          <w:t>8</w:t>
        </w:r>
        <w:r w:rsidRPr="00FC3B0A">
          <w:rPr>
            <w:rFonts w:ascii="Arial Narrow" w:hAnsi="Arial Narrow"/>
            <w:b/>
            <w:bCs/>
            <w:i/>
            <w:sz w:val="12"/>
            <w:szCs w:val="20"/>
          </w:rPr>
          <w:fldChar w:fldCharType="end"/>
        </w:r>
      </w:p>
      <w:p w14:paraId="2DEF5FF0" w14:textId="77777777" w:rsidR="008758EC" w:rsidRDefault="008758EC" w:rsidP="00F768F5">
        <w:pPr>
          <w:pStyle w:val="Stopka"/>
          <w:jc w:val="right"/>
          <w:rPr>
            <w:rFonts w:asciiTheme="minorBidi" w:hAnsiTheme="minorBidi"/>
            <w:sz w:val="20"/>
            <w:szCs w:val="20"/>
          </w:rPr>
        </w:pPr>
      </w:p>
    </w:sdtContent>
  </w:sdt>
  <w:p w14:paraId="1418B35B" w14:textId="77777777" w:rsidR="008758EC" w:rsidRDefault="00875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BDAD5" w14:textId="77777777" w:rsidR="008758EC" w:rsidRDefault="008758EC" w:rsidP="008C0B05">
      <w:r>
        <w:separator/>
      </w:r>
    </w:p>
  </w:footnote>
  <w:footnote w:type="continuationSeparator" w:id="0">
    <w:p w14:paraId="2AE62E2C" w14:textId="77777777" w:rsidR="008758EC" w:rsidRDefault="008758EC" w:rsidP="008C0B05">
      <w:r>
        <w:continuationSeparator/>
      </w:r>
    </w:p>
  </w:footnote>
  <w:footnote w:id="1">
    <w:p w14:paraId="39DE5F80" w14:textId="77777777" w:rsidR="008758EC" w:rsidRPr="00F429B0" w:rsidRDefault="008758EC" w:rsidP="00F429B0">
      <w:pPr>
        <w:pStyle w:val="Tekstprzypisudolnego"/>
        <w:ind w:left="142" w:hanging="142"/>
        <w:jc w:val="both"/>
        <w:rPr>
          <w:rFonts w:ascii="Arial" w:hAnsi="Arial" w:cs="Arial"/>
          <w:sz w:val="14"/>
          <w:szCs w:val="14"/>
        </w:rPr>
      </w:pPr>
      <w:r w:rsidRPr="00F429B0">
        <w:rPr>
          <w:rStyle w:val="Odwoanieprzypisudolnego"/>
          <w:rFonts w:ascii="Arial" w:hAnsi="Arial" w:cs="Arial"/>
          <w:sz w:val="14"/>
          <w:szCs w:val="14"/>
        </w:rPr>
        <w:footnoteRef/>
      </w:r>
      <w:r w:rsidRPr="00F429B0">
        <w:rPr>
          <w:rFonts w:ascii="Arial" w:hAnsi="Arial" w:cs="Arial"/>
          <w:sz w:val="14"/>
          <w:szCs w:val="14"/>
        </w:rPr>
        <w:t xml:space="preserve"> Tryb kiosk rozumiany jako, maksymalne ograniczenia funkcjonalności urządzenia, zgodnie z wcześniej ustawionymi politykami bezpieczeństwa, wyłączenie większości funkcji telefonu m.in.. brak możliwości wejścia do ustawień telefonu, brak możliwości wykonywania połączeń, wysyłania smsów, brak sklepu aplikacyjnego. Umożliwienie tylko włączenia wybranych aplikacji).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31E9D"/>
    <w:multiLevelType w:val="hybridMultilevel"/>
    <w:tmpl w:val="578267F0"/>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 w15:restartNumberingAfterBreak="0">
    <w:nsid w:val="09E96A26"/>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930A8F"/>
    <w:multiLevelType w:val="hybridMultilevel"/>
    <w:tmpl w:val="99D4E5E8"/>
    <w:lvl w:ilvl="0" w:tplc="8D18388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B750A"/>
    <w:multiLevelType w:val="hybridMultilevel"/>
    <w:tmpl w:val="DE4CB206"/>
    <w:lvl w:ilvl="0" w:tplc="98FEC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615A9"/>
    <w:multiLevelType w:val="hybridMultilevel"/>
    <w:tmpl w:val="B4BAB0DA"/>
    <w:lvl w:ilvl="0" w:tplc="88328F1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654564"/>
    <w:multiLevelType w:val="hybridMultilevel"/>
    <w:tmpl w:val="A0AEB20E"/>
    <w:lvl w:ilvl="0" w:tplc="70A027DA">
      <w:start w:val="1"/>
      <w:numFmt w:val="decimal"/>
      <w:lvlText w:val="%1."/>
      <w:lvlJc w:val="left"/>
      <w:pPr>
        <w:ind w:left="720" w:hanging="360"/>
      </w:pPr>
      <w:rPr>
        <w:rFonts w:hint="default"/>
        <w:b w:val="0"/>
        <w:color w:val="000000" w:themeColor="text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428F8"/>
    <w:multiLevelType w:val="hybridMultilevel"/>
    <w:tmpl w:val="DE4CB206"/>
    <w:lvl w:ilvl="0" w:tplc="98FEC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E59C1"/>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17C039E"/>
    <w:multiLevelType w:val="hybridMultilevel"/>
    <w:tmpl w:val="FEE8BF02"/>
    <w:lvl w:ilvl="0" w:tplc="04150017">
      <w:start w:val="1"/>
      <w:numFmt w:val="lowerLetter"/>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9" w15:restartNumberingAfterBreak="0">
    <w:nsid w:val="13816555"/>
    <w:multiLevelType w:val="hybridMultilevel"/>
    <w:tmpl w:val="50289848"/>
    <w:lvl w:ilvl="0" w:tplc="A790CBE0">
      <w:start w:val="1"/>
      <w:numFmt w:val="upperRoman"/>
      <w:lvlText w:val="%1."/>
      <w:lvlJc w:val="left"/>
      <w:pPr>
        <w:ind w:left="1124" w:hanging="720"/>
      </w:pPr>
      <w:rPr>
        <w:rFonts w:hint="default"/>
        <w:color w:val="auto"/>
      </w:r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10" w15:restartNumberingAfterBreak="0">
    <w:nsid w:val="143901D9"/>
    <w:multiLevelType w:val="hybridMultilevel"/>
    <w:tmpl w:val="DE4CB206"/>
    <w:lvl w:ilvl="0" w:tplc="98FECA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A341B"/>
    <w:multiLevelType w:val="hybridMultilevel"/>
    <w:tmpl w:val="FEE8BF02"/>
    <w:lvl w:ilvl="0" w:tplc="04150017">
      <w:start w:val="1"/>
      <w:numFmt w:val="lowerLetter"/>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2" w15:restartNumberingAfterBreak="0">
    <w:nsid w:val="1A611FF6"/>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700F5"/>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8E6EA9"/>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B376E"/>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73E27"/>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CCA7CB4"/>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5EE19DC"/>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7F2F33"/>
    <w:multiLevelType w:val="multilevel"/>
    <w:tmpl w:val="FC7E27F2"/>
    <w:lvl w:ilvl="0">
      <w:start w:val="2"/>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0" w15:restartNumberingAfterBreak="0">
    <w:nsid w:val="3A52211D"/>
    <w:multiLevelType w:val="hybridMultilevel"/>
    <w:tmpl w:val="07E08D9C"/>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21" w15:restartNumberingAfterBreak="0">
    <w:nsid w:val="3D9B1307"/>
    <w:multiLevelType w:val="hybridMultilevel"/>
    <w:tmpl w:val="31260546"/>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22" w15:restartNumberingAfterBreak="0">
    <w:nsid w:val="4173167E"/>
    <w:multiLevelType w:val="hybridMultilevel"/>
    <w:tmpl w:val="800CACD6"/>
    <w:lvl w:ilvl="0" w:tplc="2F0C5D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B5703"/>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885C41"/>
    <w:multiLevelType w:val="hybridMultilevel"/>
    <w:tmpl w:val="C4F2094E"/>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25" w15:restartNumberingAfterBreak="0">
    <w:nsid w:val="53C57FE6"/>
    <w:multiLevelType w:val="hybridMultilevel"/>
    <w:tmpl w:val="7E005FE8"/>
    <w:lvl w:ilvl="0" w:tplc="0408E01E">
      <w:start w:val="1"/>
      <w:numFmt w:val="bullet"/>
      <w:lvlText w:val=""/>
      <w:lvlJc w:val="left"/>
      <w:pPr>
        <w:ind w:left="3600" w:hanging="360"/>
      </w:pPr>
      <w:rPr>
        <w:rFonts w:ascii="Symbol" w:hAnsi="Symbol" w:hint="default"/>
      </w:rPr>
    </w:lvl>
    <w:lvl w:ilvl="1" w:tplc="04150003" w:tentative="1">
      <w:start w:val="1"/>
      <w:numFmt w:val="bullet"/>
      <w:lvlText w:val="o"/>
      <w:lvlJc w:val="left"/>
      <w:pPr>
        <w:ind w:left="4320" w:hanging="360"/>
      </w:pPr>
      <w:rPr>
        <w:rFonts w:ascii="Courier New" w:hAnsi="Courier New" w:cs="Courier New" w:hint="default"/>
      </w:rPr>
    </w:lvl>
    <w:lvl w:ilvl="2" w:tplc="04150005" w:tentative="1">
      <w:start w:val="1"/>
      <w:numFmt w:val="bullet"/>
      <w:lvlText w:val=""/>
      <w:lvlJc w:val="left"/>
      <w:pPr>
        <w:ind w:left="5040" w:hanging="360"/>
      </w:pPr>
      <w:rPr>
        <w:rFonts w:ascii="Wingdings" w:hAnsi="Wingdings" w:hint="default"/>
      </w:rPr>
    </w:lvl>
    <w:lvl w:ilvl="3" w:tplc="04150001" w:tentative="1">
      <w:start w:val="1"/>
      <w:numFmt w:val="bullet"/>
      <w:lvlText w:val=""/>
      <w:lvlJc w:val="left"/>
      <w:pPr>
        <w:ind w:left="5760" w:hanging="360"/>
      </w:pPr>
      <w:rPr>
        <w:rFonts w:ascii="Symbol" w:hAnsi="Symbol" w:hint="default"/>
      </w:rPr>
    </w:lvl>
    <w:lvl w:ilvl="4" w:tplc="04150003" w:tentative="1">
      <w:start w:val="1"/>
      <w:numFmt w:val="bullet"/>
      <w:lvlText w:val="o"/>
      <w:lvlJc w:val="left"/>
      <w:pPr>
        <w:ind w:left="6480" w:hanging="360"/>
      </w:pPr>
      <w:rPr>
        <w:rFonts w:ascii="Courier New" w:hAnsi="Courier New" w:cs="Courier New" w:hint="default"/>
      </w:rPr>
    </w:lvl>
    <w:lvl w:ilvl="5" w:tplc="04150005" w:tentative="1">
      <w:start w:val="1"/>
      <w:numFmt w:val="bullet"/>
      <w:lvlText w:val=""/>
      <w:lvlJc w:val="left"/>
      <w:pPr>
        <w:ind w:left="7200" w:hanging="360"/>
      </w:pPr>
      <w:rPr>
        <w:rFonts w:ascii="Wingdings" w:hAnsi="Wingdings" w:hint="default"/>
      </w:rPr>
    </w:lvl>
    <w:lvl w:ilvl="6" w:tplc="04150001" w:tentative="1">
      <w:start w:val="1"/>
      <w:numFmt w:val="bullet"/>
      <w:lvlText w:val=""/>
      <w:lvlJc w:val="left"/>
      <w:pPr>
        <w:ind w:left="7920" w:hanging="360"/>
      </w:pPr>
      <w:rPr>
        <w:rFonts w:ascii="Symbol" w:hAnsi="Symbol" w:hint="default"/>
      </w:rPr>
    </w:lvl>
    <w:lvl w:ilvl="7" w:tplc="04150003" w:tentative="1">
      <w:start w:val="1"/>
      <w:numFmt w:val="bullet"/>
      <w:lvlText w:val="o"/>
      <w:lvlJc w:val="left"/>
      <w:pPr>
        <w:ind w:left="8640" w:hanging="360"/>
      </w:pPr>
      <w:rPr>
        <w:rFonts w:ascii="Courier New" w:hAnsi="Courier New" w:cs="Courier New" w:hint="default"/>
      </w:rPr>
    </w:lvl>
    <w:lvl w:ilvl="8" w:tplc="04150005" w:tentative="1">
      <w:start w:val="1"/>
      <w:numFmt w:val="bullet"/>
      <w:lvlText w:val=""/>
      <w:lvlJc w:val="left"/>
      <w:pPr>
        <w:ind w:left="9360" w:hanging="360"/>
      </w:pPr>
      <w:rPr>
        <w:rFonts w:ascii="Wingdings" w:hAnsi="Wingdings" w:hint="default"/>
      </w:rPr>
    </w:lvl>
  </w:abstractNum>
  <w:abstractNum w:abstractNumId="26" w15:restartNumberingAfterBreak="0">
    <w:nsid w:val="56042850"/>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75389"/>
    <w:multiLevelType w:val="hybridMultilevel"/>
    <w:tmpl w:val="C7382FE6"/>
    <w:lvl w:ilvl="0" w:tplc="E3FAA43E">
      <w:start w:val="1"/>
      <w:numFmt w:val="decimal"/>
      <w:lvlText w:val="%1)"/>
      <w:lvlJc w:val="left"/>
      <w:pPr>
        <w:ind w:left="764"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C127F"/>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1D13D3"/>
    <w:multiLevelType w:val="multilevel"/>
    <w:tmpl w:val="4E58E166"/>
    <w:lvl w:ilvl="0">
      <w:start w:val="1"/>
      <w:numFmt w:val="decimal"/>
      <w:lvlText w:val="%1."/>
      <w:lvlJc w:val="left"/>
      <w:pPr>
        <w:ind w:left="720" w:hanging="360"/>
      </w:pPr>
      <w:rPr>
        <w:rFonts w:hint="default"/>
        <w:b/>
        <w:sz w:val="20"/>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DA71831"/>
    <w:multiLevelType w:val="multilevel"/>
    <w:tmpl w:val="9614F4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82800E6"/>
    <w:multiLevelType w:val="hybridMultilevel"/>
    <w:tmpl w:val="6CA2F85E"/>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32" w15:restartNumberingAfterBreak="0">
    <w:nsid w:val="69830E13"/>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083180"/>
    <w:multiLevelType w:val="hybridMultilevel"/>
    <w:tmpl w:val="AC5CE7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140DD7"/>
    <w:multiLevelType w:val="hybridMultilevel"/>
    <w:tmpl w:val="CC206F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C4057"/>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9D7632"/>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F24960"/>
    <w:multiLevelType w:val="hybridMultilevel"/>
    <w:tmpl w:val="BCB0233A"/>
    <w:lvl w:ilvl="0" w:tplc="DBD0655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C53615"/>
    <w:multiLevelType w:val="multilevel"/>
    <w:tmpl w:val="B99E7C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9" w15:restartNumberingAfterBreak="0">
    <w:nsid w:val="74314C8C"/>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726D08"/>
    <w:multiLevelType w:val="hybridMultilevel"/>
    <w:tmpl w:val="31087D6A"/>
    <w:lvl w:ilvl="0" w:tplc="0408E01E">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41" w15:restartNumberingAfterBreak="0">
    <w:nsid w:val="78C2768A"/>
    <w:multiLevelType w:val="hybridMultilevel"/>
    <w:tmpl w:val="50289848"/>
    <w:lvl w:ilvl="0" w:tplc="A790CBE0">
      <w:start w:val="1"/>
      <w:numFmt w:val="upperRoman"/>
      <w:lvlText w:val="%1."/>
      <w:lvlJc w:val="left"/>
      <w:pPr>
        <w:ind w:left="1124" w:hanging="720"/>
      </w:pPr>
      <w:rPr>
        <w:rFonts w:hint="default"/>
        <w:color w:val="auto"/>
      </w:r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42" w15:restartNumberingAfterBreak="0">
    <w:nsid w:val="7E600991"/>
    <w:multiLevelType w:val="hybridMultilevel"/>
    <w:tmpl w:val="1C8EC6A2"/>
    <w:lvl w:ilvl="0" w:tplc="B7F0E71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B94035"/>
    <w:multiLevelType w:val="hybridMultilevel"/>
    <w:tmpl w:val="7D1CFF9C"/>
    <w:lvl w:ilvl="0" w:tplc="D12CFAAA">
      <w:start w:val="1"/>
      <w:numFmt w:val="decimal"/>
      <w:lvlText w:val="%1."/>
      <w:lvlJc w:val="left"/>
      <w:pPr>
        <w:ind w:left="720" w:hanging="360"/>
      </w:pPr>
      <w:rPr>
        <w:rFonts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27"/>
  </w:num>
  <w:num w:numId="4">
    <w:abstractNumId w:val="10"/>
  </w:num>
  <w:num w:numId="5">
    <w:abstractNumId w:val="43"/>
  </w:num>
  <w:num w:numId="6">
    <w:abstractNumId w:val="11"/>
  </w:num>
  <w:num w:numId="7">
    <w:abstractNumId w:val="8"/>
  </w:num>
  <w:num w:numId="8">
    <w:abstractNumId w:val="5"/>
  </w:num>
  <w:num w:numId="9">
    <w:abstractNumId w:val="3"/>
  </w:num>
  <w:num w:numId="10">
    <w:abstractNumId w:val="2"/>
  </w:num>
  <w:num w:numId="11">
    <w:abstractNumId w:val="14"/>
  </w:num>
  <w:num w:numId="12">
    <w:abstractNumId w:val="39"/>
  </w:num>
  <w:num w:numId="13">
    <w:abstractNumId w:val="26"/>
  </w:num>
  <w:num w:numId="14">
    <w:abstractNumId w:val="42"/>
  </w:num>
  <w:num w:numId="15">
    <w:abstractNumId w:val="23"/>
  </w:num>
  <w:num w:numId="16">
    <w:abstractNumId w:val="12"/>
  </w:num>
  <w:num w:numId="17">
    <w:abstractNumId w:val="35"/>
  </w:num>
  <w:num w:numId="18">
    <w:abstractNumId w:val="22"/>
  </w:num>
  <w:num w:numId="19">
    <w:abstractNumId w:val="18"/>
  </w:num>
  <w:num w:numId="20">
    <w:abstractNumId w:val="37"/>
  </w:num>
  <w:num w:numId="21">
    <w:abstractNumId w:val="29"/>
  </w:num>
  <w:num w:numId="22">
    <w:abstractNumId w:val="41"/>
  </w:num>
  <w:num w:numId="23">
    <w:abstractNumId w:val="30"/>
  </w:num>
  <w:num w:numId="24">
    <w:abstractNumId w:val="15"/>
  </w:num>
  <w:num w:numId="25">
    <w:abstractNumId w:val="36"/>
  </w:num>
  <w:num w:numId="26">
    <w:abstractNumId w:val="28"/>
  </w:num>
  <w:num w:numId="27">
    <w:abstractNumId w:val="13"/>
  </w:num>
  <w:num w:numId="28">
    <w:abstractNumId w:val="17"/>
  </w:num>
  <w:num w:numId="29">
    <w:abstractNumId w:val="9"/>
  </w:num>
  <w:num w:numId="30">
    <w:abstractNumId w:val="34"/>
  </w:num>
  <w:num w:numId="31">
    <w:abstractNumId w:val="19"/>
  </w:num>
  <w:num w:numId="32">
    <w:abstractNumId w:val="38"/>
  </w:num>
  <w:num w:numId="33">
    <w:abstractNumId w:val="25"/>
  </w:num>
  <w:num w:numId="34">
    <w:abstractNumId w:val="40"/>
  </w:num>
  <w:num w:numId="35">
    <w:abstractNumId w:val="31"/>
  </w:num>
  <w:num w:numId="36">
    <w:abstractNumId w:val="21"/>
  </w:num>
  <w:num w:numId="37">
    <w:abstractNumId w:val="24"/>
  </w:num>
  <w:num w:numId="38">
    <w:abstractNumId w:val="0"/>
  </w:num>
  <w:num w:numId="39">
    <w:abstractNumId w:val="20"/>
  </w:num>
  <w:num w:numId="40">
    <w:abstractNumId w:val="33"/>
  </w:num>
  <w:num w:numId="41">
    <w:abstractNumId w:val="1"/>
  </w:num>
  <w:num w:numId="42">
    <w:abstractNumId w:val="16"/>
  </w:num>
  <w:num w:numId="43">
    <w:abstractNumId w:val="7"/>
  </w:num>
  <w:num w:numId="44">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05"/>
    <w:rsid w:val="000513EC"/>
    <w:rsid w:val="00061C4B"/>
    <w:rsid w:val="00064AF9"/>
    <w:rsid w:val="00071ACC"/>
    <w:rsid w:val="00091549"/>
    <w:rsid w:val="000B0C42"/>
    <w:rsid w:val="000C4B92"/>
    <w:rsid w:val="000F13A3"/>
    <w:rsid w:val="000F27F5"/>
    <w:rsid w:val="00104AAD"/>
    <w:rsid w:val="00107A98"/>
    <w:rsid w:val="0011181F"/>
    <w:rsid w:val="00122382"/>
    <w:rsid w:val="001324AF"/>
    <w:rsid w:val="001518DC"/>
    <w:rsid w:val="00153C61"/>
    <w:rsid w:val="001657F3"/>
    <w:rsid w:val="00176A60"/>
    <w:rsid w:val="00197A3C"/>
    <w:rsid w:val="001B42E1"/>
    <w:rsid w:val="001E5037"/>
    <w:rsid w:val="002147EA"/>
    <w:rsid w:val="002161E5"/>
    <w:rsid w:val="00224DBA"/>
    <w:rsid w:val="002254E6"/>
    <w:rsid w:val="002447D1"/>
    <w:rsid w:val="00247BD8"/>
    <w:rsid w:val="00250106"/>
    <w:rsid w:val="00250E45"/>
    <w:rsid w:val="002549C6"/>
    <w:rsid w:val="00255361"/>
    <w:rsid w:val="002627A0"/>
    <w:rsid w:val="002800D3"/>
    <w:rsid w:val="00290207"/>
    <w:rsid w:val="0029611E"/>
    <w:rsid w:val="002A057C"/>
    <w:rsid w:val="002B2BF2"/>
    <w:rsid w:val="002F01F1"/>
    <w:rsid w:val="00303BA5"/>
    <w:rsid w:val="0031095C"/>
    <w:rsid w:val="003129B5"/>
    <w:rsid w:val="00313EF7"/>
    <w:rsid w:val="00317771"/>
    <w:rsid w:val="00321623"/>
    <w:rsid w:val="00331F4F"/>
    <w:rsid w:val="00337D1F"/>
    <w:rsid w:val="00341695"/>
    <w:rsid w:val="00350BFB"/>
    <w:rsid w:val="0035440C"/>
    <w:rsid w:val="00357FD5"/>
    <w:rsid w:val="00362183"/>
    <w:rsid w:val="00363E86"/>
    <w:rsid w:val="0036619B"/>
    <w:rsid w:val="00376C11"/>
    <w:rsid w:val="003A3482"/>
    <w:rsid w:val="003E67D2"/>
    <w:rsid w:val="003E6956"/>
    <w:rsid w:val="003F0951"/>
    <w:rsid w:val="004108A0"/>
    <w:rsid w:val="004131A2"/>
    <w:rsid w:val="004239AD"/>
    <w:rsid w:val="00424346"/>
    <w:rsid w:val="00426F20"/>
    <w:rsid w:val="004423A0"/>
    <w:rsid w:val="0044706F"/>
    <w:rsid w:val="00461DBC"/>
    <w:rsid w:val="00462D89"/>
    <w:rsid w:val="00476473"/>
    <w:rsid w:val="004775B6"/>
    <w:rsid w:val="004776E2"/>
    <w:rsid w:val="0049192D"/>
    <w:rsid w:val="00494EA4"/>
    <w:rsid w:val="004C22D8"/>
    <w:rsid w:val="004C2A8D"/>
    <w:rsid w:val="004F7E0D"/>
    <w:rsid w:val="004F7EBE"/>
    <w:rsid w:val="00525853"/>
    <w:rsid w:val="00557FB4"/>
    <w:rsid w:val="00563687"/>
    <w:rsid w:val="00571344"/>
    <w:rsid w:val="005820F3"/>
    <w:rsid w:val="00594B49"/>
    <w:rsid w:val="005A217E"/>
    <w:rsid w:val="005A4D49"/>
    <w:rsid w:val="005A6B72"/>
    <w:rsid w:val="005B0501"/>
    <w:rsid w:val="005B3352"/>
    <w:rsid w:val="005B3FDE"/>
    <w:rsid w:val="005B569B"/>
    <w:rsid w:val="005C6DB9"/>
    <w:rsid w:val="005D2A05"/>
    <w:rsid w:val="005F34FC"/>
    <w:rsid w:val="005F5B14"/>
    <w:rsid w:val="00601074"/>
    <w:rsid w:val="00607D67"/>
    <w:rsid w:val="00624296"/>
    <w:rsid w:val="00627BEA"/>
    <w:rsid w:val="00642A96"/>
    <w:rsid w:val="00661423"/>
    <w:rsid w:val="00665CE6"/>
    <w:rsid w:val="00676D13"/>
    <w:rsid w:val="00680FCC"/>
    <w:rsid w:val="006A0714"/>
    <w:rsid w:val="006A1169"/>
    <w:rsid w:val="006A7B56"/>
    <w:rsid w:val="006B3C2C"/>
    <w:rsid w:val="006C32FB"/>
    <w:rsid w:val="006C554B"/>
    <w:rsid w:val="006D0E62"/>
    <w:rsid w:val="006D5E47"/>
    <w:rsid w:val="006E13A0"/>
    <w:rsid w:val="006E510C"/>
    <w:rsid w:val="00726AD2"/>
    <w:rsid w:val="007336EF"/>
    <w:rsid w:val="007523E8"/>
    <w:rsid w:val="007553AB"/>
    <w:rsid w:val="00773916"/>
    <w:rsid w:val="007802B2"/>
    <w:rsid w:val="007900E1"/>
    <w:rsid w:val="00792D0A"/>
    <w:rsid w:val="007A540E"/>
    <w:rsid w:val="007A5E6B"/>
    <w:rsid w:val="007C2F3B"/>
    <w:rsid w:val="007E797B"/>
    <w:rsid w:val="007F5B09"/>
    <w:rsid w:val="007F6DF2"/>
    <w:rsid w:val="007F7945"/>
    <w:rsid w:val="00800CD0"/>
    <w:rsid w:val="008031BB"/>
    <w:rsid w:val="0080344A"/>
    <w:rsid w:val="00810B62"/>
    <w:rsid w:val="00810CC2"/>
    <w:rsid w:val="00820D50"/>
    <w:rsid w:val="00820EF9"/>
    <w:rsid w:val="00827273"/>
    <w:rsid w:val="00832324"/>
    <w:rsid w:val="00850637"/>
    <w:rsid w:val="00860D93"/>
    <w:rsid w:val="00861246"/>
    <w:rsid w:val="008626C0"/>
    <w:rsid w:val="0087092B"/>
    <w:rsid w:val="008758EC"/>
    <w:rsid w:val="00896511"/>
    <w:rsid w:val="008A7AD0"/>
    <w:rsid w:val="008B2CC8"/>
    <w:rsid w:val="008C0B05"/>
    <w:rsid w:val="008C76AD"/>
    <w:rsid w:val="008C772A"/>
    <w:rsid w:val="008E1CE1"/>
    <w:rsid w:val="008E3AD1"/>
    <w:rsid w:val="00900C35"/>
    <w:rsid w:val="009022EC"/>
    <w:rsid w:val="0090244B"/>
    <w:rsid w:val="009036C1"/>
    <w:rsid w:val="00936CBC"/>
    <w:rsid w:val="0094297F"/>
    <w:rsid w:val="00954A7C"/>
    <w:rsid w:val="00955D6E"/>
    <w:rsid w:val="009B476B"/>
    <w:rsid w:val="009C5DE6"/>
    <w:rsid w:val="009D01B7"/>
    <w:rsid w:val="009D26C4"/>
    <w:rsid w:val="009E2B1E"/>
    <w:rsid w:val="009F6DCE"/>
    <w:rsid w:val="009F7ADA"/>
    <w:rsid w:val="00A04CBE"/>
    <w:rsid w:val="00A10F46"/>
    <w:rsid w:val="00A21DCD"/>
    <w:rsid w:val="00A2782A"/>
    <w:rsid w:val="00A27EEF"/>
    <w:rsid w:val="00A528FF"/>
    <w:rsid w:val="00A52FAC"/>
    <w:rsid w:val="00A54632"/>
    <w:rsid w:val="00A56C74"/>
    <w:rsid w:val="00A57CFA"/>
    <w:rsid w:val="00A621D7"/>
    <w:rsid w:val="00A66B28"/>
    <w:rsid w:val="00A70631"/>
    <w:rsid w:val="00A8726B"/>
    <w:rsid w:val="00A97586"/>
    <w:rsid w:val="00AB27BB"/>
    <w:rsid w:val="00AB3858"/>
    <w:rsid w:val="00AC0807"/>
    <w:rsid w:val="00AD0349"/>
    <w:rsid w:val="00AD6425"/>
    <w:rsid w:val="00AE1A02"/>
    <w:rsid w:val="00B02369"/>
    <w:rsid w:val="00B04D02"/>
    <w:rsid w:val="00B308D7"/>
    <w:rsid w:val="00B44A75"/>
    <w:rsid w:val="00B5722C"/>
    <w:rsid w:val="00B73DA2"/>
    <w:rsid w:val="00B73FB8"/>
    <w:rsid w:val="00B875CB"/>
    <w:rsid w:val="00B9075C"/>
    <w:rsid w:val="00B93D69"/>
    <w:rsid w:val="00BB2CEF"/>
    <w:rsid w:val="00BC5A22"/>
    <w:rsid w:val="00BC5C99"/>
    <w:rsid w:val="00BF2191"/>
    <w:rsid w:val="00BF37CB"/>
    <w:rsid w:val="00BF5988"/>
    <w:rsid w:val="00BF6361"/>
    <w:rsid w:val="00C300AA"/>
    <w:rsid w:val="00C37681"/>
    <w:rsid w:val="00C40613"/>
    <w:rsid w:val="00C552C7"/>
    <w:rsid w:val="00C55609"/>
    <w:rsid w:val="00C61699"/>
    <w:rsid w:val="00C62D89"/>
    <w:rsid w:val="00C66876"/>
    <w:rsid w:val="00C918BC"/>
    <w:rsid w:val="00CA33C1"/>
    <w:rsid w:val="00CA69CF"/>
    <w:rsid w:val="00CD2982"/>
    <w:rsid w:val="00CD2F0D"/>
    <w:rsid w:val="00CD3156"/>
    <w:rsid w:val="00CE653B"/>
    <w:rsid w:val="00CE74E5"/>
    <w:rsid w:val="00CF17F6"/>
    <w:rsid w:val="00D15581"/>
    <w:rsid w:val="00D60CC2"/>
    <w:rsid w:val="00D6176E"/>
    <w:rsid w:val="00D70DA4"/>
    <w:rsid w:val="00D7497C"/>
    <w:rsid w:val="00D77944"/>
    <w:rsid w:val="00D84C1A"/>
    <w:rsid w:val="00DE5BB6"/>
    <w:rsid w:val="00DE79CA"/>
    <w:rsid w:val="00E17470"/>
    <w:rsid w:val="00E246CC"/>
    <w:rsid w:val="00E30105"/>
    <w:rsid w:val="00E34720"/>
    <w:rsid w:val="00E40043"/>
    <w:rsid w:val="00E43337"/>
    <w:rsid w:val="00E841B3"/>
    <w:rsid w:val="00E95DAA"/>
    <w:rsid w:val="00EA2C5D"/>
    <w:rsid w:val="00EB000E"/>
    <w:rsid w:val="00ED4013"/>
    <w:rsid w:val="00ED5737"/>
    <w:rsid w:val="00EF7A95"/>
    <w:rsid w:val="00F1046B"/>
    <w:rsid w:val="00F206E8"/>
    <w:rsid w:val="00F20D80"/>
    <w:rsid w:val="00F24AC9"/>
    <w:rsid w:val="00F3321D"/>
    <w:rsid w:val="00F40E65"/>
    <w:rsid w:val="00F429B0"/>
    <w:rsid w:val="00F61C5A"/>
    <w:rsid w:val="00F768F5"/>
    <w:rsid w:val="00F816C8"/>
    <w:rsid w:val="00F8222F"/>
    <w:rsid w:val="00F850AA"/>
    <w:rsid w:val="00F95700"/>
    <w:rsid w:val="00FA1E27"/>
    <w:rsid w:val="00FA5990"/>
    <w:rsid w:val="00FB5899"/>
    <w:rsid w:val="00FB7C1C"/>
    <w:rsid w:val="00FC1B78"/>
    <w:rsid w:val="00FC7A69"/>
    <w:rsid w:val="00FE69D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A2CF6D"/>
  <w15:chartTrackingRefBased/>
  <w15:docId w15:val="{7111E828-26EB-4DC4-9B68-4B9420F97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B05"/>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link w:val="Nagwek3Znak"/>
    <w:uiPriority w:val="9"/>
    <w:qFormat/>
    <w:rsid w:val="00376C11"/>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0B05"/>
    <w:pPr>
      <w:tabs>
        <w:tab w:val="center" w:pos="4536"/>
        <w:tab w:val="right" w:pos="9072"/>
      </w:tabs>
    </w:pPr>
  </w:style>
  <w:style w:type="character" w:customStyle="1" w:styleId="NagwekZnak">
    <w:name w:val="Nagłówek Znak"/>
    <w:basedOn w:val="Domylnaczcionkaakapitu"/>
    <w:link w:val="Nagwek"/>
    <w:uiPriority w:val="99"/>
    <w:rsid w:val="008C0B05"/>
  </w:style>
  <w:style w:type="paragraph" w:styleId="Stopka">
    <w:name w:val="footer"/>
    <w:basedOn w:val="Normalny"/>
    <w:link w:val="StopkaZnak"/>
    <w:uiPriority w:val="99"/>
    <w:unhideWhenUsed/>
    <w:rsid w:val="008C0B05"/>
    <w:pPr>
      <w:tabs>
        <w:tab w:val="center" w:pos="4536"/>
        <w:tab w:val="right" w:pos="9072"/>
      </w:tabs>
    </w:pPr>
  </w:style>
  <w:style w:type="character" w:customStyle="1" w:styleId="StopkaZnak">
    <w:name w:val="Stopka Znak"/>
    <w:basedOn w:val="Domylnaczcionkaakapitu"/>
    <w:link w:val="Stopka"/>
    <w:uiPriority w:val="99"/>
    <w:rsid w:val="008C0B05"/>
  </w:style>
  <w:style w:type="paragraph" w:styleId="Akapitzlist">
    <w:name w:val="List Paragraph"/>
    <w:basedOn w:val="Normalny"/>
    <w:link w:val="AkapitzlistZnak"/>
    <w:uiPriority w:val="34"/>
    <w:qFormat/>
    <w:rsid w:val="00A52FAC"/>
    <w:pPr>
      <w:ind w:left="720"/>
      <w:contextualSpacing/>
    </w:pPr>
  </w:style>
  <w:style w:type="table" w:styleId="Tabela-Siatka">
    <w:name w:val="Table Grid"/>
    <w:basedOn w:val="Standardowy"/>
    <w:uiPriority w:val="39"/>
    <w:rsid w:val="00A52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52FAC"/>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52FAC"/>
    <w:rPr>
      <w:sz w:val="20"/>
      <w:szCs w:val="20"/>
    </w:rPr>
  </w:style>
  <w:style w:type="character" w:styleId="Odwoanieprzypisukocowego">
    <w:name w:val="endnote reference"/>
    <w:basedOn w:val="Domylnaczcionkaakapitu"/>
    <w:uiPriority w:val="99"/>
    <w:semiHidden/>
    <w:unhideWhenUsed/>
    <w:rsid w:val="00A52FAC"/>
    <w:rPr>
      <w:vertAlign w:val="superscript"/>
    </w:rPr>
  </w:style>
  <w:style w:type="table" w:styleId="Siatkatabelijasna">
    <w:name w:val="Grid Table Light"/>
    <w:basedOn w:val="Standardowy"/>
    <w:uiPriority w:val="40"/>
    <w:rsid w:val="00A52F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basedOn w:val="Normalny"/>
    <w:link w:val="TekstprzypisudolnegoZnak"/>
    <w:uiPriority w:val="99"/>
    <w:semiHidden/>
    <w:unhideWhenUsed/>
    <w:rsid w:val="007336EF"/>
    <w:rPr>
      <w:sz w:val="20"/>
      <w:szCs w:val="20"/>
    </w:rPr>
  </w:style>
  <w:style w:type="character" w:customStyle="1" w:styleId="TekstprzypisudolnegoZnak">
    <w:name w:val="Tekst przypisu dolnego Znak"/>
    <w:basedOn w:val="Domylnaczcionkaakapitu"/>
    <w:link w:val="Tekstprzypisudolnego"/>
    <w:uiPriority w:val="99"/>
    <w:semiHidden/>
    <w:rsid w:val="007336E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7336EF"/>
    <w:rPr>
      <w:vertAlign w:val="superscript"/>
    </w:rPr>
  </w:style>
  <w:style w:type="character" w:customStyle="1" w:styleId="ng-binding">
    <w:name w:val="ng-binding"/>
    <w:basedOn w:val="Domylnaczcionkaakapitu"/>
    <w:rsid w:val="00D77944"/>
  </w:style>
  <w:style w:type="paragraph" w:styleId="Tekstdymka">
    <w:name w:val="Balloon Text"/>
    <w:basedOn w:val="Normalny"/>
    <w:link w:val="TekstdymkaZnak"/>
    <w:uiPriority w:val="99"/>
    <w:semiHidden/>
    <w:unhideWhenUsed/>
    <w:rsid w:val="00D779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7944"/>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6E510C"/>
    <w:rPr>
      <w:sz w:val="16"/>
      <w:szCs w:val="16"/>
    </w:rPr>
  </w:style>
  <w:style w:type="paragraph" w:styleId="Tekstkomentarza">
    <w:name w:val="annotation text"/>
    <w:basedOn w:val="Normalny"/>
    <w:link w:val="TekstkomentarzaZnak"/>
    <w:uiPriority w:val="99"/>
    <w:semiHidden/>
    <w:unhideWhenUsed/>
    <w:rsid w:val="006E510C"/>
    <w:rPr>
      <w:sz w:val="20"/>
      <w:szCs w:val="20"/>
    </w:rPr>
  </w:style>
  <w:style w:type="character" w:customStyle="1" w:styleId="TekstkomentarzaZnak">
    <w:name w:val="Tekst komentarza Znak"/>
    <w:basedOn w:val="Domylnaczcionkaakapitu"/>
    <w:link w:val="Tekstkomentarza"/>
    <w:uiPriority w:val="99"/>
    <w:semiHidden/>
    <w:rsid w:val="006E510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510C"/>
    <w:rPr>
      <w:b/>
      <w:bCs/>
    </w:rPr>
  </w:style>
  <w:style w:type="character" w:customStyle="1" w:styleId="TematkomentarzaZnak">
    <w:name w:val="Temat komentarza Znak"/>
    <w:basedOn w:val="TekstkomentarzaZnak"/>
    <w:link w:val="Tematkomentarza"/>
    <w:uiPriority w:val="99"/>
    <w:semiHidden/>
    <w:rsid w:val="006E510C"/>
    <w:rPr>
      <w:rFonts w:ascii="Times New Roman" w:eastAsia="Times New Roman" w:hAnsi="Times New Roman" w:cs="Times New Roman"/>
      <w:b/>
      <w:bCs/>
      <w:sz w:val="20"/>
      <w:szCs w:val="20"/>
      <w:lang w:eastAsia="pl-PL"/>
    </w:rPr>
  </w:style>
  <w:style w:type="character" w:customStyle="1" w:styleId="AkapitzlistZnak">
    <w:name w:val="Akapit z listą Znak"/>
    <w:link w:val="Akapitzlist"/>
    <w:uiPriority w:val="99"/>
    <w:locked/>
    <w:rsid w:val="00376C11"/>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376C11"/>
    <w:rPr>
      <w:rFonts w:ascii="Times New Roman" w:eastAsia="Times New Roman" w:hAnsi="Times New Roman" w:cs="Times New Roman"/>
      <w:b/>
      <w:bCs/>
      <w:sz w:val="27"/>
      <w:szCs w:val="2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449131">
      <w:bodyDiv w:val="1"/>
      <w:marLeft w:val="0"/>
      <w:marRight w:val="0"/>
      <w:marTop w:val="0"/>
      <w:marBottom w:val="0"/>
      <w:divBdr>
        <w:top w:val="none" w:sz="0" w:space="0" w:color="auto"/>
        <w:left w:val="none" w:sz="0" w:space="0" w:color="auto"/>
        <w:bottom w:val="none" w:sz="0" w:space="0" w:color="auto"/>
        <w:right w:val="none" w:sz="0" w:space="0" w:color="auto"/>
      </w:divBdr>
    </w:div>
    <w:div w:id="1815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0AE75-F69F-4B92-9C28-1101EA8771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5D780B9-9069-4056-BF12-E9303B53E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3879</Words>
  <Characters>23277</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Wojdyga Maciej</dc:creator>
  <cp:keywords/>
  <dc:description/>
  <cp:lastModifiedBy>Akonom Katarzyna</cp:lastModifiedBy>
  <cp:revision>30</cp:revision>
  <cp:lastPrinted>2024-11-21T10:59:00Z</cp:lastPrinted>
  <dcterms:created xsi:type="dcterms:W3CDTF">2024-09-20T07:50:00Z</dcterms:created>
  <dcterms:modified xsi:type="dcterms:W3CDTF">2024-11-21T11:03:00Z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ff2c8fe5-174d-4a6c-a3b2-5b3728291759</vt:lpwstr>
  </property>
  <property fmtid="{D5CDD505-2E9C-101B-9397-08002B2CF9AE}" pid="3" name="bjDocumentSecurityLabel">
    <vt:lpwstr>[d7220eed-17a6-431d-810c-83a0ddfed893]</vt:lpwstr>
  </property>
  <property fmtid="{D5CDD505-2E9C-101B-9397-08002B2CF9AE}" pid="4" name="bjPortionMark">
    <vt:lpwstr>[JAW]</vt:lpwstr>
  </property>
  <property fmtid="{D5CDD505-2E9C-101B-9397-08002B2CF9AE}" pid="5" name="bjClsUserRVM">
    <vt:lpwstr>[]</vt:lpwstr>
  </property>
  <property fmtid="{D5CDD505-2E9C-101B-9397-08002B2CF9AE}" pid="6" name="bjSaver">
    <vt:lpwstr>7jQzEt01NhhhiFJscxA2hKT9FB9UDmR8</vt:lpwstr>
  </property>
  <property fmtid="{D5CDD505-2E9C-101B-9397-08002B2CF9AE}" pid="7" name="s5636:Creator type=author">
    <vt:lpwstr>Wojdyga Maciej</vt:lpwstr>
  </property>
  <property fmtid="{D5CDD505-2E9C-101B-9397-08002B2CF9AE}" pid="8" name="s5636:Creator type=organization">
    <vt:lpwstr>MILNET-Z</vt:lpwstr>
  </property>
  <property fmtid="{D5CDD505-2E9C-101B-9397-08002B2CF9AE}" pid="9" name="s5636:Creator type=IP">
    <vt:lpwstr>10.11.176.88</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