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4067" w14:textId="49ECAEE0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1136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Załącznik nr </w:t>
      </w:r>
      <w:r w:rsidR="00AA45DE">
        <w:rPr>
          <w:rFonts w:asciiTheme="minorHAnsi" w:hAnsiTheme="minorHAnsi" w:cstheme="minorHAnsi"/>
          <w:b/>
          <w:bCs/>
          <w:sz w:val="22"/>
          <w:szCs w:val="22"/>
        </w:rPr>
        <w:t>3.2</w:t>
      </w:r>
      <w:r w:rsidR="0011136A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A406788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37FAE" w:rsidRPr="00837FAE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6B051B">
        <w:rPr>
          <w:rFonts w:asciiTheme="minorHAnsi" w:hAnsiTheme="minorHAnsi" w:cstheme="minorHAnsi"/>
          <w:b/>
          <w:bCs/>
          <w:sz w:val="22"/>
          <w:szCs w:val="22"/>
        </w:rPr>
        <w:t>z instalacją chromatografów cieczowych wraz z przeszkoleniem personelu dla Centrum Innowacyjnej Technologii Farmaceutycznej</w:t>
      </w:r>
      <w:r w:rsidR="00837FAE" w:rsidRPr="00837F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 w:rsidRPr="00352ECE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 w:rsidRP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0172260" w14:textId="3C6F260B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F5CF34" w14:textId="77777777" w:rsidR="00E21733" w:rsidRDefault="00E21733" w:rsidP="00E2173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33751B" w14:textId="0F65977F" w:rsidR="00E21733" w:rsidRPr="00352ECE" w:rsidRDefault="00E21733" w:rsidP="00E2173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Oferuję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7F4708" w:rsidRPr="007F4708">
        <w:rPr>
          <w:rFonts w:asciiTheme="minorHAnsi" w:hAnsiTheme="minorHAnsi" w:cstheme="minorHAnsi"/>
          <w:b/>
          <w:sz w:val="22"/>
          <w:szCs w:val="22"/>
          <w:u w:val="single"/>
        </w:rPr>
        <w:t xml:space="preserve">Preparatywny wysokosprawny chromatograf cieczowy (HPLC preparatywny) z opcją chromatografii </w:t>
      </w:r>
      <w:proofErr w:type="spellStart"/>
      <w:r w:rsidR="007F4708" w:rsidRPr="007F4708">
        <w:rPr>
          <w:rFonts w:asciiTheme="minorHAnsi" w:hAnsiTheme="minorHAnsi" w:cstheme="minorHAnsi"/>
          <w:b/>
          <w:sz w:val="22"/>
          <w:szCs w:val="22"/>
          <w:u w:val="single"/>
        </w:rPr>
        <w:t>półpreparatywnej</w:t>
      </w:r>
      <w:proofErr w:type="spellEnd"/>
      <w:r w:rsidR="007F4708" w:rsidRPr="007F4708">
        <w:rPr>
          <w:rFonts w:asciiTheme="minorHAnsi" w:hAnsiTheme="minorHAnsi" w:cstheme="minorHAnsi"/>
          <w:b/>
          <w:sz w:val="22"/>
          <w:szCs w:val="22"/>
          <w:u w:val="single"/>
        </w:rPr>
        <w:t xml:space="preserve"> i chromatografii </w:t>
      </w:r>
      <w:proofErr w:type="spellStart"/>
      <w:r w:rsidR="007F4708" w:rsidRPr="007F4708">
        <w:rPr>
          <w:rFonts w:asciiTheme="minorHAnsi" w:hAnsiTheme="minorHAnsi" w:cstheme="minorHAnsi"/>
          <w:b/>
          <w:sz w:val="22"/>
          <w:szCs w:val="22"/>
          <w:u w:val="single"/>
        </w:rPr>
        <w:t>flash</w:t>
      </w:r>
      <w:proofErr w:type="spellEnd"/>
      <w:r w:rsidR="007F4708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cześć 2:</w:t>
      </w:r>
    </w:p>
    <w:p w14:paraId="15204130" w14:textId="77777777" w:rsidR="00E21733" w:rsidRPr="00CB152B" w:rsidRDefault="00E21733" w:rsidP="00E21733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17180A5" w14:textId="77777777" w:rsidR="00E21733" w:rsidRDefault="00E21733" w:rsidP="00E21733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3B14F14" w14:textId="1C915BE9" w:rsidR="00E21733" w:rsidRDefault="00E21733" w:rsidP="00E21733">
      <w:pPr>
        <w:suppressAutoHyphens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6633"/>
        <w:gridCol w:w="6798"/>
      </w:tblGrid>
      <w:tr w:rsidR="007F4708" w:rsidRPr="00CB152B" w14:paraId="4279B4D0" w14:textId="77777777" w:rsidTr="00E50572">
        <w:trPr>
          <w:trHeight w:val="42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C0EF" w14:textId="77777777" w:rsidR="007F4708" w:rsidRPr="00CB152B" w:rsidRDefault="007F4708" w:rsidP="00E50572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5889" w14:textId="77777777" w:rsidR="007F4708" w:rsidRPr="00CB152B" w:rsidRDefault="007F4708" w:rsidP="00E5057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CBB" w14:textId="408493B5" w:rsidR="007F4708" w:rsidRPr="00CB152B" w:rsidRDefault="007F4708" w:rsidP="00D9724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</w:t>
            </w:r>
            <w:bookmarkStart w:id="0" w:name="_GoBack"/>
            <w:bookmarkEnd w:id="0"/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7F4708" w:rsidRPr="00CB152B" w14:paraId="582F405E" w14:textId="77777777" w:rsidTr="00E50572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B59" w14:textId="1A1BEFD3" w:rsidR="007F4708" w:rsidRPr="00EA268F" w:rsidRDefault="007F4708" w:rsidP="00E505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</w:t>
            </w:r>
            <w:r w:rsidRPr="007F47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estaw do chromatografii preparatywnej z formowaniem gradientu po stronie wysokiego ciśnienia</w:t>
            </w:r>
          </w:p>
        </w:tc>
      </w:tr>
      <w:tr w:rsidR="007F4708" w:rsidRPr="00CB152B" w14:paraId="4A5367DA" w14:textId="77777777" w:rsidTr="00E50572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4A97" w14:textId="77777777" w:rsidR="007F4708" w:rsidRPr="00837FAE" w:rsidRDefault="007F4708" w:rsidP="007F4708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40AC" w14:textId="77777777" w:rsidR="007F4708" w:rsidRDefault="007F4708" w:rsidP="00E505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B05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Chromatograf cieczowy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</w:p>
          <w:p w14:paraId="4E7CDAB4" w14:textId="77777777" w:rsidR="007F4708" w:rsidRDefault="007F4708" w:rsidP="007F470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B05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kompletny, fabrycznie nowy, gotowy do pracy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;</w:t>
            </w:r>
          </w:p>
          <w:p w14:paraId="7FCDFA1F" w14:textId="77777777" w:rsidR="007F4708" w:rsidRPr="007F4708" w:rsidRDefault="007F4708" w:rsidP="007F470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 modułowej: możliwość późniejszej rozbudowy o dowolny detektor w tym detektor MS</w:t>
            </w:r>
          </w:p>
          <w:p w14:paraId="1C016ABB" w14:textId="77777777" w:rsidR="007F4708" w:rsidRPr="007F4708" w:rsidRDefault="007F4708" w:rsidP="007F470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sterowanie przyrządu poprzez sieć LAN z wykorzystaniem programu Internet Explorer lub za pomocą urządzenia przenośnego smartfon, tablet w lokalnej sieci bezprzewodowej</w:t>
            </w:r>
          </w:p>
          <w:p w14:paraId="1128FBDD" w14:textId="0F1E6586" w:rsidR="007F4708" w:rsidRPr="007F4708" w:rsidRDefault="007F4708" w:rsidP="007F470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umożliwiający pracę w warunkach </w:t>
            </w:r>
            <w:proofErr w:type="spellStart"/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pH</w:t>
            </w:r>
            <w:proofErr w:type="spellEnd"/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przynajmniej 1-10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4D7" w14:textId="77777777" w:rsidR="007F4708" w:rsidRDefault="007F4708" w:rsidP="00E505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708" w:rsidRPr="00CB152B" w14:paraId="7F6AEE2C" w14:textId="77777777" w:rsidTr="00E50572">
        <w:trPr>
          <w:trHeight w:val="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7D3" w14:textId="77777777" w:rsidR="007F4708" w:rsidRPr="00837FAE" w:rsidRDefault="007F4708" w:rsidP="007F4708">
            <w:pPr>
              <w:pStyle w:val="Akapitzlist"/>
              <w:numPr>
                <w:ilvl w:val="0"/>
                <w:numId w:val="9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4D7F" w14:textId="6340581B" w:rsidR="007F4708" w:rsidRDefault="007F4708" w:rsidP="007F470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Dwie pompy binarne dwutłokowe do generowania gradientu po stronie wysokiego ciśnienia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</w:p>
          <w:p w14:paraId="6D244883" w14:textId="77777777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Możliwość pracy w trybie stałego ciśnienia oraz stałego przepływu</w:t>
            </w:r>
          </w:p>
          <w:p w14:paraId="23FEAF45" w14:textId="77777777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zakres przepływu co najmniej od 0,01 do 150 ml/min</w:t>
            </w:r>
          </w:p>
          <w:p w14:paraId="7C96BBCF" w14:textId="77777777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zakres pracy do co najmniej 42 </w:t>
            </w:r>
            <w:proofErr w:type="spellStart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 przy 100 ml/min, 30MPa przy 150mL/min </w:t>
            </w:r>
          </w:p>
          <w:p w14:paraId="3DAFFAEC" w14:textId="77777777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system tłoków równoległych o niskich pulsacjach co najwyżej 0,1 </w:t>
            </w:r>
            <w:proofErr w:type="spellStart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  <w:p w14:paraId="2339F9FE" w14:textId="77777777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objętość maksymalna skoku tłoka 250uL</w:t>
            </w:r>
          </w:p>
          <w:p w14:paraId="023838FA" w14:textId="77777777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precyzja przepływu co najwyżej 0.1% RSD</w:t>
            </w:r>
          </w:p>
          <w:p w14:paraId="77F2194C" w14:textId="21AF4DBD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dokładność przepływu co najwyżej +/- 1%</w:t>
            </w:r>
          </w:p>
          <w:p w14:paraId="1DC15EF7" w14:textId="77777777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precyzja ustawienia gradientu co najwyżej +/- 0,1%</w:t>
            </w:r>
          </w:p>
          <w:p w14:paraId="1E64E201" w14:textId="77777777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wbudowane funkcje walidacyjne</w:t>
            </w:r>
          </w:p>
          <w:p w14:paraId="1F3F03A7" w14:textId="77777777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wbudowany czujnik wycieku w pompie</w:t>
            </w:r>
          </w:p>
          <w:p w14:paraId="240B235B" w14:textId="7908D82E" w:rsidR="007F4708" w:rsidRPr="007F4708" w:rsidRDefault="007F4708" w:rsidP="007F470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formowanie gradientu po stronie wysokiego ciśnienia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1001" w14:textId="77777777" w:rsidR="007F4708" w:rsidRPr="00961868" w:rsidRDefault="007F4708" w:rsidP="00E505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708" w:rsidRPr="00274D95" w14:paraId="58AA8C88" w14:textId="77777777" w:rsidTr="00E50572">
        <w:trPr>
          <w:trHeight w:val="40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F8D5" w14:textId="77777777" w:rsidR="007F4708" w:rsidRPr="00837FAE" w:rsidRDefault="007F4708" w:rsidP="007F4708">
            <w:pPr>
              <w:pStyle w:val="Akapitzlist"/>
              <w:numPr>
                <w:ilvl w:val="0"/>
                <w:numId w:val="9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E1D" w14:textId="164B6AF7" w:rsidR="007F4708" w:rsidRPr="006B051B" w:rsidRDefault="007F4708" w:rsidP="00E50572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Taca na rozpuszczalniki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D76" w14:textId="77777777" w:rsidR="007F4708" w:rsidRPr="00961868" w:rsidRDefault="007F4708" w:rsidP="00E505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708" w:rsidRPr="00CB152B" w14:paraId="0754ECDE" w14:textId="77777777" w:rsidTr="00E50572">
        <w:trPr>
          <w:trHeight w:val="27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1034" w14:textId="77777777" w:rsidR="007F4708" w:rsidRPr="00837FAE" w:rsidRDefault="007F4708" w:rsidP="007F4708">
            <w:pPr>
              <w:pStyle w:val="Akapitzlist"/>
              <w:numPr>
                <w:ilvl w:val="0"/>
                <w:numId w:val="9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69B7" w14:textId="55785466" w:rsidR="007F4708" w:rsidRPr="006B051B" w:rsidRDefault="007F4708" w:rsidP="00E50572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Detektor UV-VIS z matrycą diodową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</w:p>
          <w:p w14:paraId="03AFD42F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źródło światła: lampa deuterowa oraz lampa wolframowa</w:t>
            </w:r>
          </w:p>
          <w:p w14:paraId="0B6BB649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zakres co najmniej 190-800 </w:t>
            </w:r>
            <w:proofErr w:type="spellStart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3E3CBA12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szerokość szczeliny regulowana co najmniej 1,2 i 8 </w:t>
            </w:r>
            <w:proofErr w:type="spellStart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3ABB2AFC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dokładność długości fali co najmniej 1 </w:t>
            </w:r>
            <w:proofErr w:type="spellStart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396CE322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szum co najwyżej </w:t>
            </w: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4.5x10-6 AU </w:t>
            </w:r>
          </w:p>
          <w:p w14:paraId="2152642C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dryft co najwyżej 0.4x10-3 AU/h</w:t>
            </w:r>
          </w:p>
          <w:p w14:paraId="70D9B723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liniowość co najmniej 2,5 AU</w:t>
            </w:r>
          </w:p>
          <w:p w14:paraId="6B539AAB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wbudowane funkcje walidacyjne</w:t>
            </w:r>
          </w:p>
          <w:p w14:paraId="01619420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preparatywna cela pomiarowa z możliwością regulacji objętości w zależności od wymagań przepływu</w:t>
            </w:r>
          </w:p>
          <w:p w14:paraId="177C48CC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co najmniej 1024 diody</w:t>
            </w:r>
          </w:p>
          <w:p w14:paraId="1601844B" w14:textId="77777777" w:rsidR="007F4708" w:rsidRPr="007F4708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rozdzielczość spektralna maks. 1.4nm</w:t>
            </w:r>
          </w:p>
          <w:p w14:paraId="689474C5" w14:textId="533CE97B" w:rsidR="007F4708" w:rsidRPr="006B051B" w:rsidRDefault="007F4708" w:rsidP="007F470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szybkość zbierania danych do 100Hz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D99" w14:textId="77777777" w:rsidR="007F4708" w:rsidRPr="00961868" w:rsidRDefault="007F4708" w:rsidP="00E5057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F4708" w:rsidRPr="00CB152B" w14:paraId="7169878F" w14:textId="77777777" w:rsidTr="00E50572">
        <w:trPr>
          <w:trHeight w:val="3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C2A9" w14:textId="77777777" w:rsidR="007F4708" w:rsidRPr="00837FAE" w:rsidRDefault="007F4708" w:rsidP="007F4708">
            <w:pPr>
              <w:pStyle w:val="Akapitzlist"/>
              <w:numPr>
                <w:ilvl w:val="0"/>
                <w:numId w:val="9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CDB" w14:textId="77777777" w:rsidR="007F4708" w:rsidRDefault="007F4708" w:rsidP="00E50572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Automatyczny podajnik próbek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</w:p>
          <w:p w14:paraId="6B42FBC8" w14:textId="77777777" w:rsidR="007F4708" w:rsidRPr="007F4708" w:rsidRDefault="007F4708" w:rsidP="007F470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Metoda </w:t>
            </w:r>
            <w:proofErr w:type="spellStart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nastrzyku</w:t>
            </w:r>
            <w:proofErr w:type="spellEnd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 z pętli od przynajmniej 1uL do 5000uL</w:t>
            </w:r>
          </w:p>
          <w:p w14:paraId="2E02640F" w14:textId="77777777" w:rsidR="007F4708" w:rsidRDefault="007F4708" w:rsidP="007F470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Autosampler</w:t>
            </w:r>
            <w:proofErr w:type="spellEnd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 przynajmniej na 100 próbek (1.5mL)</w:t>
            </w:r>
          </w:p>
          <w:p w14:paraId="6AE5B992" w14:textId="7ABAE2E6" w:rsidR="007F4708" w:rsidRPr="007F4708" w:rsidRDefault="007F4708" w:rsidP="007F470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możliwość doinstalowania funkcji chłodzenia</w:t>
            </w:r>
          </w:p>
          <w:p w14:paraId="57ABA835" w14:textId="7B93469E" w:rsidR="007F4708" w:rsidRPr="007F4708" w:rsidRDefault="007F4708" w:rsidP="007F470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powtarzalność </w:t>
            </w:r>
            <w:proofErr w:type="spellStart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nastrzyku</w:t>
            </w:r>
            <w:proofErr w:type="spellEnd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 co najwyżej 1% RSD (1000uL lub więcej)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8C9" w14:textId="77777777" w:rsidR="007F4708" w:rsidRPr="00961868" w:rsidRDefault="007F4708" w:rsidP="00E5057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F4708" w:rsidRPr="00CB152B" w14:paraId="2C09A0DF" w14:textId="77777777" w:rsidTr="00E50572">
        <w:trPr>
          <w:trHeight w:val="2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28E" w14:textId="77777777" w:rsidR="007F4708" w:rsidRPr="00837FAE" w:rsidRDefault="007F4708" w:rsidP="007F4708">
            <w:pPr>
              <w:pStyle w:val="Akapitzlist"/>
              <w:numPr>
                <w:ilvl w:val="0"/>
                <w:numId w:val="9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9CF5" w14:textId="0B574CF1" w:rsidR="007F4708" w:rsidRPr="007F4708" w:rsidRDefault="007F4708" w:rsidP="007F4708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Uchwyt na kolumny preparatywne z możliwością doinstalowania ręcznego zaworu dozującego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791" w14:textId="77777777" w:rsidR="007F4708" w:rsidRPr="00961868" w:rsidRDefault="007F4708" w:rsidP="00E5057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F4708" w:rsidRPr="00CB152B" w14:paraId="0F936782" w14:textId="77777777" w:rsidTr="00E50572">
        <w:trPr>
          <w:trHeight w:val="2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186" w14:textId="77777777" w:rsidR="007F4708" w:rsidRPr="00837FAE" w:rsidRDefault="007F4708" w:rsidP="007F4708">
            <w:pPr>
              <w:pStyle w:val="Akapitzlist"/>
              <w:numPr>
                <w:ilvl w:val="0"/>
                <w:numId w:val="9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323B" w14:textId="7D0EA199" w:rsidR="007F4708" w:rsidRDefault="007F4708" w:rsidP="00E50572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Kolektor frakcji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</w:p>
          <w:p w14:paraId="44499B32" w14:textId="77777777" w:rsidR="007F4708" w:rsidRPr="007F4708" w:rsidRDefault="007F4708" w:rsidP="007F470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System zbierania frakcji oparty na ramieniu X-Y</w:t>
            </w:r>
          </w:p>
          <w:p w14:paraId="56D3B6BD" w14:textId="77777777" w:rsidR="007F4708" w:rsidRPr="007F4708" w:rsidRDefault="007F4708" w:rsidP="007F470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Maksymalny przepływ 150mL/min</w:t>
            </w:r>
          </w:p>
          <w:p w14:paraId="131647E1" w14:textId="77777777" w:rsidR="007F4708" w:rsidRPr="007F4708" w:rsidRDefault="007F4708" w:rsidP="007F470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Zbieranie na podstawie wybranych czasów, położenia pików, ręcznego frakcjonowania, frakcjonowania na podstawie ustalonej objętości</w:t>
            </w:r>
          </w:p>
          <w:p w14:paraId="58D046B2" w14:textId="77777777" w:rsidR="007F4708" w:rsidRPr="007F4708" w:rsidRDefault="007F4708" w:rsidP="007F470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Maksymalna liczba pojemników na frakcje: 252 x 4mL, 108 x 15mL, 54 x 50mL, 20 x 250mL, 12 x 500/1000mL, 540 x probówki 10mm O.D.</w:t>
            </w:r>
          </w:p>
          <w:p w14:paraId="58D33C7B" w14:textId="53953CBC" w:rsidR="007F4708" w:rsidRPr="007F4708" w:rsidRDefault="007F4708" w:rsidP="007F470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Możliwość wyboru statywów na frakcje (maks. 7 sztuk)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62C" w14:textId="77777777" w:rsidR="007F4708" w:rsidRPr="00961868" w:rsidRDefault="007F4708" w:rsidP="00E5057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F4708" w:rsidRPr="00CB152B" w14:paraId="62216BFE" w14:textId="77777777" w:rsidTr="00E50572">
        <w:trPr>
          <w:trHeight w:val="31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B1AE" w14:textId="77777777" w:rsidR="007F4708" w:rsidRPr="00837FAE" w:rsidRDefault="007F4708" w:rsidP="007F4708">
            <w:pPr>
              <w:pStyle w:val="Akapitzlist"/>
              <w:numPr>
                <w:ilvl w:val="0"/>
                <w:numId w:val="9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36AE" w14:textId="46B1BCC2" w:rsidR="007F4708" w:rsidRDefault="007F4708" w:rsidP="00E50572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Zestaw trzech kolumn do pracy preparatywnej z </w:t>
            </w:r>
            <w:proofErr w:type="spellStart"/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przedkolumnami</w:t>
            </w:r>
            <w:proofErr w:type="spellEnd"/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o tej samej selektywności i właściwościach w tym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</w:p>
          <w:p w14:paraId="39C22172" w14:textId="77777777" w:rsidR="007F4708" w:rsidRPr="007F4708" w:rsidRDefault="007F4708" w:rsidP="007F47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Rozmiar ziarna 5um</w:t>
            </w:r>
          </w:p>
          <w:p w14:paraId="6789E26F" w14:textId="77777777" w:rsidR="007F4708" w:rsidRPr="007F4708" w:rsidRDefault="007F4708" w:rsidP="007F47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Wielkość porów 100A</w:t>
            </w:r>
          </w:p>
          <w:p w14:paraId="2FC0BC3A" w14:textId="77777777" w:rsidR="007F4708" w:rsidRPr="007F4708" w:rsidRDefault="007F4708" w:rsidP="007F47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Powierzchnia aktywna 350m2/g</w:t>
            </w:r>
          </w:p>
          <w:p w14:paraId="1001D93C" w14:textId="77777777" w:rsidR="007F4708" w:rsidRPr="007F4708" w:rsidRDefault="007F4708" w:rsidP="007F47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Zawartość węgla: 16%</w:t>
            </w:r>
          </w:p>
          <w:p w14:paraId="31F7964F" w14:textId="77777777" w:rsidR="007F4708" w:rsidRPr="007F4708" w:rsidRDefault="007F4708" w:rsidP="007F47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Odporność </w:t>
            </w:r>
            <w:proofErr w:type="spellStart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: 1-10</w:t>
            </w:r>
          </w:p>
          <w:p w14:paraId="024E216E" w14:textId="77777777" w:rsidR="007F4708" w:rsidRPr="007F4708" w:rsidRDefault="007F4708" w:rsidP="007F47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 xml:space="preserve">Selektywność C18-DE z podwójnym </w:t>
            </w:r>
            <w:proofErr w:type="spellStart"/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endcappingiem</w:t>
            </w:r>
            <w:proofErr w:type="spellEnd"/>
          </w:p>
          <w:p w14:paraId="74E6B110" w14:textId="5B94C331" w:rsidR="007F4708" w:rsidRPr="007F4708" w:rsidRDefault="007F4708" w:rsidP="007F47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jedna kolumna o rozmiarze 250 x25mm, jedna kolumna o rozmiarze 250 x 10mm, jedna kolumna analityczna o rozmiarze 250x4.6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69C" w14:textId="77777777" w:rsidR="007F4708" w:rsidRPr="00961868" w:rsidRDefault="007F4708" w:rsidP="00E5057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F4708" w:rsidRPr="00CB152B" w14:paraId="31A9A0A7" w14:textId="77777777" w:rsidTr="00E50572">
        <w:trPr>
          <w:trHeight w:val="25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C9A3" w14:textId="77777777" w:rsidR="007F4708" w:rsidRPr="00837FAE" w:rsidRDefault="007F4708" w:rsidP="007F4708">
            <w:pPr>
              <w:pStyle w:val="Akapitzlist"/>
              <w:numPr>
                <w:ilvl w:val="0"/>
                <w:numId w:val="9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4E4E" w14:textId="276316E1" w:rsidR="007F4708" w:rsidRDefault="007F4708" w:rsidP="00E50572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Oprogramowanie do pełnej kontroli systemu HPLC, zbierania i obróbki danych, kontroli kolektora frakcji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</w:p>
          <w:p w14:paraId="24D7CE8F" w14:textId="77777777" w:rsidR="007F4708" w:rsidRPr="007F4708" w:rsidRDefault="007F4708" w:rsidP="007F470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Możliwość tworzenia własnych raportów</w:t>
            </w:r>
          </w:p>
          <w:p w14:paraId="061C1CE5" w14:textId="77777777" w:rsidR="007F4708" w:rsidRPr="007F4708" w:rsidRDefault="007F4708" w:rsidP="007F470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Wbudowane funkcje walidacyjne, sprawdzania stanu urządzenia, automatyzujące proces sprawdzania QA/QC (w tym wyznaczanie LOD i LOQ bezpośrednio z krzywej kalibracyjnej)</w:t>
            </w:r>
          </w:p>
          <w:p w14:paraId="296E3CE7" w14:textId="0EE04C79" w:rsidR="007F4708" w:rsidRPr="007F4708" w:rsidRDefault="007F4708" w:rsidP="007F470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sz w:val="20"/>
                <w:szCs w:val="20"/>
              </w:rPr>
              <w:t>Przynajmniej dwa algorytmy integracji do obróbki danych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E08" w14:textId="77777777" w:rsidR="007F4708" w:rsidRPr="00961868" w:rsidRDefault="007F4708" w:rsidP="00E5057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F4708" w:rsidRPr="00CB152B" w14:paraId="50C85CBD" w14:textId="77777777" w:rsidTr="00E50572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5E7" w14:textId="77777777" w:rsidR="007F4708" w:rsidRPr="00837FAE" w:rsidRDefault="007F4708" w:rsidP="007F4708">
            <w:pPr>
              <w:pStyle w:val="Akapitzlist"/>
              <w:numPr>
                <w:ilvl w:val="0"/>
                <w:numId w:val="9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4397" w14:textId="53DB459F" w:rsidR="007F4708" w:rsidRPr="00837FAE" w:rsidRDefault="007F4708" w:rsidP="00E505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4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Możliwość sterowania za pomocą programowania bazodanowego zgodnego z wymaganiami 21 CFR Part 11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513" w14:textId="77777777" w:rsidR="007F4708" w:rsidRPr="00961868" w:rsidRDefault="007F4708" w:rsidP="00E5057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D0503" w:rsidRPr="00CB152B" w14:paraId="19BC18CD" w14:textId="77777777" w:rsidTr="00E50572">
        <w:trPr>
          <w:trHeight w:val="3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02A" w14:textId="77777777" w:rsidR="009D0503" w:rsidRPr="00837FAE" w:rsidRDefault="009D0503" w:rsidP="009D0503">
            <w:pPr>
              <w:pStyle w:val="Akapitzlist"/>
              <w:numPr>
                <w:ilvl w:val="0"/>
                <w:numId w:val="9"/>
              </w:numPr>
              <w:spacing w:before="20"/>
              <w:ind w:left="4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D46A" w14:textId="1C16BD57" w:rsidR="009D0503" w:rsidRPr="007F4708" w:rsidRDefault="009D0503" w:rsidP="009D050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47455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W zestawie komputer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</w:t>
            </w:r>
            <w:r w:rsidRPr="0047455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monitor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em</w:t>
            </w:r>
            <w:r w:rsidRPr="0047455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oraz niezbędnymi akcesoriami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w konfiguracji niezbędnej do sprawnej obsługi oferowanego chromatografu.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BB3" w14:textId="77777777" w:rsidR="009D0503" w:rsidRPr="00961868" w:rsidRDefault="009D0503" w:rsidP="009D05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552BA1" w14:textId="77777777" w:rsidR="007F4708" w:rsidRDefault="007F4708" w:rsidP="007F4708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6BD7454" w14:textId="6FF2C3F9" w:rsidR="007F4708" w:rsidRPr="00CB152B" w:rsidRDefault="007F4708" w:rsidP="007F4708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D24AA03" w14:textId="77777777" w:rsidR="007F4708" w:rsidRPr="00CB152B" w:rsidRDefault="007F4708" w:rsidP="007F4708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529AF35B" w14:textId="77777777" w:rsidR="007F4708" w:rsidRDefault="007F4708" w:rsidP="007F4708">
      <w:pPr>
        <w:suppressAutoHyphens/>
        <w:ind w:firstLine="5103"/>
        <w:jc w:val="center"/>
        <w:rPr>
          <w:rFonts w:asciiTheme="minorHAnsi" w:hAnsiTheme="minorHAnsi" w:cstheme="minorHAnsi"/>
          <w:color w:val="FF0000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p w14:paraId="1D76C1BA" w14:textId="77777777" w:rsidR="007F4708" w:rsidRDefault="007F4708" w:rsidP="007F470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7FB5D1" w14:textId="77777777" w:rsidR="007F4708" w:rsidRPr="00E21733" w:rsidRDefault="007F4708" w:rsidP="00E21733">
      <w:pPr>
        <w:suppressAutoHyphens/>
        <w:jc w:val="both"/>
        <w:rPr>
          <w:rFonts w:asciiTheme="minorHAnsi" w:hAnsiTheme="minorHAnsi" w:cstheme="minorHAnsi"/>
        </w:rPr>
      </w:pPr>
    </w:p>
    <w:sectPr w:rsidR="007F4708" w:rsidRPr="00E21733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5973" w14:textId="77777777" w:rsidR="00D85936" w:rsidRDefault="00D85936" w:rsidP="00DF1622">
      <w:r>
        <w:separator/>
      </w:r>
    </w:p>
  </w:endnote>
  <w:endnote w:type="continuationSeparator" w:id="0">
    <w:p w14:paraId="4BCABE96" w14:textId="77777777" w:rsidR="00D85936" w:rsidRDefault="00D85936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4D">
          <w:rPr>
            <w:noProof/>
          </w:rPr>
          <w:t>3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73F89" w14:textId="77777777" w:rsidR="00D85936" w:rsidRDefault="00D85936" w:rsidP="00DF1622">
      <w:r>
        <w:separator/>
      </w:r>
    </w:p>
  </w:footnote>
  <w:footnote w:type="continuationSeparator" w:id="0">
    <w:p w14:paraId="1EF03508" w14:textId="77777777" w:rsidR="00D85936" w:rsidRDefault="00D85936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06E"/>
    <w:multiLevelType w:val="hybridMultilevel"/>
    <w:tmpl w:val="697063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E24FB"/>
    <w:multiLevelType w:val="hybridMultilevel"/>
    <w:tmpl w:val="9086D2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A0257"/>
    <w:multiLevelType w:val="hybridMultilevel"/>
    <w:tmpl w:val="13E0C1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F18AF"/>
    <w:multiLevelType w:val="hybridMultilevel"/>
    <w:tmpl w:val="628E43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8100F"/>
    <w:multiLevelType w:val="hybridMultilevel"/>
    <w:tmpl w:val="2B500D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C7C09"/>
    <w:multiLevelType w:val="hybridMultilevel"/>
    <w:tmpl w:val="9086D2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A756F"/>
    <w:multiLevelType w:val="hybridMultilevel"/>
    <w:tmpl w:val="FBEE6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417F5C8F"/>
    <w:multiLevelType w:val="hybridMultilevel"/>
    <w:tmpl w:val="A1EC72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12E6C"/>
    <w:multiLevelType w:val="hybridMultilevel"/>
    <w:tmpl w:val="6B260B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A0ABF"/>
    <w:multiLevelType w:val="hybridMultilevel"/>
    <w:tmpl w:val="FBEE62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3BD3"/>
    <w:multiLevelType w:val="hybridMultilevel"/>
    <w:tmpl w:val="2B500D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542FE"/>
    <w:multiLevelType w:val="hybridMultilevel"/>
    <w:tmpl w:val="13E0C1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B63EA"/>
    <w:multiLevelType w:val="hybridMultilevel"/>
    <w:tmpl w:val="697063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4E49E9"/>
    <w:multiLevelType w:val="hybridMultilevel"/>
    <w:tmpl w:val="9AFC5A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508A3"/>
    <w:multiLevelType w:val="hybridMultilevel"/>
    <w:tmpl w:val="6B260B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664773"/>
    <w:multiLevelType w:val="hybridMultilevel"/>
    <w:tmpl w:val="9AFC5A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rgUABTbKYiwAAAA="/>
  </w:docVars>
  <w:rsids>
    <w:rsidRoot w:val="00055C6A"/>
    <w:rsid w:val="00055C6A"/>
    <w:rsid w:val="00092120"/>
    <w:rsid w:val="000B5168"/>
    <w:rsid w:val="000D49FE"/>
    <w:rsid w:val="0011136A"/>
    <w:rsid w:val="00154807"/>
    <w:rsid w:val="00163B84"/>
    <w:rsid w:val="001B79A0"/>
    <w:rsid w:val="00213EEA"/>
    <w:rsid w:val="0022367C"/>
    <w:rsid w:val="00274D95"/>
    <w:rsid w:val="0028306A"/>
    <w:rsid w:val="00292FF0"/>
    <w:rsid w:val="002B2A36"/>
    <w:rsid w:val="002D1224"/>
    <w:rsid w:val="00352ECE"/>
    <w:rsid w:val="00360AA9"/>
    <w:rsid w:val="00364BA0"/>
    <w:rsid w:val="0037323D"/>
    <w:rsid w:val="003D5FFF"/>
    <w:rsid w:val="003D73E0"/>
    <w:rsid w:val="003E0B11"/>
    <w:rsid w:val="003F622F"/>
    <w:rsid w:val="00450F5E"/>
    <w:rsid w:val="00474552"/>
    <w:rsid w:val="004923A3"/>
    <w:rsid w:val="00545473"/>
    <w:rsid w:val="005571E4"/>
    <w:rsid w:val="00580971"/>
    <w:rsid w:val="00596BFD"/>
    <w:rsid w:val="00607312"/>
    <w:rsid w:val="00660753"/>
    <w:rsid w:val="00687BC3"/>
    <w:rsid w:val="006B051B"/>
    <w:rsid w:val="007631AA"/>
    <w:rsid w:val="007716E2"/>
    <w:rsid w:val="00787B4C"/>
    <w:rsid w:val="007A659B"/>
    <w:rsid w:val="007B7481"/>
    <w:rsid w:val="007C239F"/>
    <w:rsid w:val="007E47B6"/>
    <w:rsid w:val="007F4708"/>
    <w:rsid w:val="00806170"/>
    <w:rsid w:val="008125A7"/>
    <w:rsid w:val="00837FAE"/>
    <w:rsid w:val="00881F3C"/>
    <w:rsid w:val="008F7993"/>
    <w:rsid w:val="00961868"/>
    <w:rsid w:val="00963B77"/>
    <w:rsid w:val="009D0503"/>
    <w:rsid w:val="00A530BD"/>
    <w:rsid w:val="00AA45DE"/>
    <w:rsid w:val="00AB2A0C"/>
    <w:rsid w:val="00AC7711"/>
    <w:rsid w:val="00B0389D"/>
    <w:rsid w:val="00B04D68"/>
    <w:rsid w:val="00B329EB"/>
    <w:rsid w:val="00B54F87"/>
    <w:rsid w:val="00BB0763"/>
    <w:rsid w:val="00BC7216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14C18"/>
    <w:rsid w:val="00D25389"/>
    <w:rsid w:val="00D5198C"/>
    <w:rsid w:val="00D85936"/>
    <w:rsid w:val="00D9724D"/>
    <w:rsid w:val="00DA4F81"/>
    <w:rsid w:val="00DB586C"/>
    <w:rsid w:val="00DF1622"/>
    <w:rsid w:val="00E21733"/>
    <w:rsid w:val="00E562B9"/>
    <w:rsid w:val="00E64CBC"/>
    <w:rsid w:val="00EA268F"/>
    <w:rsid w:val="00EA2CB6"/>
    <w:rsid w:val="00EA4591"/>
    <w:rsid w:val="00EB4831"/>
    <w:rsid w:val="00F004AE"/>
    <w:rsid w:val="00F17659"/>
    <w:rsid w:val="00F5198F"/>
    <w:rsid w:val="00FB31DF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1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0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05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889B3-26DB-4213-A1CD-B2F9BB31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ac2bcd6b-1cfb-4024-b694-1e96efe8257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71DAE5-B984-4A9A-8B6E-DD400B0B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Barbara Głowacka (p011453)</cp:lastModifiedBy>
  <cp:revision>3</cp:revision>
  <cp:lastPrinted>2021-05-21T13:12:00Z</cp:lastPrinted>
  <dcterms:created xsi:type="dcterms:W3CDTF">2022-03-02T12:17:00Z</dcterms:created>
  <dcterms:modified xsi:type="dcterms:W3CDTF">2022-03-02T12:17:00Z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