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EBAA" w14:textId="78F13971" w:rsidR="00160168" w:rsidRPr="004F336B" w:rsidRDefault="006071AE">
      <w:pPr>
        <w:spacing w:after="3" w:line="264" w:lineRule="auto"/>
        <w:ind w:left="5565" w:right="0" w:hanging="10"/>
        <w:jc w:val="left"/>
        <w:rPr>
          <w:color w:val="auto"/>
        </w:rPr>
      </w:pPr>
      <w:r>
        <w:rPr>
          <w:sz w:val="24"/>
        </w:rPr>
        <w:t xml:space="preserve">                         </w:t>
      </w:r>
    </w:p>
    <w:tbl>
      <w:tblPr>
        <w:tblStyle w:val="Tabela-Siatka"/>
        <w:tblW w:w="9887" w:type="dxa"/>
        <w:tblLook w:val="04A0" w:firstRow="1" w:lastRow="0" w:firstColumn="1" w:lastColumn="0" w:noHBand="0" w:noVBand="1"/>
      </w:tblPr>
      <w:tblGrid>
        <w:gridCol w:w="9887"/>
      </w:tblGrid>
      <w:tr w:rsidR="004A5E16" w14:paraId="369C06B9" w14:textId="77777777" w:rsidTr="004A5E16">
        <w:trPr>
          <w:trHeight w:val="7015"/>
        </w:trPr>
        <w:tc>
          <w:tcPr>
            <w:tcW w:w="9887" w:type="dxa"/>
          </w:tcPr>
          <w:p w14:paraId="3265DED2" w14:textId="77777777" w:rsidR="004A5E16" w:rsidRDefault="004A5E16" w:rsidP="004A5E16">
            <w:pPr>
              <w:spacing w:after="0" w:line="360" w:lineRule="auto"/>
              <w:ind w:left="0" w:right="3" w:firstLine="0"/>
              <w:jc w:val="center"/>
              <w:rPr>
                <w:b/>
                <w:bCs/>
                <w:sz w:val="24"/>
              </w:rPr>
            </w:pPr>
          </w:p>
          <w:p w14:paraId="72F1ACEE" w14:textId="77777777" w:rsidR="004A5E16" w:rsidRDefault="004A5E16" w:rsidP="004A5E16">
            <w:pPr>
              <w:spacing w:after="0" w:line="360" w:lineRule="auto"/>
              <w:ind w:left="0" w:right="3" w:firstLine="0"/>
              <w:jc w:val="center"/>
              <w:rPr>
                <w:b/>
                <w:bCs/>
                <w:sz w:val="24"/>
              </w:rPr>
            </w:pPr>
          </w:p>
          <w:p w14:paraId="34507EFE" w14:textId="77777777" w:rsidR="004A5E16" w:rsidRDefault="004A5E16" w:rsidP="004A5E16">
            <w:pPr>
              <w:spacing w:after="0" w:line="360" w:lineRule="auto"/>
              <w:ind w:left="0" w:right="3" w:firstLine="0"/>
              <w:jc w:val="center"/>
              <w:rPr>
                <w:b/>
                <w:bCs/>
                <w:sz w:val="24"/>
              </w:rPr>
            </w:pPr>
          </w:p>
          <w:p w14:paraId="0B435434" w14:textId="77777777" w:rsidR="004A5E16" w:rsidRDefault="004A5E16" w:rsidP="004A5E16">
            <w:pPr>
              <w:spacing w:after="0" w:line="360" w:lineRule="auto"/>
              <w:ind w:left="0" w:right="3" w:firstLine="0"/>
              <w:jc w:val="center"/>
              <w:rPr>
                <w:b/>
                <w:bCs/>
                <w:sz w:val="24"/>
              </w:rPr>
            </w:pPr>
          </w:p>
          <w:p w14:paraId="5404B809" w14:textId="0F24A10E" w:rsidR="004A5E16" w:rsidRPr="004A5E16" w:rsidRDefault="004A5E16" w:rsidP="004A5E16">
            <w:pPr>
              <w:spacing w:after="0" w:line="360" w:lineRule="auto"/>
              <w:ind w:left="0" w:right="3" w:firstLine="0"/>
              <w:jc w:val="center"/>
              <w:rPr>
                <w:b/>
                <w:bCs/>
                <w:sz w:val="28"/>
                <w:szCs w:val="28"/>
              </w:rPr>
            </w:pPr>
            <w:r w:rsidRPr="004A5E16">
              <w:rPr>
                <w:b/>
                <w:bCs/>
                <w:sz w:val="28"/>
                <w:szCs w:val="28"/>
              </w:rPr>
              <w:t>SPECYFIKACJA TECHNICZNA</w:t>
            </w:r>
            <w:r w:rsidRPr="004A5E16">
              <w:rPr>
                <w:sz w:val="28"/>
                <w:szCs w:val="28"/>
              </w:rPr>
              <w:t xml:space="preserve"> </w:t>
            </w:r>
            <w:r w:rsidRPr="004A5E16">
              <w:rPr>
                <w:b/>
                <w:bCs/>
                <w:sz w:val="28"/>
                <w:szCs w:val="28"/>
              </w:rPr>
              <w:t>WYKONANIA I ODBIORU ROBÓT</w:t>
            </w:r>
          </w:p>
          <w:p w14:paraId="785DBFC6" w14:textId="77777777" w:rsidR="004A5E16" w:rsidRP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8"/>
                <w:szCs w:val="28"/>
              </w:rPr>
            </w:pPr>
          </w:p>
          <w:p w14:paraId="03B90B24" w14:textId="77777777" w:rsidR="004A5E16" w:rsidRP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8"/>
                <w:szCs w:val="28"/>
              </w:rPr>
            </w:pPr>
          </w:p>
          <w:p w14:paraId="38775B69" w14:textId="77777777" w:rsidR="004A5E16" w:rsidRPr="004A5E16" w:rsidRDefault="004A5E16" w:rsidP="004A5E16">
            <w:pPr>
              <w:spacing w:after="0" w:line="259" w:lineRule="auto"/>
              <w:ind w:left="22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4A5E16">
              <w:rPr>
                <w:b/>
                <w:bCs/>
                <w:sz w:val="28"/>
                <w:szCs w:val="28"/>
              </w:rPr>
              <w:t xml:space="preserve">Remont pokrycia dachowego wraz z przemurowaniem kominów w budynku </w:t>
            </w:r>
          </w:p>
          <w:p w14:paraId="6CED275C" w14:textId="3102189F" w:rsidR="004A5E16" w:rsidRPr="004A5E16" w:rsidRDefault="004A5E16" w:rsidP="004A5E16">
            <w:pPr>
              <w:spacing w:after="0" w:line="259" w:lineRule="auto"/>
              <w:ind w:left="22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4A5E16">
              <w:rPr>
                <w:b/>
                <w:bCs/>
                <w:sz w:val="28"/>
                <w:szCs w:val="28"/>
              </w:rPr>
              <w:t>przy ul. Łokietka 8 w Gorzowie Wlkp.</w:t>
            </w:r>
          </w:p>
          <w:p w14:paraId="5A77CFC6" w14:textId="77777777" w:rsidR="004A5E16" w:rsidRP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8"/>
                <w:szCs w:val="28"/>
              </w:rPr>
            </w:pPr>
          </w:p>
          <w:p w14:paraId="394A2C31" w14:textId="77777777" w:rsidR="004A5E16" w:rsidRP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8"/>
                <w:szCs w:val="28"/>
              </w:rPr>
            </w:pPr>
          </w:p>
          <w:p w14:paraId="01C4A667" w14:textId="0F3387D3" w:rsidR="004A5E16" w:rsidRDefault="0061528E" w:rsidP="0061528E">
            <w:pPr>
              <w:spacing w:after="0" w:line="360" w:lineRule="auto"/>
              <w:ind w:left="0" w:right="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Inwestycja: remont pokrycia dachowego</w:t>
            </w:r>
          </w:p>
          <w:p w14:paraId="42F01BB8" w14:textId="6D724054" w:rsidR="0061528E" w:rsidRPr="004A5E16" w:rsidRDefault="0061528E" w:rsidP="0061528E">
            <w:pPr>
              <w:spacing w:after="0" w:line="360" w:lineRule="auto"/>
              <w:ind w:left="0" w:right="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CPV: 45453000-7</w:t>
            </w:r>
          </w:p>
          <w:p w14:paraId="0C13C3A9" w14:textId="77777777" w:rsidR="004A5E16" w:rsidRDefault="004A5E16" w:rsidP="004A5E16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  <w:p w14:paraId="2E7CCD3E" w14:textId="77777777" w:rsidR="004A5E16" w:rsidRDefault="004A5E16" w:rsidP="004A5E16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  <w:p w14:paraId="5007DF26" w14:textId="77777777" w:rsidR="004A5E16" w:rsidRDefault="004A5E16" w:rsidP="004A5E16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  <w:p w14:paraId="7030679A" w14:textId="7544376C" w:rsidR="004A5E16" w:rsidRDefault="004A5E16" w:rsidP="004A5E16">
            <w:pPr>
              <w:spacing w:after="0" w:line="360" w:lineRule="auto"/>
              <w:ind w:left="0" w:right="3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Inwestor: Zakład Gospodarki Mieszkaniowej</w:t>
            </w:r>
          </w:p>
          <w:p w14:paraId="38530DDE" w14:textId="550F2ABC" w:rsidR="004A5E16" w:rsidRDefault="004A5E16" w:rsidP="004A5E16">
            <w:pPr>
              <w:spacing w:after="0" w:line="360" w:lineRule="auto"/>
              <w:ind w:left="0" w:right="3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ul. Wełniany Rynek 3</w:t>
            </w:r>
          </w:p>
          <w:p w14:paraId="0F6D6425" w14:textId="41E75BEB" w:rsidR="004A5E16" w:rsidRDefault="004A5E16" w:rsidP="004A5E16">
            <w:pPr>
              <w:spacing w:after="0" w:line="360" w:lineRule="auto"/>
              <w:ind w:left="0" w:right="3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66-400 Gorzów Wlkp.</w:t>
            </w:r>
          </w:p>
          <w:p w14:paraId="23685FC7" w14:textId="77777777" w:rsid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  <w:p w14:paraId="05594047" w14:textId="77777777" w:rsid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  <w:p w14:paraId="3FF48D91" w14:textId="77777777" w:rsid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  <w:p w14:paraId="0FA4488A" w14:textId="77777777" w:rsid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  <w:p w14:paraId="374FCEFF" w14:textId="77777777" w:rsid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  <w:p w14:paraId="13B42CFC" w14:textId="77777777" w:rsid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  <w:p w14:paraId="4A7B44CD" w14:textId="77777777" w:rsid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  <w:p w14:paraId="292DD865" w14:textId="77777777" w:rsid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  <w:p w14:paraId="164AD10E" w14:textId="77777777" w:rsid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  <w:p w14:paraId="4F5109EA" w14:textId="77777777" w:rsid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  <w:p w14:paraId="72F62880" w14:textId="7DC20011" w:rsidR="004A5E16" w:rsidRDefault="004A5E16" w:rsidP="004A5E16">
            <w:pPr>
              <w:spacing w:after="0" w:line="360" w:lineRule="auto"/>
              <w:ind w:left="0" w:right="3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Gorzów Wlkp. styczeń 2024 r.</w:t>
            </w:r>
          </w:p>
          <w:p w14:paraId="475F85C7" w14:textId="20ED688B" w:rsidR="004A5E16" w:rsidRDefault="004A5E16" w:rsidP="006071AE">
            <w:pPr>
              <w:spacing w:after="0" w:line="360" w:lineRule="auto"/>
              <w:ind w:left="0" w:right="3" w:firstLine="0"/>
              <w:rPr>
                <w:b/>
                <w:bCs/>
                <w:sz w:val="24"/>
              </w:rPr>
            </w:pPr>
          </w:p>
        </w:tc>
      </w:tr>
    </w:tbl>
    <w:p w14:paraId="60287514" w14:textId="77777777" w:rsidR="004A5E16" w:rsidRDefault="004A5E16" w:rsidP="006071AE">
      <w:pPr>
        <w:spacing w:after="0" w:line="360" w:lineRule="auto"/>
        <w:ind w:left="0" w:right="3" w:firstLine="0"/>
        <w:rPr>
          <w:b/>
          <w:bCs/>
          <w:sz w:val="24"/>
        </w:rPr>
      </w:pPr>
    </w:p>
    <w:p w14:paraId="1396067F" w14:textId="77777777" w:rsidR="004A5E16" w:rsidRDefault="004A5E16" w:rsidP="006071AE">
      <w:pPr>
        <w:spacing w:after="0" w:line="360" w:lineRule="auto"/>
        <w:ind w:left="0" w:right="3" w:firstLine="0"/>
        <w:rPr>
          <w:b/>
          <w:bCs/>
          <w:sz w:val="24"/>
        </w:rPr>
      </w:pPr>
    </w:p>
    <w:p w14:paraId="2D08A347" w14:textId="221B7CF8" w:rsidR="00160168" w:rsidRPr="0064610A" w:rsidRDefault="003D2479" w:rsidP="006071AE">
      <w:pPr>
        <w:spacing w:after="0" w:line="360" w:lineRule="auto"/>
        <w:ind w:left="0" w:right="3" w:firstLine="0"/>
        <w:rPr>
          <w:b/>
          <w:bCs/>
        </w:rPr>
      </w:pPr>
      <w:r w:rsidRPr="00C95CC3">
        <w:rPr>
          <w:b/>
          <w:bCs/>
          <w:sz w:val="24"/>
        </w:rPr>
        <w:t>SPECYFIKACJA TECHNICZNA</w:t>
      </w:r>
      <w:r>
        <w:rPr>
          <w:sz w:val="24"/>
        </w:rPr>
        <w:t xml:space="preserve"> </w:t>
      </w:r>
      <w:r w:rsidR="006071AE">
        <w:rPr>
          <w:b/>
          <w:bCs/>
          <w:sz w:val="24"/>
        </w:rPr>
        <w:t>WYKONANIA I ODBIORU ROBÓT</w:t>
      </w:r>
    </w:p>
    <w:p w14:paraId="3F6CAF63" w14:textId="17767702" w:rsidR="00160168" w:rsidRPr="00C95CC3" w:rsidRDefault="00013427" w:rsidP="006071AE">
      <w:pPr>
        <w:numPr>
          <w:ilvl w:val="0"/>
          <w:numId w:val="1"/>
        </w:numPr>
        <w:spacing w:after="0" w:line="360" w:lineRule="auto"/>
        <w:ind w:right="0" w:hanging="216"/>
        <w:rPr>
          <w:b/>
          <w:bCs/>
        </w:rPr>
      </w:pPr>
      <w:r w:rsidRPr="00C95CC3">
        <w:rPr>
          <w:b/>
          <w:bCs/>
          <w:sz w:val="24"/>
        </w:rPr>
        <w:t>CZĘŚĆ</w:t>
      </w:r>
      <w:r w:rsidR="003D2479" w:rsidRPr="00C95CC3">
        <w:rPr>
          <w:b/>
          <w:bCs/>
          <w:sz w:val="24"/>
        </w:rPr>
        <w:t xml:space="preserve"> OGÓLNA.</w:t>
      </w:r>
    </w:p>
    <w:p w14:paraId="47914593" w14:textId="0EDA3AD2" w:rsidR="00160168" w:rsidRDefault="00C95CC3" w:rsidP="006071AE">
      <w:pPr>
        <w:numPr>
          <w:ilvl w:val="1"/>
          <w:numId w:val="1"/>
        </w:numPr>
        <w:spacing w:after="0" w:line="360" w:lineRule="auto"/>
        <w:ind w:right="0" w:hanging="324"/>
      </w:pPr>
      <w:r w:rsidRPr="00C95CC3">
        <w:rPr>
          <w:b/>
          <w:bCs/>
          <w:sz w:val="24"/>
        </w:rPr>
        <w:t xml:space="preserve"> </w:t>
      </w:r>
      <w:r w:rsidR="003D2479" w:rsidRPr="00C95CC3">
        <w:rPr>
          <w:b/>
          <w:bCs/>
          <w:sz w:val="24"/>
        </w:rPr>
        <w:t>Nazwa za</w:t>
      </w:r>
      <w:r w:rsidR="00013427" w:rsidRPr="00C95CC3">
        <w:rPr>
          <w:b/>
          <w:bCs/>
          <w:sz w:val="24"/>
        </w:rPr>
        <w:t>mó</w:t>
      </w:r>
      <w:r w:rsidR="003D2479" w:rsidRPr="00C95CC3">
        <w:rPr>
          <w:b/>
          <w:bCs/>
          <w:sz w:val="24"/>
        </w:rPr>
        <w:t>wienia:</w:t>
      </w:r>
      <w:r w:rsidR="003D2479">
        <w:rPr>
          <w:sz w:val="24"/>
        </w:rPr>
        <w:t xml:space="preserve"> </w:t>
      </w:r>
      <w:r w:rsidR="003D2479" w:rsidRPr="00013427">
        <w:rPr>
          <w:b/>
          <w:bCs/>
          <w:sz w:val="24"/>
        </w:rPr>
        <w:t xml:space="preserve">Remont </w:t>
      </w:r>
      <w:r w:rsidR="00013427" w:rsidRPr="00013427">
        <w:rPr>
          <w:b/>
          <w:bCs/>
          <w:sz w:val="24"/>
        </w:rPr>
        <w:t>d</w:t>
      </w:r>
      <w:r w:rsidR="003D2479" w:rsidRPr="00013427">
        <w:rPr>
          <w:b/>
          <w:bCs/>
          <w:sz w:val="24"/>
        </w:rPr>
        <w:t>achu z przemurowaniem ko</w:t>
      </w:r>
      <w:r w:rsidR="00013427" w:rsidRPr="00013427">
        <w:rPr>
          <w:b/>
          <w:bCs/>
          <w:sz w:val="24"/>
        </w:rPr>
        <w:t>m</w:t>
      </w:r>
      <w:r w:rsidR="003D2479" w:rsidRPr="00013427">
        <w:rPr>
          <w:b/>
          <w:bCs/>
          <w:sz w:val="24"/>
        </w:rPr>
        <w:t>inów</w:t>
      </w:r>
      <w:r w:rsidR="003D2479">
        <w:rPr>
          <w:sz w:val="24"/>
        </w:rPr>
        <w:t>.</w:t>
      </w:r>
    </w:p>
    <w:p w14:paraId="2B2705B9" w14:textId="078EDDA8" w:rsidR="00160168" w:rsidRPr="00C95CC3" w:rsidRDefault="00C95CC3" w:rsidP="006071AE">
      <w:pPr>
        <w:numPr>
          <w:ilvl w:val="1"/>
          <w:numId w:val="1"/>
        </w:numPr>
        <w:spacing w:after="0" w:line="360" w:lineRule="auto"/>
        <w:ind w:right="0" w:hanging="324"/>
        <w:rPr>
          <w:b/>
          <w:bCs/>
        </w:rPr>
      </w:pPr>
      <w:r>
        <w:rPr>
          <w:b/>
          <w:bCs/>
          <w:sz w:val="24"/>
        </w:rPr>
        <w:t xml:space="preserve"> </w:t>
      </w:r>
      <w:r w:rsidR="003D2479" w:rsidRPr="00C95CC3">
        <w:rPr>
          <w:b/>
          <w:bCs/>
          <w:sz w:val="24"/>
        </w:rPr>
        <w:t>Przedmiot Specyfikacji Technicznej.</w:t>
      </w:r>
    </w:p>
    <w:p w14:paraId="13136493" w14:textId="05798664" w:rsidR="00160168" w:rsidRDefault="003D2479" w:rsidP="004F336B">
      <w:pPr>
        <w:spacing w:after="0" w:line="360" w:lineRule="auto"/>
        <w:ind w:left="107" w:firstLine="35"/>
      </w:pPr>
      <w:r>
        <w:t>Przedmi</w:t>
      </w:r>
      <w:r w:rsidR="00013427">
        <w:t>otem</w:t>
      </w:r>
      <w:r>
        <w:t xml:space="preserve"> niniejszej specyfikacji technicznej są wymagania dotyczące wykonania i odbioru robót przy remoncie dachu </w:t>
      </w:r>
      <w:r w:rsidRPr="00CF2766">
        <w:rPr>
          <w:color w:val="auto"/>
        </w:rPr>
        <w:t xml:space="preserve">budynku </w:t>
      </w:r>
      <w:r w:rsidR="00CF2766" w:rsidRPr="00CF2766">
        <w:rPr>
          <w:color w:val="auto"/>
        </w:rPr>
        <w:t>mieszkalno - użytkowego</w:t>
      </w:r>
      <w:r w:rsidRPr="00CF2766">
        <w:rPr>
          <w:color w:val="auto"/>
        </w:rPr>
        <w:t xml:space="preserve"> </w:t>
      </w:r>
      <w:r>
        <w:t xml:space="preserve">przy ul. </w:t>
      </w:r>
      <w:r w:rsidR="00EA4F6E">
        <w:t>Łokietka 8</w:t>
      </w:r>
      <w:r>
        <w:t>.</w:t>
      </w:r>
    </w:p>
    <w:p w14:paraId="6A061120" w14:textId="3018473B" w:rsidR="00160168" w:rsidRPr="00C95CC3" w:rsidRDefault="003D2479" w:rsidP="006071AE">
      <w:pPr>
        <w:spacing w:after="0" w:line="360" w:lineRule="auto"/>
        <w:ind w:left="175" w:right="0" w:hanging="10"/>
        <w:rPr>
          <w:b/>
          <w:bCs/>
        </w:rPr>
      </w:pPr>
      <w:r w:rsidRPr="004F336B">
        <w:rPr>
          <w:sz w:val="24"/>
        </w:rPr>
        <w:t>1</w:t>
      </w:r>
      <w:r w:rsidR="004F336B" w:rsidRPr="004F336B">
        <w:rPr>
          <w:sz w:val="24"/>
        </w:rPr>
        <w:t>.</w:t>
      </w:r>
      <w:r w:rsidRPr="004F336B">
        <w:rPr>
          <w:sz w:val="24"/>
        </w:rPr>
        <w:t>3</w:t>
      </w:r>
      <w:r w:rsidRPr="00C95CC3">
        <w:rPr>
          <w:b/>
          <w:bCs/>
          <w:sz w:val="24"/>
        </w:rPr>
        <w:t xml:space="preserve"> Zakres robót objętych Specyfikacją Techniczną.</w:t>
      </w:r>
    </w:p>
    <w:p w14:paraId="78B1C140" w14:textId="4F132522" w:rsidR="00160168" w:rsidRDefault="003D2479" w:rsidP="004F336B">
      <w:pPr>
        <w:spacing w:after="0" w:line="360" w:lineRule="auto"/>
        <w:ind w:left="107" w:firstLine="446"/>
      </w:pPr>
      <w:r>
        <w:t>P</w:t>
      </w:r>
      <w:r w:rsidR="00013427">
        <w:t>r</w:t>
      </w:r>
      <w:r>
        <w:t>zedmiotem opracowania są wy</w:t>
      </w:r>
      <w:r w:rsidR="00013427">
        <w:t>m</w:t>
      </w:r>
      <w:r>
        <w:t xml:space="preserve">agania odnośnie właściwości </w:t>
      </w:r>
      <w:r w:rsidR="00013427">
        <w:t>m</w:t>
      </w:r>
      <w:r>
        <w:t>ateria</w:t>
      </w:r>
      <w:r w:rsidR="00013427">
        <w:t>ł</w:t>
      </w:r>
      <w:r>
        <w:t>ów, wykonania robót oraz ich odbiorów.</w:t>
      </w:r>
      <w:r w:rsidR="004F336B">
        <w:t xml:space="preserve"> </w:t>
      </w:r>
      <w:r>
        <w:t>W zakres zamówienia, którego dotyczy Specyfikacja Techniczna, wchodzą poniższe roboty:</w:t>
      </w:r>
    </w:p>
    <w:p w14:paraId="564FB414" w14:textId="60B0D3E4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bookmarkStart w:id="0" w:name="_Hlk157607579"/>
      <w:r w:rsidRPr="00CF2766">
        <w:rPr>
          <w:color w:val="auto"/>
        </w:rPr>
        <w:t xml:space="preserve">wykonanie daszków zabezpieczających, rusztowanie </w:t>
      </w:r>
      <w:r>
        <w:t>ramowe, zabezpieczenie stolarki</w:t>
      </w:r>
      <w:r w:rsidR="003D0C32">
        <w:t>,</w:t>
      </w:r>
    </w:p>
    <w:p w14:paraId="4ABC389C" w14:textId="41F14A01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>rozbiórka starego pokrycia dachowego, demontaż właz</w:t>
      </w:r>
      <w:r w:rsidR="00013427">
        <w:t>u</w:t>
      </w:r>
      <w:r>
        <w:t xml:space="preserve"> dachow</w:t>
      </w:r>
      <w:r w:rsidR="00013427">
        <w:t>ego</w:t>
      </w:r>
      <w:r>
        <w:t>,</w:t>
      </w:r>
    </w:p>
    <w:p w14:paraId="31D48E3E" w14:textId="0C30D4AB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 xml:space="preserve">rozbiórka </w:t>
      </w:r>
      <w:proofErr w:type="spellStart"/>
      <w:r w:rsidR="00013427">
        <w:t>ołacenia</w:t>
      </w:r>
      <w:proofErr w:type="spellEnd"/>
      <w:r>
        <w:t xml:space="preserve"> oraz deskowania dachu, </w:t>
      </w:r>
      <w:r w:rsidR="00CF2766">
        <w:t>ł</w:t>
      </w:r>
      <w:r>
        <w:t>aw kominiarskich,</w:t>
      </w:r>
    </w:p>
    <w:p w14:paraId="4261A4A2" w14:textId="59F98A96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>rozbiórka obróbek blacharskich z blachy nie nadającej się do użytku,</w:t>
      </w:r>
    </w:p>
    <w:p w14:paraId="1C737FA7" w14:textId="3DA7A516" w:rsidR="00013427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 xml:space="preserve">rozebranie rynien i rur spustowych z blachy nie nadającej się do użytku </w:t>
      </w:r>
    </w:p>
    <w:p w14:paraId="63751328" w14:textId="23F6DAFD" w:rsidR="00F82194" w:rsidRDefault="00F82194" w:rsidP="006071AE">
      <w:pPr>
        <w:numPr>
          <w:ilvl w:val="0"/>
          <w:numId w:val="2"/>
        </w:numPr>
        <w:spacing w:after="0" w:line="360" w:lineRule="auto"/>
        <w:ind w:hanging="187"/>
      </w:pPr>
      <w:r>
        <w:t>rozebranie warstw pokrycia papowego na dachu drewnianym,</w:t>
      </w:r>
    </w:p>
    <w:p w14:paraId="0BC5949B" w14:textId="55467009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>cz</w:t>
      </w:r>
      <w:r w:rsidR="00F04F9D">
        <w:t>ęściowe wzmocnienie</w:t>
      </w:r>
      <w:r>
        <w:t xml:space="preserve"> krokwi narożnych, koszowych oraz zwykłych,</w:t>
      </w:r>
    </w:p>
    <w:p w14:paraId="35E2AC9D" w14:textId="07170401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>prze</w:t>
      </w:r>
      <w:r w:rsidR="00F04F9D">
        <w:t>m</w:t>
      </w:r>
      <w:r>
        <w:t>urowanie kominów (cegła klinkierowa )</w:t>
      </w:r>
      <w:r w:rsidR="003D0C32">
        <w:t xml:space="preserve"> </w:t>
      </w:r>
      <w:r>
        <w:t>wraz z</w:t>
      </w:r>
      <w:r w:rsidR="00F04F9D">
        <w:t>e</w:t>
      </w:r>
      <w:r>
        <w:t xml:space="preserve"> spoinowaniem</w:t>
      </w:r>
    </w:p>
    <w:p w14:paraId="5404E69D" w14:textId="04BEF66E" w:rsidR="00160168" w:rsidRPr="00CF2766" w:rsidRDefault="003D2479" w:rsidP="006071AE">
      <w:pPr>
        <w:numPr>
          <w:ilvl w:val="0"/>
          <w:numId w:val="2"/>
        </w:numPr>
        <w:spacing w:after="0" w:line="360" w:lineRule="auto"/>
        <w:ind w:hanging="187"/>
        <w:rPr>
          <w:color w:val="auto"/>
        </w:rPr>
      </w:pPr>
      <w:r>
        <w:t>impregnacja, przycięcie i p</w:t>
      </w:r>
      <w:r w:rsidR="00F04F9D">
        <w:t>r</w:t>
      </w:r>
      <w:r>
        <w:t xml:space="preserve">zybicie </w:t>
      </w:r>
      <w:proofErr w:type="spellStart"/>
      <w:r>
        <w:t>kontrłat</w:t>
      </w:r>
      <w:proofErr w:type="spellEnd"/>
      <w:r>
        <w:t xml:space="preserve"> i lat z ułożeniem ekranu z folii dachowej </w:t>
      </w:r>
      <w:r w:rsidRPr="00CF2766">
        <w:rPr>
          <w:color w:val="auto"/>
        </w:rPr>
        <w:t>zbrojonej,</w:t>
      </w:r>
    </w:p>
    <w:p w14:paraId="19028E58" w14:textId="121B8343" w:rsidR="00CF2766" w:rsidRPr="00CF2766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 xml:space="preserve">pokrycie dachu dachówka </w:t>
      </w:r>
      <w:r w:rsidR="00F04F9D">
        <w:t>karpiówką</w:t>
      </w:r>
      <w:r>
        <w:t xml:space="preserve"> barwioną </w:t>
      </w:r>
      <w:r w:rsidR="00F04F9D">
        <w:t>w</w:t>
      </w:r>
      <w:r>
        <w:t>raz z komplet</w:t>
      </w:r>
      <w:r w:rsidR="00F04F9D">
        <w:t>em</w:t>
      </w:r>
      <w:r>
        <w:t xml:space="preserve"> akcesoriów, </w:t>
      </w:r>
      <w:r w:rsidRPr="00CF2766">
        <w:rPr>
          <w:color w:val="auto"/>
        </w:rPr>
        <w:t xml:space="preserve">osadzenie </w:t>
      </w:r>
      <w:r w:rsidR="003D0C32" w:rsidRPr="00CF2766">
        <w:rPr>
          <w:color w:val="auto"/>
        </w:rPr>
        <w:t>wyłazu</w:t>
      </w:r>
      <w:r w:rsidRPr="00CF2766">
        <w:rPr>
          <w:color w:val="auto"/>
        </w:rPr>
        <w:t xml:space="preserve"> w połaci dachowej, </w:t>
      </w:r>
    </w:p>
    <w:p w14:paraId="00354657" w14:textId="44CA1E8B" w:rsidR="00160168" w:rsidRDefault="00F04F9D" w:rsidP="006071AE">
      <w:pPr>
        <w:numPr>
          <w:ilvl w:val="0"/>
          <w:numId w:val="2"/>
        </w:numPr>
        <w:spacing w:after="0" w:line="360" w:lineRule="auto"/>
        <w:ind w:hanging="187"/>
      </w:pPr>
      <w:r>
        <w:t>m</w:t>
      </w:r>
      <w:r w:rsidR="003D2479">
        <w:t>o</w:t>
      </w:r>
      <w:r>
        <w:t>ntaż</w:t>
      </w:r>
      <w:r w:rsidR="003D2479">
        <w:t xml:space="preserve"> ob</w:t>
      </w:r>
      <w:r>
        <w:t>r</w:t>
      </w:r>
      <w:r w:rsidR="003D2479">
        <w:t>óbek blacharskich, rynien, rur spustowych</w:t>
      </w:r>
      <w:r w:rsidR="00793FBD">
        <w:t>,</w:t>
      </w:r>
    </w:p>
    <w:p w14:paraId="7788E54D" w14:textId="7052BC1E" w:rsidR="00F04F9D" w:rsidRPr="00CF2766" w:rsidRDefault="00F04F9D" w:rsidP="006071AE">
      <w:pPr>
        <w:numPr>
          <w:ilvl w:val="0"/>
          <w:numId w:val="2"/>
        </w:numPr>
        <w:spacing w:after="0" w:line="360" w:lineRule="auto"/>
        <w:ind w:hanging="187"/>
        <w:rPr>
          <w:color w:val="auto"/>
        </w:rPr>
      </w:pPr>
      <w:r>
        <w:t>m</w:t>
      </w:r>
      <w:r w:rsidR="003D2479">
        <w:t xml:space="preserve">ontaż ław </w:t>
      </w:r>
      <w:r w:rsidR="003D2479" w:rsidRPr="00CF2766">
        <w:rPr>
          <w:color w:val="auto"/>
        </w:rPr>
        <w:t>ko</w:t>
      </w:r>
      <w:r w:rsidRPr="00CF2766">
        <w:rPr>
          <w:color w:val="auto"/>
        </w:rPr>
        <w:t>m</w:t>
      </w:r>
      <w:r w:rsidR="003D2479" w:rsidRPr="00CF2766">
        <w:rPr>
          <w:color w:val="auto"/>
        </w:rPr>
        <w:t>iniarskich</w:t>
      </w:r>
      <w:r w:rsidR="00EA4F6E" w:rsidRPr="00CF2766">
        <w:rPr>
          <w:color w:val="auto"/>
        </w:rPr>
        <w:t xml:space="preserve"> (z demontażu)</w:t>
      </w:r>
      <w:r w:rsidR="003D0C32" w:rsidRPr="00CF2766">
        <w:rPr>
          <w:color w:val="auto"/>
        </w:rPr>
        <w:t>,</w:t>
      </w:r>
    </w:p>
    <w:p w14:paraId="7C3EEA37" w14:textId="6373E630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>montaż drabinek p/śniegowych</w:t>
      </w:r>
      <w:r w:rsidR="003D0C32">
        <w:t>,</w:t>
      </w:r>
      <w:r w:rsidR="00EA4F6E">
        <w:t xml:space="preserve"> </w:t>
      </w:r>
    </w:p>
    <w:p w14:paraId="7B158AB2" w14:textId="372A5F32" w:rsidR="00C95CC3" w:rsidRDefault="00F04F9D" w:rsidP="006071AE">
      <w:pPr>
        <w:numPr>
          <w:ilvl w:val="0"/>
          <w:numId w:val="2"/>
        </w:numPr>
        <w:spacing w:after="0" w:line="360" w:lineRule="auto"/>
        <w:ind w:hanging="187"/>
      </w:pPr>
      <w:r>
        <w:t>montaż</w:t>
      </w:r>
      <w:r w:rsidR="003D2479">
        <w:t xml:space="preserve"> kominków wentylacyjnych wraz z wymiana podejść do rur wentyl</w:t>
      </w:r>
      <w:r w:rsidR="00EA4F6E">
        <w:t>acyjnych</w:t>
      </w:r>
      <w:r w:rsidR="003D2479">
        <w:t xml:space="preserve">. </w:t>
      </w:r>
    </w:p>
    <w:p w14:paraId="14AC3C92" w14:textId="0EB7A7DB" w:rsidR="00160168" w:rsidRPr="00CF2766" w:rsidRDefault="00C95CC3" w:rsidP="006071AE">
      <w:pPr>
        <w:numPr>
          <w:ilvl w:val="0"/>
          <w:numId w:val="2"/>
        </w:numPr>
        <w:spacing w:after="0" w:line="360" w:lineRule="auto"/>
        <w:ind w:hanging="187"/>
        <w:rPr>
          <w:color w:val="auto"/>
        </w:rPr>
      </w:pPr>
      <w:r>
        <w:t>wywóz</w:t>
      </w:r>
      <w:r w:rsidR="003D2479">
        <w:t xml:space="preserve"> gruzu wraz z </w:t>
      </w:r>
      <w:r w:rsidR="003D2479" w:rsidRPr="00CF2766">
        <w:rPr>
          <w:color w:val="auto"/>
        </w:rPr>
        <w:t>utylizacj</w:t>
      </w:r>
      <w:r w:rsidR="00EA4F6E" w:rsidRPr="00CF2766">
        <w:rPr>
          <w:color w:val="auto"/>
        </w:rPr>
        <w:t>ą papy</w:t>
      </w:r>
      <w:r w:rsidR="003D0C32" w:rsidRPr="00CF2766">
        <w:rPr>
          <w:color w:val="auto"/>
        </w:rPr>
        <w:t>,</w:t>
      </w:r>
    </w:p>
    <w:p w14:paraId="2E9C6B02" w14:textId="77777777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>wywóz elementów i odpadów z rozbiórki.</w:t>
      </w:r>
    </w:p>
    <w:bookmarkEnd w:id="0"/>
    <w:p w14:paraId="41C1E785" w14:textId="77777777" w:rsidR="00160168" w:rsidRPr="00C95CC3" w:rsidRDefault="003D2479" w:rsidP="006071AE">
      <w:pPr>
        <w:spacing w:after="0" w:line="360" w:lineRule="auto"/>
        <w:ind w:left="111" w:right="0" w:hanging="10"/>
        <w:rPr>
          <w:b/>
          <w:bCs/>
        </w:rPr>
      </w:pPr>
      <w:r w:rsidRPr="00C95CC3">
        <w:rPr>
          <w:b/>
          <w:bCs/>
          <w:sz w:val="24"/>
        </w:rPr>
        <w:t>1.4 Ogólne wymagania dotyczące robót:</w:t>
      </w:r>
    </w:p>
    <w:p w14:paraId="46DBB135" w14:textId="30963438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 xml:space="preserve">specyfikacja techniczna oraz </w:t>
      </w:r>
      <w:r w:rsidR="00C55E85">
        <w:rPr>
          <w:noProof/>
        </w:rPr>
        <w:t>dodatkowe</w:t>
      </w:r>
      <w:r>
        <w:t xml:space="preserve"> dokumenty przekazane Wykonawcy p</w:t>
      </w:r>
      <w:r w:rsidR="00C95CC3">
        <w:t>r</w:t>
      </w:r>
      <w:r>
        <w:t>zez inspektora nadzoru stanowią załączniki do u</w:t>
      </w:r>
      <w:r w:rsidR="00C95CC3">
        <w:t>m</w:t>
      </w:r>
      <w:r>
        <w:t>owy, a wy</w:t>
      </w:r>
      <w:r w:rsidR="00C95CC3">
        <w:t>m</w:t>
      </w:r>
      <w:r>
        <w:t>agania wyszczególnione w choćby jedn</w:t>
      </w:r>
      <w:r w:rsidR="00C95CC3">
        <w:t>ym</w:t>
      </w:r>
      <w:r>
        <w:t xml:space="preserve"> z nich są obowiązujące dla Wykonawcy tak, jakby zawarte były w całej dokumentacji </w:t>
      </w:r>
    </w:p>
    <w:p w14:paraId="752A1A90" w14:textId="36AF4025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>wykonawca robót jest odpowiedzialny za jakość ich wykonania oraz zgodność ze specyfikacją techniczną i poleceniami inspektora nadzoru,</w:t>
      </w:r>
    </w:p>
    <w:p w14:paraId="6B49FE1F" w14:textId="7C3C9F22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 xml:space="preserve">dostarczone </w:t>
      </w:r>
      <w:r w:rsidR="00C95CC3">
        <w:t>m</w:t>
      </w:r>
      <w:r>
        <w:t>ateriały mają być zgodne ze specyfikacją techniczną,</w:t>
      </w:r>
    </w:p>
    <w:p w14:paraId="10A6D630" w14:textId="3CB1D76F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lastRenderedPageBreak/>
        <w:t>podczas realizacji robót wykonawca będzie przestrzegać przepisów dotyczących bezpieczeństwa i higieny pracy,</w:t>
      </w:r>
    </w:p>
    <w:p w14:paraId="6B73AAB4" w14:textId="61D23A38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>wykonawca zobowiązany jest znać wszelkie przepisy wydane przez organy administracji państwowej i samo</w:t>
      </w:r>
      <w:r w:rsidR="00C95CC3">
        <w:t>r</w:t>
      </w:r>
      <w:r>
        <w:t>ządowej, które są w jakikolwiek sposób związane z robotami i będzie w pełni odpowiedzialny za p</w:t>
      </w:r>
      <w:r w:rsidR="00C95CC3">
        <w:t>r</w:t>
      </w:r>
      <w:r>
        <w:t>zestrzeganie tych praw, przepisów i wytycznych podczas prowadzenia robót</w:t>
      </w:r>
      <w:r w:rsidR="003D0C32">
        <w:t>.</w:t>
      </w:r>
    </w:p>
    <w:p w14:paraId="4F68AF3B" w14:textId="44876B25" w:rsidR="00160168" w:rsidRPr="00C95CC3" w:rsidRDefault="003D2479" w:rsidP="006071AE">
      <w:pPr>
        <w:spacing w:after="0" w:line="360" w:lineRule="auto"/>
        <w:ind w:left="107" w:right="4879"/>
        <w:rPr>
          <w:b/>
          <w:bCs/>
        </w:rPr>
      </w:pPr>
      <w:r w:rsidRPr="00C95CC3">
        <w:rPr>
          <w:b/>
          <w:bCs/>
        </w:rPr>
        <w:t>1.5 Dokumentację robót:</w:t>
      </w:r>
    </w:p>
    <w:p w14:paraId="7E173D60" w14:textId="77777777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>kosztorys</w:t>
      </w:r>
    </w:p>
    <w:p w14:paraId="0049EA7C" w14:textId="59106A55" w:rsidR="00C95CC3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>specyfikacja techniczna wykonania i odbioru robót, o dokumenty świadczące o dopuszczeniu do obrotu i powszechnego lub jednostkowego zastosowania użytych wyrobów budowlanych, zgodnie z ustawą z 16 kwietnia 2004 r. o wyrobach budowlanych (Dz. U. z 2004 r. Nr 92, poz. 88 1), karty techniczne Wyrobów lub zalecenia producentów, dotyczące stosowania wyrobów,</w:t>
      </w:r>
    </w:p>
    <w:p w14:paraId="5C9A8F00" w14:textId="32C9BC4F" w:rsidR="00160168" w:rsidRDefault="003D2479" w:rsidP="006071AE">
      <w:pPr>
        <w:numPr>
          <w:ilvl w:val="0"/>
          <w:numId w:val="2"/>
        </w:numPr>
        <w:spacing w:after="0" w:line="360" w:lineRule="auto"/>
        <w:ind w:hanging="187"/>
      </w:pPr>
      <w:r>
        <w:t xml:space="preserve"> </w:t>
      </w:r>
      <w:r w:rsidR="00C95CC3">
        <w:rPr>
          <w:noProof/>
        </w:rPr>
        <w:t xml:space="preserve">protokoły </w:t>
      </w:r>
      <w:r>
        <w:t>odbiorów robót,</w:t>
      </w:r>
    </w:p>
    <w:p w14:paraId="306CC80B" w14:textId="0C42DCDF" w:rsidR="00160168" w:rsidRPr="00C95CC3" w:rsidRDefault="003D2479" w:rsidP="006071AE">
      <w:pPr>
        <w:pStyle w:val="Akapitzlist"/>
        <w:numPr>
          <w:ilvl w:val="0"/>
          <w:numId w:val="1"/>
        </w:numPr>
        <w:spacing w:after="0" w:line="360" w:lineRule="auto"/>
        <w:ind w:right="0"/>
        <w:rPr>
          <w:b/>
          <w:bCs/>
        </w:rPr>
      </w:pPr>
      <w:r w:rsidRPr="00C95CC3">
        <w:rPr>
          <w:b/>
          <w:bCs/>
          <w:sz w:val="24"/>
        </w:rPr>
        <w:t>WYMAGANIA DOTYCZĄCE WŁAŚCIWOŚCI MATERIAŁÓW</w:t>
      </w:r>
    </w:p>
    <w:p w14:paraId="58432E0E" w14:textId="04E87D53" w:rsidR="00160168" w:rsidRPr="00C95CC3" w:rsidRDefault="003D2479" w:rsidP="006071AE">
      <w:pPr>
        <w:spacing w:after="0" w:line="360" w:lineRule="auto"/>
        <w:ind w:left="247" w:right="0" w:hanging="10"/>
        <w:rPr>
          <w:b/>
          <w:bCs/>
        </w:rPr>
      </w:pPr>
      <w:r w:rsidRPr="00C95CC3">
        <w:rPr>
          <w:b/>
          <w:bCs/>
          <w:sz w:val="24"/>
        </w:rPr>
        <w:t xml:space="preserve">2.1 Ogólne wymagania dotyczące </w:t>
      </w:r>
      <w:r w:rsidR="00C95CC3">
        <w:rPr>
          <w:b/>
          <w:bCs/>
          <w:sz w:val="24"/>
        </w:rPr>
        <w:t>m</w:t>
      </w:r>
      <w:r w:rsidRPr="00C95CC3">
        <w:rPr>
          <w:b/>
          <w:bCs/>
          <w:sz w:val="24"/>
        </w:rPr>
        <w:t>ateria</w:t>
      </w:r>
      <w:r w:rsidR="00C95CC3">
        <w:rPr>
          <w:b/>
          <w:bCs/>
          <w:sz w:val="24"/>
        </w:rPr>
        <w:t>ł</w:t>
      </w:r>
      <w:r w:rsidRPr="00C95CC3">
        <w:rPr>
          <w:b/>
          <w:bCs/>
          <w:sz w:val="24"/>
        </w:rPr>
        <w:t>ów</w:t>
      </w:r>
    </w:p>
    <w:p w14:paraId="244AA3AF" w14:textId="6C89C142" w:rsidR="00160168" w:rsidRDefault="003D2479" w:rsidP="006071AE">
      <w:pPr>
        <w:tabs>
          <w:tab w:val="center" w:pos="680"/>
          <w:tab w:val="center" w:pos="2612"/>
        </w:tabs>
        <w:spacing w:after="0" w:line="360" w:lineRule="auto"/>
        <w:ind w:left="0" w:right="0" w:firstLine="0"/>
      </w:pPr>
      <w:r>
        <w:tab/>
      </w:r>
      <w:r w:rsidR="00C95CC3">
        <w:t xml:space="preserve">    </w:t>
      </w:r>
      <w:r>
        <w:t>Materiały powinny:</w:t>
      </w:r>
    </w:p>
    <w:p w14:paraId="5E7626D2" w14:textId="4813644D" w:rsidR="00160168" w:rsidRDefault="003D2479" w:rsidP="004A5E16">
      <w:pPr>
        <w:numPr>
          <w:ilvl w:val="0"/>
          <w:numId w:val="4"/>
        </w:numPr>
        <w:spacing w:after="0" w:line="360" w:lineRule="auto"/>
        <w:ind w:right="396" w:hanging="245"/>
      </w:pPr>
      <w:r>
        <w:t>posiadać certyfikat na znak bezpieczeństwa wykazujący, ze zapewniono zgodność z</w:t>
      </w:r>
      <w:r w:rsidR="004A5E16">
        <w:t xml:space="preserve"> </w:t>
      </w:r>
      <w:r>
        <w:t>k</w:t>
      </w:r>
      <w:r w:rsidR="00C95CC3">
        <w:t>r</w:t>
      </w:r>
      <w:r>
        <w:t>yteriami technicznymi określonymi na podstawie Polskich Norm, aprobat technicznych,</w:t>
      </w:r>
    </w:p>
    <w:p w14:paraId="75BC339B" w14:textId="77777777" w:rsidR="00160168" w:rsidRDefault="003D2479" w:rsidP="004A5E16">
      <w:pPr>
        <w:numPr>
          <w:ilvl w:val="0"/>
          <w:numId w:val="4"/>
        </w:numPr>
        <w:spacing w:after="0" w:line="360" w:lineRule="auto"/>
        <w:ind w:right="396" w:hanging="245"/>
      </w:pPr>
      <w:r>
        <w:t>posiadać deklarację zgodności lub certyfikat zgodności z:</w:t>
      </w:r>
    </w:p>
    <w:p w14:paraId="5014C209" w14:textId="57221C25" w:rsidR="00160168" w:rsidRDefault="003D2479" w:rsidP="004A5E16">
      <w:pPr>
        <w:numPr>
          <w:ilvl w:val="2"/>
          <w:numId w:val="5"/>
        </w:numPr>
        <w:spacing w:after="0" w:line="360" w:lineRule="auto"/>
        <w:ind w:hanging="187"/>
      </w:pPr>
      <w:r>
        <w:t>Polską Nor</w:t>
      </w:r>
      <w:r w:rsidR="00C95CC3">
        <w:t>mą</w:t>
      </w:r>
      <w:r>
        <w:t xml:space="preserve"> lub aprobatą techniczną ,</w:t>
      </w:r>
    </w:p>
    <w:p w14:paraId="7CADD8B4" w14:textId="333C5FB9" w:rsidR="00160168" w:rsidRDefault="003D2479" w:rsidP="004A5E16">
      <w:pPr>
        <w:numPr>
          <w:ilvl w:val="2"/>
          <w:numId w:val="5"/>
        </w:numPr>
        <w:spacing w:after="0" w:line="360" w:lineRule="auto"/>
        <w:ind w:hanging="187"/>
      </w:pPr>
      <w:r>
        <w:t>w przypadku wyrobów, dla których nie ustanowiono Polskiej</w:t>
      </w:r>
      <w:r w:rsidR="00C95CC3">
        <w:t xml:space="preserve"> </w:t>
      </w:r>
      <w:r>
        <w:t>Normy, jeżeli nie są objęte certyfikacją określoną w pkt. a i które spełniają wy</w:t>
      </w:r>
      <w:r w:rsidR="00BE6362">
        <w:t>m</w:t>
      </w:r>
      <w:r>
        <w:t>ogi ST. Jakiekolwiek materiały, które nie spełnią tych wymagań będą odrzucone.</w:t>
      </w:r>
    </w:p>
    <w:p w14:paraId="345F605C" w14:textId="0B07D13C" w:rsidR="00160168" w:rsidRPr="00BE6362" w:rsidRDefault="003D2479" w:rsidP="006071AE">
      <w:pPr>
        <w:spacing w:after="0" w:line="360" w:lineRule="auto"/>
        <w:ind w:left="175" w:right="0" w:hanging="10"/>
        <w:rPr>
          <w:b/>
          <w:bCs/>
        </w:rPr>
      </w:pPr>
      <w:r w:rsidRPr="00BE6362">
        <w:rPr>
          <w:b/>
          <w:bCs/>
          <w:sz w:val="24"/>
        </w:rPr>
        <w:t xml:space="preserve">2.2 Rodzaje </w:t>
      </w:r>
      <w:r w:rsidR="00BE6362" w:rsidRPr="00BE6362">
        <w:rPr>
          <w:b/>
          <w:bCs/>
          <w:sz w:val="24"/>
        </w:rPr>
        <w:t>m</w:t>
      </w:r>
      <w:r w:rsidRPr="00BE6362">
        <w:rPr>
          <w:b/>
          <w:bCs/>
          <w:sz w:val="24"/>
        </w:rPr>
        <w:t>ateria</w:t>
      </w:r>
      <w:r w:rsidR="00BE6362" w:rsidRPr="00BE6362">
        <w:rPr>
          <w:b/>
          <w:bCs/>
          <w:sz w:val="24"/>
        </w:rPr>
        <w:t>ł</w:t>
      </w:r>
      <w:r w:rsidRPr="00BE6362">
        <w:rPr>
          <w:b/>
          <w:bCs/>
          <w:sz w:val="24"/>
        </w:rPr>
        <w:t>ów do remontu pokrycia dachowego wraz z przebudową kominów:</w:t>
      </w:r>
    </w:p>
    <w:p w14:paraId="4A0083B6" w14:textId="025FB4F3" w:rsidR="00160168" w:rsidRDefault="003D2479" w:rsidP="006071AE">
      <w:pPr>
        <w:numPr>
          <w:ilvl w:val="0"/>
          <w:numId w:val="6"/>
        </w:numPr>
        <w:spacing w:after="0" w:line="360" w:lineRule="auto"/>
        <w:ind w:hanging="295"/>
      </w:pPr>
      <w:r>
        <w:t>bale iglaste obrzynane nasycone gr. 50 m</w:t>
      </w:r>
      <w:r w:rsidR="00BE6362">
        <w:t>m</w:t>
      </w:r>
      <w:r>
        <w:t xml:space="preserve"> kl. III , krawędziaki wymiarowe nasycone kl. II </w:t>
      </w:r>
      <w:r w:rsidR="004A5E16">
        <w:br/>
      </w:r>
      <w:r>
        <w:t>(impregnowane ognioochronnie i grzybobójczo) ,</w:t>
      </w:r>
    </w:p>
    <w:p w14:paraId="10C9B23D" w14:textId="77777777" w:rsidR="00160168" w:rsidRDefault="003D2479" w:rsidP="006071AE">
      <w:pPr>
        <w:numPr>
          <w:ilvl w:val="0"/>
          <w:numId w:val="6"/>
        </w:numPr>
        <w:spacing w:after="0" w:line="360" w:lineRule="auto"/>
        <w:ind w:hanging="295"/>
      </w:pPr>
      <w:r>
        <w:t>blacha stalowa powlekana</w:t>
      </w:r>
    </w:p>
    <w:p w14:paraId="24C78ED3" w14:textId="77777777" w:rsidR="00160168" w:rsidRDefault="003D2479" w:rsidP="006071AE">
      <w:pPr>
        <w:numPr>
          <w:ilvl w:val="0"/>
          <w:numId w:val="6"/>
        </w:numPr>
        <w:spacing w:after="0" w:line="360" w:lineRule="auto"/>
        <w:ind w:hanging="295"/>
      </w:pPr>
      <w:r>
        <w:t>cegła budowlana klinkierowa kl.35 ,</w:t>
      </w:r>
    </w:p>
    <w:p w14:paraId="16BF0521" w14:textId="4EFDFB44" w:rsidR="00160168" w:rsidRDefault="003D2479" w:rsidP="006071AE">
      <w:pPr>
        <w:numPr>
          <w:ilvl w:val="0"/>
          <w:numId w:val="6"/>
        </w:numPr>
        <w:spacing w:after="0" w:line="360" w:lineRule="auto"/>
        <w:ind w:hanging="295"/>
      </w:pPr>
      <w:r>
        <w:t>ce</w:t>
      </w:r>
      <w:r w:rsidR="00BE6362">
        <w:t>me</w:t>
      </w:r>
      <w:r>
        <w:t xml:space="preserve">nt portlandzki zwykły 35 bez dodatków, wapno </w:t>
      </w:r>
      <w:proofErr w:type="spellStart"/>
      <w:r>
        <w:t>suchogaszone</w:t>
      </w:r>
      <w:proofErr w:type="spellEnd"/>
      <w:r>
        <w:t xml:space="preserve"> (hydratyzowane), piasek do zapraw o uziarnieniu do I mm ,</w:t>
      </w:r>
    </w:p>
    <w:p w14:paraId="3934799D" w14:textId="65CC1F9C" w:rsidR="00160168" w:rsidRDefault="003D2479" w:rsidP="006071AE">
      <w:pPr>
        <w:numPr>
          <w:ilvl w:val="0"/>
          <w:numId w:val="6"/>
        </w:numPr>
        <w:spacing w:after="0" w:line="360" w:lineRule="auto"/>
        <w:ind w:hanging="295"/>
      </w:pPr>
      <w:r>
        <w:t>dachówka ce</w:t>
      </w:r>
      <w:r w:rsidR="00BE6362">
        <w:t>ramiczna</w:t>
      </w:r>
      <w:r>
        <w:t xml:space="preserve"> </w:t>
      </w:r>
      <w:r w:rsidR="00BE6362">
        <w:t xml:space="preserve">karpiówka </w:t>
      </w:r>
      <w:r>
        <w:t>barwiona, gąsiory ce</w:t>
      </w:r>
      <w:r w:rsidR="00BE6362">
        <w:t>ramiczne</w:t>
      </w:r>
      <w:r>
        <w:t xml:space="preserve"> barwione,</w:t>
      </w:r>
    </w:p>
    <w:p w14:paraId="2D2A3F79" w14:textId="6AB2D8D0" w:rsidR="00160168" w:rsidRDefault="003D2479" w:rsidP="006071AE">
      <w:pPr>
        <w:numPr>
          <w:ilvl w:val="0"/>
          <w:numId w:val="6"/>
        </w:numPr>
        <w:spacing w:after="0" w:line="360" w:lineRule="auto"/>
        <w:ind w:hanging="295"/>
      </w:pPr>
      <w:r>
        <w:t>deski iglaste obrzynane wy</w:t>
      </w:r>
      <w:r w:rsidR="00BE6362">
        <w:t>m</w:t>
      </w:r>
      <w:r>
        <w:t>iarowe  impregnowane ognioochronnie i g</w:t>
      </w:r>
      <w:r w:rsidR="00BE6362">
        <w:t>r</w:t>
      </w:r>
      <w:r>
        <w:t>zybobójczo gr. 19 — 25 mm kl. II i III , folia dachowa zbrojona,</w:t>
      </w:r>
    </w:p>
    <w:p w14:paraId="48D1CAB7" w14:textId="6A348B00" w:rsidR="00160168" w:rsidRDefault="003D2479" w:rsidP="006071AE">
      <w:pPr>
        <w:numPr>
          <w:ilvl w:val="0"/>
          <w:numId w:val="6"/>
        </w:numPr>
        <w:spacing w:after="0" w:line="360" w:lineRule="auto"/>
        <w:ind w:hanging="295"/>
      </w:pPr>
      <w:r>
        <w:t>laty iglaste nasycone,</w:t>
      </w:r>
    </w:p>
    <w:p w14:paraId="335AAC71" w14:textId="6EB3EADD" w:rsidR="00160168" w:rsidRDefault="003D2479" w:rsidP="006071AE">
      <w:pPr>
        <w:numPr>
          <w:ilvl w:val="0"/>
          <w:numId w:val="6"/>
        </w:numPr>
        <w:spacing w:after="0" w:line="360" w:lineRule="auto"/>
        <w:ind w:hanging="29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69CC71E" wp14:editId="678FA3F6">
            <wp:simplePos x="0" y="0"/>
            <wp:positionH relativeFrom="page">
              <wp:posOffset>1297663</wp:posOffset>
            </wp:positionH>
            <wp:positionV relativeFrom="page">
              <wp:posOffset>4865020</wp:posOffset>
            </wp:positionV>
            <wp:extent cx="13708" cy="4568"/>
            <wp:effectExtent l="0" t="0" r="0" b="0"/>
            <wp:wrapSquare wrapText="bothSides"/>
            <wp:docPr id="5416" name="Picture 5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" name="Picture 54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362">
        <w:t>ł</w:t>
      </w:r>
      <w:r>
        <w:t>awy ko</w:t>
      </w:r>
      <w:r w:rsidR="00BE6362">
        <w:t>m</w:t>
      </w:r>
      <w:r>
        <w:t>iniarskie metalowe z akcesoriami, barierki p/śniegowe, ko</w:t>
      </w:r>
      <w:r w:rsidR="00BE6362">
        <w:t>m</w:t>
      </w:r>
      <w:r>
        <w:t>inki wentyl</w:t>
      </w:r>
      <w:r w:rsidR="00DE267F">
        <w:t>acyjne</w:t>
      </w:r>
      <w:r w:rsidR="003D0C32">
        <w:t>,</w:t>
      </w:r>
    </w:p>
    <w:p w14:paraId="38963C59" w14:textId="1BE9DB49" w:rsidR="00160168" w:rsidRDefault="003D2479" w:rsidP="006071AE">
      <w:pPr>
        <w:numPr>
          <w:ilvl w:val="0"/>
          <w:numId w:val="6"/>
        </w:numPr>
        <w:spacing w:after="0" w:line="360" w:lineRule="auto"/>
        <w:ind w:hanging="295"/>
      </w:pPr>
      <w:r>
        <w:t xml:space="preserve">rynny i rury z blachy </w:t>
      </w:r>
      <w:r w:rsidR="00DE267F">
        <w:t>tytan-cynk</w:t>
      </w:r>
      <w:r w:rsidR="003D0C32">
        <w:t>,</w:t>
      </w:r>
    </w:p>
    <w:p w14:paraId="736DD05A" w14:textId="66DFF4B7" w:rsidR="00160168" w:rsidRPr="00CF2766" w:rsidRDefault="003D0C32" w:rsidP="006071AE">
      <w:pPr>
        <w:numPr>
          <w:ilvl w:val="0"/>
          <w:numId w:val="6"/>
        </w:numPr>
        <w:spacing w:after="0" w:line="360" w:lineRule="auto"/>
        <w:ind w:hanging="295"/>
        <w:rPr>
          <w:color w:val="auto"/>
        </w:rPr>
      </w:pPr>
      <w:r w:rsidRPr="00CF2766">
        <w:rPr>
          <w:color w:val="auto"/>
        </w:rPr>
        <w:lastRenderedPageBreak/>
        <w:t>wyłaz dachowy</w:t>
      </w:r>
      <w:r w:rsidR="003D2479" w:rsidRPr="00CF2766">
        <w:rPr>
          <w:color w:val="auto"/>
        </w:rPr>
        <w:t>,</w:t>
      </w:r>
    </w:p>
    <w:p w14:paraId="56DEFD03" w14:textId="5C205834" w:rsidR="00160168" w:rsidRDefault="003D2479" w:rsidP="006071AE">
      <w:pPr>
        <w:numPr>
          <w:ilvl w:val="0"/>
          <w:numId w:val="6"/>
        </w:numPr>
        <w:spacing w:after="0" w:line="360" w:lineRule="auto"/>
        <w:ind w:hanging="295"/>
      </w:pPr>
      <w:r>
        <w:t>zaprawa ce</w:t>
      </w:r>
      <w:r w:rsidR="00BE6362">
        <w:t>m</w:t>
      </w:r>
      <w:r>
        <w:t>entowa M-15 , zaprawa cementowo-wapienna M-7 , zaprawa kolorystyczna,</w:t>
      </w:r>
    </w:p>
    <w:p w14:paraId="02C8AA84" w14:textId="6AF7B6E3" w:rsidR="00160168" w:rsidRDefault="00DE267F" w:rsidP="006071AE">
      <w:pPr>
        <w:spacing w:after="0" w:line="360" w:lineRule="auto"/>
        <w:ind w:left="216" w:firstLine="0"/>
      </w:pPr>
      <w:r>
        <w:t xml:space="preserve">ł) pozostałe materiały: drut stalowy okrągły, miękki d:3mm; haki do muru; klamry </w:t>
      </w:r>
      <w:r w:rsidR="003D2479">
        <w:t xml:space="preserve">ciesielskie, spoiwo </w:t>
      </w:r>
      <w:proofErr w:type="spellStart"/>
      <w:r w:rsidR="003D2479">
        <w:t>cynowo-ołowiowe</w:t>
      </w:r>
      <w:proofErr w:type="spellEnd"/>
      <w:r w:rsidR="003D2479">
        <w:t xml:space="preserve"> LC 60,</w:t>
      </w:r>
    </w:p>
    <w:p w14:paraId="67422AFF" w14:textId="68986DE2" w:rsidR="00160168" w:rsidRDefault="003D2479" w:rsidP="006071AE">
      <w:pPr>
        <w:spacing w:after="0" w:line="360" w:lineRule="auto"/>
        <w:ind w:left="194" w:right="482"/>
      </w:pPr>
      <w:r>
        <w:t xml:space="preserve">Wszystkie </w:t>
      </w:r>
      <w:r w:rsidR="00BE6362">
        <w:t>m</w:t>
      </w:r>
      <w:r>
        <w:t>ateriały do wykonania remontu pok</w:t>
      </w:r>
      <w:r w:rsidR="00BE6362">
        <w:t>r</w:t>
      </w:r>
      <w:r>
        <w:t>ycia dachowego powinny odpowiadać wy</w:t>
      </w:r>
      <w:r w:rsidR="00BE6362">
        <w:t>m</w:t>
      </w:r>
      <w:r>
        <w:t>aganiom zawartych w no</w:t>
      </w:r>
      <w:r w:rsidR="00BE6362">
        <w:t>rm</w:t>
      </w:r>
      <w:r>
        <w:t>ach polskich lub aprobatach technicznych ITB dopuszczających dany materiał do powszechnego stosowania budownictwie .</w:t>
      </w:r>
    </w:p>
    <w:p w14:paraId="70785672" w14:textId="77777777" w:rsidR="00160168" w:rsidRPr="00BE6362" w:rsidRDefault="003D2479" w:rsidP="006071AE">
      <w:pPr>
        <w:numPr>
          <w:ilvl w:val="0"/>
          <w:numId w:val="7"/>
        </w:numPr>
        <w:spacing w:after="0" w:line="360" w:lineRule="auto"/>
        <w:ind w:right="0" w:hanging="230"/>
        <w:rPr>
          <w:b/>
          <w:bCs/>
        </w:rPr>
      </w:pPr>
      <w:r w:rsidRPr="00BE6362">
        <w:rPr>
          <w:b/>
          <w:bCs/>
          <w:sz w:val="24"/>
        </w:rPr>
        <w:t>WYMAGANIA DOTYCZĄCE SPRZĘTU, MASZYN 1 NARZĘDZI</w:t>
      </w:r>
    </w:p>
    <w:p w14:paraId="53995424" w14:textId="1983BBB3" w:rsidR="00160168" w:rsidRDefault="003D2479" w:rsidP="006071AE">
      <w:pPr>
        <w:spacing w:after="0" w:line="360" w:lineRule="auto"/>
        <w:ind w:left="460" w:hanging="43"/>
      </w:pPr>
      <w:r>
        <w:t>Wykonawca jest zobowiązany do używania jedynie takiego sprzętu, któ</w:t>
      </w:r>
      <w:r w:rsidR="00BE6362">
        <w:t>r</w:t>
      </w:r>
      <w:r>
        <w:t>y nie spowoduje niekorzystnego wpływu na jakość wykonywanych robót.</w:t>
      </w:r>
    </w:p>
    <w:p w14:paraId="3C3DC551" w14:textId="77777777" w:rsidR="00160168" w:rsidRPr="00BE6362" w:rsidRDefault="003D2479" w:rsidP="006071AE">
      <w:pPr>
        <w:numPr>
          <w:ilvl w:val="0"/>
          <w:numId w:val="7"/>
        </w:numPr>
        <w:spacing w:after="0" w:line="360" w:lineRule="auto"/>
        <w:ind w:right="0" w:hanging="230"/>
        <w:rPr>
          <w:b/>
          <w:bCs/>
        </w:rPr>
      </w:pPr>
      <w:r w:rsidRPr="00BE6362">
        <w:rPr>
          <w:b/>
          <w:bCs/>
          <w:sz w:val="24"/>
        </w:rPr>
        <w:t>WYMAGANIA DOTYCZĄCE TRANSPORTU</w:t>
      </w:r>
    </w:p>
    <w:p w14:paraId="28C77EE8" w14:textId="77777777" w:rsidR="00160168" w:rsidRDefault="003D2479" w:rsidP="006071AE">
      <w:pPr>
        <w:spacing w:after="0" w:line="360" w:lineRule="auto"/>
        <w:ind w:left="180" w:firstLine="518"/>
      </w:pPr>
      <w:r>
        <w:t>Wykonawca jest zobowiązany do stosowania jedynie takich środków transportu, które nie wpłyną niekorzystnie na jakość wykonywanych robót i właściwości przewożonych materiałów.</w:t>
      </w:r>
    </w:p>
    <w:p w14:paraId="085C52E4" w14:textId="77777777" w:rsidR="00160168" w:rsidRDefault="003D2479" w:rsidP="006071AE">
      <w:pPr>
        <w:spacing w:after="0" w:line="360" w:lineRule="auto"/>
        <w:ind w:left="173" w:firstLine="461"/>
      </w:pPr>
      <w:r>
        <w:t>Materiały niezbędne do wykonania robót należy transportować zgodnie z wymaganiami producentów materiałów, aprobaty technicznej, zasadami eksploatacji środków transportowych i przepisami ruchu drogowego.</w:t>
      </w:r>
    </w:p>
    <w:p w14:paraId="58E4A8AD" w14:textId="77777777" w:rsidR="00160168" w:rsidRPr="00BE6362" w:rsidRDefault="003D2479" w:rsidP="006071AE">
      <w:pPr>
        <w:numPr>
          <w:ilvl w:val="0"/>
          <w:numId w:val="7"/>
        </w:numPr>
        <w:spacing w:after="0" w:line="360" w:lineRule="auto"/>
        <w:ind w:right="0" w:hanging="230"/>
        <w:rPr>
          <w:b/>
          <w:bCs/>
        </w:rPr>
      </w:pPr>
      <w:r w:rsidRPr="00BE6362">
        <w:rPr>
          <w:b/>
          <w:bCs/>
          <w:sz w:val="24"/>
        </w:rPr>
        <w:t>WYMAGANIA DOTYCZĄCE WYKONANIA ROBÓT</w:t>
      </w:r>
    </w:p>
    <w:p w14:paraId="5727E95C" w14:textId="77777777" w:rsidR="00160168" w:rsidRPr="00BE6362" w:rsidRDefault="003D2479" w:rsidP="006071AE">
      <w:pPr>
        <w:numPr>
          <w:ilvl w:val="1"/>
          <w:numId w:val="7"/>
        </w:numPr>
        <w:spacing w:after="0" w:line="360" w:lineRule="auto"/>
        <w:ind w:right="0" w:hanging="338"/>
        <w:rPr>
          <w:b/>
          <w:bCs/>
        </w:rPr>
      </w:pPr>
      <w:r w:rsidRPr="00BE6362">
        <w:rPr>
          <w:b/>
          <w:bCs/>
          <w:sz w:val="24"/>
        </w:rPr>
        <w:t>Ogólne zasady wykonania robót</w:t>
      </w:r>
    </w:p>
    <w:p w14:paraId="31305992" w14:textId="347FF8C9" w:rsidR="00160168" w:rsidRDefault="003D2479" w:rsidP="006071AE">
      <w:pPr>
        <w:spacing w:after="0" w:line="360" w:lineRule="auto"/>
        <w:ind w:left="107" w:firstLine="345"/>
      </w:pPr>
      <w:r>
        <w:t xml:space="preserve">Wykonawca jest odpowiedzialny za prowadzenie robót zgodnie z umową oraz za jakość zastosowanych </w:t>
      </w:r>
      <w:r w:rsidR="00BE6362">
        <w:t>m</w:t>
      </w:r>
      <w:r>
        <w:t>ateria</w:t>
      </w:r>
      <w:r w:rsidR="00BE6362">
        <w:t>ł</w:t>
      </w:r>
      <w:r>
        <w:t>ów i wykonanych robót, za ich zgodność z wymaganiami ST, i poleceniami inspektora nadzoru.</w:t>
      </w:r>
    </w:p>
    <w:p w14:paraId="26E90624" w14:textId="77777777" w:rsidR="00160168" w:rsidRPr="00BE6362" w:rsidRDefault="003D2479" w:rsidP="006071AE">
      <w:pPr>
        <w:numPr>
          <w:ilvl w:val="1"/>
          <w:numId w:val="7"/>
        </w:numPr>
        <w:spacing w:after="0" w:line="360" w:lineRule="auto"/>
        <w:ind w:right="0" w:hanging="338"/>
        <w:rPr>
          <w:b/>
          <w:bCs/>
        </w:rPr>
      </w:pPr>
      <w:r w:rsidRPr="00BE6362">
        <w:rPr>
          <w:b/>
          <w:bCs/>
          <w:sz w:val="24"/>
        </w:rPr>
        <w:t>Wykonanie robót</w:t>
      </w:r>
    </w:p>
    <w:p w14:paraId="549D4D39" w14:textId="77777777" w:rsidR="00160168" w:rsidRDefault="003D2479" w:rsidP="006071AE">
      <w:pPr>
        <w:spacing w:after="0" w:line="360" w:lineRule="auto"/>
        <w:ind w:left="489"/>
      </w:pPr>
      <w:r>
        <w:t>Kolejność i sposób wykonywania robót:</w:t>
      </w:r>
    </w:p>
    <w:p w14:paraId="31A85BC0" w14:textId="77777777" w:rsidR="00160168" w:rsidRPr="00CF2766" w:rsidRDefault="003D2479" w:rsidP="006071AE">
      <w:pPr>
        <w:numPr>
          <w:ilvl w:val="0"/>
          <w:numId w:val="8"/>
        </w:numPr>
        <w:spacing w:after="0" w:line="360" w:lineRule="auto"/>
        <w:ind w:left="344" w:hanging="237"/>
        <w:rPr>
          <w:color w:val="auto"/>
        </w:rPr>
      </w:pPr>
      <w:r>
        <w:t xml:space="preserve">ustawienie rusztowania ramowego, </w:t>
      </w:r>
      <w:r w:rsidRPr="00CF2766">
        <w:rPr>
          <w:color w:val="auto"/>
        </w:rPr>
        <w:t>daszki zabezpieczające siatki</w:t>
      </w:r>
    </w:p>
    <w:p w14:paraId="50F06E6B" w14:textId="38BBEF7E" w:rsidR="00160168" w:rsidRDefault="003D2479" w:rsidP="006071AE">
      <w:pPr>
        <w:numPr>
          <w:ilvl w:val="0"/>
          <w:numId w:val="8"/>
        </w:numPr>
        <w:spacing w:after="0" w:line="360" w:lineRule="auto"/>
        <w:ind w:left="344" w:hanging="237"/>
      </w:pPr>
      <w:r>
        <w:t>rozbiórka pokrycia dachowego</w:t>
      </w:r>
      <w:r w:rsidR="003D0C32">
        <w:t>,</w:t>
      </w:r>
    </w:p>
    <w:p w14:paraId="32C8EA78" w14:textId="1CDF8001" w:rsidR="00160168" w:rsidRDefault="003D2479" w:rsidP="006071AE">
      <w:pPr>
        <w:numPr>
          <w:ilvl w:val="0"/>
          <w:numId w:val="8"/>
        </w:numPr>
        <w:spacing w:after="0" w:line="360" w:lineRule="auto"/>
        <w:ind w:left="344" w:hanging="237"/>
      </w:pPr>
      <w:r>
        <w:t>rozbiórka obróbek blacharskich, rynien i rur spustowych,</w:t>
      </w:r>
    </w:p>
    <w:p w14:paraId="60D7D123" w14:textId="453E67ED" w:rsidR="00160168" w:rsidRDefault="003D2479" w:rsidP="006071AE">
      <w:pPr>
        <w:spacing w:after="0" w:line="360" w:lineRule="auto"/>
        <w:ind w:left="107"/>
      </w:pPr>
      <w:r>
        <w:t xml:space="preserve">g) rozbiórka </w:t>
      </w:r>
      <w:proofErr w:type="spellStart"/>
      <w:r>
        <w:t>ołacenia</w:t>
      </w:r>
      <w:proofErr w:type="spellEnd"/>
      <w:r>
        <w:t xml:space="preserve"> dachu,</w:t>
      </w:r>
    </w:p>
    <w:p w14:paraId="527F19DC" w14:textId="0625C678" w:rsidR="00160168" w:rsidRDefault="003D2479" w:rsidP="006071AE">
      <w:pPr>
        <w:numPr>
          <w:ilvl w:val="0"/>
          <w:numId w:val="9"/>
        </w:numPr>
        <w:spacing w:after="0" w:line="360" w:lineRule="auto"/>
        <w:ind w:left="416" w:hanging="309"/>
      </w:pPr>
      <w:r>
        <w:t>p</w:t>
      </w:r>
      <w:r w:rsidR="00BE6362">
        <w:t>r</w:t>
      </w:r>
      <w:r>
        <w:t>zemurowanie głowic kominowych, z obróbkami blacharski</w:t>
      </w:r>
      <w:r w:rsidR="00BE6362">
        <w:t>m</w:t>
      </w:r>
      <w:r>
        <w:t>i i uszczelnieniem</w:t>
      </w:r>
    </w:p>
    <w:p w14:paraId="710FE735" w14:textId="6ADF5198" w:rsidR="00160168" w:rsidRDefault="003D2479" w:rsidP="006071AE">
      <w:pPr>
        <w:numPr>
          <w:ilvl w:val="0"/>
          <w:numId w:val="9"/>
        </w:numPr>
        <w:spacing w:after="0" w:line="360" w:lineRule="auto"/>
        <w:ind w:left="416" w:hanging="309"/>
      </w:pPr>
      <w:r>
        <w:t xml:space="preserve">wykonanie </w:t>
      </w:r>
      <w:proofErr w:type="spellStart"/>
      <w:r>
        <w:t>o</w:t>
      </w:r>
      <w:r w:rsidR="00BE6362">
        <w:t>ł</w:t>
      </w:r>
      <w:r>
        <w:t>acenia</w:t>
      </w:r>
      <w:proofErr w:type="spellEnd"/>
      <w:r>
        <w:t xml:space="preserve"> dachu,</w:t>
      </w:r>
    </w:p>
    <w:p w14:paraId="0A25D7BD" w14:textId="144A2789" w:rsidR="00160168" w:rsidRDefault="003D2479" w:rsidP="006071AE">
      <w:pPr>
        <w:numPr>
          <w:ilvl w:val="0"/>
          <w:numId w:val="9"/>
        </w:numPr>
        <w:spacing w:after="0" w:line="360" w:lineRule="auto"/>
        <w:ind w:left="416" w:hanging="309"/>
      </w:pPr>
      <w:r>
        <w:t>ułożenie ekranu z folii dachowej zbrojonej,</w:t>
      </w:r>
    </w:p>
    <w:p w14:paraId="68D22E52" w14:textId="605DCFF8" w:rsidR="00160168" w:rsidRPr="00DE267F" w:rsidRDefault="003D2479" w:rsidP="006071AE">
      <w:pPr>
        <w:numPr>
          <w:ilvl w:val="0"/>
          <w:numId w:val="9"/>
        </w:numPr>
        <w:spacing w:after="0" w:line="360" w:lineRule="auto"/>
        <w:ind w:left="416" w:hanging="309"/>
        <w:rPr>
          <w:color w:val="FF0000"/>
        </w:rPr>
      </w:pPr>
      <w:r>
        <w:t xml:space="preserve">pokrycie dachu dachówką </w:t>
      </w:r>
      <w:r w:rsidR="00BE6362">
        <w:t>karpiówką</w:t>
      </w:r>
      <w:r>
        <w:t xml:space="preserve"> barwioną, </w:t>
      </w:r>
    </w:p>
    <w:p w14:paraId="6247F6A0" w14:textId="0A004745" w:rsidR="00160168" w:rsidRDefault="003D2479" w:rsidP="006071AE">
      <w:pPr>
        <w:numPr>
          <w:ilvl w:val="0"/>
          <w:numId w:val="9"/>
        </w:numPr>
        <w:spacing w:after="0" w:line="360" w:lineRule="auto"/>
        <w:ind w:left="416" w:hanging="309"/>
      </w:pPr>
      <w:r>
        <w:t>montaż obróbek blacharskich, rynien i rur spustowych,</w:t>
      </w:r>
    </w:p>
    <w:p w14:paraId="7DCD351C" w14:textId="5FA5140D" w:rsidR="00160168" w:rsidRDefault="003D2479" w:rsidP="006071AE">
      <w:pPr>
        <w:numPr>
          <w:ilvl w:val="0"/>
          <w:numId w:val="9"/>
        </w:numPr>
        <w:spacing w:after="0" w:line="360" w:lineRule="auto"/>
        <w:ind w:left="416" w:hanging="309"/>
      </w:pPr>
      <w:r>
        <w:t>monta</w:t>
      </w:r>
      <w:r w:rsidR="00BE6362">
        <w:t>ż</w:t>
      </w:r>
      <w:r>
        <w:t xml:space="preserve"> ław kominiarskich,</w:t>
      </w:r>
    </w:p>
    <w:p w14:paraId="447B5CF8" w14:textId="06A9E278" w:rsidR="00160168" w:rsidRDefault="003D2479" w:rsidP="006071AE">
      <w:pPr>
        <w:numPr>
          <w:ilvl w:val="0"/>
          <w:numId w:val="9"/>
        </w:numPr>
        <w:spacing w:after="0" w:line="360" w:lineRule="auto"/>
        <w:ind w:left="416" w:hanging="309"/>
      </w:pPr>
      <w:r>
        <w:t xml:space="preserve">montaż </w:t>
      </w:r>
      <w:r w:rsidR="00DE267F">
        <w:t>drabinek</w:t>
      </w:r>
      <w:r>
        <w:t xml:space="preserve"> śniegowych</w:t>
      </w:r>
      <w:r>
        <w:rPr>
          <w:noProof/>
        </w:rPr>
        <w:drawing>
          <wp:inline distT="0" distB="0" distL="0" distR="0" wp14:anchorId="5A3E1FD8" wp14:editId="1C5895E9">
            <wp:extent cx="22847" cy="41113"/>
            <wp:effectExtent l="0" t="0" r="0" b="0"/>
            <wp:docPr id="8162" name="Picture 8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" name="Picture 81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7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255F0" w14:textId="47BAE44E" w:rsidR="00160168" w:rsidRDefault="003D2479" w:rsidP="006071AE">
      <w:pPr>
        <w:spacing w:after="0" w:line="360" w:lineRule="auto"/>
        <w:ind w:left="272" w:hanging="165"/>
      </w:pPr>
      <w:r>
        <w:t>ł) częściow</w:t>
      </w:r>
      <w:r w:rsidR="0053268E">
        <w:t>e wzmocnienie</w:t>
      </w:r>
      <w:r>
        <w:t xml:space="preserve"> wieńca w ścianach z krawędziaków z zachowaniem odpowiednich połączeń,</w:t>
      </w:r>
    </w:p>
    <w:p w14:paraId="5CB7CFD9" w14:textId="4B103DC8" w:rsidR="00160168" w:rsidRPr="00CF2766" w:rsidRDefault="003D2479" w:rsidP="006071AE">
      <w:pPr>
        <w:numPr>
          <w:ilvl w:val="0"/>
          <w:numId w:val="9"/>
        </w:numPr>
        <w:spacing w:after="0" w:line="360" w:lineRule="auto"/>
        <w:ind w:left="416" w:hanging="309"/>
        <w:rPr>
          <w:color w:val="auto"/>
        </w:rPr>
      </w:pPr>
      <w:r w:rsidRPr="00CF2766">
        <w:rPr>
          <w:color w:val="auto"/>
        </w:rPr>
        <w:lastRenderedPageBreak/>
        <w:t>impregnacja ognioochronna i grzybobójcza elementów drewnianych,</w:t>
      </w:r>
    </w:p>
    <w:p w14:paraId="12AD94BF" w14:textId="7DB8FB2D" w:rsidR="00160168" w:rsidRPr="00CF2766" w:rsidRDefault="003D2479" w:rsidP="006071AE">
      <w:pPr>
        <w:numPr>
          <w:ilvl w:val="0"/>
          <w:numId w:val="9"/>
        </w:numPr>
        <w:spacing w:after="0" w:line="360" w:lineRule="auto"/>
        <w:ind w:left="416" w:hanging="309"/>
        <w:rPr>
          <w:color w:val="auto"/>
        </w:rPr>
      </w:pPr>
      <w:r>
        <w:t>wywóz elementów i odpadów z rozbiórki</w:t>
      </w:r>
      <w:r w:rsidR="00DE267F" w:rsidRPr="00CF2766">
        <w:rPr>
          <w:color w:val="auto"/>
        </w:rPr>
        <w:t>, utylizacja odpadów.</w:t>
      </w:r>
    </w:p>
    <w:p w14:paraId="28301FDB" w14:textId="77777777" w:rsidR="00160168" w:rsidRPr="0053268E" w:rsidRDefault="003D2479" w:rsidP="006071AE">
      <w:pPr>
        <w:numPr>
          <w:ilvl w:val="0"/>
          <w:numId w:val="10"/>
        </w:numPr>
        <w:spacing w:after="0" w:line="360" w:lineRule="auto"/>
        <w:ind w:right="0" w:hanging="216"/>
        <w:rPr>
          <w:b/>
          <w:bCs/>
        </w:rPr>
      </w:pPr>
      <w:r w:rsidRPr="0053268E">
        <w:rPr>
          <w:b/>
          <w:bCs/>
          <w:sz w:val="24"/>
        </w:rPr>
        <w:t>KONTROLA JAKOŚCI ROBÓT</w:t>
      </w:r>
    </w:p>
    <w:p w14:paraId="5942DE70" w14:textId="77777777" w:rsidR="00160168" w:rsidRPr="0053268E" w:rsidRDefault="003D2479" w:rsidP="006071AE">
      <w:pPr>
        <w:spacing w:after="0" w:line="360" w:lineRule="auto"/>
        <w:ind w:left="104" w:right="0" w:hanging="10"/>
        <w:rPr>
          <w:b/>
          <w:bCs/>
        </w:rPr>
      </w:pPr>
      <w:r w:rsidRPr="0053268E">
        <w:rPr>
          <w:b/>
          <w:bCs/>
          <w:sz w:val="24"/>
        </w:rPr>
        <w:t>6.1</w:t>
      </w:r>
      <w:r>
        <w:rPr>
          <w:sz w:val="24"/>
        </w:rPr>
        <w:t xml:space="preserve"> </w:t>
      </w:r>
      <w:r w:rsidRPr="0053268E">
        <w:rPr>
          <w:b/>
          <w:bCs/>
          <w:sz w:val="24"/>
        </w:rPr>
        <w:t>Ogólne zasady kontroli jakości robót</w:t>
      </w:r>
    </w:p>
    <w:p w14:paraId="755C4C45" w14:textId="718A4138" w:rsidR="00160168" w:rsidRDefault="003D2479" w:rsidP="006071AE">
      <w:pPr>
        <w:spacing w:after="0" w:line="360" w:lineRule="auto"/>
        <w:ind w:left="107"/>
      </w:pPr>
      <w:r>
        <w:t>Kontrolę jakości robót wykonawca powinien zapewnić pop</w:t>
      </w:r>
      <w:r w:rsidR="0053268E">
        <w:t>r</w:t>
      </w:r>
      <w:r>
        <w:t>zez:</w:t>
      </w:r>
    </w:p>
    <w:p w14:paraId="70E6EE3F" w14:textId="67D54DB0" w:rsidR="00160168" w:rsidRDefault="003D2479" w:rsidP="006071AE">
      <w:pPr>
        <w:numPr>
          <w:ilvl w:val="0"/>
          <w:numId w:val="11"/>
        </w:numPr>
        <w:spacing w:after="0" w:line="360" w:lineRule="auto"/>
        <w:ind w:right="464" w:hanging="144"/>
      </w:pPr>
      <w:r>
        <w:t>stwo</w:t>
      </w:r>
      <w:r w:rsidR="0053268E">
        <w:t>r</w:t>
      </w:r>
      <w:r>
        <w:t>zenie odpowiedniego syste</w:t>
      </w:r>
      <w:r w:rsidR="0053268E">
        <w:t>m</w:t>
      </w:r>
      <w:r>
        <w:t>u kontroli, w ramach którego będzie przeprowadzać pomiary i badania materiałów oraz robót z częstotliwością zapewniającą stwierdzenie, że roboty wykonano zgodnie z wymaganiami zawartymi w specyfikacji technicznej</w:t>
      </w:r>
      <w:r w:rsidR="003D0C32">
        <w:t>.</w:t>
      </w:r>
    </w:p>
    <w:p w14:paraId="664ED867" w14:textId="1FEA3A9D" w:rsidR="00160168" w:rsidRDefault="003D2479" w:rsidP="006071AE">
      <w:pPr>
        <w:numPr>
          <w:ilvl w:val="0"/>
          <w:numId w:val="11"/>
        </w:numPr>
        <w:spacing w:after="0" w:line="360" w:lineRule="auto"/>
        <w:ind w:right="464" w:hanging="144"/>
      </w:pPr>
      <w:r>
        <w:t xml:space="preserve">sprawdzenie certyfikatów i deklaracji zgodności użytych wyrobów i </w:t>
      </w:r>
      <w:r w:rsidR="0053268E">
        <w:t>m</w:t>
      </w:r>
      <w:r>
        <w:t>ateriałów, Wszystkie koszty związane z o</w:t>
      </w:r>
      <w:r w:rsidR="0053268E">
        <w:t>r</w:t>
      </w:r>
      <w:r>
        <w:t>ganizowaniem i prowadzeniem bada</w:t>
      </w:r>
      <w:r w:rsidR="0053268E">
        <w:t xml:space="preserve">ń </w:t>
      </w:r>
      <w:r>
        <w:t>materiałów i robót ponosi Wykonawca.</w:t>
      </w:r>
    </w:p>
    <w:p w14:paraId="77D76742" w14:textId="77777777" w:rsidR="0053268E" w:rsidRDefault="0053268E" w:rsidP="006071AE">
      <w:pPr>
        <w:spacing w:after="0" w:line="360" w:lineRule="auto"/>
        <w:ind w:left="251" w:right="464" w:firstLine="0"/>
      </w:pPr>
    </w:p>
    <w:p w14:paraId="79D0C872" w14:textId="586CF443" w:rsidR="00160168" w:rsidRPr="0053268E" w:rsidRDefault="0053268E" w:rsidP="006071AE">
      <w:pPr>
        <w:numPr>
          <w:ilvl w:val="0"/>
          <w:numId w:val="12"/>
        </w:numPr>
        <w:spacing w:after="0" w:line="360" w:lineRule="auto"/>
        <w:ind w:right="0" w:hanging="230"/>
        <w:rPr>
          <w:b/>
          <w:bCs/>
        </w:rPr>
      </w:pPr>
      <w:r>
        <w:rPr>
          <w:b/>
          <w:bCs/>
          <w:sz w:val="24"/>
        </w:rPr>
        <w:t xml:space="preserve"> </w:t>
      </w:r>
      <w:r w:rsidR="003D2479" w:rsidRPr="0053268E">
        <w:rPr>
          <w:b/>
          <w:bCs/>
          <w:sz w:val="24"/>
        </w:rPr>
        <w:t>WYMAGANIA DOTYCZĄCE PRZEDMIARU 1 OBMIARU ROBÓT</w:t>
      </w:r>
    </w:p>
    <w:p w14:paraId="59A6C63B" w14:textId="77777777" w:rsidR="00160168" w:rsidRPr="0053268E" w:rsidRDefault="003D2479" w:rsidP="006071AE">
      <w:pPr>
        <w:numPr>
          <w:ilvl w:val="1"/>
          <w:numId w:val="12"/>
        </w:numPr>
        <w:spacing w:after="0" w:line="360" w:lineRule="auto"/>
        <w:ind w:right="0" w:hanging="345"/>
        <w:rPr>
          <w:b/>
          <w:bCs/>
        </w:rPr>
      </w:pPr>
      <w:r w:rsidRPr="0053268E">
        <w:rPr>
          <w:b/>
          <w:bCs/>
          <w:sz w:val="24"/>
        </w:rPr>
        <w:t>Ogólne zasady przedmiaru i obmiaru robót</w:t>
      </w:r>
    </w:p>
    <w:p w14:paraId="6E0FB958" w14:textId="77777777" w:rsidR="00160168" w:rsidRDefault="003D2479" w:rsidP="006071AE">
      <w:pPr>
        <w:spacing w:after="0" w:line="360" w:lineRule="auto"/>
        <w:ind w:left="107" w:right="1439"/>
      </w:pPr>
      <w:r>
        <w:t>Obmiar robót będzie określać faktyczny zakres wykonywanych robót, zgodnie z kosztorysem ofertowym i specyfikacją techniczną, w jednostkach ustalonych w zestawieniu.</w:t>
      </w:r>
    </w:p>
    <w:p w14:paraId="6C466518" w14:textId="4E2CC189" w:rsidR="00160168" w:rsidRDefault="003D2479" w:rsidP="006071AE">
      <w:pPr>
        <w:spacing w:after="0" w:line="360" w:lineRule="auto"/>
        <w:ind w:left="107"/>
      </w:pPr>
      <w:r>
        <w:t>Jaki</w:t>
      </w:r>
      <w:r w:rsidR="0053268E">
        <w:t>kolwiek</w:t>
      </w:r>
      <w:r>
        <w:t xml:space="preserve"> błąd lub przeoczenie (opuszczenie) w ilości robót podanych w zestawieniu ofertowym nie </w:t>
      </w:r>
      <w:r w:rsidR="0053268E">
        <w:t>zwalnia</w:t>
      </w:r>
      <w:r>
        <w:t xml:space="preserve"> Wykonawcy od obowiązku ukończenia wszystkich robót.</w:t>
      </w:r>
    </w:p>
    <w:p w14:paraId="26099384" w14:textId="77777777" w:rsidR="0053268E" w:rsidRDefault="0053268E" w:rsidP="006071AE">
      <w:pPr>
        <w:spacing w:after="0" w:line="360" w:lineRule="auto"/>
        <w:ind w:left="107"/>
      </w:pPr>
    </w:p>
    <w:p w14:paraId="63A13AEF" w14:textId="66E388DA" w:rsidR="00160168" w:rsidRPr="0053268E" w:rsidRDefault="0053268E" w:rsidP="006071AE">
      <w:pPr>
        <w:numPr>
          <w:ilvl w:val="0"/>
          <w:numId w:val="12"/>
        </w:numPr>
        <w:spacing w:after="0" w:line="360" w:lineRule="auto"/>
        <w:ind w:right="0" w:hanging="230"/>
        <w:rPr>
          <w:b/>
          <w:bCs/>
        </w:rPr>
      </w:pPr>
      <w:r>
        <w:rPr>
          <w:sz w:val="24"/>
        </w:rPr>
        <w:t xml:space="preserve"> </w:t>
      </w:r>
      <w:r w:rsidR="003D2479" w:rsidRPr="0053268E">
        <w:rPr>
          <w:b/>
          <w:bCs/>
          <w:sz w:val="24"/>
        </w:rPr>
        <w:t>SPOSÓB ODBIORU ROBÓT</w:t>
      </w:r>
    </w:p>
    <w:p w14:paraId="3B5ECE59" w14:textId="77777777" w:rsidR="00160168" w:rsidRPr="0053268E" w:rsidRDefault="003D2479" w:rsidP="006071AE">
      <w:pPr>
        <w:numPr>
          <w:ilvl w:val="1"/>
          <w:numId w:val="12"/>
        </w:numPr>
        <w:spacing w:after="0" w:line="360" w:lineRule="auto"/>
        <w:ind w:right="0" w:hanging="345"/>
        <w:rPr>
          <w:b/>
          <w:bCs/>
        </w:rPr>
      </w:pPr>
      <w:r w:rsidRPr="0053268E">
        <w:rPr>
          <w:b/>
          <w:bCs/>
          <w:sz w:val="24"/>
        </w:rPr>
        <w:t>Ogólne zasady odbioru robót</w:t>
      </w:r>
    </w:p>
    <w:p w14:paraId="3F1EF8E9" w14:textId="77777777" w:rsidR="00160168" w:rsidRDefault="003D2479" w:rsidP="006071AE">
      <w:pPr>
        <w:spacing w:after="0" w:line="360" w:lineRule="auto"/>
        <w:ind w:left="43"/>
      </w:pPr>
      <w:r>
        <w:t>Roboty podlegać będą następującym rodzajom odbiorów:</w:t>
      </w:r>
    </w:p>
    <w:p w14:paraId="223FCE8D" w14:textId="77777777" w:rsidR="00160168" w:rsidRDefault="003D2479" w:rsidP="006071AE">
      <w:pPr>
        <w:numPr>
          <w:ilvl w:val="0"/>
          <w:numId w:val="13"/>
        </w:numPr>
        <w:spacing w:after="0" w:line="360" w:lineRule="auto"/>
        <w:ind w:hanging="180"/>
      </w:pPr>
      <w:r>
        <w:t>odbiorowi ostatecznemu (końcowemu),</w:t>
      </w:r>
    </w:p>
    <w:p w14:paraId="04E3AAC7" w14:textId="77777777" w:rsidR="00160168" w:rsidRDefault="003D2479" w:rsidP="006071AE">
      <w:pPr>
        <w:numPr>
          <w:ilvl w:val="0"/>
          <w:numId w:val="13"/>
        </w:numPr>
        <w:spacing w:after="0" w:line="360" w:lineRule="auto"/>
        <w:ind w:hanging="180"/>
      </w:pPr>
      <w:r>
        <w:t>odbiorowi po upływie okresu gwarancji.</w:t>
      </w:r>
    </w:p>
    <w:p w14:paraId="2D1B4692" w14:textId="77777777" w:rsidR="00160168" w:rsidRDefault="003D2479" w:rsidP="006071AE">
      <w:pPr>
        <w:spacing w:after="0" w:line="360" w:lineRule="auto"/>
        <w:ind w:left="29" w:right="1230" w:firstLine="345"/>
      </w:pPr>
      <w:r>
        <w:t>Odbiór ostateczny polega na finalnej ocenie rzeczywistego wykonania robót w odniesieniu do zakresu (ilości) oraz jakości.</w:t>
      </w:r>
    </w:p>
    <w:p w14:paraId="0A6F2450" w14:textId="77777777" w:rsidR="00160168" w:rsidRDefault="003D2479" w:rsidP="006071AE">
      <w:pPr>
        <w:spacing w:after="0" w:line="360" w:lineRule="auto"/>
        <w:ind w:left="22" w:right="338" w:firstLine="345"/>
      </w:pPr>
      <w:r>
        <w:t>Odbiór po upływie okresu i gwarancji polega na ocenie wykonanych robót związanych z usunięciem wad, które ujawnią się w okresie i gwarancji.</w:t>
      </w:r>
    </w:p>
    <w:p w14:paraId="64D0B94C" w14:textId="77777777" w:rsidR="00160168" w:rsidRDefault="003D2479" w:rsidP="006071AE">
      <w:pPr>
        <w:spacing w:after="0" w:line="360" w:lineRule="auto"/>
        <w:ind w:left="32" w:right="5289" w:hanging="10"/>
      </w:pPr>
      <w:r>
        <w:rPr>
          <w:sz w:val="24"/>
        </w:rPr>
        <w:t>8.2 Odbiór ostateczny (końcowy)</w:t>
      </w:r>
    </w:p>
    <w:p w14:paraId="36618734" w14:textId="77777777" w:rsidR="00160168" w:rsidRDefault="003D2479" w:rsidP="006071AE">
      <w:pPr>
        <w:spacing w:after="0" w:line="360" w:lineRule="auto"/>
        <w:ind w:left="3260" w:right="0" w:firstLine="0"/>
      </w:pPr>
      <w:r>
        <w:rPr>
          <w:noProof/>
        </w:rPr>
        <w:drawing>
          <wp:inline distT="0" distB="0" distL="0" distR="0" wp14:anchorId="0D7BC977" wp14:editId="60EC8816">
            <wp:extent cx="4569" cy="4569"/>
            <wp:effectExtent l="0" t="0" r="0" b="0"/>
            <wp:docPr id="8163" name="Picture 8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" name="Picture 81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CB3A0" w14:textId="40A42146" w:rsidR="00160168" w:rsidRDefault="003D2479" w:rsidP="006071AE">
      <w:pPr>
        <w:spacing w:after="0" w:line="360" w:lineRule="auto"/>
        <w:ind w:left="0" w:right="647" w:firstLine="0"/>
      </w:pPr>
      <w:r>
        <w:t>Odbiór stanowi ostateczną ocenę rzeczywistego wykonania robót w odniesieniu do ich zakresu (ilości), jakości i zgodności z kosztorys</w:t>
      </w:r>
      <w:r w:rsidR="0053268E">
        <w:t>em</w:t>
      </w:r>
      <w:r>
        <w:t xml:space="preserve"> i specyfikacją techniczną.</w:t>
      </w:r>
    </w:p>
    <w:p w14:paraId="51DA1803" w14:textId="438A4464" w:rsidR="00160168" w:rsidRDefault="003D2479" w:rsidP="006071AE">
      <w:pPr>
        <w:spacing w:after="0" w:line="360" w:lineRule="auto"/>
        <w:ind w:left="14" w:firstLine="338"/>
      </w:pPr>
      <w:r>
        <w:lastRenderedPageBreak/>
        <w:t>Odbiór ostateczny p</w:t>
      </w:r>
      <w:r w:rsidR="0053268E">
        <w:t>r</w:t>
      </w:r>
      <w:r>
        <w:t>zeprowadzi ko</w:t>
      </w:r>
      <w:r w:rsidR="0053268E">
        <w:t>m</w:t>
      </w:r>
      <w:r>
        <w:t>isja, p</w:t>
      </w:r>
      <w:r w:rsidR="0053268E">
        <w:t>o</w:t>
      </w:r>
      <w:r>
        <w:t>wo</w:t>
      </w:r>
      <w:r w:rsidR="0053268E">
        <w:t>ł</w:t>
      </w:r>
      <w:r>
        <w:t>ana przez zamawiającego, na podstawie p</w:t>
      </w:r>
      <w:r w:rsidR="0053268E">
        <w:t>r</w:t>
      </w:r>
      <w:r>
        <w:t>zed</w:t>
      </w:r>
      <w:r w:rsidR="0053268E">
        <w:t>łożonych</w:t>
      </w:r>
      <w:r>
        <w:t xml:space="preserve"> dokumentów, wyników badań oraz dokonanej oceny wizualnej.</w:t>
      </w:r>
      <w:r w:rsidR="0053268E">
        <w:t xml:space="preserve"> </w:t>
      </w:r>
      <w:r>
        <w:t>Zasady i terminy powoływania ko</w:t>
      </w:r>
      <w:r w:rsidR="0053268E">
        <w:t>misji</w:t>
      </w:r>
      <w:r>
        <w:t xml:space="preserve"> oraz czas jej działania określi u</w:t>
      </w:r>
      <w:r w:rsidR="0053268E">
        <w:t>m</w:t>
      </w:r>
      <w:r>
        <w:t>owa.</w:t>
      </w:r>
    </w:p>
    <w:p w14:paraId="36D80CDF" w14:textId="77777777" w:rsidR="00160168" w:rsidRDefault="003D2479" w:rsidP="006071AE">
      <w:pPr>
        <w:spacing w:after="0" w:line="360" w:lineRule="auto"/>
        <w:ind w:left="14"/>
      </w:pPr>
      <w:r>
        <w:t>Wykonawca robót obowiązany jest przedłożyć komisji następujące dokumenty:</w:t>
      </w:r>
    </w:p>
    <w:p w14:paraId="1972A26D" w14:textId="7768098F" w:rsidR="00160168" w:rsidRDefault="003D2479" w:rsidP="006071AE">
      <w:pPr>
        <w:numPr>
          <w:ilvl w:val="0"/>
          <w:numId w:val="13"/>
        </w:numPr>
        <w:spacing w:after="0" w:line="360" w:lineRule="auto"/>
        <w:ind w:hanging="180"/>
      </w:pPr>
      <w:r>
        <w:t>specyfikacje techniczne z ewentualnymi zmianami wprowadzonymi w t</w:t>
      </w:r>
      <w:r w:rsidR="0053268E">
        <w:t>rakcie</w:t>
      </w:r>
      <w:r>
        <w:t xml:space="preserve"> wyko</w:t>
      </w:r>
      <w:r w:rsidR="0053268E">
        <w:t>ny</w:t>
      </w:r>
      <w:r>
        <w:t>wania robót,</w:t>
      </w:r>
    </w:p>
    <w:p w14:paraId="5DCDFA26" w14:textId="77777777" w:rsidR="00160168" w:rsidRDefault="003D2479" w:rsidP="006071AE">
      <w:pPr>
        <w:numPr>
          <w:ilvl w:val="0"/>
          <w:numId w:val="13"/>
        </w:numPr>
        <w:spacing w:after="0" w:line="360" w:lineRule="auto"/>
        <w:ind w:hanging="180"/>
      </w:pPr>
      <w:r>
        <w:t>dokumenty świadczące o dopuszczeniu do obrotu i powszechnego zastosowania użytych materiałów i wyrobów budowlanych,</w:t>
      </w:r>
    </w:p>
    <w:p w14:paraId="420279BE" w14:textId="07529095" w:rsidR="00160168" w:rsidRDefault="003D2479" w:rsidP="006071AE">
      <w:pPr>
        <w:numPr>
          <w:ilvl w:val="0"/>
          <w:numId w:val="13"/>
        </w:numPr>
        <w:spacing w:after="0" w:line="360" w:lineRule="auto"/>
        <w:ind w:hanging="180"/>
      </w:pPr>
      <w:r>
        <w:t>ewentualne wyniki badań lab</w:t>
      </w:r>
      <w:r w:rsidR="0053268E">
        <w:t>or</w:t>
      </w:r>
      <w:r>
        <w:t>atoryjnych i ekspertyz.</w:t>
      </w:r>
    </w:p>
    <w:p w14:paraId="2E3A9B8F" w14:textId="77777777" w:rsidR="004F336B" w:rsidRDefault="003D2479" w:rsidP="006071AE">
      <w:pPr>
        <w:numPr>
          <w:ilvl w:val="0"/>
          <w:numId w:val="13"/>
        </w:numPr>
        <w:spacing w:after="0" w:line="360" w:lineRule="auto"/>
        <w:ind w:hanging="180"/>
      </w:pPr>
      <w:r>
        <w:t>jeżeli to możliwe, należy ustalić zakres prac ko</w:t>
      </w:r>
      <w:r w:rsidR="0053268E">
        <w:t>r</w:t>
      </w:r>
      <w:r>
        <w:t xml:space="preserve">ygujących, usunąć niezgodności z wymaganiami określonymi specyfikacji technicznej i przedstawić je ponownie do odbioru, </w:t>
      </w:r>
    </w:p>
    <w:p w14:paraId="7405441D" w14:textId="488B975D" w:rsidR="00160168" w:rsidRDefault="003D2479" w:rsidP="004F336B">
      <w:pPr>
        <w:spacing w:after="0" w:line="360" w:lineRule="auto"/>
        <w:ind w:left="142" w:firstLine="0"/>
      </w:pPr>
      <w:r>
        <w:rPr>
          <w:noProof/>
        </w:rPr>
        <w:drawing>
          <wp:inline distT="0" distB="0" distL="0" distR="0" wp14:anchorId="6D2D941F" wp14:editId="08986B31">
            <wp:extent cx="59400" cy="63953"/>
            <wp:effectExtent l="0" t="0" r="0" b="0"/>
            <wp:docPr id="10827" name="Picture 10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" name="Picture 108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jeżeli odchylenia od wy</w:t>
      </w:r>
      <w:r w:rsidR="0053268E">
        <w:t>m</w:t>
      </w:r>
      <w:r>
        <w:t>agań nie zagrażają bezpieczeństwu użytkownika i trwałości za</w:t>
      </w:r>
      <w:r w:rsidR="0053268E">
        <w:t>m</w:t>
      </w:r>
      <w:r>
        <w:t>awiający może wyrazić zgodę na dokonanie odbioru końcowego z jednoczesnym obniżeniem wartości wynagrodzenia w stosunku do ustaleń umownych,</w:t>
      </w:r>
    </w:p>
    <w:p w14:paraId="0913016D" w14:textId="19FEA0AC" w:rsidR="00160168" w:rsidRDefault="003D2479" w:rsidP="006071AE">
      <w:pPr>
        <w:numPr>
          <w:ilvl w:val="0"/>
          <w:numId w:val="13"/>
        </w:numPr>
        <w:spacing w:after="0" w:line="360" w:lineRule="auto"/>
        <w:ind w:hanging="180"/>
      </w:pPr>
      <w:r>
        <w:t xml:space="preserve">w przypadku, gdy nie są </w:t>
      </w:r>
      <w:r w:rsidR="0053268E">
        <w:t>m</w:t>
      </w:r>
      <w:r>
        <w:t>o</w:t>
      </w:r>
      <w:r w:rsidR="0053268E">
        <w:t>ż</w:t>
      </w:r>
      <w:r>
        <w:t>liwe podane wyżej rozwiązania, wykonawca zobowiązany jest do usunięcia wadliwie wykonanych robót, wykonać je ponownie i powtórnie zgłosić do odbioru.</w:t>
      </w:r>
    </w:p>
    <w:p w14:paraId="392A73DC" w14:textId="300E7F00" w:rsidR="00160168" w:rsidRDefault="003D2479" w:rsidP="006071AE">
      <w:pPr>
        <w:spacing w:after="0" w:line="360" w:lineRule="auto"/>
        <w:ind w:left="187"/>
      </w:pPr>
      <w:r>
        <w:t>W przypadku nieko</w:t>
      </w:r>
      <w:r w:rsidR="0053268E">
        <w:t>m</w:t>
      </w:r>
      <w:r>
        <w:t>pletności dokumentów odbiór może być dokonany po ich uzupełnieniu.</w:t>
      </w:r>
    </w:p>
    <w:p w14:paraId="2CABA0C8" w14:textId="03BF1EDD" w:rsidR="00160168" w:rsidRDefault="003D2479" w:rsidP="006071AE">
      <w:pPr>
        <w:spacing w:after="0" w:line="360" w:lineRule="auto"/>
        <w:ind w:left="173" w:firstLine="389"/>
      </w:pPr>
      <w:r>
        <w:t>Z czynności odbioru należy spo</w:t>
      </w:r>
      <w:r w:rsidR="0053268E">
        <w:t>r</w:t>
      </w:r>
      <w:r>
        <w:t>ządzić protokół podpisany przez p</w:t>
      </w:r>
      <w:r w:rsidR="0053268E">
        <w:t>r</w:t>
      </w:r>
      <w:r>
        <w:t xml:space="preserve">zedstawicieli </w:t>
      </w:r>
      <w:r>
        <w:rPr>
          <w:noProof/>
        </w:rPr>
        <w:drawing>
          <wp:inline distT="0" distB="0" distL="0" distR="0" wp14:anchorId="5A54E914" wp14:editId="067E798A">
            <wp:extent cx="9138" cy="4568"/>
            <wp:effectExtent l="0" t="0" r="0" b="0"/>
            <wp:docPr id="10828" name="Picture 10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" name="Picture 108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</w:t>
      </w:r>
      <w:r w:rsidR="0053268E">
        <w:t>m</w:t>
      </w:r>
      <w:r>
        <w:t>awiającego i wykonawcy. Protokół powinien zawierać:</w:t>
      </w:r>
    </w:p>
    <w:p w14:paraId="4F43D4AC" w14:textId="77777777" w:rsidR="00160168" w:rsidRDefault="003D2479" w:rsidP="006071AE">
      <w:pPr>
        <w:numPr>
          <w:ilvl w:val="0"/>
          <w:numId w:val="14"/>
        </w:numPr>
        <w:spacing w:after="0" w:line="360" w:lineRule="auto"/>
        <w:ind w:hanging="180"/>
      </w:pPr>
      <w:r>
        <w:t>ustalenia podjęte w trakcie prac komisji,</w:t>
      </w:r>
    </w:p>
    <w:p w14:paraId="7842B747" w14:textId="77777777" w:rsidR="00160168" w:rsidRDefault="003D2479" w:rsidP="006071AE">
      <w:pPr>
        <w:numPr>
          <w:ilvl w:val="0"/>
          <w:numId w:val="14"/>
        </w:numPr>
        <w:spacing w:after="0" w:line="360" w:lineRule="auto"/>
        <w:ind w:hanging="180"/>
      </w:pPr>
      <w:r>
        <w:t>ocenę wyników badań,</w:t>
      </w:r>
    </w:p>
    <w:p w14:paraId="327E151B" w14:textId="77777777" w:rsidR="00160168" w:rsidRDefault="003D2479" w:rsidP="006071AE">
      <w:pPr>
        <w:numPr>
          <w:ilvl w:val="0"/>
          <w:numId w:val="14"/>
        </w:numPr>
        <w:spacing w:after="0" w:line="360" w:lineRule="auto"/>
        <w:ind w:hanging="180"/>
      </w:pPr>
      <w:r>
        <w:t>wykaz wad i usterek ze wskazaniem sposobu ich usunięcia,</w:t>
      </w:r>
    </w:p>
    <w:p w14:paraId="29FC7F75" w14:textId="34D16B15" w:rsidR="00160168" w:rsidRDefault="003D2479" w:rsidP="006071AE">
      <w:pPr>
        <w:numPr>
          <w:ilvl w:val="0"/>
          <w:numId w:val="14"/>
        </w:numPr>
        <w:spacing w:after="0" w:line="360" w:lineRule="auto"/>
        <w:ind w:hanging="180"/>
      </w:pPr>
      <w:r>
        <w:t>stwierdzenie zgodności lub niezgodności wykonania z za</w:t>
      </w:r>
      <w:r w:rsidR="0053268E">
        <w:t>mówieniem.</w:t>
      </w:r>
    </w:p>
    <w:p w14:paraId="56B26C64" w14:textId="1931E875" w:rsidR="00160168" w:rsidRDefault="003D2479" w:rsidP="006071AE">
      <w:pPr>
        <w:spacing w:after="0" w:line="360" w:lineRule="auto"/>
        <w:ind w:left="338"/>
      </w:pPr>
      <w:r>
        <w:t>Protokół odbioru końcowego jest podstawą do dokonania rozliczenia końcowego pomiędzy zamawiający</w:t>
      </w:r>
      <w:r w:rsidR="0053268E">
        <w:t>m</w:t>
      </w:r>
      <w:r>
        <w:t>, a wykonawcą.</w:t>
      </w:r>
    </w:p>
    <w:p w14:paraId="15F51DB6" w14:textId="77777777" w:rsidR="00160168" w:rsidRPr="0053268E" w:rsidRDefault="003D2479" w:rsidP="006071AE">
      <w:pPr>
        <w:spacing w:after="0" w:line="360" w:lineRule="auto"/>
        <w:ind w:left="175" w:right="0" w:hanging="10"/>
        <w:rPr>
          <w:b/>
          <w:bCs/>
        </w:rPr>
      </w:pPr>
      <w:r w:rsidRPr="0053268E">
        <w:rPr>
          <w:b/>
          <w:bCs/>
          <w:sz w:val="24"/>
        </w:rPr>
        <w:t>8.3 Odbiór po upływie okresu gwarancji</w:t>
      </w:r>
    </w:p>
    <w:p w14:paraId="77817960" w14:textId="3E23AA1F" w:rsidR="00160168" w:rsidRDefault="003D2479" w:rsidP="006071AE">
      <w:pPr>
        <w:spacing w:after="0" w:line="360" w:lineRule="auto"/>
        <w:ind w:left="173" w:right="317"/>
      </w:pPr>
      <w:r>
        <w:t>Celem odbioru po okresie gwarancji jest ocena stanu remontu pokrycia dachowego wraz z renowacją el</w:t>
      </w:r>
      <w:r w:rsidR="0053268E">
        <w:t>em</w:t>
      </w:r>
      <w:r>
        <w:t>entów szachulcowych po użytkowaniu w tym okresie oraz ocena wykonywanych w tym okresie ewentualnych robót poprawkowych, związanych z usuwaniem zgłoszonych wad.</w:t>
      </w:r>
    </w:p>
    <w:p w14:paraId="3D1A42CC" w14:textId="7D125278" w:rsidR="00160168" w:rsidRPr="004F336B" w:rsidRDefault="003D2479" w:rsidP="006071AE">
      <w:pPr>
        <w:spacing w:after="0" w:line="360" w:lineRule="auto"/>
        <w:rPr>
          <w:color w:val="auto"/>
        </w:rPr>
      </w:pPr>
      <w:r w:rsidRPr="004F336B">
        <w:rPr>
          <w:color w:val="auto"/>
        </w:rPr>
        <w:t>Odbiór po upływie okresu gwarancji będzie dokonywany na podstawie oceny wizualnej. Pozytywny wynik odbioru pogwarancyjnego będzie podstawą do zwrotu kaucji gwarancyjnej, negatywny do ewentualnego dokonania potrąceń wynikających z obniżonej jakości robót.</w:t>
      </w:r>
    </w:p>
    <w:p w14:paraId="33816DBE" w14:textId="43495B6F" w:rsidR="00160168" w:rsidRDefault="003D2479" w:rsidP="006071AE">
      <w:pPr>
        <w:spacing w:after="0" w:line="360" w:lineRule="auto"/>
        <w:ind w:left="446"/>
      </w:pPr>
      <w:r>
        <w:lastRenderedPageBreak/>
        <w:t>Przed upł</w:t>
      </w:r>
      <w:r w:rsidR="0053268E">
        <w:t>ywem</w:t>
      </w:r>
      <w:r>
        <w:t xml:space="preserve"> okresu gwarancyjnego zamawiający będzie zgłaszać wykonawcy wszystkie zauważone wady w wykonanych robotach.</w:t>
      </w:r>
    </w:p>
    <w:p w14:paraId="771D0A73" w14:textId="77777777" w:rsidR="004F336B" w:rsidRDefault="004F336B" w:rsidP="006071AE">
      <w:pPr>
        <w:spacing w:after="0" w:line="360" w:lineRule="auto"/>
        <w:ind w:left="446"/>
      </w:pPr>
    </w:p>
    <w:p w14:paraId="075BDF81" w14:textId="77777777" w:rsidR="00160168" w:rsidRPr="0064610A" w:rsidRDefault="003D2479" w:rsidP="006071AE">
      <w:pPr>
        <w:numPr>
          <w:ilvl w:val="0"/>
          <w:numId w:val="15"/>
        </w:numPr>
        <w:spacing w:after="0" w:line="360" w:lineRule="auto"/>
        <w:ind w:right="0" w:hanging="216"/>
        <w:rPr>
          <w:b/>
          <w:bCs/>
        </w:rPr>
      </w:pPr>
      <w:r w:rsidRPr="0064610A">
        <w:rPr>
          <w:b/>
          <w:bCs/>
          <w:sz w:val="24"/>
        </w:rPr>
        <w:t>PODSTAWA ROZLICZENIA ROBÓT</w:t>
      </w:r>
    </w:p>
    <w:p w14:paraId="6A9A044B" w14:textId="77777777" w:rsidR="00160168" w:rsidRPr="0064610A" w:rsidRDefault="003D2479" w:rsidP="006071AE">
      <w:pPr>
        <w:spacing w:after="0" w:line="360" w:lineRule="auto"/>
        <w:ind w:left="175" w:right="0" w:hanging="10"/>
        <w:rPr>
          <w:b/>
          <w:bCs/>
        </w:rPr>
      </w:pPr>
      <w:r w:rsidRPr="0064610A">
        <w:rPr>
          <w:b/>
          <w:bCs/>
          <w:sz w:val="24"/>
        </w:rPr>
        <w:t>9.1 Ustalenia ogólne</w:t>
      </w:r>
    </w:p>
    <w:p w14:paraId="31A3A66F" w14:textId="6C64B4BD" w:rsidR="00160168" w:rsidRDefault="003D2479" w:rsidP="006071AE">
      <w:pPr>
        <w:spacing w:after="0" w:line="360" w:lineRule="auto"/>
      </w:pPr>
      <w:r>
        <w:t>Podstawą płatności jest cena jednostkowa, skalkulowana przez wykonawcę, za jednostkę obmiarową ustaloną dla danej pozycji kosztorysu, przyjętą przez Zamawiającego w doku</w:t>
      </w:r>
      <w:r w:rsidR="0064610A">
        <w:t>mentach</w:t>
      </w:r>
      <w:r>
        <w:t xml:space="preserve"> umownych,</w:t>
      </w:r>
    </w:p>
    <w:p w14:paraId="6E34CD75" w14:textId="5D159788" w:rsidR="00160168" w:rsidRDefault="003D2479" w:rsidP="006071AE">
      <w:pPr>
        <w:spacing w:after="0" w:line="360" w:lineRule="auto"/>
        <w:ind w:left="165" w:right="647" w:firstLine="0"/>
      </w:pPr>
      <w:r>
        <w:t>Cena jednostkowa pozycji kosztorysowej będzie uwzględniać wszystkie czynności, wy</w:t>
      </w:r>
      <w:r w:rsidR="0064610A">
        <w:t>m</w:t>
      </w:r>
      <w:r>
        <w:t>agania i badania składające się na jej wykonanie, określone dla tej roboty w ST Ceny jednostkowe robót będą obejmować:</w:t>
      </w:r>
    </w:p>
    <w:p w14:paraId="7ABAF93C" w14:textId="55128692" w:rsidR="00160168" w:rsidRDefault="003D2479" w:rsidP="006071AE">
      <w:pPr>
        <w:numPr>
          <w:ilvl w:val="0"/>
          <w:numId w:val="16"/>
        </w:numPr>
        <w:spacing w:after="0" w:line="360" w:lineRule="auto"/>
        <w:ind w:hanging="180"/>
      </w:pPr>
      <w:r>
        <w:t>robociznę bezpośredni</w:t>
      </w:r>
      <w:r w:rsidR="0064610A">
        <w:t>ą</w:t>
      </w:r>
      <w:r>
        <w:t xml:space="preserve"> z narzutami,</w:t>
      </w:r>
    </w:p>
    <w:p w14:paraId="71F87D30" w14:textId="42C16655" w:rsidR="00160168" w:rsidRDefault="003D2479" w:rsidP="006071AE">
      <w:pPr>
        <w:numPr>
          <w:ilvl w:val="0"/>
          <w:numId w:val="16"/>
        </w:numPr>
        <w:spacing w:after="0" w:line="360" w:lineRule="auto"/>
        <w:ind w:hanging="180"/>
      </w:pPr>
      <w:r>
        <w:t>wartość zużytych materiałów wraz z kosztami zakupu, magazynowania, ewentualnych ubytków i transportu na teren budowy,</w:t>
      </w:r>
    </w:p>
    <w:p w14:paraId="64E78728" w14:textId="77777777" w:rsidR="00160168" w:rsidRDefault="003D2479" w:rsidP="006071AE">
      <w:pPr>
        <w:numPr>
          <w:ilvl w:val="0"/>
          <w:numId w:val="16"/>
        </w:numPr>
        <w:spacing w:after="0" w:line="360" w:lineRule="auto"/>
        <w:ind w:hanging="180"/>
      </w:pPr>
      <w:r>
        <w:t>wartość pracy sprzętu wraz z narzutami,</w:t>
      </w:r>
    </w:p>
    <w:p w14:paraId="2138F8F4" w14:textId="77777777" w:rsidR="00160168" w:rsidRDefault="003D2479" w:rsidP="006071AE">
      <w:pPr>
        <w:numPr>
          <w:ilvl w:val="0"/>
          <w:numId w:val="16"/>
        </w:numPr>
        <w:spacing w:after="0" w:line="360" w:lineRule="auto"/>
        <w:ind w:hanging="180"/>
      </w:pPr>
      <w:r>
        <w:t>koszty pośrednie i zysk kalkulacyjny,</w:t>
      </w:r>
    </w:p>
    <w:p w14:paraId="21B35FF1" w14:textId="77777777" w:rsidR="00160168" w:rsidRDefault="003D2479" w:rsidP="006071AE">
      <w:pPr>
        <w:numPr>
          <w:ilvl w:val="0"/>
          <w:numId w:val="16"/>
        </w:numPr>
        <w:spacing w:after="0" w:line="360" w:lineRule="auto"/>
        <w:ind w:hanging="180"/>
      </w:pPr>
      <w:r>
        <w:t>podatki obliczone zgodnie z obowiązującymi przepisami, ale z wyłączeniem podatku VAT.</w:t>
      </w:r>
    </w:p>
    <w:p w14:paraId="797455F9" w14:textId="125B5EB7" w:rsidR="00160168" w:rsidRPr="0064610A" w:rsidRDefault="0064610A" w:rsidP="006071AE">
      <w:pPr>
        <w:numPr>
          <w:ilvl w:val="0"/>
          <w:numId w:val="17"/>
        </w:numPr>
        <w:spacing w:after="0" w:line="360" w:lineRule="auto"/>
        <w:ind w:right="0" w:hanging="324"/>
        <w:rPr>
          <w:b/>
          <w:bCs/>
        </w:rPr>
      </w:pPr>
      <w:r>
        <w:rPr>
          <w:b/>
          <w:bCs/>
          <w:sz w:val="24"/>
        </w:rPr>
        <w:t xml:space="preserve"> </w:t>
      </w:r>
      <w:r w:rsidR="003D2479" w:rsidRPr="0064610A">
        <w:rPr>
          <w:b/>
          <w:bCs/>
          <w:sz w:val="24"/>
        </w:rPr>
        <w:t>DOKUMENTY ODNIESIENIA</w:t>
      </w:r>
    </w:p>
    <w:p w14:paraId="7F131ED9" w14:textId="1F01704F" w:rsidR="00160168" w:rsidRPr="0064610A" w:rsidRDefault="0064610A" w:rsidP="006071AE">
      <w:pPr>
        <w:numPr>
          <w:ilvl w:val="1"/>
          <w:numId w:val="17"/>
        </w:numPr>
        <w:spacing w:after="0" w:line="360" w:lineRule="auto"/>
        <w:ind w:right="748" w:hanging="432"/>
        <w:rPr>
          <w:b/>
          <w:bCs/>
        </w:rPr>
      </w:pPr>
      <w:r>
        <w:rPr>
          <w:sz w:val="24"/>
        </w:rPr>
        <w:t xml:space="preserve"> </w:t>
      </w:r>
      <w:r w:rsidR="003D2479" w:rsidRPr="0064610A">
        <w:rPr>
          <w:b/>
          <w:bCs/>
          <w:sz w:val="24"/>
        </w:rPr>
        <w:t>Ustawy i Rozporządzenia obowiązujące w budownictwie i zamówieniach publicznych</w:t>
      </w:r>
    </w:p>
    <w:p w14:paraId="029D7D16" w14:textId="52B6C40A" w:rsidR="006071AE" w:rsidRPr="006071AE" w:rsidRDefault="0064610A" w:rsidP="006071AE">
      <w:pPr>
        <w:numPr>
          <w:ilvl w:val="1"/>
          <w:numId w:val="17"/>
        </w:numPr>
        <w:spacing w:after="0" w:line="360" w:lineRule="auto"/>
        <w:ind w:left="0" w:right="748" w:firstLine="0"/>
        <w:rPr>
          <w:b/>
          <w:bCs/>
        </w:rPr>
        <w:sectPr w:rsidR="006071AE" w:rsidRPr="006071AE" w:rsidSect="0080161C">
          <w:pgSz w:w="11909" w:h="16841"/>
          <w:pgMar w:top="1417" w:right="1417" w:bottom="1417" w:left="1417" w:header="708" w:footer="708" w:gutter="0"/>
          <w:cols w:space="708"/>
          <w:docGrid w:linePitch="299"/>
        </w:sectPr>
      </w:pPr>
      <w:r>
        <w:rPr>
          <w:sz w:val="24"/>
        </w:rPr>
        <w:t xml:space="preserve"> </w:t>
      </w:r>
      <w:r w:rsidR="003D2479" w:rsidRPr="0064610A">
        <w:rPr>
          <w:b/>
          <w:bCs/>
          <w:sz w:val="24"/>
        </w:rPr>
        <w:t>Inne dokumenty, instrukcje i prze</w:t>
      </w:r>
      <w:r w:rsidR="004F336B">
        <w:rPr>
          <w:b/>
          <w:bCs/>
          <w:sz w:val="24"/>
        </w:rPr>
        <w:t>pisy.</w:t>
      </w:r>
    </w:p>
    <w:p w14:paraId="21E74A3A" w14:textId="3730810E" w:rsidR="004F336B" w:rsidRPr="004F336B" w:rsidRDefault="004F336B" w:rsidP="004F336B">
      <w:pPr>
        <w:tabs>
          <w:tab w:val="left" w:pos="2475"/>
        </w:tabs>
        <w:ind w:left="0" w:firstLine="0"/>
      </w:pPr>
    </w:p>
    <w:sectPr w:rsidR="004F336B" w:rsidRPr="004F336B">
      <w:pgSz w:w="11909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0" style="width:3.75pt;height:4.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05414943"/>
    <w:multiLevelType w:val="hybridMultilevel"/>
    <w:tmpl w:val="A498F08A"/>
    <w:lvl w:ilvl="0" w:tplc="7A160540">
      <w:start w:val="2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92F8A6">
      <w:start w:val="1"/>
      <w:numFmt w:val="lowerLetter"/>
      <w:lvlText w:val="%2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0D6A4">
      <w:start w:val="1"/>
      <w:numFmt w:val="lowerRoman"/>
      <w:lvlText w:val="%3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2DD70">
      <w:start w:val="1"/>
      <w:numFmt w:val="decimal"/>
      <w:lvlText w:val="%4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4201A">
      <w:start w:val="1"/>
      <w:numFmt w:val="lowerLetter"/>
      <w:lvlText w:val="%5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AAD12">
      <w:start w:val="1"/>
      <w:numFmt w:val="lowerRoman"/>
      <w:lvlText w:val="%6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47B12">
      <w:start w:val="1"/>
      <w:numFmt w:val="decimal"/>
      <w:lvlText w:val="%7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F4BC32">
      <w:start w:val="1"/>
      <w:numFmt w:val="lowerLetter"/>
      <w:lvlText w:val="%8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2BFE6">
      <w:start w:val="1"/>
      <w:numFmt w:val="lowerRoman"/>
      <w:lvlText w:val="%9"/>
      <w:lvlJc w:val="left"/>
      <w:pPr>
        <w:ind w:left="7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57CF8"/>
    <w:multiLevelType w:val="hybridMultilevel"/>
    <w:tmpl w:val="08E0B29A"/>
    <w:lvl w:ilvl="0" w:tplc="40A2E2AE">
      <w:start w:val="1"/>
      <w:numFmt w:val="bullet"/>
      <w:lvlText w:val="•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D316771C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100AC900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8182FE46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5D3E7656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5F3E4900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1482430E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C8A01E18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D98C4FA6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D7402"/>
    <w:multiLevelType w:val="hybridMultilevel"/>
    <w:tmpl w:val="898A0380"/>
    <w:lvl w:ilvl="0" w:tplc="93721FF4">
      <w:start w:val="1"/>
      <w:numFmt w:val="lowerLetter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A5250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1E303C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AC19C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07EA6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492B2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2A9AA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A4598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AA300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AF791F"/>
    <w:multiLevelType w:val="hybridMultilevel"/>
    <w:tmpl w:val="D0FE5194"/>
    <w:lvl w:ilvl="0" w:tplc="EDA0D0FC">
      <w:start w:val="1"/>
      <w:numFmt w:val="lowerLetter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E5A3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CDFE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7E152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CC87E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C7550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7AD4DA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0D42E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00B3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E00E38"/>
    <w:multiLevelType w:val="hybridMultilevel"/>
    <w:tmpl w:val="337C7028"/>
    <w:lvl w:ilvl="0" w:tplc="16E229F0">
      <w:start w:val="1"/>
      <w:numFmt w:val="bullet"/>
      <w:lvlText w:val="•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5D3E6E4A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8358457C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3AD8E850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CF240F3E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AA66F74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1A827792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1201192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6D92E116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3626F0"/>
    <w:multiLevelType w:val="hybridMultilevel"/>
    <w:tmpl w:val="241E0F38"/>
    <w:lvl w:ilvl="0" w:tplc="125A76D6">
      <w:start w:val="1"/>
      <w:numFmt w:val="bullet"/>
      <w:lvlText w:val="•"/>
      <w:lvlPicBulletId w:val="0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C0C37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012F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C289D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8068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6531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CCD7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A9F2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E5D2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500186"/>
    <w:multiLevelType w:val="hybridMultilevel"/>
    <w:tmpl w:val="CB7AC012"/>
    <w:lvl w:ilvl="0" w:tplc="F1EEE220">
      <w:start w:val="66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20700">
      <w:start w:val="1"/>
      <w:numFmt w:val="lowerLetter"/>
      <w:lvlText w:val="%2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C5018">
      <w:start w:val="1"/>
      <w:numFmt w:val="lowerRoman"/>
      <w:lvlText w:val="%3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A4F56">
      <w:start w:val="1"/>
      <w:numFmt w:val="decimal"/>
      <w:lvlText w:val="%4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DEA">
      <w:start w:val="1"/>
      <w:numFmt w:val="lowerLetter"/>
      <w:lvlText w:val="%5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A1CB0">
      <w:start w:val="1"/>
      <w:numFmt w:val="lowerRoman"/>
      <w:lvlText w:val="%6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84726">
      <w:start w:val="1"/>
      <w:numFmt w:val="decimal"/>
      <w:lvlText w:val="%7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6B334">
      <w:start w:val="1"/>
      <w:numFmt w:val="lowerLetter"/>
      <w:lvlText w:val="%8"/>
      <w:lvlJc w:val="left"/>
      <w:pPr>
        <w:ind w:left="7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E603A">
      <w:start w:val="1"/>
      <w:numFmt w:val="lowerRoman"/>
      <w:lvlText w:val="%9"/>
      <w:lvlJc w:val="left"/>
      <w:pPr>
        <w:ind w:left="8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937481"/>
    <w:multiLevelType w:val="multilevel"/>
    <w:tmpl w:val="E386218E"/>
    <w:lvl w:ilvl="0">
      <w:start w:val="10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DC5A75"/>
    <w:multiLevelType w:val="hybridMultilevel"/>
    <w:tmpl w:val="026AD716"/>
    <w:lvl w:ilvl="0" w:tplc="FE1652FE">
      <w:start w:val="1"/>
      <w:numFmt w:val="lowerLetter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234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E83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818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015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78E0E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6E39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7298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B694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EB3D35"/>
    <w:multiLevelType w:val="multilevel"/>
    <w:tmpl w:val="5066B514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897EAB"/>
    <w:multiLevelType w:val="multilevel"/>
    <w:tmpl w:val="455A11CC"/>
    <w:lvl w:ilvl="0">
      <w:start w:val="7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F17CDC"/>
    <w:multiLevelType w:val="hybridMultilevel"/>
    <w:tmpl w:val="AD12237C"/>
    <w:lvl w:ilvl="0" w:tplc="D6E472A2">
      <w:start w:val="5"/>
      <w:numFmt w:val="lowerLetter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841B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908A3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C9B02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C0438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82026A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047A20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81A88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63DF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29108C"/>
    <w:multiLevelType w:val="hybridMultilevel"/>
    <w:tmpl w:val="D8DCFAF0"/>
    <w:lvl w:ilvl="0" w:tplc="6A082D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FC8E658E">
      <w:start w:val="1"/>
      <w:numFmt w:val="bullet"/>
      <w:lvlText w:val="o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84228C40">
      <w:start w:val="1"/>
      <w:numFmt w:val="bullet"/>
      <w:lvlRestart w:val="0"/>
      <w:lvlText w:val="•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1BCE16AE">
      <w:start w:val="1"/>
      <w:numFmt w:val="bullet"/>
      <w:lvlText w:val="•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520C2534">
      <w:start w:val="1"/>
      <w:numFmt w:val="bullet"/>
      <w:lvlText w:val="o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8CC288AE">
      <w:start w:val="1"/>
      <w:numFmt w:val="bullet"/>
      <w:lvlText w:val="▪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05C80C02">
      <w:start w:val="1"/>
      <w:numFmt w:val="bullet"/>
      <w:lvlText w:val="•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0ED8D488">
      <w:start w:val="1"/>
      <w:numFmt w:val="bullet"/>
      <w:lvlText w:val="o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FE941968">
      <w:start w:val="1"/>
      <w:numFmt w:val="bullet"/>
      <w:lvlText w:val="▪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664563"/>
    <w:multiLevelType w:val="multilevel"/>
    <w:tmpl w:val="136C558A"/>
    <w:lvl w:ilvl="0">
      <w:start w:val="3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0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2C5174"/>
    <w:multiLevelType w:val="hybridMultilevel"/>
    <w:tmpl w:val="421C91B0"/>
    <w:lvl w:ilvl="0" w:tplc="A8122C0E">
      <w:start w:val="1"/>
      <w:numFmt w:val="bullet"/>
      <w:lvlText w:val="•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8AD8156C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4EC66BC0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0C66E75E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A68CC258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61F8E874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4D3C4B70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85EAC430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03AE832E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0C2D11"/>
    <w:multiLevelType w:val="hybridMultilevel"/>
    <w:tmpl w:val="C246B3B2"/>
    <w:lvl w:ilvl="0" w:tplc="4184FAA8">
      <w:start w:val="9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7C4B4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AE4C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07A3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8709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E44AE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0F7A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A9CF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D40A1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8A66B0"/>
    <w:multiLevelType w:val="hybridMultilevel"/>
    <w:tmpl w:val="6846B8D0"/>
    <w:lvl w:ilvl="0" w:tplc="B5D437D0">
      <w:start w:val="6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62B68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A4FF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AEA5C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F4041C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A1092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C2304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E62E0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6BDB4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182102"/>
    <w:multiLevelType w:val="hybridMultilevel"/>
    <w:tmpl w:val="00EA73F0"/>
    <w:lvl w:ilvl="0" w:tplc="5078609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F8AEBB9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44A250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DC69FC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2EA152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5F9EB25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3D1810C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1D6AE3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7EEA3C9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5431466">
    <w:abstractNumId w:val="9"/>
  </w:num>
  <w:num w:numId="2" w16cid:durableId="814418195">
    <w:abstractNumId w:val="5"/>
  </w:num>
  <w:num w:numId="3" w16cid:durableId="1089541586">
    <w:abstractNumId w:val="0"/>
  </w:num>
  <w:num w:numId="4" w16cid:durableId="799304834">
    <w:abstractNumId w:val="8"/>
  </w:num>
  <w:num w:numId="5" w16cid:durableId="1801419541">
    <w:abstractNumId w:val="12"/>
  </w:num>
  <w:num w:numId="6" w16cid:durableId="198667610">
    <w:abstractNumId w:val="3"/>
  </w:num>
  <w:num w:numId="7" w16cid:durableId="1442534040">
    <w:abstractNumId w:val="13"/>
  </w:num>
  <w:num w:numId="8" w16cid:durableId="2023507218">
    <w:abstractNumId w:val="2"/>
  </w:num>
  <w:num w:numId="9" w16cid:durableId="807670371">
    <w:abstractNumId w:val="11"/>
  </w:num>
  <w:num w:numId="10" w16cid:durableId="1194538760">
    <w:abstractNumId w:val="16"/>
  </w:num>
  <w:num w:numId="11" w16cid:durableId="852034794">
    <w:abstractNumId w:val="4"/>
  </w:num>
  <w:num w:numId="12" w16cid:durableId="884485398">
    <w:abstractNumId w:val="10"/>
  </w:num>
  <w:num w:numId="13" w16cid:durableId="1272056970">
    <w:abstractNumId w:val="14"/>
  </w:num>
  <w:num w:numId="14" w16cid:durableId="266501759">
    <w:abstractNumId w:val="1"/>
  </w:num>
  <w:num w:numId="15" w16cid:durableId="954753729">
    <w:abstractNumId w:val="15"/>
  </w:num>
  <w:num w:numId="16" w16cid:durableId="2050375781">
    <w:abstractNumId w:val="17"/>
  </w:num>
  <w:num w:numId="17" w16cid:durableId="520172127">
    <w:abstractNumId w:val="7"/>
  </w:num>
  <w:num w:numId="18" w16cid:durableId="137236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68"/>
    <w:rsid w:val="00013427"/>
    <w:rsid w:val="00160168"/>
    <w:rsid w:val="00303957"/>
    <w:rsid w:val="003B5FF8"/>
    <w:rsid w:val="003C670C"/>
    <w:rsid w:val="003D0C32"/>
    <w:rsid w:val="003D2479"/>
    <w:rsid w:val="00466BB0"/>
    <w:rsid w:val="004A5BF9"/>
    <w:rsid w:val="004A5E16"/>
    <w:rsid w:val="004F336B"/>
    <w:rsid w:val="0053268E"/>
    <w:rsid w:val="006071AE"/>
    <w:rsid w:val="0061528E"/>
    <w:rsid w:val="0064610A"/>
    <w:rsid w:val="00793FBD"/>
    <w:rsid w:val="0080161C"/>
    <w:rsid w:val="008101B9"/>
    <w:rsid w:val="008E593A"/>
    <w:rsid w:val="00B62178"/>
    <w:rsid w:val="00B80F73"/>
    <w:rsid w:val="00BE6362"/>
    <w:rsid w:val="00C55E85"/>
    <w:rsid w:val="00C95CC3"/>
    <w:rsid w:val="00CF2766"/>
    <w:rsid w:val="00D5779E"/>
    <w:rsid w:val="00DE267F"/>
    <w:rsid w:val="00EA4F6E"/>
    <w:rsid w:val="00EB5338"/>
    <w:rsid w:val="00F04F9D"/>
    <w:rsid w:val="00F82194"/>
    <w:rsid w:val="00F9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BDE6"/>
  <w15:docId w15:val="{76B5D0EC-7A33-43A0-AD5C-49D08A42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8" w:lineRule="auto"/>
      <w:ind w:left="130" w:right="101" w:firstLine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95CC3"/>
    <w:pPr>
      <w:ind w:left="720"/>
      <w:contextualSpacing/>
    </w:pPr>
  </w:style>
  <w:style w:type="table" w:styleId="Tabela-Siatka">
    <w:name w:val="Table Grid"/>
    <w:basedOn w:val="Standardowy"/>
    <w:uiPriority w:val="39"/>
    <w:rsid w:val="004A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Mieszkaniowej w Gorzowie Wlkp.</dc:creator>
  <cp:keywords/>
  <cp:lastModifiedBy>Katarzyna Wójcik</cp:lastModifiedBy>
  <cp:revision>2</cp:revision>
  <dcterms:created xsi:type="dcterms:W3CDTF">2024-04-09T07:15:00Z</dcterms:created>
  <dcterms:modified xsi:type="dcterms:W3CDTF">2024-04-09T07:15:00Z</dcterms:modified>
</cp:coreProperties>
</file>