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35" w:rsidRDefault="003B0035" w:rsidP="0030544F">
      <w:pPr>
        <w:tabs>
          <w:tab w:val="left" w:pos="7920"/>
        </w:tabs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30544F" w:rsidRPr="003B0035" w:rsidRDefault="0030544F" w:rsidP="0030544F">
      <w:pPr>
        <w:tabs>
          <w:tab w:val="left" w:pos="7920"/>
        </w:tabs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B0035">
        <w:rPr>
          <w:rFonts w:asciiTheme="majorHAnsi" w:hAnsiTheme="majorHAnsi" w:cstheme="majorHAnsi"/>
          <w:b/>
          <w:sz w:val="20"/>
          <w:szCs w:val="20"/>
        </w:rPr>
        <w:t>OPIS PRZEDMIOTU ZAMÓWIENIA</w:t>
      </w:r>
    </w:p>
    <w:p w:rsidR="0030544F" w:rsidRPr="003B0035" w:rsidRDefault="003B0035" w:rsidP="0030544F">
      <w:pPr>
        <w:tabs>
          <w:tab w:val="left" w:pos="7920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B0035">
        <w:rPr>
          <w:rFonts w:asciiTheme="majorHAnsi" w:hAnsiTheme="majorHAnsi" w:cstheme="majorHAnsi"/>
          <w:b/>
          <w:sz w:val="20"/>
          <w:szCs w:val="20"/>
        </w:rPr>
        <w:t>Dostawa dwóch zestawów fantomów</w:t>
      </w:r>
    </w:p>
    <w:p w:rsidR="0030544F" w:rsidRPr="003B0035" w:rsidRDefault="0030544F" w:rsidP="0030544F">
      <w:pPr>
        <w:pStyle w:val="NormalnyWeb"/>
        <w:ind w:left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</w:p>
    <w:p w:rsidR="0030544F" w:rsidRPr="003B0035" w:rsidRDefault="0030544F" w:rsidP="0030544F">
      <w:pPr>
        <w:pStyle w:val="NormalnyWeb"/>
        <w:ind w:left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</w:p>
    <w:p w:rsidR="00992DDD" w:rsidRPr="003B0035" w:rsidRDefault="00992DDD" w:rsidP="00992DDD">
      <w:pPr>
        <w:pStyle w:val="v1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0"/>
          <w:szCs w:val="20"/>
        </w:rPr>
      </w:pPr>
    </w:p>
    <w:p w:rsidR="003B0035" w:rsidRPr="003B0035" w:rsidRDefault="003B0035" w:rsidP="003B0035">
      <w:pPr>
        <w:pStyle w:val="v1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3B0035">
        <w:rPr>
          <w:rFonts w:ascii="Calibri Light" w:hAnsi="Calibri Light" w:cs="Calibri Light"/>
          <w:color w:val="000000"/>
          <w:sz w:val="20"/>
          <w:szCs w:val="20"/>
        </w:rPr>
        <w:t xml:space="preserve">Przedmiot zamówienia jest dostawa dwóch zestawów fantomów w poniższym ukompletowaniu: </w:t>
      </w:r>
    </w:p>
    <w:p w:rsidR="003B0035" w:rsidRPr="003B0035" w:rsidRDefault="003B0035" w:rsidP="003B0035">
      <w:pPr>
        <w:pStyle w:val="v1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3B0035" w:rsidRPr="003B0035" w:rsidRDefault="003B0035" w:rsidP="003B0035">
      <w:pPr>
        <w:pStyle w:val="v1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 Light" w:hAnsi="Calibri Light" w:cs="Calibri Light"/>
          <w:b/>
          <w:color w:val="000000"/>
          <w:sz w:val="20"/>
          <w:szCs w:val="20"/>
          <w:u w:val="single"/>
          <w:lang w:val="en-US"/>
        </w:rPr>
      </w:pPr>
      <w:r w:rsidRPr="003B0035">
        <w:rPr>
          <w:rFonts w:ascii="Calibri Light" w:hAnsi="Calibri Light" w:cs="Calibri Light"/>
          <w:b/>
          <w:color w:val="000000"/>
          <w:sz w:val="20"/>
          <w:szCs w:val="20"/>
          <w:u w:val="single"/>
          <w:lang w:val="en-US"/>
        </w:rPr>
        <w:t>ZESTAW NR 1:</w:t>
      </w:r>
    </w:p>
    <w:p w:rsidR="003B0035" w:rsidRPr="003B0035" w:rsidRDefault="003B0035" w:rsidP="003B0035">
      <w:pPr>
        <w:pStyle w:val="v1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 Light" w:hAnsi="Calibri Light" w:cs="Calibri Light"/>
          <w:color w:val="000000"/>
          <w:sz w:val="20"/>
          <w:szCs w:val="20"/>
          <w:lang w:val="en-US"/>
        </w:rPr>
      </w:pPr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1. QCPR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>Resusci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 Anne AW head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>fullbody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 z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>tabletem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 QCPR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>SkillReporter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>oraz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 AED Trainer 3 – 1 kpl.,</w:t>
      </w:r>
    </w:p>
    <w:p w:rsidR="003B0035" w:rsidRPr="003B0035" w:rsidRDefault="003B0035" w:rsidP="003B0035">
      <w:pPr>
        <w:pStyle w:val="v1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 Light" w:hAnsi="Calibri Light" w:cs="Calibri Light"/>
          <w:color w:val="000000"/>
          <w:sz w:val="20"/>
          <w:szCs w:val="20"/>
          <w:lang w:val="en-US"/>
        </w:rPr>
      </w:pPr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2. QCPR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>Resusci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 Junior AW head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>fullbody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 – 1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>szt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>.,</w:t>
      </w:r>
    </w:p>
    <w:p w:rsidR="003B0035" w:rsidRPr="003B0035" w:rsidRDefault="003B0035" w:rsidP="003B0035">
      <w:pPr>
        <w:pStyle w:val="v1msolistparagraph"/>
        <w:shd w:val="clear" w:color="auto" w:fill="FFFFFF"/>
        <w:spacing w:before="0" w:beforeAutospacing="0" w:after="0" w:afterAutospacing="0"/>
        <w:ind w:left="708"/>
        <w:jc w:val="both"/>
        <w:rPr>
          <w:rFonts w:ascii="Calibri Light" w:hAnsi="Calibri Light" w:cs="Calibri Light"/>
          <w:color w:val="000000"/>
          <w:sz w:val="20"/>
          <w:szCs w:val="20"/>
          <w:lang w:val="en-US"/>
        </w:rPr>
      </w:pPr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3. QCPR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>Resusci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 Baby AW head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>fullbody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 – 2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>szt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>.</w:t>
      </w:r>
    </w:p>
    <w:p w:rsidR="003B0035" w:rsidRPr="003B0035" w:rsidRDefault="003B0035" w:rsidP="003B0035">
      <w:pPr>
        <w:pStyle w:val="v1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 Light" w:hAnsi="Calibri Light" w:cs="Calibri Light"/>
          <w:color w:val="000000"/>
          <w:sz w:val="20"/>
          <w:szCs w:val="20"/>
          <w:lang w:val="en-US"/>
        </w:rPr>
      </w:pPr>
    </w:p>
    <w:p w:rsidR="003B0035" w:rsidRPr="003B0035" w:rsidRDefault="003B0035" w:rsidP="003B0035">
      <w:pPr>
        <w:pStyle w:val="v1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 Light" w:hAnsi="Calibri Light" w:cs="Calibri Light"/>
          <w:b/>
          <w:color w:val="000000"/>
          <w:sz w:val="20"/>
          <w:szCs w:val="20"/>
          <w:u w:val="single"/>
          <w:lang w:val="en-US"/>
        </w:rPr>
      </w:pPr>
      <w:r w:rsidRPr="003B0035">
        <w:rPr>
          <w:rFonts w:ascii="Calibri Light" w:hAnsi="Calibri Light" w:cs="Calibri Light"/>
          <w:b/>
          <w:color w:val="000000"/>
          <w:sz w:val="20"/>
          <w:szCs w:val="20"/>
          <w:u w:val="single"/>
          <w:lang w:val="en-US"/>
        </w:rPr>
        <w:t>ZESTAW NR 2:</w:t>
      </w:r>
    </w:p>
    <w:p w:rsidR="003B0035" w:rsidRPr="003B0035" w:rsidRDefault="003B0035" w:rsidP="003B0035">
      <w:pPr>
        <w:pStyle w:val="v1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 Light" w:hAnsi="Calibri Light" w:cs="Calibri Light"/>
          <w:color w:val="000000"/>
          <w:sz w:val="20"/>
          <w:szCs w:val="20"/>
          <w:lang w:val="en-US"/>
        </w:rPr>
      </w:pPr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1. QCPR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>Resusci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 Anne AW head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>fullbody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 z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>tabletem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 QCPR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>SkillReporter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>oraz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 AED Trainer 3 – 1 kpl.,</w:t>
      </w:r>
    </w:p>
    <w:p w:rsidR="003B0035" w:rsidRPr="003B0035" w:rsidRDefault="003B0035" w:rsidP="003B0035">
      <w:pPr>
        <w:pStyle w:val="v1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 Light" w:hAnsi="Calibri Light" w:cs="Calibri Light"/>
          <w:color w:val="000000"/>
          <w:sz w:val="20"/>
          <w:szCs w:val="20"/>
          <w:lang w:val="en-US"/>
        </w:rPr>
      </w:pPr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2. QCPR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>Resusci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 Junior AW head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>fullbody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 – 1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>szt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>.,</w:t>
      </w:r>
    </w:p>
    <w:p w:rsidR="003B0035" w:rsidRPr="003B0035" w:rsidRDefault="003B0035" w:rsidP="003B0035">
      <w:pPr>
        <w:pStyle w:val="v1msolistparagraph"/>
        <w:shd w:val="clear" w:color="auto" w:fill="FFFFFF"/>
        <w:spacing w:before="0" w:beforeAutospacing="0" w:after="0" w:afterAutospacing="0"/>
        <w:ind w:left="708"/>
        <w:jc w:val="both"/>
        <w:rPr>
          <w:rFonts w:ascii="Calibri Light" w:hAnsi="Calibri Light" w:cs="Calibri Light"/>
          <w:color w:val="000000"/>
          <w:sz w:val="20"/>
          <w:szCs w:val="20"/>
          <w:lang w:val="en-US"/>
        </w:rPr>
      </w:pPr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3. QCPR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>Resusci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 Baby AW head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>fullbody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 – 1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>szt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  <w:lang w:val="en-US"/>
        </w:rPr>
        <w:t>.</w:t>
      </w:r>
    </w:p>
    <w:p w:rsidR="003B0035" w:rsidRPr="003B0035" w:rsidRDefault="003B0035" w:rsidP="003B0035">
      <w:pPr>
        <w:pStyle w:val="v1msolistparagraph"/>
        <w:shd w:val="clear" w:color="auto" w:fill="FFFFFF"/>
        <w:spacing w:before="0" w:beforeAutospacing="0" w:after="0" w:afterAutospacing="0"/>
        <w:ind w:left="708"/>
        <w:jc w:val="both"/>
        <w:rPr>
          <w:rFonts w:ascii="Calibri Light" w:hAnsi="Calibri Light" w:cs="Calibri Light"/>
          <w:color w:val="000000"/>
          <w:sz w:val="20"/>
          <w:szCs w:val="20"/>
          <w:lang w:val="en-US"/>
        </w:rPr>
      </w:pPr>
    </w:p>
    <w:p w:rsidR="003B0035" w:rsidRPr="003B0035" w:rsidRDefault="003B0035" w:rsidP="003B0035">
      <w:pPr>
        <w:pStyle w:val="v1msolistparagraph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0"/>
          <w:szCs w:val="20"/>
          <w:lang w:val="en-US"/>
        </w:rPr>
      </w:pPr>
    </w:p>
    <w:p w:rsidR="003B0035" w:rsidRPr="003B0035" w:rsidRDefault="003B0035" w:rsidP="003B0035">
      <w:pPr>
        <w:pStyle w:val="v1msolistparagraph"/>
        <w:shd w:val="clear" w:color="auto" w:fill="FFFFFF"/>
        <w:spacing w:before="0" w:beforeAutospacing="0" w:after="0" w:afterAutospacing="0"/>
        <w:ind w:left="708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3B0035">
        <w:rPr>
          <w:rFonts w:ascii="Calibri Light" w:hAnsi="Calibri Light" w:cs="Calibri Light"/>
          <w:color w:val="000000"/>
          <w:sz w:val="20"/>
          <w:szCs w:val="20"/>
        </w:rPr>
        <w:t xml:space="preserve">1. Fantom QCPR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</w:rPr>
        <w:t>Resusci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</w:rPr>
        <w:t>Anne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</w:rPr>
        <w:t xml:space="preserve"> AW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</w:rPr>
        <w:t>head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</w:rPr>
        <w:t>fullbody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</w:rPr>
        <w:t xml:space="preserve"> dorosłego do nauki: udrażniania dróg oddechowych metodami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</w:rPr>
        <w:t>bezprzyrządowymi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</w:rPr>
        <w:t xml:space="preserve"> i przyrządowymi, prowadzenia oddechów ratowniczych, ucisków klatki piersiowej, oceny tętna. Tablet QCPR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</w:rPr>
        <w:t>SkillReporter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</w:rPr>
        <w:t xml:space="preserve"> do oceny i zapisu wykonywanych czynności. AED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</w:rPr>
        <w:t>Trainer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</w:rPr>
        <w:t xml:space="preserve"> 3 – szkoleniowy defibrylator zautomatyzowany (AED) dla dorosłego i dziecka z kompletem elektrod ćwiczebnych. Gwarancja 24 miesiące.</w:t>
      </w:r>
    </w:p>
    <w:p w:rsidR="003B0035" w:rsidRPr="003B0035" w:rsidRDefault="003B0035" w:rsidP="003B0035">
      <w:pPr>
        <w:pStyle w:val="v1msolistparagraph"/>
        <w:shd w:val="clear" w:color="auto" w:fill="FFFFFF"/>
        <w:spacing w:before="0" w:beforeAutospacing="0" w:after="0" w:afterAutospacing="0"/>
        <w:ind w:left="708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3B0035" w:rsidRPr="003B0035" w:rsidRDefault="003B0035" w:rsidP="003B0035">
      <w:pPr>
        <w:pStyle w:val="v1msolistparagraph"/>
        <w:shd w:val="clear" w:color="auto" w:fill="FFFFFF"/>
        <w:spacing w:before="0" w:beforeAutospacing="0" w:after="0" w:afterAutospacing="0"/>
        <w:ind w:left="708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3B0035">
        <w:rPr>
          <w:rFonts w:ascii="Calibri Light" w:hAnsi="Calibri Light" w:cs="Calibri Light"/>
          <w:color w:val="000000"/>
          <w:sz w:val="20"/>
          <w:szCs w:val="20"/>
        </w:rPr>
        <w:t xml:space="preserve">2. Fantom QCPR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</w:rPr>
        <w:t>Resusci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</w:rPr>
        <w:t xml:space="preserve"> Junior AW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</w:rPr>
        <w:t>head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</w:rPr>
        <w:t>fullbody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</w:rPr>
        <w:t xml:space="preserve"> dziecka do nauki: udrażniania dróg oddechowych metodami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</w:rPr>
        <w:t>bezprzyrządowymi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</w:rPr>
        <w:t xml:space="preserve"> i przyrządowymi, prowadzenia oddechów ratowniczych, ucisków klatki piersiowej, oceny tętna. Gwarancja 24 miesiące.</w:t>
      </w:r>
    </w:p>
    <w:p w:rsidR="003B0035" w:rsidRPr="003B0035" w:rsidRDefault="003B0035" w:rsidP="003B0035">
      <w:pPr>
        <w:pStyle w:val="v1msolistparagraph"/>
        <w:shd w:val="clear" w:color="auto" w:fill="FFFFFF"/>
        <w:spacing w:before="0" w:beforeAutospacing="0" w:after="0" w:afterAutospacing="0"/>
        <w:ind w:left="708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3B0035" w:rsidRPr="003B0035" w:rsidRDefault="003B0035" w:rsidP="003B0035">
      <w:pPr>
        <w:pStyle w:val="v1msolistparagraph"/>
        <w:shd w:val="clear" w:color="auto" w:fill="FFFFFF"/>
        <w:spacing w:before="0" w:beforeAutospacing="0" w:after="0" w:afterAutospacing="0"/>
        <w:ind w:left="708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3B0035">
        <w:rPr>
          <w:rFonts w:ascii="Calibri Light" w:hAnsi="Calibri Light" w:cs="Calibri Light"/>
          <w:color w:val="000000"/>
          <w:sz w:val="20"/>
          <w:szCs w:val="20"/>
        </w:rPr>
        <w:t xml:space="preserve">3. Fantom . QCPR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</w:rPr>
        <w:t>Resusci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</w:rPr>
        <w:t xml:space="preserve"> Baby AW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</w:rPr>
        <w:t>head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</w:rPr>
        <w:t>fullbody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</w:rPr>
        <w:t xml:space="preserve"> niemowlęcia do nauki: udrażniania dróg oddechowych metodami </w:t>
      </w:r>
      <w:proofErr w:type="spellStart"/>
      <w:r w:rsidRPr="003B0035">
        <w:rPr>
          <w:rFonts w:ascii="Calibri Light" w:hAnsi="Calibri Light" w:cs="Calibri Light"/>
          <w:color w:val="000000"/>
          <w:sz w:val="20"/>
          <w:szCs w:val="20"/>
        </w:rPr>
        <w:t>bezprzyrządowymi</w:t>
      </w:r>
      <w:proofErr w:type="spellEnd"/>
      <w:r w:rsidRPr="003B0035">
        <w:rPr>
          <w:rFonts w:ascii="Calibri Light" w:hAnsi="Calibri Light" w:cs="Calibri Light"/>
          <w:color w:val="000000"/>
          <w:sz w:val="20"/>
          <w:szCs w:val="20"/>
        </w:rPr>
        <w:t xml:space="preserve"> i przyrządowymi, prowadzenia oddechów ratowniczych, ucisków klatki piersiowej, oceny tętna. Gwarancja 24 miesiące.</w:t>
      </w:r>
      <w:bookmarkStart w:id="0" w:name="_GoBack"/>
      <w:bookmarkEnd w:id="0"/>
    </w:p>
    <w:p w:rsidR="007205B5" w:rsidRPr="003B0035" w:rsidRDefault="007205B5" w:rsidP="007205B5">
      <w:pPr>
        <w:pStyle w:val="v1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7205B5" w:rsidRPr="003B0035" w:rsidRDefault="007205B5" w:rsidP="007205B5">
      <w:pPr>
        <w:pStyle w:val="v1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sectPr w:rsidR="007205B5" w:rsidRPr="003B00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4F" w:rsidRDefault="0030544F" w:rsidP="0030544F">
      <w:pPr>
        <w:spacing w:after="0" w:line="240" w:lineRule="auto"/>
      </w:pPr>
      <w:r>
        <w:separator/>
      </w:r>
    </w:p>
  </w:endnote>
  <w:endnote w:type="continuationSeparator" w:id="0">
    <w:p w:rsidR="0030544F" w:rsidRDefault="0030544F" w:rsidP="0030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26855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:rsidR="00C044BA" w:rsidRPr="00C044BA" w:rsidRDefault="00C044BA">
        <w:pPr>
          <w:pStyle w:val="Stopka"/>
          <w:jc w:val="right"/>
          <w:rPr>
            <w:rFonts w:asciiTheme="majorHAnsi" w:hAnsiTheme="majorHAnsi" w:cstheme="majorHAnsi"/>
            <w:sz w:val="20"/>
          </w:rPr>
        </w:pPr>
        <w:r w:rsidRPr="00C044BA">
          <w:rPr>
            <w:rFonts w:asciiTheme="majorHAnsi" w:hAnsiTheme="majorHAnsi" w:cstheme="majorHAnsi"/>
            <w:sz w:val="20"/>
          </w:rPr>
          <w:t xml:space="preserve">Strona | </w:t>
        </w:r>
        <w:r w:rsidRPr="00C044BA">
          <w:rPr>
            <w:rFonts w:asciiTheme="majorHAnsi" w:hAnsiTheme="majorHAnsi" w:cstheme="majorHAnsi"/>
            <w:sz w:val="20"/>
          </w:rPr>
          <w:fldChar w:fldCharType="begin"/>
        </w:r>
        <w:r w:rsidRPr="00C044BA">
          <w:rPr>
            <w:rFonts w:asciiTheme="majorHAnsi" w:hAnsiTheme="majorHAnsi" w:cstheme="majorHAnsi"/>
            <w:sz w:val="20"/>
          </w:rPr>
          <w:instrText>PAGE   \* MERGEFORMAT</w:instrText>
        </w:r>
        <w:r w:rsidRPr="00C044BA">
          <w:rPr>
            <w:rFonts w:asciiTheme="majorHAnsi" w:hAnsiTheme="majorHAnsi" w:cstheme="majorHAnsi"/>
            <w:sz w:val="20"/>
          </w:rPr>
          <w:fldChar w:fldCharType="separate"/>
        </w:r>
        <w:r w:rsidR="003B0035">
          <w:rPr>
            <w:rFonts w:asciiTheme="majorHAnsi" w:hAnsiTheme="majorHAnsi" w:cstheme="majorHAnsi"/>
            <w:noProof/>
            <w:sz w:val="20"/>
          </w:rPr>
          <w:t>1</w:t>
        </w:r>
        <w:r w:rsidRPr="00C044BA">
          <w:rPr>
            <w:rFonts w:asciiTheme="majorHAnsi" w:hAnsiTheme="majorHAnsi" w:cstheme="majorHAnsi"/>
            <w:sz w:val="20"/>
          </w:rPr>
          <w:fldChar w:fldCharType="end"/>
        </w:r>
        <w:r w:rsidRPr="00C044BA">
          <w:rPr>
            <w:rFonts w:asciiTheme="majorHAnsi" w:hAnsiTheme="majorHAnsi" w:cstheme="majorHAnsi"/>
            <w:sz w:val="20"/>
          </w:rPr>
          <w:t xml:space="preserve"> </w:t>
        </w:r>
      </w:p>
    </w:sdtContent>
  </w:sdt>
  <w:p w:rsidR="00B95416" w:rsidRDefault="00B95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4F" w:rsidRDefault="0030544F" w:rsidP="0030544F">
      <w:pPr>
        <w:spacing w:after="0" w:line="240" w:lineRule="auto"/>
      </w:pPr>
      <w:r>
        <w:separator/>
      </w:r>
    </w:p>
  </w:footnote>
  <w:footnote w:type="continuationSeparator" w:id="0">
    <w:p w:rsidR="0030544F" w:rsidRDefault="0030544F" w:rsidP="0030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4F" w:rsidRPr="00B225E2" w:rsidRDefault="0030544F" w:rsidP="0030544F">
    <w:pPr>
      <w:pStyle w:val="Nagwek"/>
      <w:tabs>
        <w:tab w:val="clear" w:pos="4536"/>
        <w:tab w:val="clear" w:pos="9072"/>
      </w:tabs>
      <w:jc w:val="right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ZAŁĄCZNIK NR 3</w:t>
    </w:r>
    <w:r w:rsidRPr="00B225E2">
      <w:rPr>
        <w:rFonts w:ascii="Calibri Light" w:hAnsi="Calibri Light" w:cs="Calibri Light"/>
        <w:sz w:val="16"/>
        <w:szCs w:val="16"/>
      </w:rPr>
      <w:t xml:space="preserve"> DO ZAPROSZENIA</w:t>
    </w:r>
  </w:p>
  <w:p w:rsidR="0030544F" w:rsidRPr="00B225E2" w:rsidRDefault="003B0035" w:rsidP="0030544F">
    <w:pPr>
      <w:pStyle w:val="Nagwek"/>
      <w:tabs>
        <w:tab w:val="clear" w:pos="4536"/>
        <w:tab w:val="clear" w:pos="9072"/>
      </w:tabs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sz w:val="16"/>
        <w:szCs w:val="16"/>
      </w:rPr>
      <w:t>NR SPRAWY WT.2370.14</w:t>
    </w:r>
    <w:r w:rsidR="0030544F" w:rsidRPr="00B225E2">
      <w:rPr>
        <w:rFonts w:ascii="Calibri Light" w:hAnsi="Calibri Light" w:cs="Calibri Light"/>
        <w:sz w:val="16"/>
        <w:szCs w:val="16"/>
      </w:rPr>
      <w:t>.2022</w:t>
    </w:r>
  </w:p>
  <w:p w:rsidR="0030544F" w:rsidRDefault="003054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36882"/>
    <w:multiLevelType w:val="multilevel"/>
    <w:tmpl w:val="4310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startOverride w:val="1"/>
    </w:lvlOverride>
  </w:num>
  <w:num w:numId="4">
    <w:abstractNumId w:val="1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D3"/>
    <w:rsid w:val="00040AB6"/>
    <w:rsid w:val="0030544F"/>
    <w:rsid w:val="003B0035"/>
    <w:rsid w:val="004A70D3"/>
    <w:rsid w:val="00673173"/>
    <w:rsid w:val="007205B5"/>
    <w:rsid w:val="00992DDD"/>
    <w:rsid w:val="009D3221"/>
    <w:rsid w:val="00B95416"/>
    <w:rsid w:val="00C044BA"/>
    <w:rsid w:val="00C354D6"/>
    <w:rsid w:val="00C9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8D75"/>
  <w15:chartTrackingRefBased/>
  <w15:docId w15:val="{F9ACF0FE-20EF-4D1D-8944-EE3A0304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44F"/>
  </w:style>
  <w:style w:type="paragraph" w:styleId="Nagwek7">
    <w:name w:val="heading 7"/>
    <w:basedOn w:val="Normalny"/>
    <w:next w:val="Normalny"/>
    <w:link w:val="Nagwek7Znak"/>
    <w:uiPriority w:val="9"/>
    <w:qFormat/>
    <w:rsid w:val="0030544F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44F"/>
  </w:style>
  <w:style w:type="paragraph" w:styleId="Stopka">
    <w:name w:val="footer"/>
    <w:basedOn w:val="Normalny"/>
    <w:link w:val="StopkaZnak"/>
    <w:uiPriority w:val="99"/>
    <w:unhideWhenUsed/>
    <w:rsid w:val="0030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44F"/>
  </w:style>
  <w:style w:type="character" w:customStyle="1" w:styleId="Nagwek7Znak">
    <w:name w:val="Nagłówek 7 Znak"/>
    <w:basedOn w:val="Domylnaczcionkaakapitu"/>
    <w:link w:val="Nagwek7"/>
    <w:uiPriority w:val="9"/>
    <w:rsid w:val="0030544F"/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0544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544F"/>
    <w:pPr>
      <w:ind w:left="720"/>
      <w:contextualSpacing/>
    </w:pPr>
  </w:style>
  <w:style w:type="paragraph" w:customStyle="1" w:styleId="v1msolistparagraph">
    <w:name w:val="v1msolistparagraph"/>
    <w:basedOn w:val="Normalny"/>
    <w:rsid w:val="0099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2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10</cp:revision>
  <dcterms:created xsi:type="dcterms:W3CDTF">2022-03-17T11:36:00Z</dcterms:created>
  <dcterms:modified xsi:type="dcterms:W3CDTF">2022-08-12T09:43:00Z</dcterms:modified>
</cp:coreProperties>
</file>