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22" w:rsidRPr="007A5822" w:rsidRDefault="007A5822" w:rsidP="007A5822">
      <w:pPr>
        <w:pStyle w:val="Nagwek2"/>
        <w:tabs>
          <w:tab w:val="center" w:pos="438"/>
          <w:tab w:val="center" w:pos="1526"/>
        </w:tabs>
        <w:spacing w:after="14"/>
        <w:ind w:left="0" w:firstLine="0"/>
        <w:jc w:val="center"/>
      </w:pPr>
      <w:r w:rsidRPr="007A5822">
        <w:t>WYMAGANIA DLA DRUKAREK I URZĄDZEŃ WIELOFUNKCYJNYCH</w:t>
      </w:r>
    </w:p>
    <w:p w:rsidR="002C1058" w:rsidRPr="007A5822" w:rsidRDefault="002C1058" w:rsidP="002C1058">
      <w:pPr>
        <w:pStyle w:val="Nagwek2"/>
        <w:tabs>
          <w:tab w:val="center" w:pos="438"/>
          <w:tab w:val="center" w:pos="1526"/>
        </w:tabs>
        <w:spacing w:after="14"/>
        <w:ind w:left="0" w:firstLine="0"/>
        <w:rPr>
          <w:sz w:val="24"/>
          <w:szCs w:val="24"/>
        </w:rPr>
      </w:pPr>
      <w:r w:rsidRPr="007A5822">
        <w:rPr>
          <w:sz w:val="24"/>
          <w:szCs w:val="24"/>
        </w:rPr>
        <w:t xml:space="preserve">2.8 </w:t>
      </w:r>
      <w:r w:rsidRPr="007A5822">
        <w:rPr>
          <w:sz w:val="24"/>
          <w:szCs w:val="24"/>
        </w:rPr>
        <w:tab/>
        <w:t xml:space="preserve">Drukarki </w:t>
      </w:r>
    </w:p>
    <w:p w:rsidR="002C1058" w:rsidRDefault="002C1058" w:rsidP="002C1058">
      <w:pPr>
        <w:spacing w:after="137"/>
        <w:ind w:left="267" w:right="3114" w:hanging="10"/>
      </w:pPr>
      <w:r>
        <w:rPr>
          <w:rFonts w:ascii="Arial" w:eastAsia="Arial" w:hAnsi="Arial" w:cs="Arial"/>
          <w:b/>
          <w:sz w:val="20"/>
          <w:u w:val="single" w:color="000000"/>
        </w:rPr>
        <w:t>Wymagania dotyczące wszystkich drukarek: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2C1058" w:rsidRDefault="002C1058" w:rsidP="009C4724">
      <w:pPr>
        <w:numPr>
          <w:ilvl w:val="0"/>
          <w:numId w:val="7"/>
        </w:numPr>
        <w:spacing w:after="5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 xml:space="preserve">Zamawiający wymaga dostarczenia sprzętu realizującego tylko i wyłącznie funkcję drukowania, pozyskiwanie urządzeń wielofunkcyjnych w oparciu o specyfikacje drukarek jest </w:t>
      </w:r>
      <w:r>
        <w:rPr>
          <w:rFonts w:ascii="Arial" w:eastAsia="Arial" w:hAnsi="Arial" w:cs="Arial"/>
          <w:sz w:val="20"/>
          <w:u w:val="single" w:color="000000"/>
        </w:rPr>
        <w:t>niedopuszczalne.</w:t>
      </w:r>
      <w:r>
        <w:rPr>
          <w:rFonts w:ascii="Arial" w:eastAsia="Arial" w:hAnsi="Arial" w:cs="Arial"/>
          <w:sz w:val="20"/>
        </w:rPr>
        <w:t xml:space="preserve"> </w:t>
      </w:r>
    </w:p>
    <w:p w:rsidR="002C1058" w:rsidRDefault="002C1058" w:rsidP="009C4724">
      <w:pPr>
        <w:numPr>
          <w:ilvl w:val="0"/>
          <w:numId w:val="7"/>
        </w:numPr>
        <w:spacing w:after="5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>Zamawiający wymaga jawnego wyspecyfikowania w ofercie użycia w drukarkach informatycznych systemów mag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azynowania danych – dyski twarde, pamięci flash. </w:t>
      </w:r>
    </w:p>
    <w:p w:rsidR="002C1058" w:rsidRDefault="002C1058" w:rsidP="009C4724">
      <w:pPr>
        <w:numPr>
          <w:ilvl w:val="0"/>
          <w:numId w:val="7"/>
        </w:numPr>
        <w:spacing w:after="26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 xml:space="preserve">Zamawiający wymaga dostarczenia wraz ze sprzętem instrukcji eksploatacyjnych oraz instrukcji obsługi w języku polskim. </w:t>
      </w:r>
    </w:p>
    <w:p w:rsidR="002C1058" w:rsidRDefault="002C1058" w:rsidP="009C4724">
      <w:pPr>
        <w:numPr>
          <w:ilvl w:val="0"/>
          <w:numId w:val="7"/>
        </w:numPr>
        <w:spacing w:after="26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 xml:space="preserve">Zamawiający wymaga dostarczenia wraz ze sprzętem kompletu sterowników do obsługiwanych systemów wraz z nośnikami. </w:t>
      </w:r>
    </w:p>
    <w:p w:rsidR="002C1058" w:rsidRDefault="002C1058" w:rsidP="009C4724">
      <w:pPr>
        <w:numPr>
          <w:ilvl w:val="0"/>
          <w:numId w:val="7"/>
        </w:numPr>
        <w:spacing w:after="26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 xml:space="preserve">Zamawiający wymaga udzielenia na oferowane drukarki co najmniej </w:t>
      </w:r>
      <w:r>
        <w:rPr>
          <w:rFonts w:ascii="Arial" w:eastAsia="Arial" w:hAnsi="Arial" w:cs="Arial"/>
          <w:b/>
          <w:sz w:val="20"/>
        </w:rPr>
        <w:t>36 miesięcznej</w:t>
      </w:r>
      <w:r>
        <w:rPr>
          <w:rFonts w:ascii="Arial" w:eastAsia="Arial" w:hAnsi="Arial" w:cs="Arial"/>
          <w:sz w:val="20"/>
        </w:rPr>
        <w:t xml:space="preserve"> gwarancji realizowanej na terenie całej Polski. </w:t>
      </w:r>
    </w:p>
    <w:p w:rsidR="002C1058" w:rsidRDefault="002C1058" w:rsidP="009C4724">
      <w:pPr>
        <w:numPr>
          <w:ilvl w:val="0"/>
          <w:numId w:val="7"/>
        </w:numPr>
        <w:spacing w:after="26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 xml:space="preserve">Zamawiający wymaga wykonania naprawy urządzeń drukujących w miejscu eksploatacji, czas reakcji serwisu maksymalnie 8 godzin roboczych od chwili zgłoszenia (od poniedziałku do piątku, godziny 8-16, z wyłączeniem świąt i dni ustawowo wolnych od pracy), czas naprawy maksymalnie 72 godziny (rozumiane jako 3 dni robocze). </w:t>
      </w:r>
    </w:p>
    <w:p w:rsidR="002C1058" w:rsidRDefault="002C1058" w:rsidP="009C4724">
      <w:pPr>
        <w:numPr>
          <w:ilvl w:val="0"/>
          <w:numId w:val="7"/>
        </w:numPr>
        <w:spacing w:after="28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 xml:space="preserve">Zamawiający wymaga, aby w przypadku konieczności zabrania sprzętu do naprawy przez serwis, informatyczne nośniki danych zainstalowane w drukarkach zostały wymontowane i pozostawione użytkownikowi. </w:t>
      </w:r>
    </w:p>
    <w:p w:rsidR="002C1058" w:rsidRDefault="002C1058" w:rsidP="009C4724">
      <w:pPr>
        <w:numPr>
          <w:ilvl w:val="0"/>
          <w:numId w:val="7"/>
        </w:numPr>
        <w:spacing w:after="26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 xml:space="preserve">Zamawiający zastrzega sobie prawo do SAMODZIELNEGO demontażu i montażu informatycznych nośników danych (celem rejestracji) z urządzeń drukujących BEZ UTRATY GWARANCJI. </w:t>
      </w:r>
    </w:p>
    <w:p w:rsidR="002C1058" w:rsidRDefault="002C1058" w:rsidP="009C4724">
      <w:pPr>
        <w:numPr>
          <w:ilvl w:val="0"/>
          <w:numId w:val="7"/>
        </w:numPr>
        <w:spacing w:after="26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 xml:space="preserve">Wykonawca zobowiązany jest w przypadku naprawy drukarek poza miejscem eksploatacji przetransportować drukarki na swój koszt i ryzyko, a także zastąpić uszkodzone drukarki drukarkami o parametrach nie gorszych niż sprzęt naprawiany. </w:t>
      </w:r>
    </w:p>
    <w:p w:rsidR="002C1058" w:rsidRDefault="002C1058" w:rsidP="009C4724">
      <w:pPr>
        <w:numPr>
          <w:ilvl w:val="0"/>
          <w:numId w:val="7"/>
        </w:numPr>
        <w:spacing w:after="30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 xml:space="preserve">Zamawiający wymaga wyraźnego zapisu w karcie gwarancyjnej, gdzie i jak należy zgłaszać naprawy (mail, fax, tel.). </w:t>
      </w:r>
    </w:p>
    <w:p w:rsidR="002C1058" w:rsidRDefault="002C1058" w:rsidP="007A5822">
      <w:pPr>
        <w:numPr>
          <w:ilvl w:val="0"/>
          <w:numId w:val="7"/>
        </w:numPr>
        <w:spacing w:after="5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 xml:space="preserve">W przypadku wystąpienia, w ciągu pierwszego roku gwarancji, awarii, wady bądź usterki tego samego urządzenia, elementu (podzespołu): w więcej niż 10% ilości dostarczonego sprzętu (dla dostaw liczących powyżej 40 szt.) - Wykonawca zobowiązany jest, do wymiany ww. urządzenia, elementu (podzespołu) na swój koszt, w całym sprzęcie stanowiącym przedmiot zamówienia. Wymiana powinna zostać wykonana w terminie do 2 miesięcy od otrzymania żądania. W uzasadnionych przypadkach związanych z ww. okolicznościami, Zamawiający zastrzega sobie prawo odstąpienia od umowy i zastosowanie sankcji wynikających z zapisów zawartych we wzorze umowy. </w:t>
      </w:r>
    </w:p>
    <w:p w:rsidR="00E1544C" w:rsidRPr="007A5822" w:rsidRDefault="009C4724">
      <w:pPr>
        <w:pStyle w:val="Nagwek3"/>
        <w:ind w:left="238" w:right="251"/>
        <w:rPr>
          <w:sz w:val="24"/>
          <w:szCs w:val="24"/>
        </w:rPr>
      </w:pPr>
      <w:r w:rsidRPr="007A5822">
        <w:rPr>
          <w:sz w:val="24"/>
          <w:szCs w:val="24"/>
        </w:rPr>
        <w:t xml:space="preserve">2.8.6 Drukarka laserowa kolorowa (nabiurkowa) A4 - DLCt </w:t>
      </w:r>
    </w:p>
    <w:tbl>
      <w:tblPr>
        <w:tblStyle w:val="TableGrid"/>
        <w:tblW w:w="9066" w:type="dxa"/>
        <w:tblInd w:w="256" w:type="dxa"/>
        <w:tblCellMar>
          <w:top w:w="4" w:type="dxa"/>
          <w:left w:w="84" w:type="dxa"/>
          <w:right w:w="57" w:type="dxa"/>
        </w:tblCellMar>
        <w:tblLook w:val="04A0" w:firstRow="1" w:lastRow="0" w:firstColumn="1" w:lastColumn="0" w:noHBand="0" w:noVBand="1"/>
      </w:tblPr>
      <w:tblGrid>
        <w:gridCol w:w="2262"/>
        <w:gridCol w:w="6804"/>
      </w:tblGrid>
      <w:tr w:rsidR="00E1544C">
        <w:trPr>
          <w:trHeight w:val="214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544C" w:rsidRDefault="009C4724">
            <w:r>
              <w:rPr>
                <w:rFonts w:ascii="Arial" w:eastAsia="Arial" w:hAnsi="Arial" w:cs="Arial"/>
                <w:b/>
                <w:sz w:val="18"/>
              </w:rPr>
              <w:t xml:space="preserve">Drukarka laserowa kolorowa A4 (parametry minimalne) </w:t>
            </w:r>
          </w:p>
        </w:tc>
      </w:tr>
      <w:tr w:rsidR="00E1544C">
        <w:trPr>
          <w:trHeight w:val="22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Technologia druku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laserowa; kolor, rozdzielność tonera i bębna, </w:t>
            </w:r>
          </w:p>
        </w:tc>
      </w:tr>
      <w:tr w:rsidR="00E1544C">
        <w:trPr>
          <w:trHeight w:val="21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Pamięć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256 MB; </w:t>
            </w:r>
          </w:p>
        </w:tc>
      </w:tr>
      <w:tr w:rsidR="00E1544C">
        <w:trPr>
          <w:trHeight w:val="21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Interfejsy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port USB 2.0; wbudowana karta sieciowa 10/100BaseTX; </w:t>
            </w:r>
          </w:p>
        </w:tc>
      </w:tr>
      <w:tr w:rsidR="00E1544C">
        <w:trPr>
          <w:trHeight w:val="218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Rozdzielczość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1200 x 1200 dpi; </w:t>
            </w:r>
          </w:p>
        </w:tc>
      </w:tr>
      <w:tr w:rsidR="00E1544C">
        <w:trPr>
          <w:trHeight w:val="42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Czas wydruku pierwszej strony czarno-białej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maksymalnie 10 sekund; </w:t>
            </w:r>
          </w:p>
        </w:tc>
      </w:tr>
      <w:tr w:rsidR="00E1544C">
        <w:trPr>
          <w:trHeight w:val="42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Czas wydruku pierwszej strony kolorowej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maksymalnie 11 sekund; </w:t>
            </w:r>
          </w:p>
        </w:tc>
      </w:tr>
      <w:tr w:rsidR="00E1544C">
        <w:trPr>
          <w:trHeight w:val="42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tabs>
                <w:tab w:val="right" w:pos="212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Minimalna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szybkość </w:t>
            </w:r>
          </w:p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druku w kolorze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25 str. A4/min; </w:t>
            </w:r>
          </w:p>
        </w:tc>
      </w:tr>
      <w:tr w:rsidR="00E1544C">
        <w:trPr>
          <w:trHeight w:val="42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tabs>
                <w:tab w:val="right" w:pos="212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Minimalna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szybkość </w:t>
            </w:r>
          </w:p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druku w czerni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25 str. A4/min; </w:t>
            </w:r>
          </w:p>
        </w:tc>
      </w:tr>
      <w:tr w:rsidR="00E1544C">
        <w:trPr>
          <w:trHeight w:val="218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Druk dwustronny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automatyczny </w:t>
            </w:r>
          </w:p>
        </w:tc>
      </w:tr>
      <w:tr w:rsidR="00E1544C">
        <w:trPr>
          <w:trHeight w:val="42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Normatywne obciążenie miesięczne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50 000 str. A4; </w:t>
            </w:r>
          </w:p>
        </w:tc>
      </w:tr>
      <w:tr w:rsidR="00E1544C">
        <w:trPr>
          <w:trHeight w:val="42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Podajniki (wbudowane)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spacing w:after="14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1 podajnik w formie kasety zamkniętej na minimum 250 arkuszy A4 80 g/m2;  </w:t>
            </w:r>
          </w:p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1 podajnik ręczny (wielofunkcyjny) na minimum 50 arkuszy A4 80 g/m2; </w:t>
            </w:r>
          </w:p>
        </w:tc>
      </w:tr>
      <w:tr w:rsidR="00E1544C">
        <w:trPr>
          <w:trHeight w:val="218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Taca odbiorcza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umiejscowiona na górze drukarki na minimum 150 arkuszy A4 80 g/m2; </w:t>
            </w:r>
          </w:p>
        </w:tc>
      </w:tr>
      <w:tr w:rsidR="00E1544C">
        <w:trPr>
          <w:trHeight w:val="21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lastRenderedPageBreak/>
              <w:t xml:space="preserve">Języki drukowania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emulacja lub standard PCL6; emulacja lub standard Postscript Level 3. </w:t>
            </w:r>
          </w:p>
        </w:tc>
      </w:tr>
      <w:tr w:rsidR="00E1544C">
        <w:trPr>
          <w:trHeight w:val="63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Funkcje dodatkowe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 w:right="56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wydruk bezpośredni z pamięci USB (bez konieczności użycia komputera), wbudowane (zintegrowane) gniazdo USB służące do bezpośredniego drukowania z pamięci flash USB; </w:t>
            </w:r>
          </w:p>
        </w:tc>
      </w:tr>
      <w:tr w:rsidR="00E1544C">
        <w:trPr>
          <w:trHeight w:val="21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Gramatura papieru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60 – 220 g/m2 </w:t>
            </w:r>
          </w:p>
        </w:tc>
      </w:tr>
      <w:tr w:rsidR="00E1544C">
        <w:trPr>
          <w:trHeight w:val="21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Wysokość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nie więcej niż 500 mm </w:t>
            </w:r>
          </w:p>
        </w:tc>
      </w:tr>
      <w:tr w:rsidR="00E1544C">
        <w:trPr>
          <w:trHeight w:val="42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tabs>
                <w:tab w:val="right" w:pos="212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Obsługiwane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systemy </w:t>
            </w:r>
          </w:p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operacyjne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Win 10 (również w wersji 64-bit), MacOS X, Linux </w:t>
            </w:r>
          </w:p>
        </w:tc>
      </w:tr>
      <w:tr w:rsidR="00E1544C">
        <w:trPr>
          <w:trHeight w:val="42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tabs>
                <w:tab w:val="right" w:pos="212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Obsługiwane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formaty </w:t>
            </w:r>
          </w:p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papieru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A4, A5, A6, Letter </w:t>
            </w:r>
          </w:p>
        </w:tc>
      </w:tr>
      <w:tr w:rsidR="00E1544C">
        <w:trPr>
          <w:trHeight w:val="42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Pobór prądu w trakcie drukowania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nie więcej niż 700 W </w:t>
            </w:r>
          </w:p>
        </w:tc>
      </w:tr>
      <w:tr w:rsidR="00E1544C">
        <w:trPr>
          <w:trHeight w:val="63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Zużycie energii według Energy Star podawane przez Producenta: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maksymalnie 3 kWh/tydzień; </w:t>
            </w:r>
          </w:p>
        </w:tc>
      </w:tr>
      <w:tr w:rsidR="00E1544C">
        <w:trPr>
          <w:trHeight w:val="311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Dokumenty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spacing w:line="273" w:lineRule="auto"/>
              <w:ind w:left="1" w:right="45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Firma serwisująca musi posiadać ISO 9001:2015 na świadczenie usług serwisowych oraz posiadać autoryzację Producenta drukarki – </w:t>
            </w:r>
            <w:r>
              <w:rPr>
                <w:rFonts w:ascii="Arial" w:eastAsia="Arial" w:hAnsi="Arial" w:cs="Arial"/>
                <w:b/>
                <w:sz w:val="18"/>
              </w:rPr>
              <w:t>Wykonawca złoży dokument potwierdzający,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1544C" w:rsidRDefault="009C4724">
            <w:pPr>
              <w:spacing w:line="260" w:lineRule="auto"/>
              <w:ind w:left="1" w:right="55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Oświadczenie Producenta sprzętu lub jego autoryzowanego przedstawiciela w Polsce, że w przypadku niewywiązywania się z obowiązków gwarancyjnych oferenta lub firmy serwisującej, przejmie na siebie wszelkie zobowiązania związane z serwisem –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Wykonawca złoży dokument potwierdzający, </w:t>
            </w:r>
          </w:p>
          <w:p w:rsidR="00E1544C" w:rsidRDefault="009C4724">
            <w:pPr>
              <w:spacing w:after="6" w:line="263" w:lineRule="auto"/>
              <w:ind w:left="1" w:right="5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W przypadku, gdy oferentem jest autoryzowany przedstawiciel Producenta oświadczenia nie wymaga się. W sytuacji kiedy autoryzowany przedstawiciel producenta w Polsce jest jednocześnie firmą serwisującą, przedmiotowe oświadczenie nie będzie wymagane dla firmy serwisującej;  </w:t>
            </w:r>
          </w:p>
          <w:p w:rsidR="00E1544C" w:rsidRDefault="009C4724">
            <w:pPr>
              <w:ind w:left="1" w:right="4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Certyfikat ISO 9001:2015 Producenta oferowanego sprzętu – </w:t>
            </w:r>
            <w:r>
              <w:rPr>
                <w:rFonts w:ascii="Arial" w:eastAsia="Arial" w:hAnsi="Arial" w:cs="Arial"/>
                <w:b/>
                <w:sz w:val="18"/>
              </w:rPr>
              <w:t>Wykonawca złoży dokument potwierdzający,</w:t>
            </w:r>
            <w:r>
              <w:rPr>
                <w:rFonts w:ascii="Arial" w:eastAsia="Arial" w:hAnsi="Arial" w:cs="Arial"/>
                <w:sz w:val="18"/>
              </w:rPr>
              <w:t xml:space="preserve">  Certyfikat ISO 14001:2015 Producenta oferowanego sprzętu – </w:t>
            </w:r>
            <w:r>
              <w:rPr>
                <w:rFonts w:ascii="Arial" w:eastAsia="Arial" w:hAnsi="Arial" w:cs="Arial"/>
                <w:b/>
                <w:sz w:val="18"/>
              </w:rPr>
              <w:t>Wykonawca złoży dokument potwierdzający,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1544C">
        <w:trPr>
          <w:trHeight w:val="42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Wymagania dodatkowe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Tonery i bębny muszą być oryginalne, nowe i nie używane oraz wyprodukowane przez Producenta oferowanych drukarek; </w:t>
            </w:r>
          </w:p>
        </w:tc>
      </w:tr>
      <w:tr w:rsidR="00E1544C">
        <w:trPr>
          <w:trHeight w:val="42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E1544C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2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Urządzenie musi być fabrycznie nowe, w kartonie, zabezpieczone do transportu i magazynowania. </w:t>
            </w:r>
          </w:p>
        </w:tc>
      </w:tr>
      <w:tr w:rsidR="00E1544C">
        <w:trPr>
          <w:trHeight w:val="131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24"/>
            </w:pPr>
            <w:r>
              <w:rPr>
                <w:rFonts w:ascii="Arial" w:eastAsia="Arial" w:hAnsi="Arial" w:cs="Arial"/>
                <w:sz w:val="18"/>
              </w:rPr>
              <w:t xml:space="preserve">Ukompletowanie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 w:rsidP="009C4724">
            <w:pPr>
              <w:numPr>
                <w:ilvl w:val="0"/>
                <w:numId w:val="2"/>
              </w:numPr>
              <w:spacing w:line="258" w:lineRule="auto"/>
            </w:pPr>
            <w:r>
              <w:rPr>
                <w:rFonts w:ascii="Arial" w:eastAsia="Arial" w:hAnsi="Arial" w:cs="Arial"/>
                <w:sz w:val="18"/>
              </w:rPr>
              <w:t xml:space="preserve">Kabel zasilający z końcówką odpowiednią do posiadanego przez urządzenie gniazda zasilania, umożlwiający zasilanie z sieci 230V.,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kabel RJ-45–RJ-45, UTP, kat 6 o długości min 3 m. </w:t>
            </w:r>
          </w:p>
          <w:p w:rsidR="00E1544C" w:rsidRDefault="009C4724" w:rsidP="009C4724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kabel USB 2.0 o długości min 3 m, </w:t>
            </w:r>
          </w:p>
          <w:p w:rsidR="00E1544C" w:rsidRDefault="009C4724" w:rsidP="009C4724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instrukcja obsługi (w formie papierowej lub elektronicznej)., </w:t>
            </w:r>
          </w:p>
          <w:p w:rsidR="00E1544C" w:rsidRDefault="009C4724" w:rsidP="009C4724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Karta gwarancyjna (w formie papierowej lub elektronicznej). </w:t>
            </w:r>
          </w:p>
        </w:tc>
      </w:tr>
      <w:tr w:rsidR="00E1544C">
        <w:trPr>
          <w:trHeight w:val="647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24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Wyposażenie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 w:rsidP="009C4724">
            <w:pPr>
              <w:numPr>
                <w:ilvl w:val="0"/>
                <w:numId w:val="3"/>
              </w:numPr>
              <w:spacing w:after="27" w:line="257" w:lineRule="auto"/>
              <w:ind w:right="49" w:hanging="17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tonery czarne wystarczające na wydrukowanie minimum 5 000 stron A4 (przy 5% pokrycia) – należy wyszczególnić wszystkie tonery czarne potrzebne do wydrukowania minimum 5 000 stron czarnych A4 (przy 5% pokrycia) podając numer partii tonera wraz z jego wydajnością oraz ilość potrzebną do wydrukowania 5 000 stron czarnych A4 (przy 5% pokrycia);  </w:t>
            </w:r>
          </w:p>
          <w:p w:rsidR="00E1544C" w:rsidRDefault="009C4724" w:rsidP="009C4724">
            <w:pPr>
              <w:numPr>
                <w:ilvl w:val="0"/>
                <w:numId w:val="3"/>
              </w:numPr>
              <w:spacing w:after="25" w:line="264" w:lineRule="auto"/>
              <w:ind w:right="49" w:hanging="17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tonery kolorowe wystarczające na wydrukowanie minimum 4 000 stron kolorowych A4 CMY (przy 5% pokrycia każdej składowej CMY) – należy wyszczególnić wszystkie tonery CMY potrzebne do wydrukowania minimum 4 000 stron kolorowych A4 CMY (przy 5% pokrycia każdej składowej CMY) podając numer partii każdego tonera CMY wraz z jego wydajnością oraz ilość potrzebną do wydrukowania 4 000 stron A4 CMY (przy 5% pokrycia każdej składowej CMY); </w:t>
            </w:r>
          </w:p>
          <w:p w:rsidR="00E1544C" w:rsidRDefault="009C4724" w:rsidP="009C4724">
            <w:pPr>
              <w:numPr>
                <w:ilvl w:val="0"/>
                <w:numId w:val="3"/>
              </w:numPr>
              <w:spacing w:after="32" w:line="246" w:lineRule="auto"/>
              <w:ind w:right="49" w:hanging="17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bębny czarne wystarczające na wydrukowanie minimum 15 000 stron czarnych a4 (przy 5% pokrycia) – należy wyszczególnić wszystkie bębny potrzebne do wydrukowania minimum 15 000 stron czarnych a4 (przy 5% pokrycia) podając numer partii bębna wraz z jego wydajnością oraz ilość potrzebną do wydrukowania 15 000 stron czarnych a4 (przy 5% pokrycia); </w:t>
            </w:r>
          </w:p>
          <w:p w:rsidR="00E1544C" w:rsidRDefault="009C4724" w:rsidP="009C4724">
            <w:pPr>
              <w:numPr>
                <w:ilvl w:val="0"/>
                <w:numId w:val="3"/>
              </w:numPr>
              <w:spacing w:after="28" w:line="246" w:lineRule="auto"/>
              <w:ind w:right="49" w:hanging="17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bębny kolorowe wystarczające na wydrukowanie minimum 12 000 stron kolorowych A4 CMY (przy 5% pokrycia każdej składowej CMY) – należy wyszczególnić wszystkie bębny CMY potrzebne do wydrukowania minimum 12 000 stron kolorowych A4 CMY (przy 5% pokrycia każdej składowej CMY) podając numer partii każdego bębna CMY wraz z jego wydajnością oraz ilość potrzebną do wydrukowania 12 000 stron A4 CMY (przy 5% pokrycia każdej składowej CMY); </w:t>
            </w:r>
          </w:p>
          <w:p w:rsidR="00E1544C" w:rsidRDefault="009C4724">
            <w:pPr>
              <w:ind w:left="24"/>
            </w:pPr>
            <w:r>
              <w:rPr>
                <w:rFonts w:ascii="Arial" w:eastAsia="Arial" w:hAnsi="Arial" w:cs="Arial"/>
                <w:sz w:val="18"/>
              </w:rPr>
              <w:t xml:space="preserve">Powyższe wyposażenie:  </w:t>
            </w:r>
          </w:p>
          <w:p w:rsidR="00E1544C" w:rsidRDefault="009C4724">
            <w:pPr>
              <w:ind w:left="24" w:right="106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- nie stanowi kompletu (komplet – rozumiany jako standardowe, fabryczne wyposażenie, umieszczone fizycznie w urządzeniu przez Producenta urządzenia), a oddzielne pozycje handlowe (dodatkowe wyposażenie, ukompletowanie), to każda powinna posiadać Jednolity Indeks Materiałowy, oznaczenie i kod producenta oraz występować jako oddzielna pozycja formularza cenowego, - nie jest wyszczególniane w Karcie Sprzętu dla danego urządzenia. </w:t>
            </w:r>
          </w:p>
        </w:tc>
      </w:tr>
    </w:tbl>
    <w:p w:rsidR="00E1544C" w:rsidRDefault="00E1544C">
      <w:pPr>
        <w:spacing w:after="478"/>
        <w:ind w:left="250"/>
      </w:pPr>
    </w:p>
    <w:p w:rsidR="00E1544C" w:rsidRDefault="009C4724">
      <w:pPr>
        <w:pStyle w:val="Nagwek2"/>
        <w:spacing w:after="12"/>
        <w:ind w:left="238"/>
      </w:pPr>
      <w:r>
        <w:t xml:space="preserve">2.10 Urządzenia wielofunkcyjne </w:t>
      </w:r>
    </w:p>
    <w:p w:rsidR="00E1544C" w:rsidRDefault="009C4724">
      <w:pPr>
        <w:spacing w:after="118"/>
        <w:ind w:left="267" w:right="3114" w:hanging="10"/>
      </w:pPr>
      <w:r>
        <w:rPr>
          <w:rFonts w:ascii="Arial" w:eastAsia="Arial" w:hAnsi="Arial" w:cs="Arial"/>
          <w:b/>
          <w:sz w:val="20"/>
          <w:u w:val="single" w:color="000000"/>
        </w:rPr>
        <w:t>Wymagania dotyczące wszystkich urządzeń wielofunkcyjnych: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E1544C" w:rsidRDefault="009C4724" w:rsidP="009C4724">
      <w:pPr>
        <w:numPr>
          <w:ilvl w:val="0"/>
          <w:numId w:val="1"/>
        </w:numPr>
        <w:spacing w:after="5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 xml:space="preserve">Zamawiający wymaga jawnego wyspecyfikowania użycia w urządzeniach wielofunkcyjnych informatycznych systemów magazynowania danych – dyski twarde, pamięci flash. </w:t>
      </w:r>
    </w:p>
    <w:p w:rsidR="00E1544C" w:rsidRDefault="009C4724" w:rsidP="009C4724">
      <w:pPr>
        <w:numPr>
          <w:ilvl w:val="0"/>
          <w:numId w:val="1"/>
        </w:numPr>
        <w:spacing w:after="5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 xml:space="preserve">Zamawiający wymaga dostarczenia wraz ze sprzętem kompletu sterowników do wspieranych systemów, instrukcji eksploatacyjnych oraz instrukcji obsługi w języku polskim.  </w:t>
      </w:r>
    </w:p>
    <w:p w:rsidR="00E1544C" w:rsidRDefault="009C4724" w:rsidP="009C4724">
      <w:pPr>
        <w:numPr>
          <w:ilvl w:val="0"/>
          <w:numId w:val="1"/>
        </w:numPr>
        <w:spacing w:after="5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 xml:space="preserve">Zamawiający wymaga zainstalowania i uruchomienia urządzenia wielofunkcyjnego w miejscu i czasie ustalonym przez Zamawiającego (na terenie Polski). </w:t>
      </w:r>
    </w:p>
    <w:p w:rsidR="00E1544C" w:rsidRDefault="009C4724" w:rsidP="009C4724">
      <w:pPr>
        <w:numPr>
          <w:ilvl w:val="0"/>
          <w:numId w:val="1"/>
        </w:numPr>
        <w:spacing w:after="26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 xml:space="preserve">Zamawiający wymaga udzielenia na oferowane urządzenia wielofunkcyjne co najmniej </w:t>
      </w:r>
      <w:r>
        <w:rPr>
          <w:rFonts w:ascii="Arial" w:eastAsia="Arial" w:hAnsi="Arial" w:cs="Arial"/>
          <w:b/>
          <w:sz w:val="20"/>
        </w:rPr>
        <w:t>36 miesięcznej</w:t>
      </w:r>
      <w:r>
        <w:rPr>
          <w:rFonts w:ascii="Arial" w:eastAsia="Arial" w:hAnsi="Arial" w:cs="Arial"/>
          <w:sz w:val="20"/>
        </w:rPr>
        <w:t xml:space="preserve"> gwarancji realizowanej na terenie całej Polski. </w:t>
      </w:r>
    </w:p>
    <w:p w:rsidR="00E1544C" w:rsidRDefault="009C4724" w:rsidP="009C4724">
      <w:pPr>
        <w:numPr>
          <w:ilvl w:val="0"/>
          <w:numId w:val="1"/>
        </w:numPr>
        <w:spacing w:after="29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 xml:space="preserve">Zamawiający wymaga wykonania naprawy urządzeń wielofunkcyjnych w miejscu eksploatacji, czas reakcji serwisu max 8 godzin roboczych od chwili zgłoszenia (od poniedziałku do piątku, godziny 816, z wyłączeniem świąt i dni ustawowo wolnych od pracy), czas naprawy max 72 godziny (rozumianych jako 3 dni robocze). </w:t>
      </w:r>
    </w:p>
    <w:p w:rsidR="00E1544C" w:rsidRDefault="009C4724" w:rsidP="009C4724">
      <w:pPr>
        <w:numPr>
          <w:ilvl w:val="0"/>
          <w:numId w:val="1"/>
        </w:numPr>
        <w:spacing w:after="5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 xml:space="preserve">Zamawiający wymaga, aby w przypadku konieczności zabrania sprzętu do naprawy przez serwis, informatyczne nośniki danych zainstalowane w urządzeniach wielofunkcyjnych musiały zostać wymontowane i pozostawione użytkownikowi. </w:t>
      </w:r>
    </w:p>
    <w:p w:rsidR="00E1544C" w:rsidRDefault="009C4724" w:rsidP="009C4724">
      <w:pPr>
        <w:numPr>
          <w:ilvl w:val="0"/>
          <w:numId w:val="1"/>
        </w:numPr>
        <w:spacing w:after="26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 xml:space="preserve">Zamawiający zastrzega sobie prawo do SAMODZIELNEGO wyjęcia i montażu informatycznych nośników danych (celem rejestracji) z urządzeń BEZ UTRATY GWARANCJI. </w:t>
      </w:r>
    </w:p>
    <w:p w:rsidR="00E1544C" w:rsidRDefault="009C4724" w:rsidP="009C4724">
      <w:pPr>
        <w:numPr>
          <w:ilvl w:val="0"/>
          <w:numId w:val="1"/>
        </w:numPr>
        <w:spacing w:after="28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 xml:space="preserve">Wykonawca zobowiązany jest w przypadku naprawy urządzeń wielofunkcyjnych poza miejscem eksploatacji przetransportować urządzenia wielofunkcyjne na swój koszt i ryzyko, a także zastąpić uszkodzone urządzenia wielofunkcyjne urządzeniami o parametrach nie gorszych niż sprzęt naprawiany. </w:t>
      </w:r>
    </w:p>
    <w:p w:rsidR="00E1544C" w:rsidRDefault="009C4724" w:rsidP="009C4724">
      <w:pPr>
        <w:numPr>
          <w:ilvl w:val="0"/>
          <w:numId w:val="1"/>
        </w:numPr>
        <w:spacing w:after="27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t xml:space="preserve">Zamawiający wymaga wyraźnego zapisu w karcie gwarancyjnej, gdzie i jak należy zgłaszać naprawy (mail, fax, tel.). </w:t>
      </w:r>
    </w:p>
    <w:p w:rsidR="00E1544C" w:rsidRDefault="009C4724" w:rsidP="009C4724">
      <w:pPr>
        <w:numPr>
          <w:ilvl w:val="0"/>
          <w:numId w:val="1"/>
        </w:numPr>
        <w:spacing w:after="5" w:line="267" w:lineRule="auto"/>
        <w:ind w:right="390" w:hanging="341"/>
        <w:jc w:val="both"/>
      </w:pPr>
      <w:r>
        <w:rPr>
          <w:rFonts w:ascii="Arial" w:eastAsia="Arial" w:hAnsi="Arial" w:cs="Arial"/>
          <w:sz w:val="20"/>
        </w:rPr>
        <w:lastRenderedPageBreak/>
        <w:t xml:space="preserve">W przypadku wystąpienia, w ciągu pierwszego roku gwarancji, awarii, wady bądź usterki tego samego urządzenia, elementu (podzespołu): w więcej niż 10% ilości dostarczonego sprzętu (dla dostaw dotyczących powyżej 40 szt.), - Wykonawca zobowiązany jest, do wymiany ww. urządzenia, elementu (podzespołu) na swój koszt, w całym sprzęcie stanowiącym przedmiot zamówienia. Wymiana powinna zostać wykonana w terminie do 2 miesięcy od otrzymania żądania. W uzasadnionych przypadkach związanych z ww. okolicznościami, Zamawiający zastrzega sobie prawo odstąpienia od umowy i zastosowanie sankcji wynikających z zapisów zawartych we wzorze umowy. </w:t>
      </w:r>
    </w:p>
    <w:p w:rsidR="00E1544C" w:rsidRDefault="009C4724">
      <w:pPr>
        <w:pStyle w:val="Nagwek3"/>
        <w:ind w:left="238" w:right="251"/>
      </w:pPr>
      <w:r>
        <w:t xml:space="preserve">2.10.7 Urządzenie wielofunkcyjne kolorowe (nabiurkowe) A4 – UWCt </w:t>
      </w:r>
    </w:p>
    <w:tbl>
      <w:tblPr>
        <w:tblStyle w:val="TableGrid"/>
        <w:tblW w:w="9064" w:type="dxa"/>
        <w:tblInd w:w="256" w:type="dxa"/>
        <w:tblCellMar>
          <w:top w:w="10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2690"/>
        <w:gridCol w:w="6374"/>
      </w:tblGrid>
      <w:tr w:rsidR="00E1544C">
        <w:trPr>
          <w:trHeight w:val="221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Urządzenie wielofunkcyjne (nabiurkowe) A4 kolor (parametry minimalne) </w:t>
            </w:r>
          </w:p>
        </w:tc>
      </w:tr>
      <w:tr w:rsidR="00E1544C">
        <w:trPr>
          <w:trHeight w:val="21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Technologia drukowania: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Laserowa. Rozdzielność bębna i tonera. </w:t>
            </w:r>
          </w:p>
        </w:tc>
      </w:tr>
      <w:tr w:rsidR="00E1544C">
        <w:trPr>
          <w:trHeight w:val="21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Pamięć: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min 1024 MB z możliwością rozbudowy do 2048 MB. </w:t>
            </w:r>
          </w:p>
        </w:tc>
      </w:tr>
      <w:tr w:rsidR="00E1544C">
        <w:trPr>
          <w:trHeight w:val="21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Interfejsy: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USB 2.0, Gigabit Ethernet 10/100/1000 BaseT. </w:t>
            </w:r>
          </w:p>
        </w:tc>
      </w:tr>
      <w:tr w:rsidR="00E1544C">
        <w:trPr>
          <w:trHeight w:val="21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Rozdzielczość drukowania: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1200 x 1200 dpi. </w:t>
            </w:r>
          </w:p>
        </w:tc>
      </w:tr>
      <w:tr w:rsidR="00E1544C">
        <w:trPr>
          <w:trHeight w:val="21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Rozdzielczość skanowania: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600 x 600 dpi. </w:t>
            </w:r>
          </w:p>
        </w:tc>
      </w:tr>
      <w:tr w:rsidR="00E1544C">
        <w:trPr>
          <w:trHeight w:val="21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Minimalna szybkość: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30 str. A4/min. w kolorze i monochromatycznie </w:t>
            </w:r>
          </w:p>
        </w:tc>
      </w:tr>
      <w:tr w:rsidR="00E1544C">
        <w:trPr>
          <w:trHeight w:val="21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Czas nagrzewania: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maksymalnie 30 sekund. </w:t>
            </w:r>
          </w:p>
        </w:tc>
      </w:tr>
      <w:tr w:rsidR="00E1544C">
        <w:trPr>
          <w:trHeight w:val="422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Czas wydruku pierwszej strony w kolorze: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maksymalnie 10 sekund. </w:t>
            </w:r>
          </w:p>
        </w:tc>
      </w:tr>
      <w:tr w:rsidR="00E1544C">
        <w:trPr>
          <w:trHeight w:val="21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Gramatura papieru: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60-220 g/m2. </w:t>
            </w:r>
          </w:p>
        </w:tc>
      </w:tr>
      <w:tr w:rsidR="00E1544C">
        <w:trPr>
          <w:trHeight w:val="422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Normatywne obciążenie miesięczne: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20 000 str. </w:t>
            </w:r>
          </w:p>
        </w:tc>
      </w:tr>
      <w:tr w:rsidR="00E1544C">
        <w:trPr>
          <w:trHeight w:val="42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Podajniki wbudowane: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1 podajnik na minimum 250 ark. A5-A4, 1 podajnik wielofunkcyjny na minimum 100 ark. A6-A4. </w:t>
            </w:r>
          </w:p>
        </w:tc>
      </w:tr>
      <w:tr w:rsidR="00E1544C">
        <w:trPr>
          <w:trHeight w:val="42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Automatyczny druk dwustronny: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wbudowany dupleks sprzętowy. </w:t>
            </w:r>
          </w:p>
        </w:tc>
      </w:tr>
      <w:tr w:rsidR="00E1544C">
        <w:trPr>
          <w:trHeight w:val="21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Podajnik dokumentów: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automatyczny dwustronny o pojemności minimum 70 ark. A4. </w:t>
            </w:r>
          </w:p>
        </w:tc>
      </w:tr>
      <w:tr w:rsidR="00E1544C">
        <w:trPr>
          <w:trHeight w:val="21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Języki drukowania: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Emulacja lub standard PCL6, Emulacja lub standard Postscript level 3. </w:t>
            </w:r>
          </w:p>
        </w:tc>
      </w:tr>
      <w:tr w:rsidR="00E1544C">
        <w:trPr>
          <w:trHeight w:val="42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Obsługiwane systemy operacyjne (sterowniki):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MS Windows 10. </w:t>
            </w:r>
          </w:p>
        </w:tc>
      </w:tr>
      <w:tr w:rsidR="00E1544C">
        <w:trPr>
          <w:trHeight w:val="21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Obsługiwane formaty papieru: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A4, A5, A6 </w:t>
            </w:r>
          </w:p>
        </w:tc>
      </w:tr>
      <w:tr w:rsidR="00E1544C">
        <w:trPr>
          <w:trHeight w:val="21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Sieciowy serwer wydruku: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wbudowany, zarządzany przez WWW. </w:t>
            </w:r>
          </w:p>
        </w:tc>
      </w:tr>
      <w:tr w:rsidR="00E1544C">
        <w:trPr>
          <w:trHeight w:val="21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Wbudowany skaner: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kolorowy, sieciowy </w:t>
            </w:r>
          </w:p>
        </w:tc>
      </w:tr>
      <w:tr w:rsidR="00E1544C">
        <w:trPr>
          <w:trHeight w:val="42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Prędkość skanowania w pełnym kolorze: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minimum 30 stron A4 na minutę </w:t>
            </w:r>
          </w:p>
        </w:tc>
      </w:tr>
      <w:tr w:rsidR="00E1544C">
        <w:trPr>
          <w:trHeight w:val="42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Prędkość skanowania czarnobiałego: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minimum 30 stron A4 na minutę. </w:t>
            </w:r>
          </w:p>
        </w:tc>
      </w:tr>
      <w:tr w:rsidR="00E1544C">
        <w:trPr>
          <w:trHeight w:val="422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Format plików zapisywanych skanów: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TIFF, PDF, JPG </w:t>
            </w:r>
          </w:p>
        </w:tc>
      </w:tr>
      <w:tr w:rsidR="00E1544C">
        <w:trPr>
          <w:trHeight w:val="21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Tryby skanowania: 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do pamięci USB, TWAIN, SMB, WSD. </w:t>
            </w:r>
          </w:p>
        </w:tc>
      </w:tr>
      <w:tr w:rsidR="00E1544C">
        <w:trPr>
          <w:trHeight w:val="20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Dokumenty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spacing w:line="246" w:lineRule="auto"/>
              <w:ind w:right="55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Firma serwisująca musi posiadać ISO 9001:2015 na świadczenie usług serwisowych oraz posiadać autoryzację Producenta urządzenia wielofunkcyjnego –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Wykonawca złoży dokument potwierdzający, </w:t>
            </w:r>
          </w:p>
          <w:p w:rsidR="00E1544C" w:rsidRDefault="009C4724">
            <w:pPr>
              <w:ind w:right="48" w:firstLine="1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Oświadczenie Producenta sprzętu lub jego autoryzowanego przedstawiciela w Polsce, że w przypadku niewywiązywania się z obowiązków gwarancyjnych oferenta lub firmy serwisującej, przejmie na siebie wszelkie zobowiązania związane z serwisem –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Wykonawca złoży dokument potwierdzający,  </w:t>
            </w:r>
            <w:r>
              <w:rPr>
                <w:rFonts w:ascii="Arial" w:eastAsia="Arial" w:hAnsi="Arial" w:cs="Arial"/>
                <w:sz w:val="18"/>
              </w:rPr>
              <w:t xml:space="preserve">W przypadku, gdy oferentem jest autoryzowany przedstawiciel Producenta oświadczenia nie wymaga się. W sytuacji kiedy autoryzowany przedstawiciel producenta w Polsce jest jednocześnie firmą serwisującą, przedmiotowe </w:t>
            </w:r>
          </w:p>
        </w:tc>
      </w:tr>
      <w:tr w:rsidR="00E1544C">
        <w:trPr>
          <w:trHeight w:val="104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E1544C"/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spacing w:after="4"/>
            </w:pPr>
            <w:r>
              <w:rPr>
                <w:rFonts w:ascii="Arial" w:eastAsia="Arial" w:hAnsi="Arial" w:cs="Arial"/>
                <w:sz w:val="18"/>
              </w:rPr>
              <w:t xml:space="preserve">oświadczenie nie będzie wymagane dla firmy serwisującej. </w:t>
            </w:r>
          </w:p>
          <w:p w:rsidR="00E1544C" w:rsidRDefault="009C4724">
            <w:pPr>
              <w:spacing w:line="282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Certyfikat ISO 9001:2015 Producenta oferowanego sprzętu –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Wykonawca złoży dokument potwierdzający, </w:t>
            </w:r>
          </w:p>
          <w:p w:rsidR="00E1544C" w:rsidRDefault="009C4724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Certyfikat ISO 14001:2015 Producenta oferowanego sprzętu –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Wykonawca złoży dokument potwierdzający, </w:t>
            </w:r>
          </w:p>
        </w:tc>
      </w:tr>
      <w:tr w:rsidR="00E1544C">
        <w:trPr>
          <w:trHeight w:val="84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Wymagania dodatkowe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right="48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Tonery i bębny muszą być oryginalne, nowe i nie używane oraz wyprodukowane przez Producenta oferowanych urządzeń wielofunkcyjnych. Urządzenie musi być fabrycznie nowe, w kartonie, zabezpieczone do transportu i magazynowania. </w:t>
            </w:r>
          </w:p>
        </w:tc>
      </w:tr>
      <w:tr w:rsidR="00E1544C">
        <w:trPr>
          <w:trHeight w:val="131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Ukompletowanie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 w:rsidP="009C4724">
            <w:pPr>
              <w:numPr>
                <w:ilvl w:val="0"/>
                <w:numId w:val="4"/>
              </w:numPr>
              <w:spacing w:line="258" w:lineRule="auto"/>
            </w:pPr>
            <w:r>
              <w:rPr>
                <w:rFonts w:ascii="Arial" w:eastAsia="Arial" w:hAnsi="Arial" w:cs="Arial"/>
                <w:sz w:val="18"/>
              </w:rPr>
              <w:t xml:space="preserve">Kabel zasilający z końcówką odpowiednią do posiadanego przez urządzenie gniazda zasilania, umożlwiający zasilanie z sieci 230V.,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kabel RJ-45–RJ-45, UTP, kat 6 o długości min 3 m. </w:t>
            </w:r>
          </w:p>
          <w:p w:rsidR="00E1544C" w:rsidRDefault="009C4724" w:rsidP="009C4724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kabel USB 2.0 o długości min. 3m, </w:t>
            </w:r>
          </w:p>
          <w:p w:rsidR="00E1544C" w:rsidRDefault="009C4724" w:rsidP="009C4724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instrukcja obsługi (w formie papierowej lub elektronicznej)., </w:t>
            </w:r>
          </w:p>
          <w:p w:rsidR="00E1544C" w:rsidRDefault="009C4724" w:rsidP="009C4724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  <w:sz w:val="18"/>
              </w:rPr>
              <w:t xml:space="preserve">Karta gwarancyjna (w formie papierowej lub elektronicznej). </w:t>
            </w:r>
          </w:p>
        </w:tc>
      </w:tr>
      <w:tr w:rsidR="00E1544C">
        <w:trPr>
          <w:trHeight w:val="334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Wyposażenie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4C" w:rsidRDefault="009C4724" w:rsidP="009C4724">
            <w:pPr>
              <w:numPr>
                <w:ilvl w:val="0"/>
                <w:numId w:val="5"/>
              </w:numPr>
              <w:spacing w:after="31" w:line="257" w:lineRule="auto"/>
              <w:ind w:right="51" w:hanging="283"/>
              <w:jc w:val="both"/>
            </w:pPr>
            <w:r>
              <w:rPr>
                <w:rFonts w:ascii="Arial" w:eastAsia="Arial" w:hAnsi="Arial" w:cs="Arial"/>
                <w:sz w:val="18"/>
              </w:rPr>
              <w:t>Tonery – w ilości, które zapewnią wydrukowanie minimum 3 000 stron czarno-białych A4 (przy 5% pokrycia strony)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z podaniem numeru partii oraz ilości sztuk niezbędnych do wydrukowania 3 000 stron (przy 5% pokrycia), </w:t>
            </w:r>
          </w:p>
          <w:p w:rsidR="00E1544C" w:rsidRDefault="009C4724" w:rsidP="009C4724">
            <w:pPr>
              <w:numPr>
                <w:ilvl w:val="0"/>
                <w:numId w:val="5"/>
              </w:numPr>
              <w:spacing w:after="21" w:line="254" w:lineRule="auto"/>
              <w:ind w:right="51" w:hanging="283"/>
              <w:jc w:val="both"/>
            </w:pPr>
            <w:r>
              <w:rPr>
                <w:rFonts w:ascii="Arial" w:eastAsia="Arial" w:hAnsi="Arial" w:cs="Arial"/>
                <w:sz w:val="18"/>
              </w:rPr>
              <w:t>Bębny – w ilości, które zapewnią wydrukowanie minimum 80 000 stron czarno-białych A4 (przy 5% pokrycia strony)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z podaniem numeru partii oraz ilości sztuk niezbędnych do wydrukowania 8 000 stron (przy 5% pokrycia). </w:t>
            </w:r>
          </w:p>
          <w:p w:rsidR="00E1544C" w:rsidRDefault="009C4724">
            <w:r>
              <w:rPr>
                <w:rFonts w:ascii="Arial" w:eastAsia="Arial" w:hAnsi="Arial" w:cs="Arial"/>
                <w:sz w:val="18"/>
              </w:rPr>
              <w:t xml:space="preserve">Powyższe wyposażenie:  </w:t>
            </w:r>
          </w:p>
          <w:p w:rsidR="00E1544C" w:rsidRDefault="009C4724" w:rsidP="009C4724">
            <w:pPr>
              <w:numPr>
                <w:ilvl w:val="0"/>
                <w:numId w:val="6"/>
              </w:numPr>
              <w:spacing w:after="22" w:line="249" w:lineRule="auto"/>
              <w:ind w:right="51"/>
            </w:pPr>
            <w:r>
              <w:rPr>
                <w:rFonts w:ascii="Arial" w:eastAsia="Arial" w:hAnsi="Arial" w:cs="Arial"/>
                <w:sz w:val="18"/>
              </w:rPr>
              <w:t xml:space="preserve">nie stanowi kompletu (komplet – rozumiany jako standardowe, fabryczne wyposażenie, umieszczone fizycznie w urządzeniu przez Producenta urządzenia), a oddzielne pozycje handlowe (dodatkowe wyposażenie, ukompletowanie), to każda powinna posiadać Jednolity Indeks Materiałowy, oznaczenie i kod producenta oraz występować jako oddzielna pozycja formularza cenowego, </w:t>
            </w:r>
          </w:p>
          <w:p w:rsidR="00E1544C" w:rsidRDefault="009C4724" w:rsidP="009C4724">
            <w:pPr>
              <w:numPr>
                <w:ilvl w:val="0"/>
                <w:numId w:val="6"/>
              </w:numPr>
              <w:ind w:right="51"/>
            </w:pPr>
            <w:r>
              <w:rPr>
                <w:rFonts w:ascii="Arial" w:eastAsia="Arial" w:hAnsi="Arial" w:cs="Arial"/>
                <w:sz w:val="18"/>
              </w:rPr>
              <w:t xml:space="preserve">nie jest wyszczególniane w Karcie Sprzętu dla danego urządzenia. </w:t>
            </w:r>
          </w:p>
        </w:tc>
      </w:tr>
    </w:tbl>
    <w:p w:rsidR="00E1544C" w:rsidRDefault="009C4724">
      <w:pPr>
        <w:spacing w:after="0"/>
        <w:ind w:left="2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544C" w:rsidRDefault="009C4724" w:rsidP="002C1058">
      <w:pPr>
        <w:spacing w:after="256"/>
        <w:ind w:left="2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1544C" w:rsidSect="002C1058">
      <w:headerReference w:type="even" r:id="rId8"/>
      <w:footerReference w:type="even" r:id="rId9"/>
      <w:footerReference w:type="default" r:id="rId10"/>
      <w:pgSz w:w="11906" w:h="16838"/>
      <w:pgMar w:top="993" w:right="1023" w:bottom="1675" w:left="1169" w:header="711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56" w:rsidRDefault="00AB1056">
      <w:pPr>
        <w:spacing w:after="0" w:line="240" w:lineRule="auto"/>
      </w:pPr>
      <w:r>
        <w:separator/>
      </w:r>
    </w:p>
  </w:endnote>
  <w:endnote w:type="continuationSeparator" w:id="0">
    <w:p w:rsidR="00AB1056" w:rsidRDefault="00AB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4C" w:rsidRDefault="009C4724">
    <w:pPr>
      <w:spacing w:after="0"/>
      <w:ind w:left="-134" w:right="60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811530</wp:posOffset>
              </wp:positionH>
              <wp:positionV relativeFrom="page">
                <wp:posOffset>9744760</wp:posOffset>
              </wp:positionV>
              <wp:extent cx="6003926" cy="9525"/>
              <wp:effectExtent l="0" t="0" r="0" b="0"/>
              <wp:wrapSquare wrapText="bothSides"/>
              <wp:docPr id="953063" name="Group 953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3926" cy="9525"/>
                        <a:chOff x="0" y="0"/>
                        <a:chExt cx="6003926" cy="9525"/>
                      </a:xfrm>
                    </wpg:grpSpPr>
                    <wps:wsp>
                      <wps:cNvPr id="953064" name="Shape 953064"/>
                      <wps:cNvSpPr/>
                      <wps:spPr>
                        <a:xfrm>
                          <a:off x="0" y="0"/>
                          <a:ext cx="60039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3926">
                              <a:moveTo>
                                <a:pt x="0" y="0"/>
                              </a:moveTo>
                              <a:lnTo>
                                <a:pt x="600392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3063" style="width:472.75pt;height:0.75pt;position:absolute;mso-position-horizontal-relative:page;mso-position-horizontal:absolute;margin-left:63.9pt;mso-position-vertical-relative:page;margin-top:767.304pt;" coordsize="60039,95">
              <v:shape id="Shape 953064" style="position:absolute;width:60039;height:0;left:0;top:0;" coordsize="6003926,0" path="m0,0l6003926,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 </w:t>
    </w:r>
  </w:p>
  <w:p w:rsidR="00E1544C" w:rsidRDefault="009C4724">
    <w:pPr>
      <w:spacing w:after="33"/>
      <w:ind w:right="843"/>
      <w:jc w:val="center"/>
    </w:pPr>
    <w:r>
      <w:rPr>
        <w:rFonts w:ascii="Arial" w:eastAsia="Arial" w:hAnsi="Arial" w:cs="Arial"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100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/ 290</w:t>
    </w:r>
    <w:r>
      <w:rPr>
        <w:rFonts w:ascii="Times New Roman" w:eastAsia="Times New Roman" w:hAnsi="Times New Roman" w:cs="Times New Roman"/>
        <w:sz w:val="18"/>
      </w:rPr>
      <w:t xml:space="preserve"> </w:t>
    </w:r>
  </w:p>
  <w:p w:rsidR="00E1544C" w:rsidRDefault="009C4724">
    <w:pPr>
      <w:spacing w:after="0"/>
      <w:ind w:left="7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E1544C" w:rsidRDefault="009C4724">
    <w:pPr>
      <w:spacing w:after="0"/>
      <w:ind w:left="7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4C" w:rsidRDefault="009C4724">
    <w:pPr>
      <w:spacing w:after="0"/>
      <w:ind w:left="-134" w:right="60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811530</wp:posOffset>
              </wp:positionH>
              <wp:positionV relativeFrom="page">
                <wp:posOffset>9744760</wp:posOffset>
              </wp:positionV>
              <wp:extent cx="6003926" cy="9525"/>
              <wp:effectExtent l="0" t="0" r="0" b="0"/>
              <wp:wrapSquare wrapText="bothSides"/>
              <wp:docPr id="953009" name="Group 9530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3926" cy="9525"/>
                        <a:chOff x="0" y="0"/>
                        <a:chExt cx="6003926" cy="9525"/>
                      </a:xfrm>
                    </wpg:grpSpPr>
                    <wps:wsp>
                      <wps:cNvPr id="953010" name="Shape 953010"/>
                      <wps:cNvSpPr/>
                      <wps:spPr>
                        <a:xfrm>
                          <a:off x="0" y="0"/>
                          <a:ext cx="60039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3926">
                              <a:moveTo>
                                <a:pt x="0" y="0"/>
                              </a:moveTo>
                              <a:lnTo>
                                <a:pt x="600392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3009" style="width:472.75pt;height:0.75pt;position:absolute;mso-position-horizontal-relative:page;mso-position-horizontal:absolute;margin-left:63.9pt;mso-position-vertical-relative:page;margin-top:767.304pt;" coordsize="60039,95">
              <v:shape id="Shape 953010" style="position:absolute;width:60039;height:0;left:0;top:0;" coordsize="6003926,0" path="m0,0l6003926,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 </w:t>
    </w:r>
  </w:p>
  <w:p w:rsidR="00E1544C" w:rsidRDefault="00E1544C">
    <w:pPr>
      <w:spacing w:after="0"/>
      <w:ind w:left="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56" w:rsidRDefault="00AB1056">
      <w:pPr>
        <w:spacing w:after="0" w:line="284" w:lineRule="auto"/>
        <w:ind w:left="284"/>
        <w:jc w:val="both"/>
      </w:pPr>
      <w:r>
        <w:separator/>
      </w:r>
    </w:p>
  </w:footnote>
  <w:footnote w:type="continuationSeparator" w:id="0">
    <w:p w:rsidR="00AB1056" w:rsidRDefault="00AB1056">
      <w:pPr>
        <w:spacing w:after="0" w:line="284" w:lineRule="auto"/>
        <w:ind w:left="284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4C" w:rsidRDefault="009C4724">
    <w:pPr>
      <w:spacing w:after="0" w:line="240" w:lineRule="auto"/>
      <w:ind w:left="926" w:right="1685"/>
      <w:jc w:val="center"/>
    </w:pPr>
    <w:r>
      <w:rPr>
        <w:rFonts w:ascii="Arial" w:eastAsia="Arial" w:hAnsi="Arial" w:cs="Arial"/>
        <w:sz w:val="16"/>
      </w:rPr>
      <w:t xml:space="preserve">WYKAZ OBOWIĄZUJACYCH STANDARDÓW SPRZĘTU INFORMATYKI I OPROGRAMOWANIA  DO STOSOWANIA W RESORCIE OBRONY NARODOWEJ wersja 12.00 </w:t>
    </w:r>
  </w:p>
  <w:p w:rsidR="00E1544C" w:rsidRDefault="009C4724">
    <w:pPr>
      <w:spacing w:after="36"/>
      <w:ind w:right="802"/>
      <w:jc w:val="center"/>
    </w:pPr>
    <w:r>
      <w:rPr>
        <w:rFonts w:ascii="Arial" w:eastAsia="Arial" w:hAnsi="Arial" w:cs="Arial"/>
        <w:sz w:val="16"/>
      </w:rPr>
      <w:t xml:space="preserve"> </w:t>
    </w:r>
  </w:p>
  <w:p w:rsidR="00E1544C" w:rsidRDefault="009C4724">
    <w:pPr>
      <w:spacing w:after="0"/>
      <w:ind w:left="-419" w:right="60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630555</wp:posOffset>
              </wp:positionH>
              <wp:positionV relativeFrom="page">
                <wp:posOffset>876300</wp:posOffset>
              </wp:positionV>
              <wp:extent cx="6184901" cy="9525"/>
              <wp:effectExtent l="0" t="0" r="0" b="0"/>
              <wp:wrapSquare wrapText="bothSides"/>
              <wp:docPr id="953052" name="Group 953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4901" cy="9525"/>
                        <a:chOff x="0" y="0"/>
                        <a:chExt cx="6184901" cy="9525"/>
                      </a:xfrm>
                    </wpg:grpSpPr>
                    <wps:wsp>
                      <wps:cNvPr id="953053" name="Shape 953053"/>
                      <wps:cNvSpPr/>
                      <wps:spPr>
                        <a:xfrm>
                          <a:off x="0" y="0"/>
                          <a:ext cx="61849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4901">
                              <a:moveTo>
                                <a:pt x="0" y="0"/>
                              </a:moveTo>
                              <a:lnTo>
                                <a:pt x="6184901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3052" style="width:487pt;height:0.75pt;position:absolute;mso-position-horizontal-relative:page;mso-position-horizontal:absolute;margin-left:49.65pt;mso-position-vertical-relative:page;margin-top:69pt;" coordsize="61849,95">
              <v:shape id="Shape 953053" style="position:absolute;width:61849;height:0;left:0;top:0;" coordsize="6184901,0" path="m0,0l6184901,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  <w:p w:rsidR="00E1544C" w:rsidRDefault="009C4724">
    <w:pPr>
      <w:spacing w:after="0"/>
      <w:ind w:left="7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73CBE"/>
    <w:multiLevelType w:val="hybridMultilevel"/>
    <w:tmpl w:val="22B4B222"/>
    <w:lvl w:ilvl="0" w:tplc="7678419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2A9652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FECF6E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3C9FA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A8E7F6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BCE602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3C5BB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10B940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BC9B08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D5277B"/>
    <w:multiLevelType w:val="hybridMultilevel"/>
    <w:tmpl w:val="97AAFA30"/>
    <w:lvl w:ilvl="0" w:tplc="93885720">
      <w:start w:val="1"/>
      <w:numFmt w:val="bullet"/>
      <w:lvlText w:val="•"/>
      <w:lvlJc w:val="left"/>
      <w:pPr>
        <w:ind w:left="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74D12E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0C89C2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30C1FC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4CE9EA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0A23CA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9CE81A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8EDA04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F0BE02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CF5C37"/>
    <w:multiLevelType w:val="hybridMultilevel"/>
    <w:tmpl w:val="E156455E"/>
    <w:lvl w:ilvl="0" w:tplc="AB9E6A86">
      <w:start w:val="1"/>
      <w:numFmt w:val="bullet"/>
      <w:lvlText w:val="•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90D816">
      <w:start w:val="1"/>
      <w:numFmt w:val="bullet"/>
      <w:lvlText w:val="o"/>
      <w:lvlJc w:val="left"/>
      <w:pPr>
        <w:ind w:left="1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0E2CC4">
      <w:start w:val="1"/>
      <w:numFmt w:val="bullet"/>
      <w:lvlText w:val="▪"/>
      <w:lvlJc w:val="left"/>
      <w:pPr>
        <w:ind w:left="1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9ECDC4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62ACAE">
      <w:start w:val="1"/>
      <w:numFmt w:val="bullet"/>
      <w:lvlText w:val="o"/>
      <w:lvlJc w:val="left"/>
      <w:pPr>
        <w:ind w:left="3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4AC95C">
      <w:start w:val="1"/>
      <w:numFmt w:val="bullet"/>
      <w:lvlText w:val="▪"/>
      <w:lvlJc w:val="left"/>
      <w:pPr>
        <w:ind w:left="4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4E5BF0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B292EA">
      <w:start w:val="1"/>
      <w:numFmt w:val="bullet"/>
      <w:lvlText w:val="o"/>
      <w:lvlJc w:val="left"/>
      <w:pPr>
        <w:ind w:left="5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1C63B4">
      <w:start w:val="1"/>
      <w:numFmt w:val="bullet"/>
      <w:lvlText w:val="▪"/>
      <w:lvlJc w:val="left"/>
      <w:pPr>
        <w:ind w:left="6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456913"/>
    <w:multiLevelType w:val="hybridMultilevel"/>
    <w:tmpl w:val="8B6E8906"/>
    <w:lvl w:ilvl="0" w:tplc="3DA0A082">
      <w:start w:val="1"/>
      <w:numFmt w:val="decimal"/>
      <w:lvlText w:val="%1.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D0005A">
      <w:start w:val="1"/>
      <w:numFmt w:val="lowerLetter"/>
      <w:lvlText w:val="%2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24D0C">
      <w:start w:val="1"/>
      <w:numFmt w:val="lowerRoman"/>
      <w:lvlText w:val="%3"/>
      <w:lvlJc w:val="left"/>
      <w:pPr>
        <w:ind w:left="1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A2DC56">
      <w:start w:val="1"/>
      <w:numFmt w:val="decimal"/>
      <w:lvlText w:val="%4"/>
      <w:lvlJc w:val="left"/>
      <w:pPr>
        <w:ind w:left="2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C6F56">
      <w:start w:val="1"/>
      <w:numFmt w:val="lowerLetter"/>
      <w:lvlText w:val="%5"/>
      <w:lvlJc w:val="left"/>
      <w:pPr>
        <w:ind w:left="3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726D6A">
      <w:start w:val="1"/>
      <w:numFmt w:val="lowerRoman"/>
      <w:lvlText w:val="%6"/>
      <w:lvlJc w:val="left"/>
      <w:pPr>
        <w:ind w:left="3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4C07E">
      <w:start w:val="1"/>
      <w:numFmt w:val="decimal"/>
      <w:lvlText w:val="%7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7AF1B8">
      <w:start w:val="1"/>
      <w:numFmt w:val="lowerLetter"/>
      <w:lvlText w:val="%8"/>
      <w:lvlJc w:val="left"/>
      <w:pPr>
        <w:ind w:left="5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6CFA2">
      <w:start w:val="1"/>
      <w:numFmt w:val="lowerRoman"/>
      <w:lvlText w:val="%9"/>
      <w:lvlJc w:val="left"/>
      <w:pPr>
        <w:ind w:left="6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807E58"/>
    <w:multiLevelType w:val="hybridMultilevel"/>
    <w:tmpl w:val="763C7B30"/>
    <w:lvl w:ilvl="0" w:tplc="4BB4C8DC">
      <w:start w:val="1"/>
      <w:numFmt w:val="bullet"/>
      <w:lvlText w:val="•"/>
      <w:lvlJc w:val="left"/>
      <w:pPr>
        <w:ind w:left="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EC982E">
      <w:start w:val="1"/>
      <w:numFmt w:val="bullet"/>
      <w:lvlText w:val="o"/>
      <w:lvlJc w:val="left"/>
      <w:pPr>
        <w:ind w:left="1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FEA0DC">
      <w:start w:val="1"/>
      <w:numFmt w:val="bullet"/>
      <w:lvlText w:val="▪"/>
      <w:lvlJc w:val="left"/>
      <w:pPr>
        <w:ind w:left="1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6431BA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CA33C8">
      <w:start w:val="1"/>
      <w:numFmt w:val="bullet"/>
      <w:lvlText w:val="o"/>
      <w:lvlJc w:val="left"/>
      <w:pPr>
        <w:ind w:left="3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226A52">
      <w:start w:val="1"/>
      <w:numFmt w:val="bullet"/>
      <w:lvlText w:val="▪"/>
      <w:lvlJc w:val="left"/>
      <w:pPr>
        <w:ind w:left="4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B83468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C23F2A">
      <w:start w:val="1"/>
      <w:numFmt w:val="bullet"/>
      <w:lvlText w:val="o"/>
      <w:lvlJc w:val="left"/>
      <w:pPr>
        <w:ind w:left="5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A81E2A">
      <w:start w:val="1"/>
      <w:numFmt w:val="bullet"/>
      <w:lvlText w:val="▪"/>
      <w:lvlJc w:val="left"/>
      <w:pPr>
        <w:ind w:left="6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173B9A"/>
    <w:multiLevelType w:val="hybridMultilevel"/>
    <w:tmpl w:val="994C7090"/>
    <w:lvl w:ilvl="0" w:tplc="CC72D8E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62A89A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8FAAC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14E392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3016C8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EA0FEC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001F16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4C4D30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0666F8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A71639"/>
    <w:multiLevelType w:val="hybridMultilevel"/>
    <w:tmpl w:val="7DAA5F7E"/>
    <w:lvl w:ilvl="0" w:tplc="F31E714E">
      <w:start w:val="1"/>
      <w:numFmt w:val="decimal"/>
      <w:lvlText w:val="%1.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FE995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1E3EA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2E95AA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CAF5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F8E98E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A997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09D28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C42B30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4C"/>
    <w:rsid w:val="0020114E"/>
    <w:rsid w:val="002A2123"/>
    <w:rsid w:val="002C1058"/>
    <w:rsid w:val="00641A62"/>
    <w:rsid w:val="006B5FEE"/>
    <w:rsid w:val="007A5822"/>
    <w:rsid w:val="007F634A"/>
    <w:rsid w:val="009C4724"/>
    <w:rsid w:val="00AB1056"/>
    <w:rsid w:val="00B47691"/>
    <w:rsid w:val="00D35227"/>
    <w:rsid w:val="00E1544C"/>
    <w:rsid w:val="00F3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31F96"/>
  <w15:docId w15:val="{42166994-63A3-4FDD-A043-1DF57A51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9" w:line="250" w:lineRule="auto"/>
      <w:ind w:left="294" w:hanging="10"/>
      <w:outlineLvl w:val="0"/>
    </w:pPr>
    <w:rPr>
      <w:rFonts w:ascii="Arial" w:eastAsia="Arial" w:hAnsi="Arial" w:cs="Arial"/>
      <w:b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9" w:line="249" w:lineRule="auto"/>
      <w:ind w:left="286" w:hanging="10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2" w:line="250" w:lineRule="auto"/>
      <w:ind w:left="282" w:hanging="10"/>
      <w:outlineLvl w:val="2"/>
    </w:pPr>
    <w:rPr>
      <w:rFonts w:ascii="Arial" w:eastAsia="Arial" w:hAnsi="Arial" w:cs="Arial"/>
      <w:b/>
      <w:color w:val="000000"/>
      <w:sz w:val="26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2" w:line="258" w:lineRule="auto"/>
      <w:ind w:left="294" w:right="514" w:hanging="10"/>
      <w:outlineLvl w:val="3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284" w:right="92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C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05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C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058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6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FC99E7A-25DD-44D2-8365-FC1CEC7B130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1995</Words>
  <Characters>11974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Resort Obrony Narodowej</Company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Użytkownik systemu Windows</dc:creator>
  <cp:keywords/>
  <cp:lastModifiedBy>Glowienke Dorota</cp:lastModifiedBy>
  <cp:revision>3</cp:revision>
  <cp:lastPrinted>2021-10-29T07:59:00Z</cp:lastPrinted>
  <dcterms:created xsi:type="dcterms:W3CDTF">2021-10-28T10:21:00Z</dcterms:created>
  <dcterms:modified xsi:type="dcterms:W3CDTF">2021-10-29T08:56:00Z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4396f9ac-e46a-4ae7-99bc-d666b7550b96</vt:lpwstr>
  </property>
  <property fmtid="{D5CDD505-2E9C-101B-9397-08002B2CF9AE}" pid="3" name="bjSaver">
    <vt:lpwstr>XmtyGNzgfABVaKebwtMGvia02rzDtU/f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