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7C0B" w14:textId="5782716D" w:rsidR="00312233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FE30A6">
        <w:rPr>
          <w:rFonts w:ascii="Century" w:hAnsi="Century"/>
          <w:sz w:val="24"/>
          <w:szCs w:val="24"/>
        </w:rPr>
        <w:t>Przedmiot zamówienia obejmuje opracowanie</w:t>
      </w:r>
      <w:r w:rsidR="00A104B0">
        <w:rPr>
          <w:rFonts w:ascii="Century" w:hAnsi="Century"/>
          <w:sz w:val="24"/>
          <w:szCs w:val="24"/>
        </w:rPr>
        <w:t xml:space="preserve"> </w:t>
      </w:r>
      <w:r w:rsidRPr="00FE30A6">
        <w:rPr>
          <w:rFonts w:ascii="Century" w:hAnsi="Century"/>
          <w:sz w:val="24"/>
          <w:szCs w:val="24"/>
        </w:rPr>
        <w:t>dokumentacji projektowej</w:t>
      </w:r>
      <w:r w:rsidR="00A104B0">
        <w:rPr>
          <w:rFonts w:ascii="Century" w:hAnsi="Century"/>
          <w:sz w:val="24"/>
          <w:szCs w:val="24"/>
        </w:rPr>
        <w:br/>
      </w:r>
      <w:r w:rsidRPr="00FE30A6">
        <w:rPr>
          <w:rFonts w:ascii="Century" w:hAnsi="Century"/>
          <w:sz w:val="24"/>
          <w:szCs w:val="24"/>
        </w:rPr>
        <w:t xml:space="preserve">i kosztorysowej </w:t>
      </w:r>
      <w:r w:rsidR="00A104B0">
        <w:rPr>
          <w:rFonts w:ascii="Century" w:hAnsi="Century"/>
          <w:sz w:val="24"/>
          <w:szCs w:val="24"/>
        </w:rPr>
        <w:t xml:space="preserve">budowy </w:t>
      </w:r>
      <w:r w:rsidR="00404141">
        <w:rPr>
          <w:rFonts w:ascii="Century" w:hAnsi="Century"/>
          <w:sz w:val="24"/>
          <w:szCs w:val="24"/>
        </w:rPr>
        <w:t>boiska wielofunkcyjnego o wymiarach pola</w:t>
      </w:r>
      <w:r w:rsidR="00134140">
        <w:rPr>
          <w:rFonts w:ascii="Century" w:hAnsi="Century"/>
          <w:sz w:val="24"/>
          <w:szCs w:val="24"/>
        </w:rPr>
        <w:br/>
      </w:r>
      <w:r w:rsidR="00404141">
        <w:rPr>
          <w:rFonts w:ascii="Century" w:hAnsi="Century"/>
          <w:sz w:val="24"/>
          <w:szCs w:val="24"/>
        </w:rPr>
        <w:t>gry</w:t>
      </w:r>
      <w:r w:rsidR="00134140">
        <w:rPr>
          <w:rFonts w:ascii="Century" w:hAnsi="Century"/>
          <w:sz w:val="24"/>
          <w:szCs w:val="24"/>
        </w:rPr>
        <w:t xml:space="preserve"> </w:t>
      </w:r>
      <w:r w:rsidR="00404141">
        <w:rPr>
          <w:rFonts w:ascii="Century" w:hAnsi="Century"/>
          <w:sz w:val="24"/>
          <w:szCs w:val="24"/>
        </w:rPr>
        <w:t>20,0 m x 3</w:t>
      </w:r>
      <w:r w:rsidR="00CF5857">
        <w:rPr>
          <w:rFonts w:ascii="Century" w:hAnsi="Century"/>
          <w:sz w:val="24"/>
          <w:szCs w:val="24"/>
        </w:rPr>
        <w:t>2</w:t>
      </w:r>
      <w:r w:rsidR="00404141">
        <w:rPr>
          <w:rFonts w:ascii="Century" w:hAnsi="Century"/>
          <w:sz w:val="24"/>
          <w:szCs w:val="24"/>
        </w:rPr>
        <w:t>,0 m wraz z zadaszeniem o konstrukcji samonośnej</w:t>
      </w:r>
      <w:r w:rsidR="00134140">
        <w:rPr>
          <w:rFonts w:ascii="Century" w:hAnsi="Century"/>
          <w:sz w:val="24"/>
          <w:szCs w:val="24"/>
        </w:rPr>
        <w:br/>
      </w:r>
      <w:r w:rsidR="00404141">
        <w:rPr>
          <w:rFonts w:ascii="Century" w:hAnsi="Century"/>
          <w:sz w:val="24"/>
          <w:szCs w:val="24"/>
        </w:rPr>
        <w:t>przy Szkole Podstawowej Nr 2 w Mogilnie</w:t>
      </w:r>
      <w:r w:rsidR="00A104B0">
        <w:rPr>
          <w:rFonts w:ascii="Century" w:hAnsi="Century"/>
          <w:sz w:val="24"/>
          <w:szCs w:val="24"/>
        </w:rPr>
        <w:t>, działka nr 627/1, 628/2 obręb Mogilno,</w:t>
      </w:r>
      <w:r w:rsidR="00134140">
        <w:rPr>
          <w:rFonts w:ascii="Century" w:hAnsi="Century"/>
          <w:sz w:val="24"/>
          <w:szCs w:val="24"/>
        </w:rPr>
        <w:t xml:space="preserve"> </w:t>
      </w:r>
      <w:r w:rsidR="00A104B0">
        <w:rPr>
          <w:rFonts w:ascii="Century" w:hAnsi="Century"/>
          <w:sz w:val="24"/>
          <w:szCs w:val="24"/>
        </w:rPr>
        <w:t>gmina Mogilno</w:t>
      </w:r>
      <w:r>
        <w:rPr>
          <w:rFonts w:ascii="Century" w:hAnsi="Century"/>
          <w:sz w:val="24"/>
          <w:szCs w:val="24"/>
        </w:rPr>
        <w:t xml:space="preserve"> wraz</w:t>
      </w:r>
      <w:r w:rsidR="00134140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z uzyskaniem decyzji administracyjnej zezwalającej</w:t>
      </w:r>
      <w:r w:rsidR="00FB472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na realizację robót budowalnych.</w:t>
      </w:r>
    </w:p>
    <w:p w14:paraId="69A38051" w14:textId="77777777" w:rsidR="00733032" w:rsidRDefault="00733032" w:rsidP="00733032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013348DF" w14:textId="60B489F1" w:rsidR="00733032" w:rsidRDefault="00733032" w:rsidP="007330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ramach </w:t>
      </w:r>
      <w:r w:rsidR="00A104B0">
        <w:rPr>
          <w:rFonts w:ascii="Century" w:hAnsi="Century"/>
          <w:sz w:val="24"/>
          <w:szCs w:val="24"/>
        </w:rPr>
        <w:t>opracowania należy zaprojektować:</w:t>
      </w:r>
    </w:p>
    <w:p w14:paraId="2F5A0FA8" w14:textId="16E135CE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Halę sportową łukową typu „Olimpia” o wymiarach 32,0 m x 20,0 m</w:t>
      </w:r>
      <w:r>
        <w:rPr>
          <w:rFonts w:ascii="Century" w:hAnsi="Century"/>
          <w:sz w:val="24"/>
          <w:szCs w:val="24"/>
        </w:rPr>
        <w:br/>
        <w:t>o lekkim dachu (stalowej konstrukcji samonośnej) i o nawierzchni boiska wielofunkcyjnego z poliuretanu,</w:t>
      </w:r>
    </w:p>
    <w:p w14:paraId="37A374B3" w14:textId="16B9D6B4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Łącznik </w:t>
      </w:r>
      <w:r w:rsidR="00134140">
        <w:rPr>
          <w:rFonts w:ascii="Century" w:hAnsi="Century"/>
          <w:sz w:val="24"/>
          <w:szCs w:val="24"/>
        </w:rPr>
        <w:t xml:space="preserve">o powierzchni do 100,0 </w:t>
      </w:r>
      <w:r w:rsidR="00134140" w:rsidRPr="00134140">
        <w:rPr>
          <w:rFonts w:ascii="Century" w:hAnsi="Century"/>
          <w:sz w:val="24"/>
          <w:szCs w:val="24"/>
        </w:rPr>
        <w:t>m</w:t>
      </w:r>
      <w:r w:rsidR="00134140">
        <w:rPr>
          <w:rFonts w:ascii="Century" w:hAnsi="Century"/>
          <w:sz w:val="24"/>
          <w:szCs w:val="24"/>
        </w:rPr>
        <w:t xml:space="preserve"> </w:t>
      </w:r>
      <w:r w:rsidR="00134140">
        <w:rPr>
          <w:rFonts w:ascii="Century" w:hAnsi="Century"/>
          <w:sz w:val="24"/>
          <w:szCs w:val="24"/>
          <w:vertAlign w:val="superscript"/>
        </w:rPr>
        <w:t>2</w:t>
      </w:r>
      <w:r w:rsidR="00134140">
        <w:rPr>
          <w:rFonts w:ascii="Century" w:hAnsi="Century"/>
          <w:sz w:val="24"/>
          <w:szCs w:val="24"/>
        </w:rPr>
        <w:t xml:space="preserve"> </w:t>
      </w:r>
      <w:r w:rsidRPr="00134140">
        <w:rPr>
          <w:rFonts w:ascii="Century" w:hAnsi="Century"/>
          <w:sz w:val="24"/>
          <w:szCs w:val="24"/>
        </w:rPr>
        <w:t>łączący</w:t>
      </w:r>
      <w:r>
        <w:rPr>
          <w:rFonts w:ascii="Century" w:hAnsi="Century"/>
          <w:sz w:val="24"/>
          <w:szCs w:val="24"/>
        </w:rPr>
        <w:t xml:space="preserve"> istniejący budynek szkoły z projektowaną halą,</w:t>
      </w:r>
    </w:p>
    <w:p w14:paraId="0E139400" w14:textId="47439A99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Zaplecze sanitarno-szatniowe o wymiarach: 32,0 m x 5,0 m składające się z: ciągu komunikacyjnego, szatni, toalet, magazynków, pokoju nauczycielskiego, </w:t>
      </w:r>
    </w:p>
    <w:p w14:paraId="06C8B44D" w14:textId="0643AADB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Trybuny rozsuwane wewnątrz hali,</w:t>
      </w:r>
    </w:p>
    <w:p w14:paraId="71C43844" w14:textId="6086C957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 stanowiska strzeleckie (mobilne strzelnice laserowe),</w:t>
      </w:r>
    </w:p>
    <w:p w14:paraId="11FC8639" w14:textId="7602D4BE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Ławki oraz niezbędne wyposażenie sportowe,</w:t>
      </w:r>
    </w:p>
    <w:p w14:paraId="0A68FC60" w14:textId="2E1E9522" w:rsidR="00A104B0" w:rsidRDefault="00A104B0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Przewidzieć pełnowymiarowe boisko do koszykówki (1 szt.), boisko</w:t>
      </w:r>
      <w:r>
        <w:rPr>
          <w:rFonts w:ascii="Century" w:hAnsi="Century"/>
          <w:sz w:val="24"/>
          <w:szCs w:val="24"/>
        </w:rPr>
        <w:br/>
        <w:t xml:space="preserve">do siatkówki (3 szt.), kort tenisowy (1 szt.), niepełnowymiarowe </w:t>
      </w:r>
      <w:r w:rsidR="00B13594">
        <w:rPr>
          <w:rFonts w:ascii="Century" w:hAnsi="Century"/>
          <w:sz w:val="24"/>
          <w:szCs w:val="24"/>
        </w:rPr>
        <w:t>boisko</w:t>
      </w:r>
      <w:r>
        <w:rPr>
          <w:rFonts w:ascii="Century" w:hAnsi="Century"/>
          <w:sz w:val="24"/>
          <w:szCs w:val="24"/>
        </w:rPr>
        <w:t xml:space="preserve"> do piłki ręcznej</w:t>
      </w:r>
      <w:r w:rsidR="00B13594">
        <w:rPr>
          <w:rFonts w:ascii="Century" w:hAnsi="Century"/>
          <w:sz w:val="24"/>
          <w:szCs w:val="24"/>
        </w:rPr>
        <w:t xml:space="preserve">/halowej (1 szt.); dla boisk przewidzieć pełne wyposażenie: bramki, słupki, siatki, piłki, kosze, itp. oraz linie, tablica wyników, </w:t>
      </w:r>
    </w:p>
    <w:p w14:paraId="27101BD7" w14:textId="38BE88B5" w:rsidR="00B13594" w:rsidRDefault="00B13594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Montaż kotar dzielących halę wraz z napędem,</w:t>
      </w:r>
    </w:p>
    <w:p w14:paraId="144B8C47" w14:textId="5E27BB0A" w:rsidR="00B13594" w:rsidRDefault="00B13594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Oświetlenie i nagłośnienie hali,</w:t>
      </w:r>
    </w:p>
    <w:p w14:paraId="5CD3E1B0" w14:textId="31D82F63" w:rsidR="00B13594" w:rsidRDefault="00B13594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Obiekt będzie ogrzewany gazem z kotłowni gazowej zlokalizowanej</w:t>
      </w:r>
      <w:r>
        <w:rPr>
          <w:rFonts w:ascii="Century" w:hAnsi="Century"/>
          <w:sz w:val="24"/>
          <w:szCs w:val="24"/>
        </w:rPr>
        <w:br/>
        <w:t>w istniejącym budynku szkoły, zweryfikować czy kotłownia ma wystraczającą moc, w przypadku braku mocy przewidzieć modernizację kotłowni,</w:t>
      </w:r>
    </w:p>
    <w:p w14:paraId="6986F3E4" w14:textId="79386FC6" w:rsidR="0090176A" w:rsidRDefault="0090176A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Zasilanie elektryczne, woda, ścieki, deszczówka, teletechnika</w:t>
      </w:r>
      <w:r>
        <w:rPr>
          <w:rFonts w:ascii="Century" w:hAnsi="Century"/>
          <w:sz w:val="24"/>
          <w:szCs w:val="24"/>
        </w:rPr>
        <w:br/>
        <w:t>z istniejących przyłączy szkolnych,</w:t>
      </w:r>
    </w:p>
    <w:p w14:paraId="0260C28A" w14:textId="4D9EBD1C" w:rsidR="00B13594" w:rsidRDefault="00B13594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Sieć wifi, monitoring, alarm,</w:t>
      </w:r>
    </w:p>
    <w:p w14:paraId="1E1826EE" w14:textId="2B7DB255" w:rsidR="00B13594" w:rsidRDefault="00B13594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Zagospodarowanie terenu, alejki, ławki, kosze na śmieci, stojaki</w:t>
      </w:r>
      <w:r>
        <w:rPr>
          <w:rFonts w:ascii="Century" w:hAnsi="Century"/>
          <w:sz w:val="24"/>
          <w:szCs w:val="24"/>
        </w:rPr>
        <w:br/>
        <w:t>na rowery, nasadzenia drzew i krzewów,</w:t>
      </w:r>
    </w:p>
    <w:p w14:paraId="3BB13477" w14:textId="5FFCFBB7" w:rsidR="00B13594" w:rsidRDefault="00B13594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Wycinkę drzew i krzewów, wraz z planem </w:t>
      </w:r>
      <w:proofErr w:type="spellStart"/>
      <w:r>
        <w:rPr>
          <w:rFonts w:ascii="Century" w:hAnsi="Century"/>
          <w:sz w:val="24"/>
          <w:szCs w:val="24"/>
        </w:rPr>
        <w:t>nasadzeń</w:t>
      </w:r>
      <w:proofErr w:type="spellEnd"/>
      <w:r w:rsidR="0090176A">
        <w:rPr>
          <w:rFonts w:ascii="Century" w:hAnsi="Century"/>
          <w:sz w:val="24"/>
          <w:szCs w:val="24"/>
        </w:rPr>
        <w:t>.</w:t>
      </w:r>
    </w:p>
    <w:p w14:paraId="6223C183" w14:textId="1020A2AB" w:rsidR="0090176A" w:rsidRDefault="0090176A" w:rsidP="00A10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Przestawienie kolidujących urządzeń i elementów małej architektury</w:t>
      </w:r>
      <w:r w:rsidR="00134140">
        <w:rPr>
          <w:rFonts w:ascii="Century" w:hAnsi="Century"/>
          <w:sz w:val="24"/>
          <w:szCs w:val="24"/>
        </w:rPr>
        <w:t>,</w:t>
      </w:r>
    </w:p>
    <w:p w14:paraId="50154574" w14:textId="2846E201" w:rsidR="00134140" w:rsidRPr="00134140" w:rsidRDefault="00134140" w:rsidP="001341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Montaż gaśnic, hydrantów wewnętrznych wraz z oznakowaniem p.poż., oświetlenie awaryjne.</w:t>
      </w:r>
    </w:p>
    <w:p w14:paraId="3ED6ADE7" w14:textId="77777777" w:rsidR="00FE30A6" w:rsidRPr="0090176A" w:rsidRDefault="00FE30A6" w:rsidP="0090176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64FF937F" w14:textId="77793E22" w:rsidR="00FE30A6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 ramach zadania Projektant opracuje:</w:t>
      </w:r>
    </w:p>
    <w:p w14:paraId="01519D6F" w14:textId="69209F5C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 egz. Projektu zagospodarowania terenu,</w:t>
      </w:r>
    </w:p>
    <w:p w14:paraId="238E807D" w14:textId="10445B27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 egz. Projektu architektoniczno-budowlanego,</w:t>
      </w:r>
    </w:p>
    <w:p w14:paraId="2969AD14" w14:textId="078F573D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Projektu technicznego,</w:t>
      </w:r>
    </w:p>
    <w:p w14:paraId="065911FA" w14:textId="62D103E5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Specyfikacji technicznych,</w:t>
      </w:r>
    </w:p>
    <w:p w14:paraId="2AF7CC35" w14:textId="5CDE5C36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Przedmiaru robót,</w:t>
      </w:r>
    </w:p>
    <w:p w14:paraId="2797F811" w14:textId="4CDA5541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 egz. Kosztorysu inwestorskiego.</w:t>
      </w:r>
    </w:p>
    <w:p w14:paraId="6F056C63" w14:textId="77777777" w:rsidR="00FE30A6" w:rsidRDefault="00FE30A6" w:rsidP="00FE30A6">
      <w:pPr>
        <w:pStyle w:val="Akapitzlist"/>
        <w:spacing w:after="0" w:line="240" w:lineRule="auto"/>
        <w:ind w:left="1440"/>
        <w:jc w:val="both"/>
        <w:rPr>
          <w:rFonts w:ascii="Century" w:hAnsi="Century"/>
          <w:sz w:val="24"/>
          <w:szCs w:val="24"/>
        </w:rPr>
      </w:pPr>
    </w:p>
    <w:p w14:paraId="5A2A776A" w14:textId="2F349982" w:rsidR="00FE30A6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Projektant zobowiązany będzie do:</w:t>
      </w:r>
    </w:p>
    <w:p w14:paraId="5C57EDE0" w14:textId="77777777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map oraz innych niezbędnych opracowań geodezyjnych,</w:t>
      </w:r>
    </w:p>
    <w:p w14:paraId="7B182FBA" w14:textId="583153D9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Uzyskania warunków technicznych na wykonanie </w:t>
      </w:r>
      <w:r w:rsidR="0090274F">
        <w:rPr>
          <w:rFonts w:ascii="Century" w:hAnsi="Century"/>
          <w:sz w:val="24"/>
          <w:szCs w:val="24"/>
        </w:rPr>
        <w:t>przyłącz</w:t>
      </w:r>
      <w:r w:rsidR="0090176A">
        <w:rPr>
          <w:rFonts w:ascii="Century" w:hAnsi="Century"/>
          <w:sz w:val="24"/>
          <w:szCs w:val="24"/>
        </w:rPr>
        <w:t>y</w:t>
      </w:r>
      <w:r w:rsidR="0090274F">
        <w:rPr>
          <w:rFonts w:ascii="Century" w:hAnsi="Century"/>
          <w:sz w:val="24"/>
          <w:szCs w:val="24"/>
        </w:rPr>
        <w:t xml:space="preserve"> wodociągowego, </w:t>
      </w:r>
      <w:r w:rsidR="0090176A">
        <w:rPr>
          <w:rFonts w:ascii="Century" w:hAnsi="Century"/>
          <w:sz w:val="24"/>
          <w:szCs w:val="24"/>
        </w:rPr>
        <w:t xml:space="preserve">kanalizacyjnego, deszczowego, </w:t>
      </w:r>
      <w:r w:rsidR="0090274F">
        <w:rPr>
          <w:rFonts w:ascii="Century" w:hAnsi="Century"/>
          <w:sz w:val="24"/>
          <w:szCs w:val="24"/>
        </w:rPr>
        <w:t>elektrycznego</w:t>
      </w:r>
      <w:r w:rsidR="0090176A">
        <w:rPr>
          <w:rFonts w:ascii="Century" w:hAnsi="Century"/>
          <w:sz w:val="24"/>
          <w:szCs w:val="24"/>
        </w:rPr>
        <w:br/>
      </w:r>
      <w:r w:rsidR="0090274F">
        <w:rPr>
          <w:rFonts w:ascii="Century" w:hAnsi="Century"/>
          <w:sz w:val="24"/>
          <w:szCs w:val="24"/>
        </w:rPr>
        <w:t>i teletechnicznego</w:t>
      </w:r>
      <w:r w:rsidR="0090176A">
        <w:rPr>
          <w:rFonts w:ascii="Century" w:hAnsi="Century"/>
          <w:sz w:val="24"/>
          <w:szCs w:val="24"/>
        </w:rPr>
        <w:t xml:space="preserve"> (w razie potrzeby)</w:t>
      </w:r>
      <w:r w:rsidR="0090274F">
        <w:rPr>
          <w:rFonts w:ascii="Century" w:hAnsi="Century"/>
          <w:sz w:val="24"/>
          <w:szCs w:val="24"/>
        </w:rPr>
        <w:t>,</w:t>
      </w:r>
    </w:p>
    <w:p w14:paraId="53512BA1" w14:textId="3FA6648F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ZUD</w:t>
      </w:r>
      <w:r w:rsidR="000C3945">
        <w:rPr>
          <w:rFonts w:ascii="Century" w:hAnsi="Century"/>
          <w:sz w:val="24"/>
          <w:szCs w:val="24"/>
        </w:rPr>
        <w:t>,</w:t>
      </w:r>
    </w:p>
    <w:p w14:paraId="6D6CA36E" w14:textId="057D5AC0" w:rsidR="000C3945" w:rsidRDefault="000C3945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opinii sanitarnych i ppoż. (jeżeli zakres przedsięwzięcia</w:t>
      </w:r>
      <w:r>
        <w:rPr>
          <w:rFonts w:ascii="Century" w:hAnsi="Century"/>
          <w:sz w:val="24"/>
          <w:szCs w:val="24"/>
        </w:rPr>
        <w:br/>
        <w:t>i przepisy prawa w tym zakresie tego wymagają)</w:t>
      </w:r>
      <w:r w:rsidR="00D2002F">
        <w:rPr>
          <w:rFonts w:ascii="Century" w:hAnsi="Century"/>
          <w:sz w:val="24"/>
          <w:szCs w:val="24"/>
        </w:rPr>
        <w:t>,</w:t>
      </w:r>
    </w:p>
    <w:p w14:paraId="350F3125" w14:textId="7E071D82" w:rsidR="00D2002F" w:rsidRDefault="00D2002F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innych niezbędnych zgód, zezwoleń, opinii, decyzji itp. niezbędnych do uzyskania decyzji zezwalającej na realizację prac.</w:t>
      </w:r>
    </w:p>
    <w:p w14:paraId="2F0722A0" w14:textId="5B1DBB04" w:rsidR="000C3945" w:rsidRDefault="000C3945" w:rsidP="000C3945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1E9C7673" w14:textId="484BC75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Dokumentacja projektowo-kosztorysowa musi zawierać i odpowiadać wymaganiom przepisów prawa, norm technicznych oraz wydanym warunkom technicznym.</w:t>
      </w:r>
    </w:p>
    <w:p w14:paraId="1E2B684B" w14:textId="77777777" w:rsidR="000C3945" w:rsidRDefault="000C3945" w:rsidP="000C3945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1B48D912" w14:textId="7E902F4A" w:rsidR="000C3945" w:rsidRDefault="00EF6BBD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90176A">
        <w:rPr>
          <w:rFonts w:ascii="Century" w:hAnsi="Century"/>
          <w:sz w:val="24"/>
          <w:szCs w:val="24"/>
        </w:rPr>
        <w:t>Teren dział</w:t>
      </w:r>
      <w:r w:rsidR="0090176A">
        <w:rPr>
          <w:rFonts w:ascii="Century" w:hAnsi="Century"/>
          <w:sz w:val="24"/>
          <w:szCs w:val="24"/>
        </w:rPr>
        <w:t xml:space="preserve">ek nie jest objęty miejscowym planem. Do projektanta będzie należało uzyskanie decyzji inwestycji celu publicznego. </w:t>
      </w:r>
    </w:p>
    <w:p w14:paraId="68256B1E" w14:textId="77777777" w:rsidR="0090176A" w:rsidRPr="0090176A" w:rsidRDefault="0090176A" w:rsidP="0090176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54A8B4B9" w14:textId="0EAB4625" w:rsidR="000C3945" w:rsidRDefault="00EF6BBD" w:rsidP="00EF6B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Teren inwestycji: </w:t>
      </w:r>
      <w:r w:rsidR="0090176A">
        <w:rPr>
          <w:rFonts w:ascii="Century" w:hAnsi="Century"/>
          <w:sz w:val="24"/>
          <w:szCs w:val="24"/>
        </w:rPr>
        <w:t>częściowo utwardzony</w:t>
      </w:r>
      <w:r>
        <w:rPr>
          <w:rFonts w:ascii="Century" w:hAnsi="Century"/>
          <w:sz w:val="24"/>
          <w:szCs w:val="24"/>
        </w:rPr>
        <w:t>, trawiasty</w:t>
      </w:r>
      <w:r w:rsidR="0090176A">
        <w:rPr>
          <w:rFonts w:ascii="Century" w:hAnsi="Century"/>
          <w:sz w:val="24"/>
          <w:szCs w:val="24"/>
        </w:rPr>
        <w:t xml:space="preserve"> ze skarpą</w:t>
      </w:r>
      <w:r>
        <w:rPr>
          <w:rFonts w:ascii="Century" w:hAnsi="Century"/>
          <w:sz w:val="24"/>
          <w:szCs w:val="24"/>
        </w:rPr>
        <w:t xml:space="preserve">. </w:t>
      </w:r>
      <w:r w:rsidR="0090176A">
        <w:rPr>
          <w:rFonts w:ascii="Century" w:hAnsi="Century"/>
          <w:sz w:val="24"/>
          <w:szCs w:val="24"/>
        </w:rPr>
        <w:t>Teren szkolny. Bliska lokalizacja budynku szkoły, boiska wielofunkcyjnego oraz placu zabaw.</w:t>
      </w:r>
    </w:p>
    <w:p w14:paraId="5ADE3A7E" w14:textId="77777777" w:rsidR="0090176A" w:rsidRPr="0090176A" w:rsidRDefault="0090176A" w:rsidP="0090176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5A9FCCA2" w14:textId="69C46FE6" w:rsidR="000C3945" w:rsidRDefault="000C3945" w:rsidP="00D200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Projektant zobowiązuje się do pełnienia nadzoru autorskiego w czasie realizacji robót budowlanych.</w:t>
      </w:r>
    </w:p>
    <w:p w14:paraId="3005B4F4" w14:textId="77777777" w:rsidR="00FB4724" w:rsidRPr="00FB4724" w:rsidRDefault="00FB4724" w:rsidP="00FB4724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0B732003" w14:textId="66FAE47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Projektant zobowiązuję się do bezpłatnej aktualizacji kosztorysu inwestorskiego w ilości 2 razy. </w:t>
      </w:r>
    </w:p>
    <w:p w14:paraId="3D6D5466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61ACB839" w14:textId="0258EE8F" w:rsidR="00EC5259" w:rsidRDefault="000C3945" w:rsidP="00EF6B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przypadku stwierdzenia nieprawidłowości </w:t>
      </w:r>
      <w:r w:rsidR="00D2002F">
        <w:rPr>
          <w:rFonts w:ascii="Century" w:hAnsi="Century"/>
          <w:sz w:val="24"/>
          <w:szCs w:val="24"/>
        </w:rPr>
        <w:t>w dokumentacji technicznej</w:t>
      </w:r>
      <w:r w:rsidR="00D2002F">
        <w:rPr>
          <w:rFonts w:ascii="Century" w:hAnsi="Century"/>
          <w:sz w:val="24"/>
          <w:szCs w:val="24"/>
        </w:rPr>
        <w:br/>
        <w:t>na etapie uzyskania decyzji zezwalającej na realizację robót budowlanych przez Starostwo Powiatowe w Mogilnie, Projektant zobowiązuje się</w:t>
      </w:r>
      <w:r w:rsidR="00D2002F">
        <w:rPr>
          <w:rFonts w:ascii="Century" w:hAnsi="Century"/>
          <w:sz w:val="24"/>
          <w:szCs w:val="24"/>
        </w:rPr>
        <w:br/>
        <w:t>do terminowego usunięcia stwierdzonych wad.</w:t>
      </w:r>
    </w:p>
    <w:p w14:paraId="165A0026" w14:textId="77777777" w:rsidR="0090176A" w:rsidRPr="0090176A" w:rsidRDefault="0090176A" w:rsidP="0090176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2D967952" w14:textId="77777777" w:rsidR="00EC5259" w:rsidRPr="00EC5259" w:rsidRDefault="00EC5259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C5259">
        <w:rPr>
          <w:rFonts w:ascii="Century" w:hAnsi="Century"/>
          <w:sz w:val="24"/>
          <w:szCs w:val="24"/>
        </w:rPr>
        <w:t>Zamawiający zawrze z Projektantem umowę na prace projektowe.</w:t>
      </w:r>
    </w:p>
    <w:p w14:paraId="00B90B98" w14:textId="77777777" w:rsidR="00EC5259" w:rsidRPr="00EC5259" w:rsidRDefault="00EC5259" w:rsidP="00EC5259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55FE80A9" w14:textId="77777777" w:rsidR="00EC5259" w:rsidRDefault="00EC5259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C5259">
        <w:rPr>
          <w:rFonts w:ascii="Century" w:hAnsi="Century"/>
          <w:sz w:val="24"/>
          <w:szCs w:val="24"/>
        </w:rPr>
        <w:t xml:space="preserve">Dokumentacja techniczna musi zostać opracowana przez osoby posiadające odpowiednie wykształcenie i uprawnienia budowlane w tym zakresie. </w:t>
      </w:r>
    </w:p>
    <w:p w14:paraId="1720C79D" w14:textId="77777777" w:rsidR="0090176A" w:rsidRPr="0090176A" w:rsidRDefault="0090176A" w:rsidP="0090176A">
      <w:pPr>
        <w:pStyle w:val="Akapitzlist"/>
        <w:rPr>
          <w:rFonts w:ascii="Century" w:hAnsi="Century"/>
          <w:sz w:val="24"/>
          <w:szCs w:val="24"/>
        </w:rPr>
      </w:pPr>
    </w:p>
    <w:p w14:paraId="68516F1E" w14:textId="39DAEAEF" w:rsidR="0090176A" w:rsidRPr="00EC5259" w:rsidRDefault="0090176A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Planowaną lokalizację obiektu przedstawiono na załączniku.</w:t>
      </w:r>
    </w:p>
    <w:p w14:paraId="0A6F0F5A" w14:textId="77777777" w:rsidR="00EC5259" w:rsidRPr="000C3945" w:rsidRDefault="00EC5259" w:rsidP="00EC5259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sectPr w:rsidR="00EC5259" w:rsidRPr="000C3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97E9" w14:textId="77777777" w:rsidR="00946E54" w:rsidRDefault="00946E54" w:rsidP="00134140">
      <w:pPr>
        <w:spacing w:after="0" w:line="240" w:lineRule="auto"/>
      </w:pPr>
      <w:r>
        <w:separator/>
      </w:r>
    </w:p>
  </w:endnote>
  <w:endnote w:type="continuationSeparator" w:id="0">
    <w:p w14:paraId="067A171A" w14:textId="77777777" w:rsidR="00946E54" w:rsidRDefault="00946E54" w:rsidP="0013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sz w:val="24"/>
        <w:szCs w:val="24"/>
      </w:rPr>
      <w:id w:val="1426063238"/>
      <w:docPartObj>
        <w:docPartGallery w:val="Page Numbers (Bottom of Page)"/>
        <w:docPartUnique/>
      </w:docPartObj>
    </w:sdtPr>
    <w:sdtContent>
      <w:sdt>
        <w:sdtPr>
          <w:rPr>
            <w:rFonts w:ascii="Cambria Math" w:hAnsi="Cambria Math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62C563" w14:textId="6E25B91D" w:rsidR="00134140" w:rsidRPr="00134140" w:rsidRDefault="00134140">
            <w:pPr>
              <w:pStyle w:val="Stopka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34140">
              <w:rPr>
                <w:rFonts w:ascii="Cambria Math" w:hAnsi="Cambria Math"/>
                <w:sz w:val="24"/>
                <w:szCs w:val="24"/>
              </w:rPr>
              <w:t xml:space="preserve">Strona </w:t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instrText>PAGE</w:instrText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separate"/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t>2</w:t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  <w:r w:rsidRPr="00134140">
              <w:rPr>
                <w:rFonts w:ascii="Cambria Math" w:hAnsi="Cambria Math"/>
                <w:sz w:val="24"/>
                <w:szCs w:val="24"/>
              </w:rPr>
              <w:t xml:space="preserve"> z </w:t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instrText>NUMPAGES</w:instrText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separate"/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t>2</w:t>
            </w:r>
            <w:r w:rsidRPr="00134140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41DC9" w14:textId="77777777" w:rsidR="00134140" w:rsidRDefault="00134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BB02" w14:textId="77777777" w:rsidR="00946E54" w:rsidRDefault="00946E54" w:rsidP="00134140">
      <w:pPr>
        <w:spacing w:after="0" w:line="240" w:lineRule="auto"/>
      </w:pPr>
      <w:r>
        <w:separator/>
      </w:r>
    </w:p>
  </w:footnote>
  <w:footnote w:type="continuationSeparator" w:id="0">
    <w:p w14:paraId="6636BC59" w14:textId="77777777" w:rsidR="00946E54" w:rsidRDefault="00946E54" w:rsidP="0013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5FD"/>
    <w:multiLevelType w:val="hybridMultilevel"/>
    <w:tmpl w:val="91A6F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04D34"/>
    <w:multiLevelType w:val="hybridMultilevel"/>
    <w:tmpl w:val="2CA2A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13198"/>
    <w:multiLevelType w:val="hybridMultilevel"/>
    <w:tmpl w:val="88E0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941"/>
    <w:multiLevelType w:val="hybridMultilevel"/>
    <w:tmpl w:val="2EC0F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41261"/>
    <w:multiLevelType w:val="hybridMultilevel"/>
    <w:tmpl w:val="73503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7038D"/>
    <w:multiLevelType w:val="hybridMultilevel"/>
    <w:tmpl w:val="D0106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092"/>
    <w:multiLevelType w:val="hybridMultilevel"/>
    <w:tmpl w:val="FF76E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F75819"/>
    <w:multiLevelType w:val="hybridMultilevel"/>
    <w:tmpl w:val="88B2910A"/>
    <w:lvl w:ilvl="0" w:tplc="884A22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4371"/>
    <w:multiLevelType w:val="hybridMultilevel"/>
    <w:tmpl w:val="03E8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5613">
    <w:abstractNumId w:val="7"/>
  </w:num>
  <w:num w:numId="2" w16cid:durableId="1177883086">
    <w:abstractNumId w:val="6"/>
  </w:num>
  <w:num w:numId="3" w16cid:durableId="774835191">
    <w:abstractNumId w:val="2"/>
  </w:num>
  <w:num w:numId="4" w16cid:durableId="1210844921">
    <w:abstractNumId w:val="1"/>
  </w:num>
  <w:num w:numId="5" w16cid:durableId="1937713332">
    <w:abstractNumId w:val="5"/>
  </w:num>
  <w:num w:numId="6" w16cid:durableId="1624118229">
    <w:abstractNumId w:val="0"/>
  </w:num>
  <w:num w:numId="7" w16cid:durableId="1569152572">
    <w:abstractNumId w:val="8"/>
  </w:num>
  <w:num w:numId="8" w16cid:durableId="524053555">
    <w:abstractNumId w:val="4"/>
  </w:num>
  <w:num w:numId="9" w16cid:durableId="66375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A6"/>
    <w:rsid w:val="000A31D5"/>
    <w:rsid w:val="000C3945"/>
    <w:rsid w:val="00134140"/>
    <w:rsid w:val="00312233"/>
    <w:rsid w:val="00404141"/>
    <w:rsid w:val="00733032"/>
    <w:rsid w:val="0090176A"/>
    <w:rsid w:val="0090274F"/>
    <w:rsid w:val="00946E54"/>
    <w:rsid w:val="00A104B0"/>
    <w:rsid w:val="00B13594"/>
    <w:rsid w:val="00CF5857"/>
    <w:rsid w:val="00D2002F"/>
    <w:rsid w:val="00EC5259"/>
    <w:rsid w:val="00EF6BBD"/>
    <w:rsid w:val="00F70CE2"/>
    <w:rsid w:val="00FB4724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19F"/>
  <w15:chartTrackingRefBased/>
  <w15:docId w15:val="{5082D554-CECD-4B00-B9B2-2C0B267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140"/>
  </w:style>
  <w:style w:type="paragraph" w:styleId="Stopka">
    <w:name w:val="footer"/>
    <w:basedOn w:val="Normalny"/>
    <w:link w:val="StopkaZnak"/>
    <w:uiPriority w:val="99"/>
    <w:unhideWhenUsed/>
    <w:rsid w:val="0013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Kuntowski Łukasz</dc:creator>
  <cp:keywords/>
  <dc:description/>
  <cp:lastModifiedBy>Kuntowski Łukasz</cp:lastModifiedBy>
  <cp:revision>12</cp:revision>
  <cp:lastPrinted>2023-05-19T07:55:00Z</cp:lastPrinted>
  <dcterms:created xsi:type="dcterms:W3CDTF">2023-03-02T10:58:00Z</dcterms:created>
  <dcterms:modified xsi:type="dcterms:W3CDTF">2023-05-19T08:24:00Z</dcterms:modified>
</cp:coreProperties>
</file>