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7FDC3" w14:textId="77777777" w:rsidR="000E7E4D" w:rsidRPr="0031668F" w:rsidRDefault="000E7E4D" w:rsidP="0023192F">
      <w:pPr>
        <w:spacing w:after="0" w:line="288" w:lineRule="auto"/>
        <w:ind w:left="567" w:hanging="567"/>
        <w:rPr>
          <w:rFonts w:cstheme="minorHAnsi"/>
          <w:sz w:val="24"/>
          <w:szCs w:val="24"/>
        </w:rPr>
      </w:pPr>
    </w:p>
    <w:p w14:paraId="6F6DCF9C" w14:textId="6BEA3E61" w:rsidR="009D4850" w:rsidRPr="0031668F" w:rsidRDefault="009D4850" w:rsidP="0023192F">
      <w:pPr>
        <w:spacing w:after="0" w:line="288" w:lineRule="auto"/>
        <w:ind w:left="567" w:hanging="567"/>
        <w:jc w:val="center"/>
        <w:rPr>
          <w:rFonts w:cstheme="minorHAnsi"/>
          <w:sz w:val="24"/>
          <w:szCs w:val="24"/>
        </w:rPr>
      </w:pPr>
      <w:r w:rsidRPr="0031668F">
        <w:rPr>
          <w:rFonts w:cstheme="minorHAnsi"/>
          <w:sz w:val="24"/>
          <w:szCs w:val="24"/>
        </w:rPr>
        <w:t>Specyfikacja Warunków Zamówienia (dalej SWZ)</w:t>
      </w:r>
    </w:p>
    <w:p w14:paraId="125B6BF2" w14:textId="77777777" w:rsidR="00BF28F4" w:rsidRPr="0031668F" w:rsidRDefault="00BF28F4" w:rsidP="0023192F">
      <w:pPr>
        <w:spacing w:after="0" w:line="288" w:lineRule="auto"/>
        <w:ind w:left="567" w:hanging="567"/>
        <w:rPr>
          <w:rFonts w:cstheme="minorHAnsi"/>
          <w:sz w:val="24"/>
          <w:szCs w:val="24"/>
        </w:rPr>
      </w:pPr>
    </w:p>
    <w:p w14:paraId="2BC426A1" w14:textId="77777777" w:rsidR="00B6364D" w:rsidRPr="0031668F" w:rsidRDefault="00B6364D" w:rsidP="0023192F">
      <w:pPr>
        <w:spacing w:after="0" w:line="288" w:lineRule="auto"/>
        <w:rPr>
          <w:rFonts w:cstheme="minorHAnsi"/>
          <w:sz w:val="24"/>
          <w:szCs w:val="24"/>
        </w:rPr>
      </w:pPr>
    </w:p>
    <w:p w14:paraId="79C8864D" w14:textId="77777777" w:rsidR="00B6364D" w:rsidRPr="0031668F" w:rsidRDefault="00B6364D" w:rsidP="0023192F">
      <w:pPr>
        <w:spacing w:after="0" w:line="288" w:lineRule="auto"/>
        <w:rPr>
          <w:rFonts w:cstheme="minorHAnsi"/>
          <w:sz w:val="24"/>
          <w:szCs w:val="24"/>
        </w:rPr>
      </w:pPr>
    </w:p>
    <w:p w14:paraId="5946FAF0" w14:textId="3760004E" w:rsidR="000E5B48" w:rsidRPr="0031668F" w:rsidRDefault="00712C78" w:rsidP="00BE6ECB">
      <w:pPr>
        <w:spacing w:after="0" w:line="288" w:lineRule="auto"/>
        <w:jc w:val="center"/>
        <w:rPr>
          <w:rFonts w:cstheme="minorHAnsi"/>
          <w:sz w:val="24"/>
          <w:szCs w:val="24"/>
        </w:rPr>
      </w:pPr>
      <w:r w:rsidRPr="0031668F">
        <w:rPr>
          <w:rFonts w:cstheme="minorHAnsi"/>
          <w:sz w:val="24"/>
          <w:szCs w:val="24"/>
        </w:rPr>
        <w:t>d</w:t>
      </w:r>
      <w:r w:rsidR="009D4850" w:rsidRPr="0031668F">
        <w:rPr>
          <w:rFonts w:cstheme="minorHAnsi"/>
          <w:sz w:val="24"/>
          <w:szCs w:val="24"/>
        </w:rPr>
        <w:t>otycząca p</w:t>
      </w:r>
      <w:r w:rsidR="00BF28F4" w:rsidRPr="0031668F">
        <w:rPr>
          <w:rFonts w:cstheme="minorHAnsi"/>
          <w:sz w:val="24"/>
          <w:szCs w:val="24"/>
        </w:rPr>
        <w:t>ostępowani</w:t>
      </w:r>
      <w:r w:rsidR="009D4850" w:rsidRPr="0031668F">
        <w:rPr>
          <w:rFonts w:cstheme="minorHAnsi"/>
          <w:sz w:val="24"/>
          <w:szCs w:val="24"/>
        </w:rPr>
        <w:t>a</w:t>
      </w:r>
      <w:r w:rsidR="00BF28F4" w:rsidRPr="0031668F">
        <w:rPr>
          <w:rFonts w:cstheme="minorHAnsi"/>
          <w:sz w:val="24"/>
          <w:szCs w:val="24"/>
        </w:rPr>
        <w:t xml:space="preserve"> o udzielenie zamówienia </w:t>
      </w:r>
      <w:r w:rsidR="001B7633" w:rsidRPr="0031668F">
        <w:rPr>
          <w:rFonts w:cstheme="minorHAnsi"/>
          <w:sz w:val="24"/>
          <w:szCs w:val="24"/>
        </w:rPr>
        <w:t>klasycznego</w:t>
      </w:r>
      <w:r w:rsidR="005A734E" w:rsidRPr="0031668F">
        <w:rPr>
          <w:rFonts w:cstheme="minorHAnsi"/>
          <w:sz w:val="24"/>
          <w:szCs w:val="24"/>
        </w:rPr>
        <w:t xml:space="preserve"> </w:t>
      </w:r>
      <w:r w:rsidR="00537860" w:rsidRPr="0031668F">
        <w:rPr>
          <w:rFonts w:cstheme="minorHAnsi"/>
          <w:sz w:val="24"/>
          <w:szCs w:val="24"/>
        </w:rPr>
        <w:t>prowadzonego w</w:t>
      </w:r>
      <w:r w:rsidR="00A643CD" w:rsidRPr="0031668F">
        <w:rPr>
          <w:rFonts w:cstheme="minorHAnsi"/>
          <w:sz w:val="24"/>
          <w:szCs w:val="24"/>
        </w:rPr>
        <w:t> </w:t>
      </w:r>
      <w:r w:rsidR="00537860" w:rsidRPr="0031668F">
        <w:rPr>
          <w:rFonts w:cstheme="minorHAnsi"/>
          <w:sz w:val="24"/>
          <w:szCs w:val="24"/>
        </w:rPr>
        <w:t xml:space="preserve"> trybie </w:t>
      </w:r>
      <w:bookmarkStart w:id="0" w:name="_Hlk68506725"/>
      <w:r w:rsidR="00537860" w:rsidRPr="0031668F">
        <w:rPr>
          <w:rFonts w:cstheme="minorHAnsi"/>
          <w:sz w:val="24"/>
          <w:szCs w:val="24"/>
        </w:rPr>
        <w:t xml:space="preserve">przetargu nieograniczonego </w:t>
      </w:r>
      <w:bookmarkEnd w:id="0"/>
      <w:r w:rsidR="00537860" w:rsidRPr="0031668F">
        <w:rPr>
          <w:rFonts w:cstheme="minorHAnsi"/>
          <w:sz w:val="24"/>
          <w:szCs w:val="24"/>
        </w:rPr>
        <w:t>o wartości zamówienia równej progowi unijnemu lub większej</w:t>
      </w:r>
      <w:r w:rsidR="00A643CD" w:rsidRPr="0031668F">
        <w:rPr>
          <w:rFonts w:cstheme="minorHAnsi"/>
          <w:sz w:val="24"/>
          <w:szCs w:val="24"/>
        </w:rPr>
        <w:t>,</w:t>
      </w:r>
      <w:r w:rsidR="00C84E3C" w:rsidRPr="0031668F">
        <w:rPr>
          <w:rFonts w:cstheme="minorHAnsi"/>
          <w:sz w:val="24"/>
          <w:szCs w:val="24"/>
        </w:rPr>
        <w:t xml:space="preserve"> zgodnie z u</w:t>
      </w:r>
      <w:r w:rsidR="006E456E" w:rsidRPr="0031668F">
        <w:rPr>
          <w:rFonts w:cstheme="minorHAnsi"/>
          <w:sz w:val="24"/>
          <w:szCs w:val="24"/>
        </w:rPr>
        <w:t>staw</w:t>
      </w:r>
      <w:r w:rsidR="00C84E3C" w:rsidRPr="0031668F">
        <w:rPr>
          <w:rFonts w:cstheme="minorHAnsi"/>
          <w:sz w:val="24"/>
          <w:szCs w:val="24"/>
        </w:rPr>
        <w:t>ą</w:t>
      </w:r>
      <w:r w:rsidR="006E456E" w:rsidRPr="0031668F">
        <w:rPr>
          <w:rFonts w:cstheme="minorHAnsi"/>
          <w:sz w:val="24"/>
          <w:szCs w:val="24"/>
        </w:rPr>
        <w:t xml:space="preserve"> </w:t>
      </w:r>
      <w:r w:rsidR="00C84E3C" w:rsidRPr="0031668F">
        <w:rPr>
          <w:rFonts w:cstheme="minorHAnsi"/>
          <w:sz w:val="24"/>
          <w:szCs w:val="24"/>
        </w:rPr>
        <w:t>P</w:t>
      </w:r>
      <w:r w:rsidR="006E456E" w:rsidRPr="0031668F">
        <w:rPr>
          <w:rFonts w:cstheme="minorHAnsi"/>
          <w:sz w:val="24"/>
          <w:szCs w:val="24"/>
        </w:rPr>
        <w:t xml:space="preserve">rawo zamówień publicznych z dnia </w:t>
      </w:r>
      <w:r w:rsidR="009063E6" w:rsidRPr="0031668F">
        <w:rPr>
          <w:rFonts w:cstheme="minorHAnsi"/>
          <w:sz w:val="24"/>
          <w:szCs w:val="24"/>
        </w:rPr>
        <w:t>11</w:t>
      </w:r>
      <w:r w:rsidR="00A643CD" w:rsidRPr="0031668F">
        <w:rPr>
          <w:rFonts w:cstheme="minorHAnsi"/>
          <w:sz w:val="24"/>
          <w:szCs w:val="24"/>
        </w:rPr>
        <w:t> </w:t>
      </w:r>
      <w:r w:rsidR="009063E6" w:rsidRPr="0031668F">
        <w:rPr>
          <w:rFonts w:cstheme="minorHAnsi"/>
          <w:sz w:val="24"/>
          <w:szCs w:val="24"/>
        </w:rPr>
        <w:t>września 2019 roku</w:t>
      </w:r>
      <w:r w:rsidR="00FA643A" w:rsidRPr="0031668F">
        <w:rPr>
          <w:rFonts w:cstheme="minorHAnsi"/>
          <w:sz w:val="24"/>
          <w:szCs w:val="24"/>
        </w:rPr>
        <w:t xml:space="preserve"> </w:t>
      </w:r>
      <w:r w:rsidR="009D4850" w:rsidRPr="0031668F">
        <w:rPr>
          <w:rFonts w:cstheme="minorHAnsi"/>
          <w:sz w:val="24"/>
          <w:szCs w:val="24"/>
        </w:rPr>
        <w:t>pn.:</w:t>
      </w:r>
      <w:bookmarkStart w:id="1" w:name="_Hlk113619187"/>
      <w:bookmarkStart w:id="2" w:name="_Hlk127262423"/>
      <w:bookmarkEnd w:id="1"/>
      <w:r w:rsidR="0020209B" w:rsidRPr="0031668F">
        <w:rPr>
          <w:rFonts w:cstheme="minorHAnsi"/>
          <w:sz w:val="24"/>
          <w:szCs w:val="24"/>
        </w:rPr>
        <w:t xml:space="preserve"> </w:t>
      </w:r>
      <w:bookmarkEnd w:id="2"/>
      <w:r w:rsidR="00BE6ECB" w:rsidRPr="00BE6ECB">
        <w:rPr>
          <w:rFonts w:cstheme="minorHAnsi"/>
          <w:sz w:val="24"/>
          <w:szCs w:val="24"/>
        </w:rPr>
        <w:t>„Dostawa energii elektrycznej dla Oleśnickiej Grupy Zakupowej Energii Elektrycznej na okres od 01.01.2025 do 31.12.2026 r.”</w:t>
      </w:r>
    </w:p>
    <w:p w14:paraId="3F447EEA" w14:textId="5A5ACEA2" w:rsidR="000E5B48" w:rsidRPr="0031668F" w:rsidRDefault="000E5B48" w:rsidP="0023192F">
      <w:pPr>
        <w:spacing w:after="0" w:line="288" w:lineRule="auto"/>
        <w:ind w:left="567" w:hanging="567"/>
        <w:rPr>
          <w:rFonts w:cstheme="minorHAnsi"/>
          <w:sz w:val="24"/>
          <w:szCs w:val="24"/>
        </w:rPr>
      </w:pPr>
    </w:p>
    <w:p w14:paraId="68B60530" w14:textId="29F1ECFD" w:rsidR="00ED4AC1" w:rsidRPr="0031668F" w:rsidRDefault="00ED4AC1" w:rsidP="0023192F">
      <w:pPr>
        <w:spacing w:after="0" w:line="288" w:lineRule="auto"/>
        <w:ind w:left="567" w:hanging="567"/>
        <w:rPr>
          <w:rFonts w:cstheme="minorHAnsi"/>
          <w:sz w:val="24"/>
          <w:szCs w:val="24"/>
        </w:rPr>
      </w:pPr>
    </w:p>
    <w:p w14:paraId="411D64A0" w14:textId="1FAA293D" w:rsidR="00ED4AC1" w:rsidRPr="0031668F" w:rsidRDefault="00ED4AC1" w:rsidP="0023192F">
      <w:pPr>
        <w:spacing w:after="0" w:line="288" w:lineRule="auto"/>
        <w:ind w:left="567" w:hanging="567"/>
        <w:rPr>
          <w:rFonts w:cstheme="minorHAnsi"/>
          <w:sz w:val="24"/>
          <w:szCs w:val="24"/>
        </w:rPr>
      </w:pPr>
    </w:p>
    <w:p w14:paraId="5DFCDE34" w14:textId="48E550F3" w:rsidR="00ED4AC1" w:rsidRPr="0031668F" w:rsidRDefault="00ED4AC1" w:rsidP="0023192F">
      <w:pPr>
        <w:spacing w:after="0" w:line="288" w:lineRule="auto"/>
        <w:ind w:left="567" w:hanging="567"/>
        <w:rPr>
          <w:rFonts w:cstheme="minorHAnsi"/>
          <w:sz w:val="24"/>
          <w:szCs w:val="24"/>
        </w:rPr>
      </w:pPr>
    </w:p>
    <w:p w14:paraId="205F4EE0" w14:textId="03619DA1" w:rsidR="00ED4AC1" w:rsidRPr="0031668F" w:rsidRDefault="00ED4AC1" w:rsidP="0023192F">
      <w:pPr>
        <w:spacing w:after="0" w:line="288" w:lineRule="auto"/>
        <w:ind w:left="567" w:hanging="567"/>
        <w:rPr>
          <w:rFonts w:cstheme="minorHAnsi"/>
          <w:sz w:val="24"/>
          <w:szCs w:val="24"/>
        </w:rPr>
      </w:pPr>
    </w:p>
    <w:p w14:paraId="52E8CA15" w14:textId="479D61FE" w:rsidR="00ED4AC1" w:rsidRPr="0031668F" w:rsidRDefault="00ED4AC1" w:rsidP="0023192F">
      <w:pPr>
        <w:spacing w:after="0" w:line="288" w:lineRule="auto"/>
        <w:ind w:left="567" w:hanging="567"/>
        <w:rPr>
          <w:rFonts w:cstheme="minorHAnsi"/>
          <w:sz w:val="24"/>
          <w:szCs w:val="24"/>
        </w:rPr>
      </w:pPr>
    </w:p>
    <w:p w14:paraId="2D86FD6D" w14:textId="2EB5046F" w:rsidR="00ED4AC1" w:rsidRPr="0031668F" w:rsidRDefault="00ED4AC1" w:rsidP="0023192F">
      <w:pPr>
        <w:spacing w:after="0" w:line="288" w:lineRule="auto"/>
        <w:ind w:left="567" w:hanging="567"/>
        <w:rPr>
          <w:rFonts w:cstheme="minorHAnsi"/>
          <w:sz w:val="24"/>
          <w:szCs w:val="24"/>
        </w:rPr>
      </w:pPr>
    </w:p>
    <w:p w14:paraId="7EFAE073" w14:textId="77777777" w:rsidR="00ED4AC1" w:rsidRPr="0031668F" w:rsidRDefault="00ED4AC1" w:rsidP="0023192F">
      <w:pPr>
        <w:spacing w:after="0" w:line="288" w:lineRule="auto"/>
        <w:ind w:left="567" w:hanging="567"/>
        <w:rPr>
          <w:rFonts w:cstheme="minorHAnsi"/>
          <w:sz w:val="24"/>
          <w:szCs w:val="24"/>
        </w:rPr>
      </w:pPr>
    </w:p>
    <w:p w14:paraId="58606387" w14:textId="77777777" w:rsidR="000E5B48" w:rsidRPr="0031668F" w:rsidRDefault="000E5B48" w:rsidP="0023192F">
      <w:pPr>
        <w:spacing w:after="0" w:line="288" w:lineRule="auto"/>
        <w:ind w:left="567" w:hanging="567"/>
        <w:rPr>
          <w:rFonts w:cstheme="minorHAnsi"/>
          <w:sz w:val="24"/>
          <w:szCs w:val="24"/>
        </w:rPr>
      </w:pPr>
    </w:p>
    <w:p w14:paraId="1DFBA7D7" w14:textId="77777777" w:rsidR="00B6364D" w:rsidRPr="0031668F" w:rsidRDefault="00B6364D" w:rsidP="0023192F">
      <w:pPr>
        <w:spacing w:after="0" w:line="288" w:lineRule="auto"/>
        <w:ind w:left="567" w:hanging="567"/>
        <w:rPr>
          <w:rFonts w:cstheme="minorHAnsi"/>
          <w:sz w:val="24"/>
          <w:szCs w:val="24"/>
        </w:rPr>
      </w:pPr>
    </w:p>
    <w:p w14:paraId="13D5BCB1" w14:textId="77777777" w:rsidR="00B6364D" w:rsidRPr="0031668F" w:rsidRDefault="00B6364D" w:rsidP="004569EE">
      <w:pPr>
        <w:spacing w:after="0" w:line="288" w:lineRule="auto"/>
        <w:ind w:left="567" w:hanging="567"/>
        <w:jc w:val="center"/>
        <w:rPr>
          <w:rFonts w:cstheme="minorHAnsi"/>
          <w:sz w:val="24"/>
          <w:szCs w:val="24"/>
        </w:rPr>
      </w:pPr>
    </w:p>
    <w:p w14:paraId="30836000" w14:textId="739E05ED" w:rsidR="004569EE" w:rsidRPr="0031668F" w:rsidRDefault="004569EE" w:rsidP="003D42AB">
      <w:pPr>
        <w:spacing w:after="0" w:line="288" w:lineRule="auto"/>
        <w:ind w:left="567" w:hanging="567"/>
        <w:rPr>
          <w:rFonts w:cstheme="minorHAnsi"/>
          <w:sz w:val="24"/>
          <w:szCs w:val="24"/>
        </w:rPr>
      </w:pPr>
      <w:r w:rsidRPr="0031668F">
        <w:rPr>
          <w:rFonts w:cstheme="minorHAnsi"/>
          <w:sz w:val="24"/>
          <w:szCs w:val="24"/>
        </w:rPr>
        <w:t>Zatwierdził</w:t>
      </w:r>
      <w:r w:rsidR="003D42AB">
        <w:rPr>
          <w:rFonts w:cstheme="minorHAnsi"/>
          <w:sz w:val="24"/>
          <w:szCs w:val="24"/>
        </w:rPr>
        <w:t>a, Aleksandra Adamska</w:t>
      </w:r>
    </w:p>
    <w:p w14:paraId="616A8BC6" w14:textId="6F50FEC8" w:rsidR="006A1CFA" w:rsidRPr="0031668F" w:rsidRDefault="003D42AB" w:rsidP="003D42AB">
      <w:pPr>
        <w:spacing w:after="0" w:line="288" w:lineRule="auto"/>
        <w:rPr>
          <w:rFonts w:cstheme="minorHAnsi"/>
          <w:sz w:val="24"/>
          <w:szCs w:val="24"/>
        </w:rPr>
      </w:pPr>
      <w:r>
        <w:rPr>
          <w:rFonts w:cstheme="minorHAnsi"/>
          <w:sz w:val="24"/>
          <w:szCs w:val="24"/>
        </w:rPr>
        <w:t>10.09.</w:t>
      </w:r>
      <w:r w:rsidR="006A1CFA" w:rsidRPr="0031668F">
        <w:rPr>
          <w:rFonts w:cstheme="minorHAnsi"/>
          <w:sz w:val="24"/>
          <w:szCs w:val="24"/>
        </w:rPr>
        <w:t xml:space="preserve">2024 r. </w:t>
      </w:r>
    </w:p>
    <w:p w14:paraId="62EEB9D0" w14:textId="7B5B5C1E" w:rsidR="009A0314" w:rsidRPr="0031668F" w:rsidRDefault="009A0314" w:rsidP="0023192F">
      <w:pPr>
        <w:spacing w:after="0" w:line="288" w:lineRule="auto"/>
        <w:ind w:left="567" w:hanging="567"/>
        <w:rPr>
          <w:rFonts w:cstheme="minorHAnsi"/>
          <w:sz w:val="24"/>
          <w:szCs w:val="24"/>
        </w:rPr>
      </w:pPr>
    </w:p>
    <w:p w14:paraId="7AE9D8E4" w14:textId="7832958A" w:rsidR="009A0314" w:rsidRPr="0031668F" w:rsidRDefault="009A0314" w:rsidP="0023192F">
      <w:pPr>
        <w:spacing w:after="0" w:line="288" w:lineRule="auto"/>
        <w:ind w:left="567" w:hanging="567"/>
        <w:rPr>
          <w:rFonts w:cstheme="minorHAnsi"/>
          <w:sz w:val="24"/>
          <w:szCs w:val="24"/>
        </w:rPr>
      </w:pPr>
    </w:p>
    <w:p w14:paraId="3229B51D" w14:textId="77777777" w:rsidR="006A1CFA" w:rsidRPr="0031668F" w:rsidRDefault="006A1CFA" w:rsidP="0023192F">
      <w:pPr>
        <w:spacing w:after="0" w:line="288" w:lineRule="auto"/>
        <w:ind w:left="567" w:hanging="567"/>
        <w:rPr>
          <w:rFonts w:cstheme="minorHAnsi"/>
          <w:sz w:val="24"/>
          <w:szCs w:val="24"/>
        </w:rPr>
      </w:pPr>
    </w:p>
    <w:p w14:paraId="34495104" w14:textId="77777777" w:rsidR="006A1CFA" w:rsidRPr="0031668F" w:rsidRDefault="006A1CFA" w:rsidP="0023192F">
      <w:pPr>
        <w:spacing w:after="0" w:line="288" w:lineRule="auto"/>
        <w:ind w:left="567" w:hanging="567"/>
        <w:rPr>
          <w:rFonts w:cstheme="minorHAnsi"/>
          <w:sz w:val="24"/>
          <w:szCs w:val="24"/>
        </w:rPr>
      </w:pPr>
    </w:p>
    <w:p w14:paraId="5D6C40DE" w14:textId="77777777" w:rsidR="001B3A5E" w:rsidRPr="0031668F" w:rsidRDefault="001B3A5E" w:rsidP="0023192F">
      <w:pPr>
        <w:spacing w:after="0" w:line="288" w:lineRule="auto"/>
        <w:ind w:left="567" w:hanging="567"/>
        <w:rPr>
          <w:rFonts w:cstheme="minorHAnsi"/>
          <w:sz w:val="24"/>
          <w:szCs w:val="24"/>
        </w:rPr>
      </w:pPr>
    </w:p>
    <w:p w14:paraId="5C24C9F4" w14:textId="77777777" w:rsidR="001B3A5E" w:rsidRDefault="001B3A5E" w:rsidP="0023192F">
      <w:pPr>
        <w:spacing w:after="0" w:line="288" w:lineRule="auto"/>
        <w:ind w:left="567" w:hanging="567"/>
        <w:rPr>
          <w:rFonts w:cstheme="minorHAnsi"/>
          <w:sz w:val="24"/>
          <w:szCs w:val="24"/>
        </w:rPr>
      </w:pPr>
    </w:p>
    <w:p w14:paraId="0A398367" w14:textId="77777777" w:rsidR="003D42AB" w:rsidRPr="0031668F" w:rsidRDefault="003D42AB" w:rsidP="0023192F">
      <w:pPr>
        <w:spacing w:after="0" w:line="288" w:lineRule="auto"/>
        <w:ind w:left="567" w:hanging="567"/>
        <w:rPr>
          <w:rFonts w:cstheme="minorHAnsi"/>
          <w:sz w:val="24"/>
          <w:szCs w:val="24"/>
        </w:rPr>
      </w:pPr>
    </w:p>
    <w:p w14:paraId="05CB5186" w14:textId="77777777" w:rsidR="00B52BEE" w:rsidRPr="0031668F" w:rsidRDefault="00B52BEE" w:rsidP="0023192F">
      <w:pPr>
        <w:spacing w:after="0" w:line="288" w:lineRule="auto"/>
        <w:ind w:left="567" w:hanging="567"/>
        <w:rPr>
          <w:rFonts w:cstheme="minorHAnsi"/>
          <w:sz w:val="24"/>
          <w:szCs w:val="24"/>
        </w:rPr>
      </w:pPr>
    </w:p>
    <w:p w14:paraId="6A34F009" w14:textId="77777777" w:rsidR="00B52BEE" w:rsidRPr="0031668F" w:rsidRDefault="00B52BEE" w:rsidP="0023192F">
      <w:pPr>
        <w:spacing w:after="0" w:line="288" w:lineRule="auto"/>
        <w:ind w:left="567" w:hanging="567"/>
        <w:rPr>
          <w:rFonts w:cstheme="minorHAnsi"/>
          <w:sz w:val="24"/>
          <w:szCs w:val="24"/>
        </w:rPr>
      </w:pPr>
    </w:p>
    <w:p w14:paraId="4ED85C85" w14:textId="77777777" w:rsidR="001B3A5E" w:rsidRPr="0031668F" w:rsidRDefault="001B3A5E" w:rsidP="0023192F">
      <w:pPr>
        <w:spacing w:after="0" w:line="288" w:lineRule="auto"/>
        <w:ind w:left="567" w:hanging="567"/>
        <w:rPr>
          <w:rFonts w:cstheme="minorHAnsi"/>
          <w:sz w:val="24"/>
          <w:szCs w:val="24"/>
        </w:rPr>
      </w:pPr>
    </w:p>
    <w:p w14:paraId="1E0156FA" w14:textId="77777777" w:rsidR="001B3A5E" w:rsidRPr="0031668F" w:rsidRDefault="001B3A5E" w:rsidP="0023192F">
      <w:pPr>
        <w:spacing w:after="0" w:line="288" w:lineRule="auto"/>
        <w:ind w:left="567" w:hanging="567"/>
        <w:rPr>
          <w:rFonts w:cstheme="minorHAnsi"/>
          <w:sz w:val="24"/>
          <w:szCs w:val="24"/>
        </w:rPr>
      </w:pPr>
    </w:p>
    <w:p w14:paraId="1404AE73" w14:textId="77777777" w:rsidR="0040395B" w:rsidRPr="0031668F" w:rsidRDefault="0040395B" w:rsidP="0023192F">
      <w:pPr>
        <w:spacing w:after="0" w:line="288" w:lineRule="auto"/>
        <w:ind w:left="567" w:hanging="567"/>
        <w:rPr>
          <w:rFonts w:cstheme="minorHAnsi"/>
          <w:sz w:val="24"/>
          <w:szCs w:val="24"/>
        </w:rPr>
      </w:pPr>
    </w:p>
    <w:p w14:paraId="30A53F9D" w14:textId="77777777" w:rsidR="00B23A06" w:rsidRPr="0031668F" w:rsidRDefault="00B23A06" w:rsidP="0023192F">
      <w:pPr>
        <w:spacing w:after="0" w:line="288" w:lineRule="auto"/>
        <w:ind w:left="567" w:hanging="567"/>
        <w:rPr>
          <w:rFonts w:cstheme="minorHAnsi"/>
          <w:sz w:val="24"/>
          <w:szCs w:val="24"/>
        </w:rPr>
      </w:pPr>
    </w:p>
    <w:p w14:paraId="0A277943" w14:textId="77777777" w:rsidR="000E791D" w:rsidRPr="0031668F" w:rsidRDefault="000E791D" w:rsidP="0023192F">
      <w:pPr>
        <w:spacing w:after="0" w:line="288" w:lineRule="auto"/>
        <w:ind w:left="567" w:hanging="567"/>
        <w:rPr>
          <w:rFonts w:cstheme="minorHAnsi"/>
          <w:sz w:val="24"/>
          <w:szCs w:val="24"/>
        </w:rPr>
      </w:pPr>
    </w:p>
    <w:sdt>
      <w:sdtPr>
        <w:rPr>
          <w:rFonts w:asciiTheme="minorHAnsi" w:eastAsiaTheme="minorHAnsi" w:hAnsiTheme="minorHAnsi" w:cstheme="minorHAnsi"/>
          <w:color w:val="auto"/>
          <w:sz w:val="24"/>
          <w:szCs w:val="24"/>
          <w:lang w:eastAsia="en-US"/>
        </w:rPr>
        <w:id w:val="-1331359775"/>
        <w:docPartObj>
          <w:docPartGallery w:val="Table of Contents"/>
          <w:docPartUnique/>
        </w:docPartObj>
      </w:sdtPr>
      <w:sdtContent>
        <w:p w14:paraId="044E1A14" w14:textId="17FD8DB9" w:rsidR="001B3A5E" w:rsidRPr="0031668F" w:rsidRDefault="001B3A5E" w:rsidP="0023192F">
          <w:pPr>
            <w:pStyle w:val="Nagwekspisutreci"/>
            <w:spacing w:line="288" w:lineRule="auto"/>
            <w:rPr>
              <w:rFonts w:asciiTheme="minorHAnsi" w:hAnsiTheme="minorHAnsi" w:cstheme="minorHAnsi"/>
              <w:sz w:val="24"/>
              <w:szCs w:val="24"/>
            </w:rPr>
          </w:pPr>
          <w:r w:rsidRPr="0031668F">
            <w:rPr>
              <w:rFonts w:asciiTheme="minorHAnsi" w:hAnsiTheme="minorHAnsi" w:cstheme="minorHAnsi"/>
              <w:sz w:val="24"/>
              <w:szCs w:val="24"/>
            </w:rPr>
            <w:t>Spis treści</w:t>
          </w:r>
        </w:p>
        <w:p w14:paraId="1318E144" w14:textId="2A6AB4EC" w:rsidR="00241A04" w:rsidRDefault="001B3A5E">
          <w:pPr>
            <w:pStyle w:val="Spistreci1"/>
            <w:rPr>
              <w:rFonts w:eastAsiaTheme="minorEastAsia"/>
              <w:noProof/>
              <w:kern w:val="2"/>
              <w:sz w:val="24"/>
              <w:szCs w:val="24"/>
              <w:lang w:eastAsia="pl-PL"/>
              <w14:ligatures w14:val="standardContextual"/>
            </w:rPr>
          </w:pPr>
          <w:r w:rsidRPr="0031668F">
            <w:rPr>
              <w:rFonts w:cstheme="minorHAnsi"/>
              <w:sz w:val="24"/>
              <w:szCs w:val="24"/>
            </w:rPr>
            <w:fldChar w:fldCharType="begin"/>
          </w:r>
          <w:r w:rsidRPr="0031668F">
            <w:rPr>
              <w:rFonts w:cstheme="minorHAnsi"/>
              <w:sz w:val="24"/>
              <w:szCs w:val="24"/>
            </w:rPr>
            <w:instrText xml:space="preserve"> TOC \o "1-3" \h \z \u </w:instrText>
          </w:r>
          <w:r w:rsidRPr="0031668F">
            <w:rPr>
              <w:rFonts w:cstheme="minorHAnsi"/>
              <w:sz w:val="24"/>
              <w:szCs w:val="24"/>
            </w:rPr>
            <w:fldChar w:fldCharType="separate"/>
          </w:r>
          <w:hyperlink w:anchor="_Toc176848437" w:history="1">
            <w:r w:rsidR="00241A04" w:rsidRPr="006B1AD0">
              <w:rPr>
                <w:rStyle w:val="Hipercze"/>
                <w:rFonts w:eastAsia="Times New Roman" w:cstheme="minorHAnsi"/>
                <w:noProof/>
                <w:lang w:eastAsia="pl-PL"/>
              </w:rPr>
              <w:t>1</w:t>
            </w:r>
            <w:r w:rsidR="00241A04">
              <w:rPr>
                <w:rFonts w:eastAsiaTheme="minorEastAsia"/>
                <w:noProof/>
                <w:kern w:val="2"/>
                <w:sz w:val="24"/>
                <w:szCs w:val="24"/>
                <w:lang w:eastAsia="pl-PL"/>
                <w14:ligatures w14:val="standardContextual"/>
              </w:rPr>
              <w:tab/>
            </w:r>
            <w:r w:rsidR="00241A04" w:rsidRPr="006B1AD0">
              <w:rPr>
                <w:rStyle w:val="Hipercze"/>
                <w:rFonts w:eastAsia="Times New Roman" w:cstheme="minorHAnsi"/>
                <w:noProof/>
                <w:lang w:eastAsia="pl-PL"/>
              </w:rPr>
              <w:t>Dane zamawiającego (nazwa, numer telefonu, adres poczty elektronicznej, dane strony internetowej prowadzonego postępowania)</w:t>
            </w:r>
            <w:r w:rsidR="00241A04">
              <w:rPr>
                <w:noProof/>
                <w:webHidden/>
              </w:rPr>
              <w:tab/>
            </w:r>
            <w:r w:rsidR="00241A04">
              <w:rPr>
                <w:noProof/>
                <w:webHidden/>
              </w:rPr>
              <w:fldChar w:fldCharType="begin"/>
            </w:r>
            <w:r w:rsidR="00241A04">
              <w:rPr>
                <w:noProof/>
                <w:webHidden/>
              </w:rPr>
              <w:instrText xml:space="preserve"> PAGEREF _Toc176848437 \h </w:instrText>
            </w:r>
            <w:r w:rsidR="00241A04">
              <w:rPr>
                <w:noProof/>
                <w:webHidden/>
              </w:rPr>
            </w:r>
            <w:r w:rsidR="00241A04">
              <w:rPr>
                <w:noProof/>
                <w:webHidden/>
              </w:rPr>
              <w:fldChar w:fldCharType="separate"/>
            </w:r>
            <w:r w:rsidR="00241A04">
              <w:rPr>
                <w:noProof/>
                <w:webHidden/>
              </w:rPr>
              <w:t>4</w:t>
            </w:r>
            <w:r w:rsidR="00241A04">
              <w:rPr>
                <w:noProof/>
                <w:webHidden/>
              </w:rPr>
              <w:fldChar w:fldCharType="end"/>
            </w:r>
          </w:hyperlink>
        </w:p>
        <w:p w14:paraId="3C869AF6" w14:textId="01968972" w:rsidR="00241A04" w:rsidRDefault="00241A04">
          <w:pPr>
            <w:pStyle w:val="Spistreci1"/>
            <w:rPr>
              <w:rFonts w:eastAsiaTheme="minorEastAsia"/>
              <w:noProof/>
              <w:kern w:val="2"/>
              <w:sz w:val="24"/>
              <w:szCs w:val="24"/>
              <w:lang w:eastAsia="pl-PL"/>
              <w14:ligatures w14:val="standardContextual"/>
            </w:rPr>
          </w:pPr>
          <w:hyperlink w:anchor="_Toc176848438" w:history="1">
            <w:r w:rsidRPr="006B1AD0">
              <w:rPr>
                <w:rStyle w:val="Hipercze"/>
                <w:rFonts w:eastAsia="Times New Roman" w:cstheme="minorHAnsi"/>
                <w:noProof/>
                <w:lang w:eastAsia="pl-PL"/>
              </w:rPr>
              <w:t>2</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Tryb udzielenia zamówienia</w:t>
            </w:r>
            <w:r>
              <w:rPr>
                <w:noProof/>
                <w:webHidden/>
              </w:rPr>
              <w:tab/>
            </w:r>
            <w:r>
              <w:rPr>
                <w:noProof/>
                <w:webHidden/>
              </w:rPr>
              <w:fldChar w:fldCharType="begin"/>
            </w:r>
            <w:r>
              <w:rPr>
                <w:noProof/>
                <w:webHidden/>
              </w:rPr>
              <w:instrText xml:space="preserve"> PAGEREF _Toc176848438 \h </w:instrText>
            </w:r>
            <w:r>
              <w:rPr>
                <w:noProof/>
                <w:webHidden/>
              </w:rPr>
            </w:r>
            <w:r>
              <w:rPr>
                <w:noProof/>
                <w:webHidden/>
              </w:rPr>
              <w:fldChar w:fldCharType="separate"/>
            </w:r>
            <w:r>
              <w:rPr>
                <w:noProof/>
                <w:webHidden/>
              </w:rPr>
              <w:t>4</w:t>
            </w:r>
            <w:r>
              <w:rPr>
                <w:noProof/>
                <w:webHidden/>
              </w:rPr>
              <w:fldChar w:fldCharType="end"/>
            </w:r>
          </w:hyperlink>
        </w:p>
        <w:p w14:paraId="12F39E1F" w14:textId="78524928" w:rsidR="00241A04" w:rsidRDefault="00241A04">
          <w:pPr>
            <w:pStyle w:val="Spistreci1"/>
            <w:rPr>
              <w:rFonts w:eastAsiaTheme="minorEastAsia"/>
              <w:noProof/>
              <w:kern w:val="2"/>
              <w:sz w:val="24"/>
              <w:szCs w:val="24"/>
              <w:lang w:eastAsia="pl-PL"/>
              <w14:ligatures w14:val="standardContextual"/>
            </w:rPr>
          </w:pPr>
          <w:hyperlink w:anchor="_Toc176848439" w:history="1">
            <w:r w:rsidRPr="006B1AD0">
              <w:rPr>
                <w:rStyle w:val="Hipercze"/>
                <w:rFonts w:eastAsia="Times New Roman" w:cstheme="minorHAnsi"/>
                <w:noProof/>
                <w:lang w:eastAsia="pl-PL"/>
              </w:rPr>
              <w:t>3</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Informacja  o uprzedniej  ocenie  ofert,  zgodnie  z art. 139 Pzp</w:t>
            </w:r>
            <w:r>
              <w:rPr>
                <w:noProof/>
                <w:webHidden/>
              </w:rPr>
              <w:tab/>
            </w:r>
            <w:r>
              <w:rPr>
                <w:noProof/>
                <w:webHidden/>
              </w:rPr>
              <w:fldChar w:fldCharType="begin"/>
            </w:r>
            <w:r>
              <w:rPr>
                <w:noProof/>
                <w:webHidden/>
              </w:rPr>
              <w:instrText xml:space="preserve"> PAGEREF _Toc176848439 \h </w:instrText>
            </w:r>
            <w:r>
              <w:rPr>
                <w:noProof/>
                <w:webHidden/>
              </w:rPr>
            </w:r>
            <w:r>
              <w:rPr>
                <w:noProof/>
                <w:webHidden/>
              </w:rPr>
              <w:fldChar w:fldCharType="separate"/>
            </w:r>
            <w:r>
              <w:rPr>
                <w:noProof/>
                <w:webHidden/>
              </w:rPr>
              <w:t>5</w:t>
            </w:r>
            <w:r>
              <w:rPr>
                <w:noProof/>
                <w:webHidden/>
              </w:rPr>
              <w:fldChar w:fldCharType="end"/>
            </w:r>
          </w:hyperlink>
        </w:p>
        <w:p w14:paraId="2705BB11" w14:textId="700EBE7E" w:rsidR="00241A04" w:rsidRDefault="00241A04">
          <w:pPr>
            <w:pStyle w:val="Spistreci1"/>
            <w:rPr>
              <w:rFonts w:eastAsiaTheme="minorEastAsia"/>
              <w:noProof/>
              <w:kern w:val="2"/>
              <w:sz w:val="24"/>
              <w:szCs w:val="24"/>
              <w:lang w:eastAsia="pl-PL"/>
              <w14:ligatures w14:val="standardContextual"/>
            </w:rPr>
          </w:pPr>
          <w:hyperlink w:anchor="_Toc176848440" w:history="1">
            <w:r w:rsidRPr="006B1AD0">
              <w:rPr>
                <w:rStyle w:val="Hipercze"/>
                <w:rFonts w:cstheme="minorHAnsi"/>
                <w:noProof/>
              </w:rPr>
              <w:t>4.</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Opis przedmiotu zamówienia</w:t>
            </w:r>
            <w:r>
              <w:rPr>
                <w:noProof/>
                <w:webHidden/>
              </w:rPr>
              <w:tab/>
            </w:r>
            <w:r>
              <w:rPr>
                <w:noProof/>
                <w:webHidden/>
              </w:rPr>
              <w:fldChar w:fldCharType="begin"/>
            </w:r>
            <w:r>
              <w:rPr>
                <w:noProof/>
                <w:webHidden/>
              </w:rPr>
              <w:instrText xml:space="preserve"> PAGEREF _Toc176848440 \h </w:instrText>
            </w:r>
            <w:r>
              <w:rPr>
                <w:noProof/>
                <w:webHidden/>
              </w:rPr>
            </w:r>
            <w:r>
              <w:rPr>
                <w:noProof/>
                <w:webHidden/>
              </w:rPr>
              <w:fldChar w:fldCharType="separate"/>
            </w:r>
            <w:r>
              <w:rPr>
                <w:noProof/>
                <w:webHidden/>
              </w:rPr>
              <w:t>5</w:t>
            </w:r>
            <w:r>
              <w:rPr>
                <w:noProof/>
                <w:webHidden/>
              </w:rPr>
              <w:fldChar w:fldCharType="end"/>
            </w:r>
          </w:hyperlink>
        </w:p>
        <w:p w14:paraId="21E650AC" w14:textId="4D65BD44" w:rsidR="00241A04" w:rsidRDefault="00241A04">
          <w:pPr>
            <w:pStyle w:val="Spistreci1"/>
            <w:rPr>
              <w:rFonts w:eastAsiaTheme="minorEastAsia"/>
              <w:noProof/>
              <w:kern w:val="2"/>
              <w:sz w:val="24"/>
              <w:szCs w:val="24"/>
              <w:lang w:eastAsia="pl-PL"/>
              <w14:ligatures w14:val="standardContextual"/>
            </w:rPr>
          </w:pPr>
          <w:hyperlink w:anchor="_Toc176848441" w:history="1">
            <w:r w:rsidRPr="006B1AD0">
              <w:rPr>
                <w:rStyle w:val="Hipercze"/>
                <w:rFonts w:eastAsia="Times New Roman" w:cstheme="minorHAnsi"/>
                <w:noProof/>
                <w:lang w:eastAsia="pl-PL"/>
              </w:rPr>
              <w:t>5</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Termin wykonania zamówienia</w:t>
            </w:r>
            <w:r>
              <w:rPr>
                <w:noProof/>
                <w:webHidden/>
              </w:rPr>
              <w:tab/>
            </w:r>
            <w:r>
              <w:rPr>
                <w:noProof/>
                <w:webHidden/>
              </w:rPr>
              <w:fldChar w:fldCharType="begin"/>
            </w:r>
            <w:r>
              <w:rPr>
                <w:noProof/>
                <w:webHidden/>
              </w:rPr>
              <w:instrText xml:space="preserve"> PAGEREF _Toc176848441 \h </w:instrText>
            </w:r>
            <w:r>
              <w:rPr>
                <w:noProof/>
                <w:webHidden/>
              </w:rPr>
            </w:r>
            <w:r>
              <w:rPr>
                <w:noProof/>
                <w:webHidden/>
              </w:rPr>
              <w:fldChar w:fldCharType="separate"/>
            </w:r>
            <w:r>
              <w:rPr>
                <w:noProof/>
                <w:webHidden/>
              </w:rPr>
              <w:t>9</w:t>
            </w:r>
            <w:r>
              <w:rPr>
                <w:noProof/>
                <w:webHidden/>
              </w:rPr>
              <w:fldChar w:fldCharType="end"/>
            </w:r>
          </w:hyperlink>
        </w:p>
        <w:p w14:paraId="1BB193A1" w14:textId="4097ED74" w:rsidR="00241A04" w:rsidRDefault="00241A04">
          <w:pPr>
            <w:pStyle w:val="Spistreci1"/>
            <w:rPr>
              <w:rFonts w:eastAsiaTheme="minorEastAsia"/>
              <w:noProof/>
              <w:kern w:val="2"/>
              <w:sz w:val="24"/>
              <w:szCs w:val="24"/>
              <w:lang w:eastAsia="pl-PL"/>
              <w14:ligatures w14:val="standardContextual"/>
            </w:rPr>
          </w:pPr>
          <w:hyperlink w:anchor="_Toc176848442" w:history="1">
            <w:r w:rsidRPr="006B1AD0">
              <w:rPr>
                <w:rStyle w:val="Hipercze"/>
                <w:rFonts w:eastAsia="Times New Roman" w:cstheme="minorHAnsi"/>
                <w:noProof/>
                <w:lang w:eastAsia="pl-PL"/>
              </w:rPr>
              <w:t>6</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Informacja o warunkach udziału w postępowaniu</w:t>
            </w:r>
            <w:r>
              <w:rPr>
                <w:noProof/>
                <w:webHidden/>
              </w:rPr>
              <w:tab/>
            </w:r>
            <w:r>
              <w:rPr>
                <w:noProof/>
                <w:webHidden/>
              </w:rPr>
              <w:fldChar w:fldCharType="begin"/>
            </w:r>
            <w:r>
              <w:rPr>
                <w:noProof/>
                <w:webHidden/>
              </w:rPr>
              <w:instrText xml:space="preserve"> PAGEREF _Toc176848442 \h </w:instrText>
            </w:r>
            <w:r>
              <w:rPr>
                <w:noProof/>
                <w:webHidden/>
              </w:rPr>
            </w:r>
            <w:r>
              <w:rPr>
                <w:noProof/>
                <w:webHidden/>
              </w:rPr>
              <w:fldChar w:fldCharType="separate"/>
            </w:r>
            <w:r>
              <w:rPr>
                <w:noProof/>
                <w:webHidden/>
              </w:rPr>
              <w:t>9</w:t>
            </w:r>
            <w:r>
              <w:rPr>
                <w:noProof/>
                <w:webHidden/>
              </w:rPr>
              <w:fldChar w:fldCharType="end"/>
            </w:r>
          </w:hyperlink>
        </w:p>
        <w:p w14:paraId="0679435C" w14:textId="269F2DF1" w:rsidR="00241A04" w:rsidRDefault="00241A04">
          <w:pPr>
            <w:pStyle w:val="Spistreci1"/>
            <w:rPr>
              <w:rFonts w:eastAsiaTheme="minorEastAsia"/>
              <w:noProof/>
              <w:kern w:val="2"/>
              <w:sz w:val="24"/>
              <w:szCs w:val="24"/>
              <w:lang w:eastAsia="pl-PL"/>
              <w14:ligatures w14:val="standardContextual"/>
            </w:rPr>
          </w:pPr>
          <w:hyperlink w:anchor="_Toc176848443" w:history="1">
            <w:r w:rsidRPr="006B1AD0">
              <w:rPr>
                <w:rStyle w:val="Hipercze"/>
                <w:rFonts w:eastAsia="Times New Roman" w:cstheme="minorHAnsi"/>
                <w:noProof/>
                <w:lang w:eastAsia="pl-PL"/>
              </w:rPr>
              <w:t>7.</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Podstawy wykluczenia, o których mowa w art. 108 ust. 1 oraz w art. 7 ust. 1 ustawy z dnia z dnia 13 kwietnia 2022 r. o szczególnych rozwiązaniach w zakresie przeciwdziałania wspieraniu agresji na Ukrainę oraz służących ochronie bezpieczeństwa narodowego  oraz w art.  5k   rozporządzenia (UE) nr 833/2014  z dnia 31 lipca 2014 r. dotyczące środków ograniczających w związku z działaniami Rosji destabilizującymi sytuację na Ukrainie</w:t>
            </w:r>
            <w:r>
              <w:rPr>
                <w:noProof/>
                <w:webHidden/>
              </w:rPr>
              <w:tab/>
            </w:r>
            <w:r>
              <w:rPr>
                <w:noProof/>
                <w:webHidden/>
              </w:rPr>
              <w:fldChar w:fldCharType="begin"/>
            </w:r>
            <w:r>
              <w:rPr>
                <w:noProof/>
                <w:webHidden/>
              </w:rPr>
              <w:instrText xml:space="preserve"> PAGEREF _Toc176848443 \h </w:instrText>
            </w:r>
            <w:r>
              <w:rPr>
                <w:noProof/>
                <w:webHidden/>
              </w:rPr>
            </w:r>
            <w:r>
              <w:rPr>
                <w:noProof/>
                <w:webHidden/>
              </w:rPr>
              <w:fldChar w:fldCharType="separate"/>
            </w:r>
            <w:r>
              <w:rPr>
                <w:noProof/>
                <w:webHidden/>
              </w:rPr>
              <w:t>10</w:t>
            </w:r>
            <w:r>
              <w:rPr>
                <w:noProof/>
                <w:webHidden/>
              </w:rPr>
              <w:fldChar w:fldCharType="end"/>
            </w:r>
          </w:hyperlink>
        </w:p>
        <w:p w14:paraId="7519D8EA" w14:textId="2A38E436" w:rsidR="00241A04" w:rsidRDefault="00241A04">
          <w:pPr>
            <w:pStyle w:val="Spistreci1"/>
            <w:rPr>
              <w:rFonts w:eastAsiaTheme="minorEastAsia"/>
              <w:noProof/>
              <w:kern w:val="2"/>
              <w:sz w:val="24"/>
              <w:szCs w:val="24"/>
              <w:lang w:eastAsia="pl-PL"/>
              <w14:ligatures w14:val="standardContextual"/>
            </w:rPr>
          </w:pPr>
          <w:hyperlink w:anchor="_Toc176848444" w:history="1">
            <w:r w:rsidRPr="006B1AD0">
              <w:rPr>
                <w:rStyle w:val="Hipercze"/>
                <w:rFonts w:cstheme="minorHAnsi"/>
                <w:noProof/>
              </w:rPr>
              <w:t>8.</w:t>
            </w:r>
            <w:r>
              <w:rPr>
                <w:rFonts w:eastAsiaTheme="minorEastAsia"/>
                <w:noProof/>
                <w:kern w:val="2"/>
                <w:sz w:val="24"/>
                <w:szCs w:val="24"/>
                <w:lang w:eastAsia="pl-PL"/>
                <w14:ligatures w14:val="standardContextual"/>
              </w:rPr>
              <w:tab/>
            </w:r>
            <w:r w:rsidRPr="006B1AD0">
              <w:rPr>
                <w:rStyle w:val="Hipercze"/>
                <w:rFonts w:cstheme="minorHAnsi"/>
                <w:noProof/>
              </w:rPr>
              <w:t>Wykonawcy i podwykonawcy, udostępnienie zasobów</w:t>
            </w:r>
            <w:r>
              <w:rPr>
                <w:noProof/>
                <w:webHidden/>
              </w:rPr>
              <w:tab/>
            </w:r>
            <w:r>
              <w:rPr>
                <w:noProof/>
                <w:webHidden/>
              </w:rPr>
              <w:fldChar w:fldCharType="begin"/>
            </w:r>
            <w:r>
              <w:rPr>
                <w:noProof/>
                <w:webHidden/>
              </w:rPr>
              <w:instrText xml:space="preserve"> PAGEREF _Toc176848444 \h </w:instrText>
            </w:r>
            <w:r>
              <w:rPr>
                <w:noProof/>
                <w:webHidden/>
              </w:rPr>
            </w:r>
            <w:r>
              <w:rPr>
                <w:noProof/>
                <w:webHidden/>
              </w:rPr>
              <w:fldChar w:fldCharType="separate"/>
            </w:r>
            <w:r>
              <w:rPr>
                <w:noProof/>
                <w:webHidden/>
              </w:rPr>
              <w:t>14</w:t>
            </w:r>
            <w:r>
              <w:rPr>
                <w:noProof/>
                <w:webHidden/>
              </w:rPr>
              <w:fldChar w:fldCharType="end"/>
            </w:r>
          </w:hyperlink>
        </w:p>
        <w:p w14:paraId="7BA3878F" w14:textId="4B93E3D2" w:rsidR="00241A04" w:rsidRDefault="00241A04">
          <w:pPr>
            <w:pStyle w:val="Spistreci1"/>
            <w:rPr>
              <w:rFonts w:eastAsiaTheme="minorEastAsia"/>
              <w:noProof/>
              <w:kern w:val="2"/>
              <w:sz w:val="24"/>
              <w:szCs w:val="24"/>
              <w:lang w:eastAsia="pl-PL"/>
              <w14:ligatures w14:val="standardContextual"/>
            </w:rPr>
          </w:pPr>
          <w:hyperlink w:anchor="_Toc176848445" w:history="1">
            <w:r w:rsidRPr="006B1AD0">
              <w:rPr>
                <w:rStyle w:val="Hipercze"/>
                <w:rFonts w:cstheme="minorHAnsi"/>
                <w:noProof/>
              </w:rPr>
              <w:t>9.</w:t>
            </w:r>
            <w:r>
              <w:rPr>
                <w:rFonts w:eastAsiaTheme="minorEastAsia"/>
                <w:noProof/>
                <w:kern w:val="2"/>
                <w:sz w:val="24"/>
                <w:szCs w:val="24"/>
                <w:lang w:eastAsia="pl-PL"/>
                <w14:ligatures w14:val="standardContextual"/>
              </w:rPr>
              <w:tab/>
            </w:r>
            <w:r w:rsidRPr="006B1AD0">
              <w:rPr>
                <w:rStyle w:val="Hipercze"/>
                <w:rFonts w:cstheme="minorHAnsi"/>
                <w:noProof/>
              </w:rPr>
              <w:t>Informacja o przedmiotowych i podmiotowych środkach dowodowych, innych  dokumentach  oraz dokumentach, jakie należy złożyć wraz z ofertą</w:t>
            </w:r>
            <w:r>
              <w:rPr>
                <w:noProof/>
                <w:webHidden/>
              </w:rPr>
              <w:tab/>
            </w:r>
            <w:r>
              <w:rPr>
                <w:noProof/>
                <w:webHidden/>
              </w:rPr>
              <w:fldChar w:fldCharType="begin"/>
            </w:r>
            <w:r>
              <w:rPr>
                <w:noProof/>
                <w:webHidden/>
              </w:rPr>
              <w:instrText xml:space="preserve"> PAGEREF _Toc176848445 \h </w:instrText>
            </w:r>
            <w:r>
              <w:rPr>
                <w:noProof/>
                <w:webHidden/>
              </w:rPr>
            </w:r>
            <w:r>
              <w:rPr>
                <w:noProof/>
                <w:webHidden/>
              </w:rPr>
              <w:fldChar w:fldCharType="separate"/>
            </w:r>
            <w:r>
              <w:rPr>
                <w:noProof/>
                <w:webHidden/>
              </w:rPr>
              <w:t>16</w:t>
            </w:r>
            <w:r>
              <w:rPr>
                <w:noProof/>
                <w:webHidden/>
              </w:rPr>
              <w:fldChar w:fldCharType="end"/>
            </w:r>
          </w:hyperlink>
        </w:p>
        <w:p w14:paraId="4B947135" w14:textId="71454612" w:rsidR="00241A04" w:rsidRDefault="00241A04">
          <w:pPr>
            <w:pStyle w:val="Spistreci1"/>
            <w:rPr>
              <w:rFonts w:eastAsiaTheme="minorEastAsia"/>
              <w:noProof/>
              <w:kern w:val="2"/>
              <w:sz w:val="24"/>
              <w:szCs w:val="24"/>
              <w:lang w:eastAsia="pl-PL"/>
              <w14:ligatures w14:val="standardContextual"/>
            </w:rPr>
          </w:pPr>
          <w:hyperlink w:anchor="_Toc176848446" w:history="1">
            <w:r w:rsidRPr="006B1AD0">
              <w:rPr>
                <w:rStyle w:val="Hipercze"/>
                <w:rFonts w:eastAsia="Times New Roman" w:cstheme="minorHAnsi"/>
                <w:noProof/>
                <w:lang w:eastAsia="pl-PL"/>
              </w:rPr>
              <w:t>10.</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_Toc176848446 \h </w:instrText>
            </w:r>
            <w:r>
              <w:rPr>
                <w:noProof/>
                <w:webHidden/>
              </w:rPr>
            </w:r>
            <w:r>
              <w:rPr>
                <w:noProof/>
                <w:webHidden/>
              </w:rPr>
              <w:fldChar w:fldCharType="separate"/>
            </w:r>
            <w:r>
              <w:rPr>
                <w:noProof/>
                <w:webHidden/>
              </w:rPr>
              <w:t>20</w:t>
            </w:r>
            <w:r>
              <w:rPr>
                <w:noProof/>
                <w:webHidden/>
              </w:rPr>
              <w:fldChar w:fldCharType="end"/>
            </w:r>
          </w:hyperlink>
        </w:p>
        <w:p w14:paraId="18C7ECA0" w14:textId="116F3561" w:rsidR="00241A04" w:rsidRDefault="00241A04">
          <w:pPr>
            <w:pStyle w:val="Spistreci1"/>
            <w:rPr>
              <w:rFonts w:eastAsiaTheme="minorEastAsia"/>
              <w:noProof/>
              <w:kern w:val="2"/>
              <w:sz w:val="24"/>
              <w:szCs w:val="24"/>
              <w:lang w:eastAsia="pl-PL"/>
              <w14:ligatures w14:val="standardContextual"/>
            </w:rPr>
          </w:pPr>
          <w:hyperlink w:anchor="_Toc176848447" w:history="1">
            <w:r w:rsidRPr="006B1AD0">
              <w:rPr>
                <w:rStyle w:val="Hipercze"/>
                <w:rFonts w:eastAsia="Times New Roman" w:cstheme="minorHAnsi"/>
                <w:noProof/>
                <w:lang w:eastAsia="pl-PL"/>
              </w:rPr>
              <w:t>11.</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Wskazanie osób uprawnionych do komunikowania się z wykonawcami</w:t>
            </w:r>
            <w:r>
              <w:rPr>
                <w:noProof/>
                <w:webHidden/>
              </w:rPr>
              <w:tab/>
            </w:r>
            <w:r>
              <w:rPr>
                <w:noProof/>
                <w:webHidden/>
              </w:rPr>
              <w:fldChar w:fldCharType="begin"/>
            </w:r>
            <w:r>
              <w:rPr>
                <w:noProof/>
                <w:webHidden/>
              </w:rPr>
              <w:instrText xml:space="preserve"> PAGEREF _Toc176848447 \h </w:instrText>
            </w:r>
            <w:r>
              <w:rPr>
                <w:noProof/>
                <w:webHidden/>
              </w:rPr>
            </w:r>
            <w:r>
              <w:rPr>
                <w:noProof/>
                <w:webHidden/>
              </w:rPr>
              <w:fldChar w:fldCharType="separate"/>
            </w:r>
            <w:r>
              <w:rPr>
                <w:noProof/>
                <w:webHidden/>
              </w:rPr>
              <w:t>22</w:t>
            </w:r>
            <w:r>
              <w:rPr>
                <w:noProof/>
                <w:webHidden/>
              </w:rPr>
              <w:fldChar w:fldCharType="end"/>
            </w:r>
          </w:hyperlink>
        </w:p>
        <w:p w14:paraId="48CD7EF5" w14:textId="54470893" w:rsidR="00241A04" w:rsidRDefault="00241A04">
          <w:pPr>
            <w:pStyle w:val="Spistreci1"/>
            <w:rPr>
              <w:rFonts w:eastAsiaTheme="minorEastAsia"/>
              <w:noProof/>
              <w:kern w:val="2"/>
              <w:sz w:val="24"/>
              <w:szCs w:val="24"/>
              <w:lang w:eastAsia="pl-PL"/>
              <w14:ligatures w14:val="standardContextual"/>
            </w:rPr>
          </w:pPr>
          <w:hyperlink w:anchor="_Toc176848448" w:history="1">
            <w:r w:rsidRPr="006B1AD0">
              <w:rPr>
                <w:rStyle w:val="Hipercze"/>
                <w:rFonts w:eastAsia="Times New Roman" w:cstheme="minorHAnsi"/>
                <w:noProof/>
                <w:lang w:eastAsia="pl-PL"/>
              </w:rPr>
              <w:t>12.</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Wyjaśnienia treści SWZ</w:t>
            </w:r>
            <w:r>
              <w:rPr>
                <w:noProof/>
                <w:webHidden/>
              </w:rPr>
              <w:tab/>
            </w:r>
            <w:r>
              <w:rPr>
                <w:noProof/>
                <w:webHidden/>
              </w:rPr>
              <w:fldChar w:fldCharType="begin"/>
            </w:r>
            <w:r>
              <w:rPr>
                <w:noProof/>
                <w:webHidden/>
              </w:rPr>
              <w:instrText xml:space="preserve"> PAGEREF _Toc176848448 \h </w:instrText>
            </w:r>
            <w:r>
              <w:rPr>
                <w:noProof/>
                <w:webHidden/>
              </w:rPr>
            </w:r>
            <w:r>
              <w:rPr>
                <w:noProof/>
                <w:webHidden/>
              </w:rPr>
              <w:fldChar w:fldCharType="separate"/>
            </w:r>
            <w:r>
              <w:rPr>
                <w:noProof/>
                <w:webHidden/>
              </w:rPr>
              <w:t>23</w:t>
            </w:r>
            <w:r>
              <w:rPr>
                <w:noProof/>
                <w:webHidden/>
              </w:rPr>
              <w:fldChar w:fldCharType="end"/>
            </w:r>
          </w:hyperlink>
        </w:p>
        <w:p w14:paraId="0E8C45C3" w14:textId="39D215D1" w:rsidR="00241A04" w:rsidRDefault="00241A04">
          <w:pPr>
            <w:pStyle w:val="Spistreci1"/>
            <w:rPr>
              <w:rFonts w:eastAsiaTheme="minorEastAsia"/>
              <w:noProof/>
              <w:kern w:val="2"/>
              <w:sz w:val="24"/>
              <w:szCs w:val="24"/>
              <w:lang w:eastAsia="pl-PL"/>
              <w14:ligatures w14:val="standardContextual"/>
            </w:rPr>
          </w:pPr>
          <w:hyperlink w:anchor="_Toc176848449" w:history="1">
            <w:r w:rsidRPr="006B1AD0">
              <w:rPr>
                <w:rStyle w:val="Hipercze"/>
                <w:rFonts w:eastAsia="Times New Roman" w:cstheme="minorHAnsi"/>
                <w:noProof/>
                <w:lang w:eastAsia="pl-PL"/>
              </w:rPr>
              <w:t>13.</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Opis sposobu przygotowania oferty oraz pozostałych dokumentów składanych w postępowaniu</w:t>
            </w:r>
            <w:r>
              <w:rPr>
                <w:noProof/>
                <w:webHidden/>
              </w:rPr>
              <w:tab/>
            </w:r>
            <w:r>
              <w:rPr>
                <w:noProof/>
                <w:webHidden/>
              </w:rPr>
              <w:fldChar w:fldCharType="begin"/>
            </w:r>
            <w:r>
              <w:rPr>
                <w:noProof/>
                <w:webHidden/>
              </w:rPr>
              <w:instrText xml:space="preserve"> PAGEREF _Toc176848449 \h </w:instrText>
            </w:r>
            <w:r>
              <w:rPr>
                <w:noProof/>
                <w:webHidden/>
              </w:rPr>
            </w:r>
            <w:r>
              <w:rPr>
                <w:noProof/>
                <w:webHidden/>
              </w:rPr>
              <w:fldChar w:fldCharType="separate"/>
            </w:r>
            <w:r>
              <w:rPr>
                <w:noProof/>
                <w:webHidden/>
              </w:rPr>
              <w:t>23</w:t>
            </w:r>
            <w:r>
              <w:rPr>
                <w:noProof/>
                <w:webHidden/>
              </w:rPr>
              <w:fldChar w:fldCharType="end"/>
            </w:r>
          </w:hyperlink>
        </w:p>
        <w:p w14:paraId="365D0BA1" w14:textId="305F2BA8" w:rsidR="00241A04" w:rsidRDefault="00241A04">
          <w:pPr>
            <w:pStyle w:val="Spistreci1"/>
            <w:rPr>
              <w:rFonts w:eastAsiaTheme="minorEastAsia"/>
              <w:noProof/>
              <w:kern w:val="2"/>
              <w:sz w:val="24"/>
              <w:szCs w:val="24"/>
              <w:lang w:eastAsia="pl-PL"/>
              <w14:ligatures w14:val="standardContextual"/>
            </w:rPr>
          </w:pPr>
          <w:hyperlink w:anchor="_Toc176848450" w:history="1">
            <w:r w:rsidRPr="006B1AD0">
              <w:rPr>
                <w:rStyle w:val="Hipercze"/>
                <w:rFonts w:eastAsia="Times New Roman" w:cstheme="minorHAnsi"/>
                <w:noProof/>
                <w:lang w:eastAsia="pl-PL"/>
              </w:rPr>
              <w:t>14.</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Sposób oraz termin składania ofert, termin otwarcia ofert</w:t>
            </w:r>
            <w:r>
              <w:rPr>
                <w:noProof/>
                <w:webHidden/>
              </w:rPr>
              <w:tab/>
            </w:r>
            <w:r>
              <w:rPr>
                <w:noProof/>
                <w:webHidden/>
              </w:rPr>
              <w:fldChar w:fldCharType="begin"/>
            </w:r>
            <w:r>
              <w:rPr>
                <w:noProof/>
                <w:webHidden/>
              </w:rPr>
              <w:instrText xml:space="preserve"> PAGEREF _Toc176848450 \h </w:instrText>
            </w:r>
            <w:r>
              <w:rPr>
                <w:noProof/>
                <w:webHidden/>
              </w:rPr>
            </w:r>
            <w:r>
              <w:rPr>
                <w:noProof/>
                <w:webHidden/>
              </w:rPr>
              <w:fldChar w:fldCharType="separate"/>
            </w:r>
            <w:r>
              <w:rPr>
                <w:noProof/>
                <w:webHidden/>
              </w:rPr>
              <w:t>27</w:t>
            </w:r>
            <w:r>
              <w:rPr>
                <w:noProof/>
                <w:webHidden/>
              </w:rPr>
              <w:fldChar w:fldCharType="end"/>
            </w:r>
          </w:hyperlink>
        </w:p>
        <w:p w14:paraId="2A93E566" w14:textId="6CCACB2B" w:rsidR="00241A04" w:rsidRDefault="00241A04">
          <w:pPr>
            <w:pStyle w:val="Spistreci1"/>
            <w:rPr>
              <w:rFonts w:eastAsiaTheme="minorEastAsia"/>
              <w:noProof/>
              <w:kern w:val="2"/>
              <w:sz w:val="24"/>
              <w:szCs w:val="24"/>
              <w:lang w:eastAsia="pl-PL"/>
              <w14:ligatures w14:val="standardContextual"/>
            </w:rPr>
          </w:pPr>
          <w:hyperlink w:anchor="_Toc176848451" w:history="1">
            <w:r w:rsidRPr="006B1AD0">
              <w:rPr>
                <w:rStyle w:val="Hipercze"/>
                <w:rFonts w:eastAsia="Times New Roman" w:cstheme="minorHAnsi"/>
                <w:noProof/>
                <w:lang w:eastAsia="pl-PL"/>
              </w:rPr>
              <w:t>15.</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Termin związania ofertą</w:t>
            </w:r>
            <w:r>
              <w:rPr>
                <w:noProof/>
                <w:webHidden/>
              </w:rPr>
              <w:tab/>
            </w:r>
            <w:r>
              <w:rPr>
                <w:noProof/>
                <w:webHidden/>
              </w:rPr>
              <w:fldChar w:fldCharType="begin"/>
            </w:r>
            <w:r>
              <w:rPr>
                <w:noProof/>
                <w:webHidden/>
              </w:rPr>
              <w:instrText xml:space="preserve"> PAGEREF _Toc176848451 \h </w:instrText>
            </w:r>
            <w:r>
              <w:rPr>
                <w:noProof/>
                <w:webHidden/>
              </w:rPr>
            </w:r>
            <w:r>
              <w:rPr>
                <w:noProof/>
                <w:webHidden/>
              </w:rPr>
              <w:fldChar w:fldCharType="separate"/>
            </w:r>
            <w:r>
              <w:rPr>
                <w:noProof/>
                <w:webHidden/>
              </w:rPr>
              <w:t>28</w:t>
            </w:r>
            <w:r>
              <w:rPr>
                <w:noProof/>
                <w:webHidden/>
              </w:rPr>
              <w:fldChar w:fldCharType="end"/>
            </w:r>
          </w:hyperlink>
        </w:p>
        <w:p w14:paraId="06D43F98" w14:textId="691E42CC" w:rsidR="00241A04" w:rsidRDefault="00241A04">
          <w:pPr>
            <w:pStyle w:val="Spistreci1"/>
            <w:rPr>
              <w:rFonts w:eastAsiaTheme="minorEastAsia"/>
              <w:noProof/>
              <w:kern w:val="2"/>
              <w:sz w:val="24"/>
              <w:szCs w:val="24"/>
              <w:lang w:eastAsia="pl-PL"/>
              <w14:ligatures w14:val="standardContextual"/>
            </w:rPr>
          </w:pPr>
          <w:hyperlink w:anchor="_Toc176848452" w:history="1">
            <w:r w:rsidRPr="006B1AD0">
              <w:rPr>
                <w:rStyle w:val="Hipercze"/>
                <w:rFonts w:eastAsia="Times New Roman" w:cstheme="minorHAnsi"/>
                <w:noProof/>
                <w:lang w:eastAsia="pl-PL"/>
              </w:rPr>
              <w:t>16.</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Sposób obliczenia ceny</w:t>
            </w:r>
            <w:r>
              <w:rPr>
                <w:noProof/>
                <w:webHidden/>
              </w:rPr>
              <w:tab/>
            </w:r>
            <w:r>
              <w:rPr>
                <w:noProof/>
                <w:webHidden/>
              </w:rPr>
              <w:fldChar w:fldCharType="begin"/>
            </w:r>
            <w:r>
              <w:rPr>
                <w:noProof/>
                <w:webHidden/>
              </w:rPr>
              <w:instrText xml:space="preserve"> PAGEREF _Toc176848452 \h </w:instrText>
            </w:r>
            <w:r>
              <w:rPr>
                <w:noProof/>
                <w:webHidden/>
              </w:rPr>
            </w:r>
            <w:r>
              <w:rPr>
                <w:noProof/>
                <w:webHidden/>
              </w:rPr>
              <w:fldChar w:fldCharType="separate"/>
            </w:r>
            <w:r>
              <w:rPr>
                <w:noProof/>
                <w:webHidden/>
              </w:rPr>
              <w:t>28</w:t>
            </w:r>
            <w:r>
              <w:rPr>
                <w:noProof/>
                <w:webHidden/>
              </w:rPr>
              <w:fldChar w:fldCharType="end"/>
            </w:r>
          </w:hyperlink>
        </w:p>
        <w:p w14:paraId="17984CEA" w14:textId="0D9C1BAE" w:rsidR="00241A04" w:rsidRDefault="00241A04">
          <w:pPr>
            <w:pStyle w:val="Spistreci1"/>
            <w:rPr>
              <w:rFonts w:eastAsiaTheme="minorEastAsia"/>
              <w:noProof/>
              <w:kern w:val="2"/>
              <w:sz w:val="24"/>
              <w:szCs w:val="24"/>
              <w:lang w:eastAsia="pl-PL"/>
              <w14:ligatures w14:val="standardContextual"/>
            </w:rPr>
          </w:pPr>
          <w:hyperlink w:anchor="_Toc176848453" w:history="1">
            <w:r w:rsidRPr="006B1AD0">
              <w:rPr>
                <w:rStyle w:val="Hipercze"/>
                <w:rFonts w:eastAsia="Times New Roman" w:cstheme="minorHAnsi"/>
                <w:noProof/>
                <w:lang w:eastAsia="pl-PL"/>
              </w:rPr>
              <w:t>17.</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Opis kryteriów oceny ofert, wraz z podaniem wag tych kryteriów, i sposobu oceny ofert, wybór najkorzystniejszej oferty</w:t>
            </w:r>
            <w:r>
              <w:rPr>
                <w:noProof/>
                <w:webHidden/>
              </w:rPr>
              <w:tab/>
            </w:r>
            <w:r>
              <w:rPr>
                <w:noProof/>
                <w:webHidden/>
              </w:rPr>
              <w:fldChar w:fldCharType="begin"/>
            </w:r>
            <w:r>
              <w:rPr>
                <w:noProof/>
                <w:webHidden/>
              </w:rPr>
              <w:instrText xml:space="preserve"> PAGEREF _Toc176848453 \h </w:instrText>
            </w:r>
            <w:r>
              <w:rPr>
                <w:noProof/>
                <w:webHidden/>
              </w:rPr>
            </w:r>
            <w:r>
              <w:rPr>
                <w:noProof/>
                <w:webHidden/>
              </w:rPr>
              <w:fldChar w:fldCharType="separate"/>
            </w:r>
            <w:r>
              <w:rPr>
                <w:noProof/>
                <w:webHidden/>
              </w:rPr>
              <w:t>30</w:t>
            </w:r>
            <w:r>
              <w:rPr>
                <w:noProof/>
                <w:webHidden/>
              </w:rPr>
              <w:fldChar w:fldCharType="end"/>
            </w:r>
          </w:hyperlink>
        </w:p>
        <w:p w14:paraId="48CB644E" w14:textId="4E7A6E9A" w:rsidR="00241A04" w:rsidRDefault="00241A04">
          <w:pPr>
            <w:pStyle w:val="Spistreci1"/>
            <w:rPr>
              <w:rFonts w:eastAsiaTheme="minorEastAsia"/>
              <w:noProof/>
              <w:kern w:val="2"/>
              <w:sz w:val="24"/>
              <w:szCs w:val="24"/>
              <w:lang w:eastAsia="pl-PL"/>
              <w14:ligatures w14:val="standardContextual"/>
            </w:rPr>
          </w:pPr>
          <w:hyperlink w:anchor="_Toc176848454" w:history="1">
            <w:r w:rsidRPr="006B1AD0">
              <w:rPr>
                <w:rStyle w:val="Hipercze"/>
                <w:rFonts w:cstheme="minorHAnsi"/>
                <w:noProof/>
              </w:rPr>
              <w:t>18.</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I</w:t>
            </w:r>
            <w:r w:rsidRPr="006B1AD0">
              <w:rPr>
                <w:rStyle w:val="Hipercze"/>
                <w:rFonts w:cstheme="minorHAnsi"/>
                <w:noProof/>
              </w:rPr>
              <w:t>nformacje  dotyczące  ofert  wariantowych</w:t>
            </w:r>
            <w:r>
              <w:rPr>
                <w:noProof/>
                <w:webHidden/>
              </w:rPr>
              <w:tab/>
            </w:r>
            <w:r>
              <w:rPr>
                <w:noProof/>
                <w:webHidden/>
              </w:rPr>
              <w:fldChar w:fldCharType="begin"/>
            </w:r>
            <w:r>
              <w:rPr>
                <w:noProof/>
                <w:webHidden/>
              </w:rPr>
              <w:instrText xml:space="preserve"> PAGEREF _Toc176848454 \h </w:instrText>
            </w:r>
            <w:r>
              <w:rPr>
                <w:noProof/>
                <w:webHidden/>
              </w:rPr>
            </w:r>
            <w:r>
              <w:rPr>
                <w:noProof/>
                <w:webHidden/>
              </w:rPr>
              <w:fldChar w:fldCharType="separate"/>
            </w:r>
            <w:r>
              <w:rPr>
                <w:noProof/>
                <w:webHidden/>
              </w:rPr>
              <w:t>31</w:t>
            </w:r>
            <w:r>
              <w:rPr>
                <w:noProof/>
                <w:webHidden/>
              </w:rPr>
              <w:fldChar w:fldCharType="end"/>
            </w:r>
          </w:hyperlink>
        </w:p>
        <w:p w14:paraId="3DD3E020" w14:textId="5DC55E52" w:rsidR="00241A04" w:rsidRDefault="00241A04">
          <w:pPr>
            <w:pStyle w:val="Spistreci1"/>
            <w:rPr>
              <w:rFonts w:eastAsiaTheme="minorEastAsia"/>
              <w:noProof/>
              <w:kern w:val="2"/>
              <w:sz w:val="24"/>
              <w:szCs w:val="24"/>
              <w:lang w:eastAsia="pl-PL"/>
              <w14:ligatures w14:val="standardContextual"/>
            </w:rPr>
          </w:pPr>
          <w:hyperlink w:anchor="_Toc176848455" w:history="1">
            <w:r w:rsidRPr="006B1AD0">
              <w:rPr>
                <w:rStyle w:val="Hipercze"/>
                <w:rFonts w:cstheme="minorHAnsi"/>
                <w:noProof/>
              </w:rPr>
              <w:t>19.</w:t>
            </w:r>
            <w:r>
              <w:rPr>
                <w:rFonts w:eastAsiaTheme="minorEastAsia"/>
                <w:noProof/>
                <w:kern w:val="2"/>
                <w:sz w:val="24"/>
                <w:szCs w:val="24"/>
                <w:lang w:eastAsia="pl-PL"/>
                <w14:ligatures w14:val="standardContextual"/>
              </w:rPr>
              <w:tab/>
            </w:r>
            <w:r w:rsidRPr="006B1AD0">
              <w:rPr>
                <w:rStyle w:val="Hipercze"/>
                <w:rFonts w:cstheme="minorHAnsi"/>
                <w:noProof/>
              </w:rPr>
              <w:t>Wymagania  dotyczące  wadium</w:t>
            </w:r>
            <w:r>
              <w:rPr>
                <w:noProof/>
                <w:webHidden/>
              </w:rPr>
              <w:tab/>
            </w:r>
            <w:r>
              <w:rPr>
                <w:noProof/>
                <w:webHidden/>
              </w:rPr>
              <w:fldChar w:fldCharType="begin"/>
            </w:r>
            <w:r>
              <w:rPr>
                <w:noProof/>
                <w:webHidden/>
              </w:rPr>
              <w:instrText xml:space="preserve"> PAGEREF _Toc176848455 \h </w:instrText>
            </w:r>
            <w:r>
              <w:rPr>
                <w:noProof/>
                <w:webHidden/>
              </w:rPr>
            </w:r>
            <w:r>
              <w:rPr>
                <w:noProof/>
                <w:webHidden/>
              </w:rPr>
              <w:fldChar w:fldCharType="separate"/>
            </w:r>
            <w:r>
              <w:rPr>
                <w:noProof/>
                <w:webHidden/>
              </w:rPr>
              <w:t>31</w:t>
            </w:r>
            <w:r>
              <w:rPr>
                <w:noProof/>
                <w:webHidden/>
              </w:rPr>
              <w:fldChar w:fldCharType="end"/>
            </w:r>
          </w:hyperlink>
        </w:p>
        <w:p w14:paraId="0449F2A9" w14:textId="2B5BE30B" w:rsidR="00241A04" w:rsidRDefault="00241A04">
          <w:pPr>
            <w:pStyle w:val="Spistreci1"/>
            <w:rPr>
              <w:rFonts w:eastAsiaTheme="minorEastAsia"/>
              <w:noProof/>
              <w:kern w:val="2"/>
              <w:sz w:val="24"/>
              <w:szCs w:val="24"/>
              <w:lang w:eastAsia="pl-PL"/>
              <w14:ligatures w14:val="standardContextual"/>
            </w:rPr>
          </w:pPr>
          <w:hyperlink w:anchor="_Toc176848456" w:history="1">
            <w:r w:rsidRPr="006B1AD0">
              <w:rPr>
                <w:rStyle w:val="Hipercze"/>
                <w:rFonts w:cstheme="minorHAnsi"/>
                <w:noProof/>
              </w:rPr>
              <w:t>20</w:t>
            </w:r>
            <w:r>
              <w:rPr>
                <w:rFonts w:eastAsiaTheme="minorEastAsia"/>
                <w:noProof/>
                <w:kern w:val="2"/>
                <w:sz w:val="24"/>
                <w:szCs w:val="24"/>
                <w:lang w:eastAsia="pl-PL"/>
                <w14:ligatures w14:val="standardContextual"/>
              </w:rPr>
              <w:tab/>
            </w:r>
            <w:r w:rsidRPr="006B1AD0">
              <w:rPr>
                <w:rStyle w:val="Hipercze"/>
                <w:rFonts w:cstheme="minorHAnsi"/>
                <w:noProof/>
              </w:rPr>
              <w:t>Informacje  dotyczące  przeprowadzenia  przez  wykonawcę  wizji  lokalnej  lub sprawdzenia przez niego dokumentów niezbędnych do realizacji zamówienia Zamawiający nie przewiduje obowiązku odbycia przez wykonawcę wizji lokalnej oraz sprawdzenia przez wykonawcę dokumentów niezbędnych do realizacji zamówienia dostępnych na miejscu u zamawiającego.</w:t>
            </w:r>
            <w:r>
              <w:rPr>
                <w:noProof/>
                <w:webHidden/>
              </w:rPr>
              <w:tab/>
            </w:r>
            <w:r>
              <w:rPr>
                <w:noProof/>
                <w:webHidden/>
              </w:rPr>
              <w:fldChar w:fldCharType="begin"/>
            </w:r>
            <w:r>
              <w:rPr>
                <w:noProof/>
                <w:webHidden/>
              </w:rPr>
              <w:instrText xml:space="preserve"> PAGEREF _Toc176848456 \h </w:instrText>
            </w:r>
            <w:r>
              <w:rPr>
                <w:noProof/>
                <w:webHidden/>
              </w:rPr>
            </w:r>
            <w:r>
              <w:rPr>
                <w:noProof/>
                <w:webHidden/>
              </w:rPr>
              <w:fldChar w:fldCharType="separate"/>
            </w:r>
            <w:r>
              <w:rPr>
                <w:noProof/>
                <w:webHidden/>
              </w:rPr>
              <w:t>31</w:t>
            </w:r>
            <w:r>
              <w:rPr>
                <w:noProof/>
                <w:webHidden/>
              </w:rPr>
              <w:fldChar w:fldCharType="end"/>
            </w:r>
          </w:hyperlink>
        </w:p>
        <w:p w14:paraId="23EEF85D" w14:textId="534C9554" w:rsidR="00241A04" w:rsidRDefault="00241A04">
          <w:pPr>
            <w:pStyle w:val="Spistreci1"/>
            <w:rPr>
              <w:rFonts w:eastAsiaTheme="minorEastAsia"/>
              <w:noProof/>
              <w:kern w:val="2"/>
              <w:sz w:val="24"/>
              <w:szCs w:val="24"/>
              <w:lang w:eastAsia="pl-PL"/>
              <w14:ligatures w14:val="standardContextual"/>
            </w:rPr>
          </w:pPr>
          <w:hyperlink w:anchor="_Toc176848457" w:history="1">
            <w:r w:rsidRPr="006B1AD0">
              <w:rPr>
                <w:rStyle w:val="Hipercze"/>
                <w:rFonts w:cstheme="minorHAnsi"/>
                <w:noProof/>
              </w:rPr>
              <w:t>21.</w:t>
            </w:r>
            <w:r>
              <w:rPr>
                <w:rFonts w:eastAsiaTheme="minorEastAsia"/>
                <w:noProof/>
                <w:kern w:val="2"/>
                <w:sz w:val="24"/>
                <w:szCs w:val="24"/>
                <w:lang w:eastAsia="pl-PL"/>
                <w14:ligatures w14:val="standardContextual"/>
              </w:rPr>
              <w:tab/>
            </w:r>
            <w:r w:rsidRPr="006B1AD0">
              <w:rPr>
                <w:rStyle w:val="Hipercze"/>
                <w:rFonts w:cstheme="minorHAnsi"/>
                <w:noProof/>
              </w:rPr>
              <w:t>Informacje dotyczące walut obcych, w jakich mogą być prowadzone rozliczenia między zamawiającym a wykonawcą, jeżeli zamawiający przewiduje rozliczenia w walutach obcych</w:t>
            </w:r>
            <w:r>
              <w:rPr>
                <w:noProof/>
                <w:webHidden/>
              </w:rPr>
              <w:tab/>
            </w:r>
            <w:r>
              <w:rPr>
                <w:noProof/>
                <w:webHidden/>
              </w:rPr>
              <w:fldChar w:fldCharType="begin"/>
            </w:r>
            <w:r>
              <w:rPr>
                <w:noProof/>
                <w:webHidden/>
              </w:rPr>
              <w:instrText xml:space="preserve"> PAGEREF _Toc176848457 \h </w:instrText>
            </w:r>
            <w:r>
              <w:rPr>
                <w:noProof/>
                <w:webHidden/>
              </w:rPr>
            </w:r>
            <w:r>
              <w:rPr>
                <w:noProof/>
                <w:webHidden/>
              </w:rPr>
              <w:fldChar w:fldCharType="separate"/>
            </w:r>
            <w:r>
              <w:rPr>
                <w:noProof/>
                <w:webHidden/>
              </w:rPr>
              <w:t>31</w:t>
            </w:r>
            <w:r>
              <w:rPr>
                <w:noProof/>
                <w:webHidden/>
              </w:rPr>
              <w:fldChar w:fldCharType="end"/>
            </w:r>
          </w:hyperlink>
        </w:p>
        <w:p w14:paraId="21BADFC1" w14:textId="5927FE8D" w:rsidR="00241A04" w:rsidRDefault="00241A04">
          <w:pPr>
            <w:pStyle w:val="Spistreci1"/>
            <w:rPr>
              <w:rFonts w:eastAsiaTheme="minorEastAsia"/>
              <w:noProof/>
              <w:kern w:val="2"/>
              <w:sz w:val="24"/>
              <w:szCs w:val="24"/>
              <w:lang w:eastAsia="pl-PL"/>
              <w14:ligatures w14:val="standardContextual"/>
            </w:rPr>
          </w:pPr>
          <w:hyperlink w:anchor="_Toc176848458" w:history="1">
            <w:r w:rsidRPr="006B1AD0">
              <w:rPr>
                <w:rStyle w:val="Hipercze"/>
                <w:rFonts w:cstheme="minorHAnsi"/>
                <w:noProof/>
              </w:rPr>
              <w:t>22.</w:t>
            </w:r>
            <w:r>
              <w:rPr>
                <w:rFonts w:eastAsiaTheme="minorEastAsia"/>
                <w:noProof/>
                <w:kern w:val="2"/>
                <w:sz w:val="24"/>
                <w:szCs w:val="24"/>
                <w:lang w:eastAsia="pl-PL"/>
                <w14:ligatures w14:val="standardContextual"/>
              </w:rPr>
              <w:tab/>
            </w:r>
            <w:r w:rsidRPr="006B1AD0">
              <w:rPr>
                <w:rStyle w:val="Hipercze"/>
                <w:rFonts w:cstheme="minorHAnsi"/>
                <w:noProof/>
              </w:rPr>
              <w:t>Informacje  dotyczące  zwrotu  kosztów  udziału  w postępowaniu,  jeżeli zamawiający przewiduje ich zwrot</w:t>
            </w:r>
            <w:r>
              <w:rPr>
                <w:noProof/>
                <w:webHidden/>
              </w:rPr>
              <w:tab/>
            </w:r>
            <w:r>
              <w:rPr>
                <w:noProof/>
                <w:webHidden/>
              </w:rPr>
              <w:fldChar w:fldCharType="begin"/>
            </w:r>
            <w:r>
              <w:rPr>
                <w:noProof/>
                <w:webHidden/>
              </w:rPr>
              <w:instrText xml:space="preserve"> PAGEREF _Toc176848458 \h </w:instrText>
            </w:r>
            <w:r>
              <w:rPr>
                <w:noProof/>
                <w:webHidden/>
              </w:rPr>
            </w:r>
            <w:r>
              <w:rPr>
                <w:noProof/>
                <w:webHidden/>
              </w:rPr>
              <w:fldChar w:fldCharType="separate"/>
            </w:r>
            <w:r>
              <w:rPr>
                <w:noProof/>
                <w:webHidden/>
              </w:rPr>
              <w:t>32</w:t>
            </w:r>
            <w:r>
              <w:rPr>
                <w:noProof/>
                <w:webHidden/>
              </w:rPr>
              <w:fldChar w:fldCharType="end"/>
            </w:r>
          </w:hyperlink>
        </w:p>
        <w:p w14:paraId="1926AC08" w14:textId="0F026189" w:rsidR="00241A04" w:rsidRDefault="00241A04">
          <w:pPr>
            <w:pStyle w:val="Spistreci1"/>
            <w:rPr>
              <w:rFonts w:eastAsiaTheme="minorEastAsia"/>
              <w:noProof/>
              <w:kern w:val="2"/>
              <w:sz w:val="24"/>
              <w:szCs w:val="24"/>
              <w:lang w:eastAsia="pl-PL"/>
              <w14:ligatures w14:val="standardContextual"/>
            </w:rPr>
          </w:pPr>
          <w:hyperlink w:anchor="_Toc176848459" w:history="1">
            <w:r w:rsidRPr="006B1AD0">
              <w:rPr>
                <w:rStyle w:val="Hipercze"/>
                <w:rFonts w:cstheme="minorHAnsi"/>
                <w:noProof/>
              </w:rPr>
              <w:t>23.</w:t>
            </w:r>
            <w:r>
              <w:rPr>
                <w:rFonts w:eastAsiaTheme="minorEastAsia"/>
                <w:noProof/>
                <w:kern w:val="2"/>
                <w:sz w:val="24"/>
                <w:szCs w:val="24"/>
                <w:lang w:eastAsia="pl-PL"/>
                <w14:ligatures w14:val="standardContextual"/>
              </w:rPr>
              <w:tab/>
            </w:r>
            <w:r w:rsidRPr="006B1AD0">
              <w:rPr>
                <w:rStyle w:val="Hipercze"/>
                <w:rFonts w:cstheme="minorHAnsi"/>
                <w:noProof/>
              </w:rPr>
              <w:t>Informację o obowiązku osobistego wykonania przez wykonawcę kluczowych zadań</w:t>
            </w:r>
            <w:r>
              <w:rPr>
                <w:noProof/>
                <w:webHidden/>
              </w:rPr>
              <w:tab/>
            </w:r>
            <w:r>
              <w:rPr>
                <w:noProof/>
                <w:webHidden/>
              </w:rPr>
              <w:fldChar w:fldCharType="begin"/>
            </w:r>
            <w:r>
              <w:rPr>
                <w:noProof/>
                <w:webHidden/>
              </w:rPr>
              <w:instrText xml:space="preserve"> PAGEREF _Toc176848459 \h </w:instrText>
            </w:r>
            <w:r>
              <w:rPr>
                <w:noProof/>
                <w:webHidden/>
              </w:rPr>
            </w:r>
            <w:r>
              <w:rPr>
                <w:noProof/>
                <w:webHidden/>
              </w:rPr>
              <w:fldChar w:fldCharType="separate"/>
            </w:r>
            <w:r>
              <w:rPr>
                <w:noProof/>
                <w:webHidden/>
              </w:rPr>
              <w:t>32</w:t>
            </w:r>
            <w:r>
              <w:rPr>
                <w:noProof/>
                <w:webHidden/>
              </w:rPr>
              <w:fldChar w:fldCharType="end"/>
            </w:r>
          </w:hyperlink>
        </w:p>
        <w:p w14:paraId="7BA27C3B" w14:textId="4C7770CD" w:rsidR="00241A04" w:rsidRDefault="00241A04">
          <w:pPr>
            <w:pStyle w:val="Spistreci1"/>
            <w:rPr>
              <w:rFonts w:eastAsiaTheme="minorEastAsia"/>
              <w:noProof/>
              <w:kern w:val="2"/>
              <w:sz w:val="24"/>
              <w:szCs w:val="24"/>
              <w:lang w:eastAsia="pl-PL"/>
              <w14:ligatures w14:val="standardContextual"/>
            </w:rPr>
          </w:pPr>
          <w:hyperlink w:anchor="_Toc176848460" w:history="1">
            <w:r w:rsidRPr="006B1AD0">
              <w:rPr>
                <w:rStyle w:val="Hipercze"/>
                <w:rFonts w:cstheme="minorHAnsi"/>
                <w:noProof/>
              </w:rPr>
              <w:t>24.</w:t>
            </w:r>
            <w:r>
              <w:rPr>
                <w:rFonts w:eastAsiaTheme="minorEastAsia"/>
                <w:noProof/>
                <w:kern w:val="2"/>
                <w:sz w:val="24"/>
                <w:szCs w:val="24"/>
                <w:lang w:eastAsia="pl-PL"/>
                <w14:ligatures w14:val="standardContextual"/>
              </w:rPr>
              <w:tab/>
            </w:r>
            <w:r w:rsidRPr="006B1AD0">
              <w:rPr>
                <w:rStyle w:val="Hipercze"/>
                <w:rFonts w:cstheme="minorHAnsi"/>
                <w:noProof/>
              </w:rPr>
              <w:t>Informację o przewidywanym wyborze najkorzystniejszej oferty z zastosowaniem  aukcji  elektronicznej</w:t>
            </w:r>
            <w:r>
              <w:rPr>
                <w:noProof/>
                <w:webHidden/>
              </w:rPr>
              <w:tab/>
            </w:r>
            <w:r>
              <w:rPr>
                <w:noProof/>
                <w:webHidden/>
              </w:rPr>
              <w:fldChar w:fldCharType="begin"/>
            </w:r>
            <w:r>
              <w:rPr>
                <w:noProof/>
                <w:webHidden/>
              </w:rPr>
              <w:instrText xml:space="preserve"> PAGEREF _Toc176848460 \h </w:instrText>
            </w:r>
            <w:r>
              <w:rPr>
                <w:noProof/>
                <w:webHidden/>
              </w:rPr>
            </w:r>
            <w:r>
              <w:rPr>
                <w:noProof/>
                <w:webHidden/>
              </w:rPr>
              <w:fldChar w:fldCharType="separate"/>
            </w:r>
            <w:r>
              <w:rPr>
                <w:noProof/>
                <w:webHidden/>
              </w:rPr>
              <w:t>32</w:t>
            </w:r>
            <w:r>
              <w:rPr>
                <w:noProof/>
                <w:webHidden/>
              </w:rPr>
              <w:fldChar w:fldCharType="end"/>
            </w:r>
          </w:hyperlink>
        </w:p>
        <w:p w14:paraId="2384CEA8" w14:textId="3BBBE9F5" w:rsidR="00241A04" w:rsidRDefault="00241A04">
          <w:pPr>
            <w:pStyle w:val="Spistreci1"/>
            <w:rPr>
              <w:rFonts w:eastAsiaTheme="minorEastAsia"/>
              <w:noProof/>
              <w:kern w:val="2"/>
              <w:sz w:val="24"/>
              <w:szCs w:val="24"/>
              <w:lang w:eastAsia="pl-PL"/>
              <w14:ligatures w14:val="standardContextual"/>
            </w:rPr>
          </w:pPr>
          <w:hyperlink w:anchor="_Toc176848461" w:history="1">
            <w:r w:rsidRPr="006B1AD0">
              <w:rPr>
                <w:rStyle w:val="Hipercze"/>
                <w:rFonts w:cstheme="minorHAnsi"/>
                <w:noProof/>
              </w:rPr>
              <w:t>25.</w:t>
            </w:r>
            <w:r>
              <w:rPr>
                <w:rFonts w:eastAsiaTheme="minorEastAsia"/>
                <w:noProof/>
                <w:kern w:val="2"/>
                <w:sz w:val="24"/>
                <w:szCs w:val="24"/>
                <w:lang w:eastAsia="pl-PL"/>
                <w14:ligatures w14:val="standardContextual"/>
              </w:rPr>
              <w:tab/>
            </w:r>
            <w:r w:rsidRPr="006B1AD0">
              <w:rPr>
                <w:rStyle w:val="Hipercze"/>
                <w:rFonts w:cstheme="minorHAnsi"/>
                <w:noProof/>
              </w:rPr>
              <w:t>Wymóg lub możliwość złożenia ofert w postaci katalogów elektronicznych lub dołączenia katalogów elektronicznych do oferty</w:t>
            </w:r>
            <w:r>
              <w:rPr>
                <w:noProof/>
                <w:webHidden/>
              </w:rPr>
              <w:tab/>
            </w:r>
            <w:r>
              <w:rPr>
                <w:noProof/>
                <w:webHidden/>
              </w:rPr>
              <w:fldChar w:fldCharType="begin"/>
            </w:r>
            <w:r>
              <w:rPr>
                <w:noProof/>
                <w:webHidden/>
              </w:rPr>
              <w:instrText xml:space="preserve"> PAGEREF _Toc176848461 \h </w:instrText>
            </w:r>
            <w:r>
              <w:rPr>
                <w:noProof/>
                <w:webHidden/>
              </w:rPr>
            </w:r>
            <w:r>
              <w:rPr>
                <w:noProof/>
                <w:webHidden/>
              </w:rPr>
              <w:fldChar w:fldCharType="separate"/>
            </w:r>
            <w:r>
              <w:rPr>
                <w:noProof/>
                <w:webHidden/>
              </w:rPr>
              <w:t>32</w:t>
            </w:r>
            <w:r>
              <w:rPr>
                <w:noProof/>
                <w:webHidden/>
              </w:rPr>
              <w:fldChar w:fldCharType="end"/>
            </w:r>
          </w:hyperlink>
        </w:p>
        <w:p w14:paraId="38F8DA2C" w14:textId="4CCA976C" w:rsidR="00241A04" w:rsidRDefault="00241A04">
          <w:pPr>
            <w:pStyle w:val="Spistreci1"/>
            <w:rPr>
              <w:rFonts w:eastAsiaTheme="minorEastAsia"/>
              <w:noProof/>
              <w:kern w:val="2"/>
              <w:sz w:val="24"/>
              <w:szCs w:val="24"/>
              <w:lang w:eastAsia="pl-PL"/>
              <w14:ligatures w14:val="standardContextual"/>
            </w:rPr>
          </w:pPr>
          <w:hyperlink w:anchor="_Toc176848462" w:history="1">
            <w:r w:rsidRPr="006B1AD0">
              <w:rPr>
                <w:rStyle w:val="Hipercze"/>
                <w:rFonts w:cstheme="minorHAnsi"/>
                <w:noProof/>
              </w:rPr>
              <w:t>26.</w:t>
            </w:r>
            <w:r>
              <w:rPr>
                <w:rFonts w:eastAsiaTheme="minorEastAsia"/>
                <w:noProof/>
                <w:kern w:val="2"/>
                <w:sz w:val="24"/>
                <w:szCs w:val="24"/>
                <w:lang w:eastAsia="pl-PL"/>
                <w14:ligatures w14:val="standardContextual"/>
              </w:rPr>
              <w:tab/>
            </w:r>
            <w:r w:rsidRPr="006B1AD0">
              <w:rPr>
                <w:rStyle w:val="Hipercze"/>
                <w:rFonts w:cstheme="minorHAnsi"/>
                <w:noProof/>
              </w:rPr>
              <w:t>Informacje  dotyczące  zabezpieczenia  należytego  wykonania  umowy</w:t>
            </w:r>
            <w:r>
              <w:rPr>
                <w:noProof/>
                <w:webHidden/>
              </w:rPr>
              <w:tab/>
            </w:r>
            <w:r>
              <w:rPr>
                <w:noProof/>
                <w:webHidden/>
              </w:rPr>
              <w:fldChar w:fldCharType="begin"/>
            </w:r>
            <w:r>
              <w:rPr>
                <w:noProof/>
                <w:webHidden/>
              </w:rPr>
              <w:instrText xml:space="preserve"> PAGEREF _Toc176848462 \h </w:instrText>
            </w:r>
            <w:r>
              <w:rPr>
                <w:noProof/>
                <w:webHidden/>
              </w:rPr>
            </w:r>
            <w:r>
              <w:rPr>
                <w:noProof/>
                <w:webHidden/>
              </w:rPr>
              <w:fldChar w:fldCharType="separate"/>
            </w:r>
            <w:r>
              <w:rPr>
                <w:noProof/>
                <w:webHidden/>
              </w:rPr>
              <w:t>32</w:t>
            </w:r>
            <w:r>
              <w:rPr>
                <w:noProof/>
                <w:webHidden/>
              </w:rPr>
              <w:fldChar w:fldCharType="end"/>
            </w:r>
          </w:hyperlink>
        </w:p>
        <w:p w14:paraId="3DD6AD57" w14:textId="48414CCD" w:rsidR="00241A04" w:rsidRDefault="00241A04">
          <w:pPr>
            <w:pStyle w:val="Spistreci1"/>
            <w:rPr>
              <w:rFonts w:eastAsiaTheme="minorEastAsia"/>
              <w:noProof/>
              <w:kern w:val="2"/>
              <w:sz w:val="24"/>
              <w:szCs w:val="24"/>
              <w:lang w:eastAsia="pl-PL"/>
              <w14:ligatures w14:val="standardContextual"/>
            </w:rPr>
          </w:pPr>
          <w:hyperlink w:anchor="_Toc176848463" w:history="1">
            <w:r w:rsidRPr="006B1AD0">
              <w:rPr>
                <w:rStyle w:val="Hipercze"/>
                <w:rFonts w:eastAsia="Times New Roman" w:cstheme="minorHAnsi"/>
                <w:noProof/>
                <w:lang w:eastAsia="pl-PL"/>
              </w:rPr>
              <w:t>27.</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Umowa ramowa</w:t>
            </w:r>
            <w:r>
              <w:rPr>
                <w:noProof/>
                <w:webHidden/>
              </w:rPr>
              <w:tab/>
            </w:r>
            <w:r>
              <w:rPr>
                <w:noProof/>
                <w:webHidden/>
              </w:rPr>
              <w:fldChar w:fldCharType="begin"/>
            </w:r>
            <w:r>
              <w:rPr>
                <w:noProof/>
                <w:webHidden/>
              </w:rPr>
              <w:instrText xml:space="preserve"> PAGEREF _Toc176848463 \h </w:instrText>
            </w:r>
            <w:r>
              <w:rPr>
                <w:noProof/>
                <w:webHidden/>
              </w:rPr>
            </w:r>
            <w:r>
              <w:rPr>
                <w:noProof/>
                <w:webHidden/>
              </w:rPr>
              <w:fldChar w:fldCharType="separate"/>
            </w:r>
            <w:r>
              <w:rPr>
                <w:noProof/>
                <w:webHidden/>
              </w:rPr>
              <w:t>32</w:t>
            </w:r>
            <w:r>
              <w:rPr>
                <w:noProof/>
                <w:webHidden/>
              </w:rPr>
              <w:fldChar w:fldCharType="end"/>
            </w:r>
          </w:hyperlink>
        </w:p>
        <w:p w14:paraId="6FC4B6E6" w14:textId="14DA11AB" w:rsidR="00241A04" w:rsidRDefault="00241A04">
          <w:pPr>
            <w:pStyle w:val="Spistreci1"/>
            <w:rPr>
              <w:rFonts w:eastAsiaTheme="minorEastAsia"/>
              <w:noProof/>
              <w:kern w:val="2"/>
              <w:sz w:val="24"/>
              <w:szCs w:val="24"/>
              <w:lang w:eastAsia="pl-PL"/>
              <w14:ligatures w14:val="standardContextual"/>
            </w:rPr>
          </w:pPr>
          <w:hyperlink w:anchor="_Toc176848464" w:history="1">
            <w:r w:rsidRPr="006B1AD0">
              <w:rPr>
                <w:rStyle w:val="Hipercze"/>
                <w:rFonts w:eastAsia="Times New Roman" w:cstheme="minorHAnsi"/>
                <w:noProof/>
                <w:lang w:eastAsia="pl-PL"/>
              </w:rPr>
              <w:t>28.</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Warunek ubiegania się o zamówienie wyłącznie wykonawców mających zakładu  pracy  chronionej,  spółdzielnie  socjalne  oraz  inni  wykonawcy na podstawie art. 94 ust. 1 ustawy Pzp</w:t>
            </w:r>
            <w:r>
              <w:rPr>
                <w:noProof/>
                <w:webHidden/>
              </w:rPr>
              <w:tab/>
            </w:r>
            <w:r>
              <w:rPr>
                <w:noProof/>
                <w:webHidden/>
              </w:rPr>
              <w:fldChar w:fldCharType="begin"/>
            </w:r>
            <w:r>
              <w:rPr>
                <w:noProof/>
                <w:webHidden/>
              </w:rPr>
              <w:instrText xml:space="preserve"> PAGEREF _Toc176848464 \h </w:instrText>
            </w:r>
            <w:r>
              <w:rPr>
                <w:noProof/>
                <w:webHidden/>
              </w:rPr>
            </w:r>
            <w:r>
              <w:rPr>
                <w:noProof/>
                <w:webHidden/>
              </w:rPr>
              <w:fldChar w:fldCharType="separate"/>
            </w:r>
            <w:r>
              <w:rPr>
                <w:noProof/>
                <w:webHidden/>
              </w:rPr>
              <w:t>32</w:t>
            </w:r>
            <w:r>
              <w:rPr>
                <w:noProof/>
                <w:webHidden/>
              </w:rPr>
              <w:fldChar w:fldCharType="end"/>
            </w:r>
          </w:hyperlink>
        </w:p>
        <w:p w14:paraId="68A97CA7" w14:textId="39594EE3" w:rsidR="00241A04" w:rsidRDefault="00241A04">
          <w:pPr>
            <w:pStyle w:val="Spistreci1"/>
            <w:rPr>
              <w:rFonts w:eastAsiaTheme="minorEastAsia"/>
              <w:noProof/>
              <w:kern w:val="2"/>
              <w:sz w:val="24"/>
              <w:szCs w:val="24"/>
              <w:lang w:eastAsia="pl-PL"/>
              <w14:ligatures w14:val="standardContextual"/>
            </w:rPr>
          </w:pPr>
          <w:hyperlink w:anchor="_Toc176848465" w:history="1">
            <w:r w:rsidRPr="006B1AD0">
              <w:rPr>
                <w:rStyle w:val="Hipercze"/>
                <w:rFonts w:eastAsia="Times New Roman" w:cstheme="minorHAnsi"/>
                <w:noProof/>
                <w:lang w:eastAsia="pl-PL"/>
              </w:rPr>
              <w:t>29.</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Wymagania w zakresie  art. 96 ust. 2 pkt 2 Pzp</w:t>
            </w:r>
            <w:r>
              <w:rPr>
                <w:noProof/>
                <w:webHidden/>
              </w:rPr>
              <w:tab/>
            </w:r>
            <w:r>
              <w:rPr>
                <w:noProof/>
                <w:webHidden/>
              </w:rPr>
              <w:fldChar w:fldCharType="begin"/>
            </w:r>
            <w:r>
              <w:rPr>
                <w:noProof/>
                <w:webHidden/>
              </w:rPr>
              <w:instrText xml:space="preserve"> PAGEREF _Toc176848465 \h </w:instrText>
            </w:r>
            <w:r>
              <w:rPr>
                <w:noProof/>
                <w:webHidden/>
              </w:rPr>
            </w:r>
            <w:r>
              <w:rPr>
                <w:noProof/>
                <w:webHidden/>
              </w:rPr>
              <w:fldChar w:fldCharType="separate"/>
            </w:r>
            <w:r>
              <w:rPr>
                <w:noProof/>
                <w:webHidden/>
              </w:rPr>
              <w:t>32</w:t>
            </w:r>
            <w:r>
              <w:rPr>
                <w:noProof/>
                <w:webHidden/>
              </w:rPr>
              <w:fldChar w:fldCharType="end"/>
            </w:r>
          </w:hyperlink>
        </w:p>
        <w:p w14:paraId="49201079" w14:textId="16B3726D" w:rsidR="00241A04" w:rsidRDefault="00241A04">
          <w:pPr>
            <w:pStyle w:val="Spistreci1"/>
            <w:rPr>
              <w:rFonts w:eastAsiaTheme="minorEastAsia"/>
              <w:noProof/>
              <w:kern w:val="2"/>
              <w:sz w:val="24"/>
              <w:szCs w:val="24"/>
              <w:lang w:eastAsia="pl-PL"/>
              <w14:ligatures w14:val="standardContextual"/>
            </w:rPr>
          </w:pPr>
          <w:hyperlink w:anchor="_Toc176848466" w:history="1">
            <w:r w:rsidRPr="006B1AD0">
              <w:rPr>
                <w:rStyle w:val="Hipercze"/>
                <w:rFonts w:cstheme="minorHAnsi"/>
                <w:noProof/>
              </w:rPr>
              <w:t>30.</w:t>
            </w:r>
            <w:r>
              <w:rPr>
                <w:rFonts w:eastAsiaTheme="minorEastAsia"/>
                <w:noProof/>
                <w:kern w:val="2"/>
                <w:sz w:val="24"/>
                <w:szCs w:val="24"/>
                <w:lang w:eastAsia="pl-PL"/>
                <w14:ligatures w14:val="standardContextual"/>
              </w:rPr>
              <w:tab/>
            </w:r>
            <w:r w:rsidRPr="006B1AD0">
              <w:rPr>
                <w:rStyle w:val="Hipercze"/>
                <w:rFonts w:cstheme="minorHAnsi"/>
                <w:noProof/>
              </w:rPr>
              <w:t>Zamówienia, o których mowa w art. 214 ust. 1 pkt 8</w:t>
            </w:r>
            <w:r>
              <w:rPr>
                <w:noProof/>
                <w:webHidden/>
              </w:rPr>
              <w:tab/>
            </w:r>
            <w:r>
              <w:rPr>
                <w:noProof/>
                <w:webHidden/>
              </w:rPr>
              <w:fldChar w:fldCharType="begin"/>
            </w:r>
            <w:r>
              <w:rPr>
                <w:noProof/>
                <w:webHidden/>
              </w:rPr>
              <w:instrText xml:space="preserve"> PAGEREF _Toc176848466 \h </w:instrText>
            </w:r>
            <w:r>
              <w:rPr>
                <w:noProof/>
                <w:webHidden/>
              </w:rPr>
            </w:r>
            <w:r>
              <w:rPr>
                <w:noProof/>
                <w:webHidden/>
              </w:rPr>
              <w:fldChar w:fldCharType="separate"/>
            </w:r>
            <w:r>
              <w:rPr>
                <w:noProof/>
                <w:webHidden/>
              </w:rPr>
              <w:t>32</w:t>
            </w:r>
            <w:r>
              <w:rPr>
                <w:noProof/>
                <w:webHidden/>
              </w:rPr>
              <w:fldChar w:fldCharType="end"/>
            </w:r>
          </w:hyperlink>
        </w:p>
        <w:p w14:paraId="6E24CAD2" w14:textId="21BB1DA9" w:rsidR="00241A04" w:rsidRDefault="00241A04">
          <w:pPr>
            <w:pStyle w:val="Spistreci1"/>
            <w:rPr>
              <w:rFonts w:eastAsiaTheme="minorEastAsia"/>
              <w:noProof/>
              <w:kern w:val="2"/>
              <w:sz w:val="24"/>
              <w:szCs w:val="24"/>
              <w:lang w:eastAsia="pl-PL"/>
              <w14:ligatures w14:val="standardContextual"/>
            </w:rPr>
          </w:pPr>
          <w:hyperlink w:anchor="_Toc176848467" w:history="1">
            <w:r w:rsidRPr="006B1AD0">
              <w:rPr>
                <w:rStyle w:val="Hipercze"/>
                <w:rFonts w:cstheme="minorHAnsi"/>
                <w:noProof/>
              </w:rPr>
              <w:t>31.</w:t>
            </w:r>
            <w:r>
              <w:rPr>
                <w:rFonts w:eastAsiaTheme="minorEastAsia"/>
                <w:noProof/>
                <w:kern w:val="2"/>
                <w:sz w:val="24"/>
                <w:szCs w:val="24"/>
                <w:lang w:eastAsia="pl-PL"/>
                <w14:ligatures w14:val="standardContextual"/>
              </w:rPr>
              <w:tab/>
            </w:r>
            <w:r w:rsidRPr="006B1AD0">
              <w:rPr>
                <w:rStyle w:val="Hipercze"/>
                <w:rFonts w:cstheme="minorHAnsi"/>
                <w:noProof/>
              </w:rPr>
              <w:t>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_Toc176848467 \h </w:instrText>
            </w:r>
            <w:r>
              <w:rPr>
                <w:noProof/>
                <w:webHidden/>
              </w:rPr>
            </w:r>
            <w:r>
              <w:rPr>
                <w:noProof/>
                <w:webHidden/>
              </w:rPr>
              <w:fldChar w:fldCharType="separate"/>
            </w:r>
            <w:r>
              <w:rPr>
                <w:noProof/>
                <w:webHidden/>
              </w:rPr>
              <w:t>32</w:t>
            </w:r>
            <w:r>
              <w:rPr>
                <w:noProof/>
                <w:webHidden/>
              </w:rPr>
              <w:fldChar w:fldCharType="end"/>
            </w:r>
          </w:hyperlink>
        </w:p>
        <w:p w14:paraId="1485C477" w14:textId="62C49232" w:rsidR="00241A04" w:rsidRDefault="00241A04">
          <w:pPr>
            <w:pStyle w:val="Spistreci1"/>
            <w:rPr>
              <w:rFonts w:eastAsiaTheme="minorEastAsia"/>
              <w:noProof/>
              <w:kern w:val="2"/>
              <w:sz w:val="24"/>
              <w:szCs w:val="24"/>
              <w:lang w:eastAsia="pl-PL"/>
              <w14:ligatures w14:val="standardContextual"/>
            </w:rPr>
          </w:pPr>
          <w:hyperlink w:anchor="_Toc176848468" w:history="1">
            <w:r w:rsidRPr="006B1AD0">
              <w:rPr>
                <w:rStyle w:val="Hipercze"/>
                <w:rFonts w:eastAsia="Times New Roman" w:cstheme="minorHAnsi"/>
                <w:noProof/>
                <w:lang w:eastAsia="pl-PL"/>
              </w:rPr>
              <w:t>32.</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_Toc176848468 \h </w:instrText>
            </w:r>
            <w:r>
              <w:rPr>
                <w:noProof/>
                <w:webHidden/>
              </w:rPr>
            </w:r>
            <w:r>
              <w:rPr>
                <w:noProof/>
                <w:webHidden/>
              </w:rPr>
              <w:fldChar w:fldCharType="separate"/>
            </w:r>
            <w:r>
              <w:rPr>
                <w:noProof/>
                <w:webHidden/>
              </w:rPr>
              <w:t>33</w:t>
            </w:r>
            <w:r>
              <w:rPr>
                <w:noProof/>
                <w:webHidden/>
              </w:rPr>
              <w:fldChar w:fldCharType="end"/>
            </w:r>
          </w:hyperlink>
        </w:p>
        <w:p w14:paraId="6ACECB8A" w14:textId="137BB130" w:rsidR="00241A04" w:rsidRDefault="00241A04">
          <w:pPr>
            <w:pStyle w:val="Spistreci1"/>
            <w:rPr>
              <w:rFonts w:eastAsiaTheme="minorEastAsia"/>
              <w:noProof/>
              <w:kern w:val="2"/>
              <w:sz w:val="24"/>
              <w:szCs w:val="24"/>
              <w:lang w:eastAsia="pl-PL"/>
              <w14:ligatures w14:val="standardContextual"/>
            </w:rPr>
          </w:pPr>
          <w:hyperlink w:anchor="_Toc176848469" w:history="1">
            <w:r w:rsidRPr="006B1AD0">
              <w:rPr>
                <w:rStyle w:val="Hipercze"/>
                <w:rFonts w:eastAsia="Times New Roman" w:cstheme="minorHAnsi"/>
                <w:noProof/>
                <w:lang w:eastAsia="pl-PL"/>
              </w:rPr>
              <w:t>33.</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Pouczenie o środkach ochrony prawnej przysługujących wykonawcy</w:t>
            </w:r>
            <w:r>
              <w:rPr>
                <w:noProof/>
                <w:webHidden/>
              </w:rPr>
              <w:tab/>
            </w:r>
            <w:r>
              <w:rPr>
                <w:noProof/>
                <w:webHidden/>
              </w:rPr>
              <w:fldChar w:fldCharType="begin"/>
            </w:r>
            <w:r>
              <w:rPr>
                <w:noProof/>
                <w:webHidden/>
              </w:rPr>
              <w:instrText xml:space="preserve"> PAGEREF _Toc176848469 \h </w:instrText>
            </w:r>
            <w:r>
              <w:rPr>
                <w:noProof/>
                <w:webHidden/>
              </w:rPr>
            </w:r>
            <w:r>
              <w:rPr>
                <w:noProof/>
                <w:webHidden/>
              </w:rPr>
              <w:fldChar w:fldCharType="separate"/>
            </w:r>
            <w:r>
              <w:rPr>
                <w:noProof/>
                <w:webHidden/>
              </w:rPr>
              <w:t>33</w:t>
            </w:r>
            <w:r>
              <w:rPr>
                <w:noProof/>
                <w:webHidden/>
              </w:rPr>
              <w:fldChar w:fldCharType="end"/>
            </w:r>
          </w:hyperlink>
        </w:p>
        <w:p w14:paraId="1A6363D2" w14:textId="16178120" w:rsidR="00241A04" w:rsidRDefault="00241A04">
          <w:pPr>
            <w:pStyle w:val="Spistreci1"/>
            <w:rPr>
              <w:rFonts w:eastAsiaTheme="minorEastAsia"/>
              <w:noProof/>
              <w:kern w:val="2"/>
              <w:sz w:val="24"/>
              <w:szCs w:val="24"/>
              <w:lang w:eastAsia="pl-PL"/>
              <w14:ligatures w14:val="standardContextual"/>
            </w:rPr>
          </w:pPr>
          <w:hyperlink w:anchor="_Toc176848470" w:history="1">
            <w:r w:rsidRPr="006B1AD0">
              <w:rPr>
                <w:rStyle w:val="Hipercze"/>
                <w:rFonts w:cstheme="minorHAnsi"/>
                <w:noProof/>
              </w:rPr>
              <w:t>34.</w:t>
            </w:r>
            <w:r>
              <w:rPr>
                <w:rFonts w:eastAsiaTheme="minorEastAsia"/>
                <w:noProof/>
                <w:kern w:val="2"/>
                <w:sz w:val="24"/>
                <w:szCs w:val="24"/>
                <w:lang w:eastAsia="pl-PL"/>
                <w14:ligatures w14:val="standardContextual"/>
              </w:rPr>
              <w:tab/>
            </w:r>
            <w:r w:rsidRPr="006B1AD0">
              <w:rPr>
                <w:rStyle w:val="Hipercze"/>
                <w:rFonts w:cstheme="minorHAnsi"/>
                <w:noProof/>
              </w:rPr>
              <w:t>Wymagania w zakresie zatrudnienia na podstawie stosunku pracy w okolicznościach, o których mowa w art. 95 Pzp</w:t>
            </w:r>
            <w:r>
              <w:rPr>
                <w:noProof/>
                <w:webHidden/>
              </w:rPr>
              <w:tab/>
            </w:r>
            <w:r>
              <w:rPr>
                <w:noProof/>
                <w:webHidden/>
              </w:rPr>
              <w:fldChar w:fldCharType="begin"/>
            </w:r>
            <w:r>
              <w:rPr>
                <w:noProof/>
                <w:webHidden/>
              </w:rPr>
              <w:instrText xml:space="preserve"> PAGEREF _Toc176848470 \h </w:instrText>
            </w:r>
            <w:r>
              <w:rPr>
                <w:noProof/>
                <w:webHidden/>
              </w:rPr>
            </w:r>
            <w:r>
              <w:rPr>
                <w:noProof/>
                <w:webHidden/>
              </w:rPr>
              <w:fldChar w:fldCharType="separate"/>
            </w:r>
            <w:r>
              <w:rPr>
                <w:noProof/>
                <w:webHidden/>
              </w:rPr>
              <w:t>36</w:t>
            </w:r>
            <w:r>
              <w:rPr>
                <w:noProof/>
                <w:webHidden/>
              </w:rPr>
              <w:fldChar w:fldCharType="end"/>
            </w:r>
          </w:hyperlink>
        </w:p>
        <w:p w14:paraId="71F93E56" w14:textId="7CC8CE2A" w:rsidR="00241A04" w:rsidRDefault="00241A04">
          <w:pPr>
            <w:pStyle w:val="Spistreci1"/>
            <w:rPr>
              <w:rFonts w:eastAsiaTheme="minorEastAsia"/>
              <w:noProof/>
              <w:kern w:val="2"/>
              <w:sz w:val="24"/>
              <w:szCs w:val="24"/>
              <w:lang w:eastAsia="pl-PL"/>
              <w14:ligatures w14:val="standardContextual"/>
            </w:rPr>
          </w:pPr>
          <w:hyperlink w:anchor="_Toc176848471" w:history="1">
            <w:r w:rsidRPr="006B1AD0">
              <w:rPr>
                <w:rStyle w:val="Hipercze"/>
                <w:rFonts w:eastAsia="Times New Roman" w:cstheme="minorHAnsi"/>
                <w:noProof/>
                <w:lang w:eastAsia="pl-PL"/>
              </w:rPr>
              <w:t>35.</w:t>
            </w:r>
            <w:r>
              <w:rPr>
                <w:rFonts w:eastAsiaTheme="minorEastAsia"/>
                <w:noProof/>
                <w:kern w:val="2"/>
                <w:sz w:val="24"/>
                <w:szCs w:val="24"/>
                <w:lang w:eastAsia="pl-PL"/>
                <w14:ligatures w14:val="standardContextual"/>
              </w:rPr>
              <w:tab/>
            </w:r>
            <w:r w:rsidRPr="006B1AD0">
              <w:rPr>
                <w:rStyle w:val="Hipercze"/>
                <w:rFonts w:eastAsia="Times New Roman" w:cstheme="minorHAnsi"/>
                <w:noProof/>
                <w:lang w:eastAsia="pl-PL"/>
              </w:rPr>
              <w:t>Klauzula informacyjna dotycząca przetwarzania danych osobowych</w:t>
            </w:r>
            <w:r>
              <w:rPr>
                <w:noProof/>
                <w:webHidden/>
              </w:rPr>
              <w:tab/>
            </w:r>
            <w:r>
              <w:rPr>
                <w:noProof/>
                <w:webHidden/>
              </w:rPr>
              <w:fldChar w:fldCharType="begin"/>
            </w:r>
            <w:r>
              <w:rPr>
                <w:noProof/>
                <w:webHidden/>
              </w:rPr>
              <w:instrText xml:space="preserve"> PAGEREF _Toc176848471 \h </w:instrText>
            </w:r>
            <w:r>
              <w:rPr>
                <w:noProof/>
                <w:webHidden/>
              </w:rPr>
            </w:r>
            <w:r>
              <w:rPr>
                <w:noProof/>
                <w:webHidden/>
              </w:rPr>
              <w:fldChar w:fldCharType="separate"/>
            </w:r>
            <w:r>
              <w:rPr>
                <w:noProof/>
                <w:webHidden/>
              </w:rPr>
              <w:t>36</w:t>
            </w:r>
            <w:r>
              <w:rPr>
                <w:noProof/>
                <w:webHidden/>
              </w:rPr>
              <w:fldChar w:fldCharType="end"/>
            </w:r>
          </w:hyperlink>
        </w:p>
        <w:p w14:paraId="434B1B00" w14:textId="01D95B4A" w:rsidR="001B3A5E" w:rsidRPr="0031668F" w:rsidRDefault="001B3A5E" w:rsidP="0023192F">
          <w:pPr>
            <w:spacing w:line="288" w:lineRule="auto"/>
            <w:rPr>
              <w:rFonts w:cstheme="minorHAnsi"/>
              <w:sz w:val="24"/>
              <w:szCs w:val="24"/>
            </w:rPr>
          </w:pPr>
          <w:r w:rsidRPr="0031668F">
            <w:rPr>
              <w:rFonts w:cstheme="minorHAnsi"/>
              <w:sz w:val="24"/>
              <w:szCs w:val="24"/>
            </w:rPr>
            <w:fldChar w:fldCharType="end"/>
          </w:r>
        </w:p>
      </w:sdtContent>
    </w:sdt>
    <w:p w14:paraId="5B5401BE" w14:textId="77777777" w:rsidR="001B3A5E" w:rsidRPr="0031668F" w:rsidRDefault="001B3A5E" w:rsidP="0023192F">
      <w:pPr>
        <w:spacing w:after="0" w:line="288" w:lineRule="auto"/>
        <w:ind w:left="567" w:hanging="567"/>
        <w:rPr>
          <w:rFonts w:cstheme="minorHAnsi"/>
          <w:sz w:val="24"/>
          <w:szCs w:val="24"/>
        </w:rPr>
      </w:pPr>
    </w:p>
    <w:p w14:paraId="7F747405" w14:textId="77777777" w:rsidR="001B3A5E" w:rsidRPr="0031668F" w:rsidRDefault="001B3A5E" w:rsidP="0023192F">
      <w:pPr>
        <w:spacing w:after="0" w:line="288" w:lineRule="auto"/>
        <w:ind w:left="567" w:hanging="567"/>
        <w:rPr>
          <w:rFonts w:cstheme="minorHAnsi"/>
          <w:sz w:val="24"/>
          <w:szCs w:val="24"/>
        </w:rPr>
      </w:pPr>
    </w:p>
    <w:p w14:paraId="0F048392" w14:textId="77777777" w:rsidR="001B3A5E" w:rsidRPr="0031668F" w:rsidRDefault="001B3A5E" w:rsidP="0023192F">
      <w:pPr>
        <w:spacing w:after="0" w:line="288" w:lineRule="auto"/>
        <w:ind w:left="567" w:hanging="567"/>
        <w:rPr>
          <w:rFonts w:cstheme="minorHAnsi"/>
          <w:sz w:val="24"/>
          <w:szCs w:val="24"/>
        </w:rPr>
      </w:pPr>
    </w:p>
    <w:p w14:paraId="7571528B" w14:textId="77777777" w:rsidR="001B3A5E" w:rsidRPr="0031668F" w:rsidRDefault="001B3A5E" w:rsidP="0023192F">
      <w:pPr>
        <w:spacing w:after="0" w:line="288" w:lineRule="auto"/>
        <w:ind w:left="567" w:hanging="567"/>
        <w:rPr>
          <w:rFonts w:cstheme="minorHAnsi"/>
          <w:sz w:val="24"/>
          <w:szCs w:val="24"/>
        </w:rPr>
      </w:pPr>
    </w:p>
    <w:p w14:paraId="0913EEB6" w14:textId="77777777" w:rsidR="001B3A5E" w:rsidRPr="0031668F" w:rsidRDefault="001B3A5E" w:rsidP="0023192F">
      <w:pPr>
        <w:spacing w:after="0" w:line="288" w:lineRule="auto"/>
        <w:ind w:left="567" w:hanging="567"/>
        <w:rPr>
          <w:rFonts w:cstheme="minorHAnsi"/>
          <w:sz w:val="24"/>
          <w:szCs w:val="24"/>
        </w:rPr>
      </w:pPr>
    </w:p>
    <w:p w14:paraId="52CF76CF" w14:textId="77777777" w:rsidR="001B3A5E" w:rsidRPr="0031668F" w:rsidRDefault="001B3A5E" w:rsidP="0023192F">
      <w:pPr>
        <w:spacing w:after="0" w:line="288" w:lineRule="auto"/>
        <w:ind w:left="567" w:hanging="567"/>
        <w:rPr>
          <w:rFonts w:cstheme="minorHAnsi"/>
          <w:sz w:val="24"/>
          <w:szCs w:val="24"/>
        </w:rPr>
      </w:pPr>
    </w:p>
    <w:p w14:paraId="38DA3A9F" w14:textId="77777777" w:rsidR="001B3A5E" w:rsidRDefault="001B3A5E" w:rsidP="0023192F">
      <w:pPr>
        <w:spacing w:after="0" w:line="288" w:lineRule="auto"/>
        <w:ind w:left="567" w:hanging="567"/>
        <w:rPr>
          <w:rFonts w:cstheme="minorHAnsi"/>
          <w:sz w:val="24"/>
          <w:szCs w:val="24"/>
        </w:rPr>
      </w:pPr>
    </w:p>
    <w:p w14:paraId="71131B1F" w14:textId="77777777" w:rsidR="003D42AB" w:rsidRDefault="003D42AB" w:rsidP="0023192F">
      <w:pPr>
        <w:spacing w:after="0" w:line="288" w:lineRule="auto"/>
        <w:ind w:left="567" w:hanging="567"/>
        <w:rPr>
          <w:rFonts w:cstheme="minorHAnsi"/>
          <w:sz w:val="24"/>
          <w:szCs w:val="24"/>
        </w:rPr>
      </w:pPr>
    </w:p>
    <w:p w14:paraId="16D0984E" w14:textId="77777777" w:rsidR="003D42AB" w:rsidRDefault="003D42AB" w:rsidP="0023192F">
      <w:pPr>
        <w:spacing w:after="0" w:line="288" w:lineRule="auto"/>
        <w:ind w:left="567" w:hanging="567"/>
        <w:rPr>
          <w:rFonts w:cstheme="minorHAnsi"/>
          <w:sz w:val="24"/>
          <w:szCs w:val="24"/>
        </w:rPr>
      </w:pPr>
    </w:p>
    <w:p w14:paraId="65403AA5" w14:textId="77777777" w:rsidR="003D42AB" w:rsidRDefault="003D42AB" w:rsidP="0023192F">
      <w:pPr>
        <w:spacing w:after="0" w:line="288" w:lineRule="auto"/>
        <w:ind w:left="567" w:hanging="567"/>
        <w:rPr>
          <w:rFonts w:cstheme="minorHAnsi"/>
          <w:sz w:val="24"/>
          <w:szCs w:val="24"/>
        </w:rPr>
      </w:pPr>
    </w:p>
    <w:p w14:paraId="3E10623D" w14:textId="77777777" w:rsidR="003D42AB" w:rsidRDefault="003D42AB" w:rsidP="0023192F">
      <w:pPr>
        <w:spacing w:after="0" w:line="288" w:lineRule="auto"/>
        <w:ind w:left="567" w:hanging="567"/>
        <w:rPr>
          <w:rFonts w:cstheme="minorHAnsi"/>
          <w:sz w:val="24"/>
          <w:szCs w:val="24"/>
        </w:rPr>
      </w:pPr>
    </w:p>
    <w:p w14:paraId="27CF7FD8" w14:textId="77777777" w:rsidR="003D42AB" w:rsidRDefault="003D42AB" w:rsidP="0023192F">
      <w:pPr>
        <w:spacing w:after="0" w:line="288" w:lineRule="auto"/>
        <w:ind w:left="567" w:hanging="567"/>
        <w:rPr>
          <w:rFonts w:cstheme="minorHAnsi"/>
          <w:sz w:val="24"/>
          <w:szCs w:val="24"/>
        </w:rPr>
      </w:pPr>
    </w:p>
    <w:p w14:paraId="63810302" w14:textId="77777777" w:rsidR="003D42AB" w:rsidRDefault="003D42AB" w:rsidP="0023192F">
      <w:pPr>
        <w:spacing w:after="0" w:line="288" w:lineRule="auto"/>
        <w:ind w:left="567" w:hanging="567"/>
        <w:rPr>
          <w:rFonts w:cstheme="minorHAnsi"/>
          <w:sz w:val="24"/>
          <w:szCs w:val="24"/>
        </w:rPr>
      </w:pPr>
    </w:p>
    <w:p w14:paraId="02D589E6" w14:textId="77777777" w:rsidR="003D42AB" w:rsidRDefault="003D42AB" w:rsidP="0023192F">
      <w:pPr>
        <w:spacing w:after="0" w:line="288" w:lineRule="auto"/>
        <w:ind w:left="567" w:hanging="567"/>
        <w:rPr>
          <w:rFonts w:cstheme="minorHAnsi"/>
          <w:sz w:val="24"/>
          <w:szCs w:val="24"/>
        </w:rPr>
      </w:pPr>
    </w:p>
    <w:p w14:paraId="11C4FB91" w14:textId="77777777" w:rsidR="003D42AB" w:rsidRPr="0031668F" w:rsidRDefault="003D42AB" w:rsidP="0023192F">
      <w:pPr>
        <w:spacing w:after="0" w:line="288" w:lineRule="auto"/>
        <w:ind w:left="567" w:hanging="567"/>
        <w:rPr>
          <w:rFonts w:cstheme="minorHAnsi"/>
          <w:sz w:val="24"/>
          <w:szCs w:val="24"/>
        </w:rPr>
      </w:pPr>
    </w:p>
    <w:p w14:paraId="6D6B5E57" w14:textId="77777777" w:rsidR="001B3A5E" w:rsidRPr="0031668F" w:rsidRDefault="001B3A5E" w:rsidP="0023192F">
      <w:pPr>
        <w:spacing w:after="0" w:line="288" w:lineRule="auto"/>
        <w:ind w:left="567" w:hanging="567"/>
        <w:rPr>
          <w:rFonts w:cstheme="minorHAnsi"/>
          <w:sz w:val="24"/>
          <w:szCs w:val="24"/>
        </w:rPr>
      </w:pPr>
    </w:p>
    <w:p w14:paraId="0D32892C" w14:textId="77777777" w:rsidR="00823241" w:rsidRPr="0031668F" w:rsidRDefault="00823241" w:rsidP="0023192F">
      <w:pPr>
        <w:spacing w:after="0" w:line="288" w:lineRule="auto"/>
        <w:ind w:left="567" w:hanging="567"/>
        <w:rPr>
          <w:rFonts w:cstheme="minorHAnsi"/>
          <w:sz w:val="24"/>
          <w:szCs w:val="24"/>
        </w:rPr>
      </w:pPr>
    </w:p>
    <w:p w14:paraId="31406E9A" w14:textId="77777777" w:rsidR="00823241" w:rsidRPr="0031668F" w:rsidRDefault="00823241" w:rsidP="0023192F">
      <w:pPr>
        <w:spacing w:after="0" w:line="288" w:lineRule="auto"/>
        <w:ind w:left="567" w:hanging="567"/>
        <w:rPr>
          <w:rFonts w:cstheme="minorHAnsi"/>
          <w:sz w:val="24"/>
          <w:szCs w:val="24"/>
        </w:rPr>
      </w:pPr>
    </w:p>
    <w:p w14:paraId="179D70F3" w14:textId="77777777" w:rsidR="00823241" w:rsidRPr="0031668F" w:rsidRDefault="00823241" w:rsidP="0023192F">
      <w:pPr>
        <w:spacing w:after="0" w:line="288" w:lineRule="auto"/>
        <w:ind w:left="567" w:hanging="567"/>
        <w:rPr>
          <w:rFonts w:cstheme="minorHAnsi"/>
          <w:sz w:val="24"/>
          <w:szCs w:val="24"/>
        </w:rPr>
      </w:pPr>
    </w:p>
    <w:p w14:paraId="79F0E9CC" w14:textId="2BE0953B" w:rsidR="00F35EB9" w:rsidRPr="0031668F" w:rsidRDefault="00F35EB9" w:rsidP="0023192F">
      <w:pPr>
        <w:pStyle w:val="Nagwek1"/>
        <w:spacing w:before="0" w:line="288" w:lineRule="auto"/>
        <w:ind w:left="709" w:hanging="709"/>
        <w:rPr>
          <w:rFonts w:asciiTheme="minorHAnsi" w:eastAsia="Times New Roman" w:hAnsiTheme="minorHAnsi" w:cstheme="minorHAnsi"/>
          <w:color w:val="auto"/>
          <w:sz w:val="24"/>
          <w:szCs w:val="24"/>
          <w:lang w:eastAsia="pl-PL"/>
        </w:rPr>
      </w:pPr>
      <w:bookmarkStart w:id="3" w:name="_Toc176848437"/>
      <w:r w:rsidRPr="0031668F">
        <w:rPr>
          <w:rFonts w:asciiTheme="minorHAnsi" w:eastAsia="Times New Roman" w:hAnsiTheme="minorHAnsi" w:cstheme="minorHAnsi"/>
          <w:color w:val="auto"/>
          <w:sz w:val="24"/>
          <w:szCs w:val="24"/>
          <w:lang w:eastAsia="pl-PL"/>
        </w:rPr>
        <w:lastRenderedPageBreak/>
        <w:t xml:space="preserve">Dane </w:t>
      </w:r>
      <w:r w:rsidR="00FE7603" w:rsidRPr="0031668F">
        <w:rPr>
          <w:rFonts w:asciiTheme="minorHAnsi" w:eastAsia="Times New Roman" w:hAnsiTheme="minorHAnsi" w:cstheme="minorHAnsi"/>
          <w:color w:val="auto"/>
          <w:sz w:val="24"/>
          <w:szCs w:val="24"/>
          <w:lang w:eastAsia="pl-PL"/>
        </w:rPr>
        <w:t>z</w:t>
      </w:r>
      <w:r w:rsidR="00593568" w:rsidRPr="0031668F">
        <w:rPr>
          <w:rFonts w:asciiTheme="minorHAnsi" w:eastAsia="Times New Roman" w:hAnsiTheme="minorHAnsi" w:cstheme="minorHAnsi"/>
          <w:color w:val="auto"/>
          <w:sz w:val="24"/>
          <w:szCs w:val="24"/>
          <w:lang w:eastAsia="pl-PL"/>
        </w:rPr>
        <w:t>a</w:t>
      </w:r>
      <w:r w:rsidRPr="0031668F">
        <w:rPr>
          <w:rFonts w:asciiTheme="minorHAnsi" w:eastAsia="Times New Roman" w:hAnsiTheme="minorHAnsi" w:cstheme="minorHAnsi"/>
          <w:color w:val="auto"/>
          <w:sz w:val="24"/>
          <w:szCs w:val="24"/>
          <w:lang w:eastAsia="pl-PL"/>
        </w:rPr>
        <w:t xml:space="preserve">mawiającego </w:t>
      </w:r>
      <w:r w:rsidR="00BA4FEA" w:rsidRPr="0031668F">
        <w:rPr>
          <w:rFonts w:asciiTheme="minorHAnsi" w:eastAsia="Times New Roman" w:hAnsiTheme="minorHAnsi" w:cstheme="minorHAnsi"/>
          <w:color w:val="auto"/>
          <w:sz w:val="24"/>
          <w:szCs w:val="24"/>
          <w:lang w:eastAsia="pl-PL"/>
        </w:rPr>
        <w:t>(nazwa, numer telefonu, adres poczty elektronicznej, dane strony internetowej prowadzonego postępowania)</w:t>
      </w:r>
      <w:bookmarkEnd w:id="3"/>
    </w:p>
    <w:p w14:paraId="1ADF71C8" w14:textId="77777777" w:rsidR="00382134" w:rsidRDefault="006E09BF" w:rsidP="0023192F">
      <w:pPr>
        <w:pStyle w:val="Akapitzlist"/>
        <w:numPr>
          <w:ilvl w:val="1"/>
          <w:numId w:val="2"/>
        </w:numPr>
        <w:spacing w:after="0" w:line="288" w:lineRule="auto"/>
        <w:ind w:left="709" w:hanging="709"/>
        <w:rPr>
          <w:rFonts w:cstheme="minorHAnsi"/>
          <w:sz w:val="24"/>
          <w:szCs w:val="24"/>
          <w:lang w:eastAsia="pl-PL"/>
        </w:rPr>
      </w:pPr>
      <w:r w:rsidRPr="0031668F">
        <w:rPr>
          <w:rFonts w:cstheme="minorHAnsi"/>
          <w:sz w:val="24"/>
          <w:szCs w:val="24"/>
          <w:lang w:eastAsia="pl-PL"/>
        </w:rPr>
        <w:t>Zamawiający</w:t>
      </w:r>
      <w:r w:rsidR="00382134" w:rsidRPr="0031668F">
        <w:rPr>
          <w:rFonts w:cstheme="minorHAnsi"/>
          <w:sz w:val="24"/>
          <w:szCs w:val="24"/>
          <w:lang w:eastAsia="pl-PL"/>
        </w:rPr>
        <w:t>:</w:t>
      </w:r>
    </w:p>
    <w:p w14:paraId="1E0686C7" w14:textId="7A381F34" w:rsidR="00F123C9" w:rsidRPr="00F123C9" w:rsidRDefault="00F123C9" w:rsidP="00F123C9">
      <w:pPr>
        <w:pStyle w:val="Akapitzlist"/>
        <w:spacing w:after="0" w:line="288" w:lineRule="auto"/>
        <w:ind w:left="709"/>
        <w:rPr>
          <w:rFonts w:cstheme="minorHAnsi"/>
          <w:sz w:val="24"/>
          <w:szCs w:val="24"/>
          <w:lang w:eastAsia="pl-PL"/>
        </w:rPr>
      </w:pPr>
      <w:r w:rsidRPr="00F123C9">
        <w:rPr>
          <w:rFonts w:cstheme="minorHAnsi"/>
          <w:sz w:val="24"/>
          <w:szCs w:val="24"/>
          <w:lang w:eastAsia="pl-PL"/>
        </w:rPr>
        <w:t>1) Gmin</w:t>
      </w:r>
      <w:r>
        <w:rPr>
          <w:rFonts w:cstheme="minorHAnsi"/>
          <w:sz w:val="24"/>
          <w:szCs w:val="24"/>
          <w:lang w:eastAsia="pl-PL"/>
        </w:rPr>
        <w:t>a</w:t>
      </w:r>
      <w:r w:rsidRPr="00F123C9">
        <w:rPr>
          <w:rFonts w:cstheme="minorHAnsi"/>
          <w:sz w:val="24"/>
          <w:szCs w:val="24"/>
          <w:lang w:eastAsia="pl-PL"/>
        </w:rPr>
        <w:t xml:space="preserve"> Oleśnica wraz z jednostkami organizacyjnymi, spółką i innymi,</w:t>
      </w:r>
    </w:p>
    <w:p w14:paraId="7B6D3617" w14:textId="0C211293" w:rsidR="00F123C9" w:rsidRPr="00F123C9" w:rsidRDefault="00F123C9" w:rsidP="00F123C9">
      <w:pPr>
        <w:pStyle w:val="Akapitzlist"/>
        <w:spacing w:after="0" w:line="288" w:lineRule="auto"/>
        <w:ind w:left="709"/>
        <w:rPr>
          <w:rFonts w:cstheme="minorHAnsi"/>
          <w:sz w:val="24"/>
          <w:szCs w:val="24"/>
          <w:lang w:eastAsia="pl-PL"/>
        </w:rPr>
      </w:pPr>
      <w:r w:rsidRPr="00F123C9">
        <w:rPr>
          <w:rFonts w:cstheme="minorHAnsi"/>
          <w:sz w:val="24"/>
          <w:szCs w:val="24"/>
          <w:lang w:eastAsia="pl-PL"/>
        </w:rPr>
        <w:t>2) Gmin</w:t>
      </w:r>
      <w:r>
        <w:rPr>
          <w:rFonts w:cstheme="minorHAnsi"/>
          <w:sz w:val="24"/>
          <w:szCs w:val="24"/>
          <w:lang w:eastAsia="pl-PL"/>
        </w:rPr>
        <w:t>a</w:t>
      </w:r>
      <w:r w:rsidRPr="00F123C9">
        <w:rPr>
          <w:rFonts w:cstheme="minorHAnsi"/>
          <w:sz w:val="24"/>
          <w:szCs w:val="24"/>
          <w:lang w:eastAsia="pl-PL"/>
        </w:rPr>
        <w:t xml:space="preserve"> Dobroszyce wraz z jednostkami organizacyjnymi, spółką,</w:t>
      </w:r>
    </w:p>
    <w:p w14:paraId="27C0FA3B" w14:textId="7DDCCF92" w:rsidR="00F123C9" w:rsidRPr="00F123C9" w:rsidRDefault="00F123C9" w:rsidP="00F123C9">
      <w:pPr>
        <w:pStyle w:val="Akapitzlist"/>
        <w:spacing w:after="0" w:line="288" w:lineRule="auto"/>
        <w:ind w:left="709"/>
        <w:rPr>
          <w:rFonts w:cstheme="minorHAnsi"/>
          <w:sz w:val="24"/>
          <w:szCs w:val="24"/>
          <w:lang w:eastAsia="pl-PL"/>
        </w:rPr>
      </w:pPr>
      <w:r w:rsidRPr="00F123C9">
        <w:rPr>
          <w:rFonts w:cstheme="minorHAnsi"/>
          <w:sz w:val="24"/>
          <w:szCs w:val="24"/>
          <w:lang w:eastAsia="pl-PL"/>
        </w:rPr>
        <w:t>3) Gmin</w:t>
      </w:r>
      <w:r>
        <w:rPr>
          <w:rFonts w:cstheme="minorHAnsi"/>
          <w:sz w:val="24"/>
          <w:szCs w:val="24"/>
          <w:lang w:eastAsia="pl-PL"/>
        </w:rPr>
        <w:t>a</w:t>
      </w:r>
      <w:r w:rsidRPr="00F123C9">
        <w:rPr>
          <w:rFonts w:cstheme="minorHAnsi"/>
          <w:sz w:val="24"/>
          <w:szCs w:val="24"/>
          <w:lang w:eastAsia="pl-PL"/>
        </w:rPr>
        <w:t xml:space="preserve"> Dziadowa Kłoda wraz z jednostkami organizacyjnymi,</w:t>
      </w:r>
    </w:p>
    <w:p w14:paraId="314C763C" w14:textId="6973C1A2" w:rsidR="00F123C9" w:rsidRPr="00F123C9" w:rsidRDefault="00F123C9" w:rsidP="00F123C9">
      <w:pPr>
        <w:pStyle w:val="Akapitzlist"/>
        <w:spacing w:after="0" w:line="288" w:lineRule="auto"/>
        <w:ind w:left="709"/>
        <w:rPr>
          <w:rFonts w:cstheme="minorHAnsi"/>
          <w:sz w:val="24"/>
          <w:szCs w:val="24"/>
          <w:lang w:eastAsia="pl-PL"/>
        </w:rPr>
      </w:pPr>
      <w:r w:rsidRPr="00F123C9">
        <w:rPr>
          <w:rFonts w:cstheme="minorHAnsi"/>
          <w:sz w:val="24"/>
          <w:szCs w:val="24"/>
          <w:lang w:eastAsia="pl-PL"/>
        </w:rPr>
        <w:t>4) Gmin</w:t>
      </w:r>
      <w:r>
        <w:rPr>
          <w:rFonts w:cstheme="minorHAnsi"/>
          <w:sz w:val="24"/>
          <w:szCs w:val="24"/>
          <w:lang w:eastAsia="pl-PL"/>
        </w:rPr>
        <w:t>a</w:t>
      </w:r>
      <w:r w:rsidRPr="00F123C9">
        <w:rPr>
          <w:rFonts w:cstheme="minorHAnsi"/>
          <w:sz w:val="24"/>
          <w:szCs w:val="24"/>
          <w:lang w:eastAsia="pl-PL"/>
        </w:rPr>
        <w:t xml:space="preserve"> Międzybórz wraz z jednostkami organizacyjnymi i spółką,</w:t>
      </w:r>
    </w:p>
    <w:p w14:paraId="5D60BC9A" w14:textId="3FD9A663" w:rsidR="00F123C9" w:rsidRPr="00F123C9" w:rsidRDefault="00F123C9" w:rsidP="00F123C9">
      <w:pPr>
        <w:pStyle w:val="Akapitzlist"/>
        <w:spacing w:after="0" w:line="288" w:lineRule="auto"/>
        <w:ind w:left="709"/>
        <w:rPr>
          <w:rFonts w:cstheme="minorHAnsi"/>
          <w:sz w:val="24"/>
          <w:szCs w:val="24"/>
          <w:lang w:eastAsia="pl-PL"/>
        </w:rPr>
      </w:pPr>
      <w:r w:rsidRPr="00F123C9">
        <w:rPr>
          <w:rFonts w:cstheme="minorHAnsi"/>
          <w:sz w:val="24"/>
          <w:szCs w:val="24"/>
          <w:lang w:eastAsia="pl-PL"/>
        </w:rPr>
        <w:t>5) Gmin</w:t>
      </w:r>
      <w:r>
        <w:rPr>
          <w:rFonts w:cstheme="minorHAnsi"/>
          <w:sz w:val="24"/>
          <w:szCs w:val="24"/>
          <w:lang w:eastAsia="pl-PL"/>
        </w:rPr>
        <w:t>a</w:t>
      </w:r>
      <w:r w:rsidRPr="00F123C9">
        <w:rPr>
          <w:rFonts w:cstheme="minorHAnsi"/>
          <w:sz w:val="24"/>
          <w:szCs w:val="24"/>
          <w:lang w:eastAsia="pl-PL"/>
        </w:rPr>
        <w:t xml:space="preserve"> Miasta Oleśnicy wraz z jednostkami organizacyjnymi, spółkami i innymi,</w:t>
      </w:r>
    </w:p>
    <w:p w14:paraId="633053DC" w14:textId="77777777" w:rsidR="00F123C9" w:rsidRPr="00F123C9" w:rsidRDefault="00F123C9" w:rsidP="00F123C9">
      <w:pPr>
        <w:pStyle w:val="Akapitzlist"/>
        <w:spacing w:after="0" w:line="288" w:lineRule="auto"/>
        <w:ind w:left="709"/>
        <w:rPr>
          <w:rFonts w:cstheme="minorHAnsi"/>
          <w:sz w:val="24"/>
          <w:szCs w:val="24"/>
          <w:lang w:eastAsia="pl-PL"/>
        </w:rPr>
      </w:pPr>
      <w:r w:rsidRPr="00F123C9">
        <w:rPr>
          <w:rFonts w:cstheme="minorHAnsi"/>
          <w:sz w:val="24"/>
          <w:szCs w:val="24"/>
          <w:lang w:eastAsia="pl-PL"/>
        </w:rPr>
        <w:t>6) Gminy Twardogóra wraz z jednostkami organizacyjnymi i spółkami,</w:t>
      </w:r>
    </w:p>
    <w:p w14:paraId="500DF8AF" w14:textId="05281B47" w:rsidR="00F123C9" w:rsidRPr="00F123C9" w:rsidRDefault="00F123C9" w:rsidP="00F123C9">
      <w:pPr>
        <w:pStyle w:val="Akapitzlist"/>
        <w:spacing w:after="0" w:line="288" w:lineRule="auto"/>
        <w:ind w:left="709"/>
        <w:rPr>
          <w:rFonts w:cstheme="minorHAnsi"/>
          <w:sz w:val="24"/>
          <w:szCs w:val="24"/>
          <w:lang w:eastAsia="pl-PL"/>
        </w:rPr>
      </w:pPr>
      <w:r w:rsidRPr="00F123C9">
        <w:rPr>
          <w:rFonts w:cstheme="minorHAnsi"/>
          <w:sz w:val="24"/>
          <w:szCs w:val="24"/>
          <w:lang w:eastAsia="pl-PL"/>
        </w:rPr>
        <w:t>7) Powiat Oleśnicki wraz z jednostkami organizacyjnymi i innymi</w:t>
      </w:r>
      <w:r w:rsidR="00597260">
        <w:rPr>
          <w:rFonts w:cstheme="minorHAnsi"/>
          <w:sz w:val="24"/>
          <w:szCs w:val="24"/>
          <w:lang w:eastAsia="pl-PL"/>
        </w:rPr>
        <w:t>,</w:t>
      </w:r>
    </w:p>
    <w:p w14:paraId="0FE8F4D2" w14:textId="37DC4BBF" w:rsidR="00BE6ECB" w:rsidRPr="0031668F" w:rsidRDefault="00F123C9" w:rsidP="00F123C9">
      <w:pPr>
        <w:pStyle w:val="Akapitzlist"/>
        <w:spacing w:after="0" w:line="288" w:lineRule="auto"/>
        <w:ind w:left="709"/>
        <w:rPr>
          <w:rFonts w:cstheme="minorHAnsi"/>
          <w:sz w:val="24"/>
          <w:szCs w:val="24"/>
          <w:lang w:eastAsia="pl-PL"/>
        </w:rPr>
      </w:pPr>
      <w:r w:rsidRPr="00F123C9">
        <w:rPr>
          <w:rFonts w:cstheme="minorHAnsi"/>
          <w:sz w:val="24"/>
          <w:szCs w:val="24"/>
          <w:lang w:eastAsia="pl-PL"/>
        </w:rPr>
        <w:t>8) Miast</w:t>
      </w:r>
      <w:r>
        <w:rPr>
          <w:rFonts w:cstheme="minorHAnsi"/>
          <w:sz w:val="24"/>
          <w:szCs w:val="24"/>
          <w:lang w:eastAsia="pl-PL"/>
        </w:rPr>
        <w:t>o</w:t>
      </w:r>
      <w:r w:rsidRPr="00F123C9">
        <w:rPr>
          <w:rFonts w:cstheme="minorHAnsi"/>
          <w:sz w:val="24"/>
          <w:szCs w:val="24"/>
          <w:lang w:eastAsia="pl-PL"/>
        </w:rPr>
        <w:t xml:space="preserve"> i Gmin</w:t>
      </w:r>
      <w:r>
        <w:rPr>
          <w:rFonts w:cstheme="minorHAnsi"/>
          <w:sz w:val="24"/>
          <w:szCs w:val="24"/>
          <w:lang w:eastAsia="pl-PL"/>
        </w:rPr>
        <w:t>a</w:t>
      </w:r>
      <w:r w:rsidRPr="00F123C9">
        <w:rPr>
          <w:rFonts w:cstheme="minorHAnsi"/>
          <w:sz w:val="24"/>
          <w:szCs w:val="24"/>
          <w:lang w:eastAsia="pl-PL"/>
        </w:rPr>
        <w:t xml:space="preserve"> Bierutów wraz z jednostkami organizacyjnymi</w:t>
      </w:r>
      <w:r w:rsidR="00597260">
        <w:rPr>
          <w:rFonts w:cstheme="minorHAnsi"/>
          <w:sz w:val="24"/>
          <w:szCs w:val="24"/>
          <w:lang w:eastAsia="pl-PL"/>
        </w:rPr>
        <w:t>.</w:t>
      </w:r>
    </w:p>
    <w:p w14:paraId="035B0922" w14:textId="1D46F5EC" w:rsidR="00DF567B" w:rsidRPr="0031668F" w:rsidRDefault="00C42FFD" w:rsidP="0023192F">
      <w:pPr>
        <w:pStyle w:val="Akapitzlist"/>
        <w:numPr>
          <w:ilvl w:val="1"/>
          <w:numId w:val="2"/>
        </w:numPr>
        <w:spacing w:after="0" w:line="288" w:lineRule="auto"/>
        <w:ind w:left="709" w:hanging="709"/>
        <w:rPr>
          <w:rFonts w:cstheme="minorHAnsi"/>
          <w:sz w:val="24"/>
          <w:szCs w:val="24"/>
          <w:lang w:eastAsia="pl-PL"/>
        </w:rPr>
      </w:pPr>
      <w:r w:rsidRPr="0031668F">
        <w:rPr>
          <w:rFonts w:cstheme="minorHAnsi"/>
          <w:sz w:val="24"/>
          <w:szCs w:val="24"/>
          <w:lang w:eastAsia="pl-PL"/>
        </w:rPr>
        <w:t>Pełnomocnik zamawiając</w:t>
      </w:r>
      <w:r w:rsidR="006B2BD8" w:rsidRPr="0031668F">
        <w:rPr>
          <w:rFonts w:cstheme="minorHAnsi"/>
          <w:sz w:val="24"/>
          <w:szCs w:val="24"/>
          <w:lang w:eastAsia="pl-PL"/>
        </w:rPr>
        <w:t>ego</w:t>
      </w:r>
      <w:r w:rsidRPr="0031668F">
        <w:rPr>
          <w:rFonts w:cstheme="minorHAnsi"/>
          <w:sz w:val="24"/>
          <w:szCs w:val="24"/>
          <w:lang w:eastAsia="pl-PL"/>
        </w:rPr>
        <w:t xml:space="preserve">: Enmedia Aleksandra Adamska </w:t>
      </w:r>
    </w:p>
    <w:p w14:paraId="563580A7" w14:textId="77777777" w:rsidR="00DF567B" w:rsidRPr="0031668F" w:rsidRDefault="00C42FFD" w:rsidP="0023192F">
      <w:pPr>
        <w:pStyle w:val="Akapitzlist"/>
        <w:spacing w:after="0" w:line="288" w:lineRule="auto"/>
        <w:ind w:left="709" w:hanging="1"/>
        <w:rPr>
          <w:rFonts w:cstheme="minorHAnsi"/>
          <w:sz w:val="24"/>
          <w:szCs w:val="24"/>
          <w:lang w:eastAsia="pl-PL"/>
        </w:rPr>
      </w:pPr>
      <w:r w:rsidRPr="0031668F">
        <w:rPr>
          <w:rFonts w:cstheme="minorHAnsi"/>
          <w:sz w:val="24"/>
          <w:szCs w:val="24"/>
          <w:lang w:eastAsia="pl-PL"/>
        </w:rPr>
        <w:t xml:space="preserve">ul. Hetmańska 26/3, </w:t>
      </w:r>
    </w:p>
    <w:p w14:paraId="24969EAC" w14:textId="7EEC9C4F" w:rsidR="00DF567B" w:rsidRPr="0031668F" w:rsidRDefault="00C42FFD" w:rsidP="0023192F">
      <w:pPr>
        <w:pStyle w:val="Akapitzlist"/>
        <w:spacing w:after="0" w:line="288" w:lineRule="auto"/>
        <w:ind w:left="709" w:hanging="1"/>
        <w:rPr>
          <w:rFonts w:cstheme="minorHAnsi"/>
          <w:sz w:val="24"/>
          <w:szCs w:val="24"/>
          <w:lang w:eastAsia="pl-PL"/>
        </w:rPr>
      </w:pPr>
      <w:r w:rsidRPr="0031668F">
        <w:rPr>
          <w:rFonts w:cstheme="minorHAnsi"/>
          <w:sz w:val="24"/>
          <w:szCs w:val="24"/>
          <w:lang w:eastAsia="pl-PL"/>
        </w:rPr>
        <w:t xml:space="preserve">60-252 Poznań, </w:t>
      </w:r>
    </w:p>
    <w:p w14:paraId="45C5C8F5" w14:textId="78CBAC12" w:rsidR="00C42FFD" w:rsidRPr="0031668F" w:rsidRDefault="00C42FFD" w:rsidP="0023192F">
      <w:pPr>
        <w:pStyle w:val="Akapitzlist"/>
        <w:spacing w:after="0" w:line="288" w:lineRule="auto"/>
        <w:ind w:left="709" w:hanging="1"/>
        <w:rPr>
          <w:rFonts w:cstheme="minorHAnsi"/>
          <w:sz w:val="24"/>
          <w:szCs w:val="24"/>
          <w:lang w:eastAsia="pl-PL"/>
        </w:rPr>
      </w:pPr>
      <w:r w:rsidRPr="0031668F">
        <w:rPr>
          <w:rFonts w:cstheme="minorHAnsi"/>
          <w:sz w:val="24"/>
          <w:szCs w:val="24"/>
          <w:lang w:eastAsia="pl-PL"/>
        </w:rPr>
        <w:t>NIP 7821016514</w:t>
      </w:r>
    </w:p>
    <w:p w14:paraId="5A5E60B6" w14:textId="7E2AED21" w:rsidR="00C42FFD" w:rsidRPr="0031668F" w:rsidRDefault="00C42FFD" w:rsidP="0023192F">
      <w:pPr>
        <w:pStyle w:val="Akapitzlist"/>
        <w:numPr>
          <w:ilvl w:val="1"/>
          <w:numId w:val="2"/>
        </w:numPr>
        <w:spacing w:after="0" w:line="288" w:lineRule="auto"/>
        <w:ind w:left="709" w:hanging="709"/>
        <w:rPr>
          <w:rFonts w:cstheme="minorHAnsi"/>
          <w:sz w:val="24"/>
          <w:szCs w:val="24"/>
          <w:lang w:eastAsia="pl-PL"/>
        </w:rPr>
      </w:pPr>
      <w:r w:rsidRPr="0031668F">
        <w:rPr>
          <w:rFonts w:cstheme="minorHAnsi"/>
          <w:sz w:val="24"/>
          <w:szCs w:val="24"/>
          <w:lang w:eastAsia="pl-PL"/>
        </w:rPr>
        <w:t>Pełnomocnik działa na podstawie udzielonego pełnomocnictwa. Upoważnienie obejmuje wszelkie czynności związane z przygotowaniem i przeprowadzeniem postępowania</w:t>
      </w:r>
      <w:r w:rsidR="00F11A29" w:rsidRPr="0031668F">
        <w:rPr>
          <w:rFonts w:cstheme="minorHAnsi"/>
          <w:sz w:val="24"/>
          <w:szCs w:val="24"/>
          <w:lang w:eastAsia="pl-PL"/>
        </w:rPr>
        <w:t xml:space="preserve"> </w:t>
      </w:r>
      <w:r w:rsidRPr="0031668F">
        <w:rPr>
          <w:rFonts w:cstheme="minorHAnsi"/>
          <w:sz w:val="24"/>
          <w:szCs w:val="24"/>
          <w:lang w:eastAsia="pl-PL"/>
        </w:rPr>
        <w:t>bez prawa do podpisania umowy o udzielenie zamówienia publicznego.</w:t>
      </w:r>
    </w:p>
    <w:p w14:paraId="69F4FEDB" w14:textId="2569936A" w:rsidR="00B12907" w:rsidRPr="0031668F" w:rsidRDefault="00B12907" w:rsidP="0023192F">
      <w:pPr>
        <w:pStyle w:val="Akapitzlist"/>
        <w:numPr>
          <w:ilvl w:val="1"/>
          <w:numId w:val="2"/>
        </w:numPr>
        <w:spacing w:after="0" w:line="288" w:lineRule="auto"/>
        <w:ind w:left="709" w:hanging="709"/>
        <w:rPr>
          <w:rFonts w:cstheme="minorHAnsi"/>
          <w:sz w:val="24"/>
          <w:szCs w:val="24"/>
          <w:lang w:eastAsia="pl-PL"/>
        </w:rPr>
      </w:pPr>
      <w:r w:rsidRPr="0031668F">
        <w:rPr>
          <w:rFonts w:cstheme="minorHAnsi"/>
          <w:sz w:val="24"/>
          <w:szCs w:val="24"/>
          <w:lang w:eastAsia="pl-PL"/>
        </w:rPr>
        <w:t>Adres strony internetowej:</w:t>
      </w:r>
      <w:bookmarkStart w:id="4" w:name="_Hlk115081459"/>
      <w:r w:rsidR="009A0314" w:rsidRPr="0031668F">
        <w:rPr>
          <w:rFonts w:cstheme="minorHAnsi"/>
          <w:sz w:val="24"/>
          <w:szCs w:val="24"/>
        </w:rPr>
        <w:t xml:space="preserve"> </w:t>
      </w:r>
      <w:r w:rsidR="009E3BBB" w:rsidRPr="0031668F">
        <w:rPr>
          <w:rFonts w:cstheme="minorHAnsi"/>
          <w:sz w:val="24"/>
          <w:szCs w:val="24"/>
        </w:rPr>
        <w:t xml:space="preserve"> </w:t>
      </w:r>
      <w:hyperlink r:id="rId8" w:history="1">
        <w:r w:rsidR="00A63041" w:rsidRPr="00A63041">
          <w:rPr>
            <w:rStyle w:val="Hipercze"/>
            <w:sz w:val="24"/>
            <w:szCs w:val="24"/>
          </w:rPr>
          <w:t>https://platformazakupowa.pl/transakcja/978504</w:t>
        </w:r>
      </w:hyperlink>
      <w:r w:rsidR="00A63041">
        <w:t xml:space="preserve"> </w:t>
      </w:r>
    </w:p>
    <w:bookmarkEnd w:id="4"/>
    <w:p w14:paraId="4DC8939D" w14:textId="77777777" w:rsidR="00C328F3" w:rsidRPr="0031668F" w:rsidRDefault="00DC0200" w:rsidP="0023192F">
      <w:pPr>
        <w:pStyle w:val="Akapitzlist"/>
        <w:numPr>
          <w:ilvl w:val="1"/>
          <w:numId w:val="2"/>
        </w:numPr>
        <w:spacing w:after="0" w:line="288" w:lineRule="auto"/>
        <w:ind w:left="709" w:hanging="709"/>
        <w:rPr>
          <w:rFonts w:cstheme="minorHAnsi"/>
          <w:sz w:val="24"/>
          <w:szCs w:val="24"/>
          <w:lang w:eastAsia="pl-PL"/>
        </w:rPr>
      </w:pPr>
      <w:r w:rsidRPr="0031668F">
        <w:rPr>
          <w:rFonts w:cstheme="minorHAnsi"/>
          <w:sz w:val="24"/>
          <w:szCs w:val="24"/>
        </w:rPr>
        <w:t>Adres strony internetowej prowadzonego post</w:t>
      </w:r>
      <w:r w:rsidR="00C6256B" w:rsidRPr="0031668F">
        <w:rPr>
          <w:rFonts w:cstheme="minorHAnsi"/>
          <w:sz w:val="24"/>
          <w:szCs w:val="24"/>
        </w:rPr>
        <w:t>ę</w:t>
      </w:r>
      <w:r w:rsidRPr="0031668F">
        <w:rPr>
          <w:rFonts w:cstheme="minorHAnsi"/>
          <w:sz w:val="24"/>
          <w:szCs w:val="24"/>
        </w:rPr>
        <w:t>powania:</w:t>
      </w:r>
      <w:r w:rsidR="006622B3" w:rsidRPr="0031668F">
        <w:rPr>
          <w:rFonts w:cstheme="minorHAnsi"/>
          <w:sz w:val="24"/>
          <w:szCs w:val="24"/>
        </w:rPr>
        <w:t xml:space="preserve"> </w:t>
      </w:r>
      <w:r w:rsidR="00B12907" w:rsidRPr="0031668F">
        <w:rPr>
          <w:rFonts w:cstheme="minorHAnsi"/>
          <w:sz w:val="24"/>
          <w:szCs w:val="24"/>
        </w:rPr>
        <w:t>https://platformazakupowa.pl/</w:t>
      </w:r>
      <w:r w:rsidR="006E09BF" w:rsidRPr="0031668F">
        <w:rPr>
          <w:rFonts w:cstheme="minorHAnsi"/>
          <w:sz w:val="24"/>
          <w:szCs w:val="24"/>
        </w:rPr>
        <w:t xml:space="preserve">  (zwana dalej „Platformą”/</w:t>
      </w:r>
      <w:r w:rsidR="006B5FD1" w:rsidRPr="0031668F">
        <w:rPr>
          <w:rFonts w:cstheme="minorHAnsi"/>
          <w:sz w:val="24"/>
          <w:szCs w:val="24"/>
        </w:rPr>
        <w:t xml:space="preserve"> </w:t>
      </w:r>
      <w:r w:rsidR="006E09BF" w:rsidRPr="0031668F">
        <w:rPr>
          <w:rFonts w:cstheme="minorHAnsi"/>
          <w:sz w:val="24"/>
          <w:szCs w:val="24"/>
        </w:rPr>
        <w:t>„platformą zakupową”</w:t>
      </w:r>
      <w:r w:rsidR="00085AFB" w:rsidRPr="0031668F">
        <w:rPr>
          <w:rFonts w:cstheme="minorHAnsi"/>
          <w:sz w:val="24"/>
          <w:szCs w:val="24"/>
        </w:rPr>
        <w:t>, „systemem”</w:t>
      </w:r>
      <w:r w:rsidR="006E09BF" w:rsidRPr="0031668F">
        <w:rPr>
          <w:rFonts w:cstheme="minorHAnsi"/>
          <w:sz w:val="24"/>
          <w:szCs w:val="24"/>
        </w:rPr>
        <w:t>)</w:t>
      </w:r>
      <w:r w:rsidR="00085AFB" w:rsidRPr="0031668F">
        <w:rPr>
          <w:rFonts w:cstheme="minorHAnsi"/>
          <w:sz w:val="24"/>
          <w:szCs w:val="24"/>
        </w:rPr>
        <w:t>.</w:t>
      </w:r>
    </w:p>
    <w:p w14:paraId="58C7CDEF" w14:textId="7AF461C8" w:rsidR="00C328F3" w:rsidRPr="0031668F" w:rsidRDefault="005979E5" w:rsidP="0023192F">
      <w:pPr>
        <w:pStyle w:val="Akapitzlist"/>
        <w:numPr>
          <w:ilvl w:val="1"/>
          <w:numId w:val="2"/>
        </w:numPr>
        <w:spacing w:after="0" w:line="288" w:lineRule="auto"/>
        <w:ind w:left="709" w:hanging="709"/>
        <w:rPr>
          <w:rFonts w:cstheme="minorHAnsi"/>
          <w:sz w:val="24"/>
          <w:szCs w:val="24"/>
          <w:lang w:eastAsia="pl-PL"/>
        </w:rPr>
      </w:pPr>
      <w:r w:rsidRPr="0031668F">
        <w:rPr>
          <w:rFonts w:cstheme="minorHAnsi"/>
          <w:sz w:val="24"/>
          <w:szCs w:val="24"/>
          <w:lang w:eastAsia="pl-PL"/>
        </w:rPr>
        <w:t>Adres strony internetowej, na której udostępniane będą zmiany i wyjaśnienia treści SWZ oraz inne dokumenty zamówienia bezpośrednio związane z postępowaniem o udzielenie zamówienia:</w:t>
      </w:r>
      <w:bookmarkStart w:id="5" w:name="_Hlk113261589"/>
      <w:bookmarkStart w:id="6" w:name="_Hlk106366271"/>
      <w:r w:rsidR="00C52209" w:rsidRPr="0031668F">
        <w:rPr>
          <w:rFonts w:cstheme="minorHAnsi"/>
          <w:sz w:val="24"/>
          <w:szCs w:val="24"/>
          <w:lang w:eastAsia="pl-PL"/>
        </w:rPr>
        <w:t xml:space="preserve"> </w:t>
      </w:r>
      <w:r w:rsidR="00C328F3" w:rsidRPr="0031668F">
        <w:rPr>
          <w:rFonts w:cstheme="minorHAnsi"/>
          <w:sz w:val="24"/>
          <w:szCs w:val="24"/>
          <w:lang w:eastAsia="pl-PL"/>
        </w:rPr>
        <w:t xml:space="preserve"> </w:t>
      </w:r>
      <w:hyperlink r:id="rId9" w:history="1">
        <w:r w:rsidR="00A63041" w:rsidRPr="00A63041">
          <w:rPr>
            <w:rStyle w:val="Hipercze"/>
            <w:sz w:val="24"/>
            <w:szCs w:val="24"/>
          </w:rPr>
          <w:t>https://platformazakupowa.pl/transakcja/978504</w:t>
        </w:r>
      </w:hyperlink>
    </w:p>
    <w:bookmarkEnd w:id="5"/>
    <w:bookmarkEnd w:id="6"/>
    <w:p w14:paraId="0E8C5706" w14:textId="4E1A8320" w:rsidR="008A3B37" w:rsidRPr="0031668F" w:rsidRDefault="008A3B37" w:rsidP="0023192F">
      <w:pPr>
        <w:pStyle w:val="Akapitzlist"/>
        <w:numPr>
          <w:ilvl w:val="1"/>
          <w:numId w:val="2"/>
        </w:numPr>
        <w:spacing w:after="0" w:line="288" w:lineRule="auto"/>
        <w:ind w:left="709" w:hanging="709"/>
        <w:rPr>
          <w:rFonts w:cstheme="minorHAnsi"/>
          <w:sz w:val="24"/>
          <w:szCs w:val="24"/>
          <w:lang w:eastAsia="pl-PL"/>
        </w:rPr>
      </w:pPr>
      <w:r w:rsidRPr="0031668F">
        <w:rPr>
          <w:rFonts w:cstheme="minorHAnsi"/>
          <w:sz w:val="24"/>
          <w:szCs w:val="24"/>
          <w:lang w:eastAsia="pl-PL"/>
        </w:rPr>
        <w:t>Informacja ogólna: w treści SWZ przyjęto następującą numerację (przykład):</w:t>
      </w:r>
    </w:p>
    <w:p w14:paraId="38F3321C" w14:textId="58DD5EFC" w:rsidR="008A3B37" w:rsidRPr="0031668F" w:rsidRDefault="008A3B37" w:rsidP="0023192F">
      <w:pPr>
        <w:pStyle w:val="Akapitzlist"/>
        <w:numPr>
          <w:ilvl w:val="2"/>
          <w:numId w:val="2"/>
        </w:numPr>
        <w:spacing w:after="0" w:line="288" w:lineRule="auto"/>
        <w:ind w:left="1418" w:hanging="709"/>
        <w:rPr>
          <w:rFonts w:cstheme="minorHAnsi"/>
          <w:sz w:val="24"/>
          <w:szCs w:val="24"/>
          <w:lang w:eastAsia="pl-PL"/>
        </w:rPr>
      </w:pPr>
      <w:r w:rsidRPr="0031668F">
        <w:rPr>
          <w:rFonts w:cstheme="minorHAnsi"/>
          <w:sz w:val="24"/>
          <w:szCs w:val="24"/>
          <w:lang w:eastAsia="pl-PL"/>
        </w:rPr>
        <w:t>rozdział - Rozdział 1,</w:t>
      </w:r>
    </w:p>
    <w:p w14:paraId="64D62719" w14:textId="6DC89EDA" w:rsidR="008A3B37" w:rsidRPr="0031668F" w:rsidRDefault="008A3B37" w:rsidP="0023192F">
      <w:pPr>
        <w:pStyle w:val="Akapitzlist"/>
        <w:numPr>
          <w:ilvl w:val="2"/>
          <w:numId w:val="2"/>
        </w:numPr>
        <w:spacing w:after="0" w:line="288" w:lineRule="auto"/>
        <w:ind w:left="1418" w:hanging="709"/>
        <w:rPr>
          <w:rFonts w:cstheme="minorHAnsi"/>
          <w:sz w:val="24"/>
          <w:szCs w:val="24"/>
          <w:lang w:eastAsia="pl-PL"/>
        </w:rPr>
      </w:pPr>
      <w:r w:rsidRPr="0031668F">
        <w:rPr>
          <w:rFonts w:cstheme="minorHAnsi"/>
          <w:sz w:val="24"/>
          <w:szCs w:val="24"/>
          <w:lang w:eastAsia="pl-PL"/>
        </w:rPr>
        <w:t>ustęp     - Rozdział 1 ust. 1.1.,</w:t>
      </w:r>
    </w:p>
    <w:p w14:paraId="06A6DC80" w14:textId="7EFFDF11" w:rsidR="008A3B37" w:rsidRPr="0031668F" w:rsidRDefault="008A3B37" w:rsidP="0023192F">
      <w:pPr>
        <w:pStyle w:val="Akapitzlist"/>
        <w:numPr>
          <w:ilvl w:val="2"/>
          <w:numId w:val="2"/>
        </w:numPr>
        <w:spacing w:after="0" w:line="288" w:lineRule="auto"/>
        <w:ind w:left="1418" w:hanging="709"/>
        <w:rPr>
          <w:rFonts w:cstheme="minorHAnsi"/>
          <w:sz w:val="24"/>
          <w:szCs w:val="24"/>
          <w:lang w:eastAsia="pl-PL"/>
        </w:rPr>
      </w:pPr>
      <w:r w:rsidRPr="0031668F">
        <w:rPr>
          <w:rFonts w:cstheme="minorHAnsi"/>
          <w:sz w:val="24"/>
          <w:szCs w:val="24"/>
          <w:lang w:eastAsia="pl-PL"/>
        </w:rPr>
        <w:t>punkt     - Rozdział 1 ust. 1.1. pkt 1.1.1.,</w:t>
      </w:r>
    </w:p>
    <w:p w14:paraId="4A65DBFD" w14:textId="491DF048" w:rsidR="008A3B37" w:rsidRPr="0031668F" w:rsidRDefault="008A3B37" w:rsidP="0023192F">
      <w:pPr>
        <w:pStyle w:val="Akapitzlist"/>
        <w:numPr>
          <w:ilvl w:val="2"/>
          <w:numId w:val="2"/>
        </w:numPr>
        <w:spacing w:after="240" w:line="288" w:lineRule="auto"/>
        <w:ind w:left="1418" w:hanging="709"/>
        <w:rPr>
          <w:rFonts w:cstheme="minorHAnsi"/>
          <w:sz w:val="24"/>
          <w:szCs w:val="24"/>
          <w:lang w:eastAsia="pl-PL"/>
        </w:rPr>
      </w:pPr>
      <w:r w:rsidRPr="0031668F">
        <w:rPr>
          <w:rFonts w:cstheme="minorHAnsi"/>
          <w:sz w:val="24"/>
          <w:szCs w:val="24"/>
          <w:lang w:eastAsia="pl-PL"/>
        </w:rPr>
        <w:t>litera      - Rozdział 1 ust. 1.1. pkt 1.1.1. lit. a.</w:t>
      </w:r>
    </w:p>
    <w:p w14:paraId="419C5725" w14:textId="213DC3C2" w:rsidR="00F35EB9" w:rsidRPr="0031668F" w:rsidRDefault="004236E3" w:rsidP="0023192F">
      <w:pPr>
        <w:pStyle w:val="Nagwek1"/>
        <w:spacing w:before="0" w:line="288" w:lineRule="auto"/>
        <w:ind w:left="709" w:hanging="709"/>
        <w:rPr>
          <w:rFonts w:asciiTheme="minorHAnsi" w:eastAsia="Times New Roman" w:hAnsiTheme="minorHAnsi" w:cstheme="minorHAnsi"/>
          <w:color w:val="auto"/>
          <w:sz w:val="24"/>
          <w:szCs w:val="24"/>
          <w:lang w:eastAsia="pl-PL"/>
        </w:rPr>
      </w:pPr>
      <w:bookmarkStart w:id="7" w:name="_Toc176848438"/>
      <w:r w:rsidRPr="0031668F">
        <w:rPr>
          <w:rFonts w:asciiTheme="minorHAnsi" w:eastAsia="Times New Roman" w:hAnsiTheme="minorHAnsi" w:cstheme="minorHAnsi"/>
          <w:color w:val="auto"/>
          <w:sz w:val="24"/>
          <w:szCs w:val="24"/>
          <w:lang w:eastAsia="pl-PL"/>
        </w:rPr>
        <w:t>T</w:t>
      </w:r>
      <w:r w:rsidR="00F35EB9" w:rsidRPr="0031668F">
        <w:rPr>
          <w:rFonts w:asciiTheme="minorHAnsi" w:eastAsia="Times New Roman" w:hAnsiTheme="minorHAnsi" w:cstheme="minorHAnsi"/>
          <w:color w:val="auto"/>
          <w:sz w:val="24"/>
          <w:szCs w:val="24"/>
          <w:lang w:eastAsia="pl-PL"/>
        </w:rPr>
        <w:t>ryb udzielenia zamówienia</w:t>
      </w:r>
      <w:bookmarkEnd w:id="7"/>
    </w:p>
    <w:p w14:paraId="37432742" w14:textId="58730839" w:rsidR="00FE2696" w:rsidRPr="0031668F" w:rsidRDefault="00FE2696" w:rsidP="0023192F">
      <w:pPr>
        <w:pStyle w:val="Akapitzlist"/>
        <w:numPr>
          <w:ilvl w:val="0"/>
          <w:numId w:val="21"/>
        </w:numPr>
        <w:spacing w:after="0" w:line="288" w:lineRule="auto"/>
        <w:ind w:left="709" w:hanging="709"/>
        <w:rPr>
          <w:rFonts w:cstheme="minorHAnsi"/>
          <w:sz w:val="24"/>
          <w:szCs w:val="24"/>
        </w:rPr>
      </w:pPr>
      <w:bookmarkStart w:id="8" w:name="_Hlk107397211"/>
      <w:r w:rsidRPr="0031668F">
        <w:rPr>
          <w:rFonts w:cstheme="minorHAnsi"/>
          <w:sz w:val="24"/>
          <w:szCs w:val="24"/>
        </w:rPr>
        <w:t xml:space="preserve">Postępowanie prowadzone jest w trybie przetargu nieograniczonego na podstawie art. </w:t>
      </w:r>
      <w:r w:rsidR="009302F7" w:rsidRPr="0031668F">
        <w:rPr>
          <w:rFonts w:cstheme="minorHAnsi"/>
          <w:sz w:val="24"/>
          <w:szCs w:val="24"/>
        </w:rPr>
        <w:t>132</w:t>
      </w:r>
      <w:r w:rsidR="0069602D" w:rsidRPr="0031668F">
        <w:rPr>
          <w:rFonts w:cstheme="minorHAnsi"/>
          <w:sz w:val="24"/>
          <w:szCs w:val="24"/>
        </w:rPr>
        <w:t xml:space="preserve"> </w:t>
      </w:r>
      <w:r w:rsidRPr="0031668F">
        <w:rPr>
          <w:rFonts w:cstheme="minorHAnsi"/>
          <w:sz w:val="24"/>
          <w:szCs w:val="24"/>
        </w:rPr>
        <w:t>ustawy z dnia 11 września 2019 r. – Prawo zamówień publicznych</w:t>
      </w:r>
      <w:bookmarkEnd w:id="8"/>
      <w:r w:rsidR="006E09BF" w:rsidRPr="0031668F">
        <w:rPr>
          <w:rFonts w:cstheme="minorHAnsi"/>
          <w:sz w:val="24"/>
          <w:szCs w:val="24"/>
        </w:rPr>
        <w:t xml:space="preserve">, </w:t>
      </w:r>
      <w:r w:rsidRPr="0031668F">
        <w:rPr>
          <w:rFonts w:cstheme="minorHAnsi"/>
          <w:sz w:val="24"/>
          <w:szCs w:val="24"/>
        </w:rPr>
        <w:t xml:space="preserve">zwanej dalej „ustawą Pzp”, „Pzp”, oraz aktów wykonawczych do Pzp, o wartości zamówienia równej progowi unijnemu lub większej. </w:t>
      </w:r>
    </w:p>
    <w:p w14:paraId="64BF1650" w14:textId="5DB89513" w:rsidR="000E7E4D" w:rsidRPr="0031668F" w:rsidRDefault="005F1758" w:rsidP="0023192F">
      <w:pPr>
        <w:pStyle w:val="Akapitzlist"/>
        <w:numPr>
          <w:ilvl w:val="0"/>
          <w:numId w:val="48"/>
        </w:numPr>
        <w:spacing w:after="0" w:line="288" w:lineRule="auto"/>
        <w:ind w:left="709" w:hanging="709"/>
        <w:rPr>
          <w:rFonts w:cstheme="minorHAnsi"/>
          <w:sz w:val="24"/>
          <w:szCs w:val="24"/>
          <w:lang w:eastAsia="pl-PL"/>
        </w:rPr>
      </w:pPr>
      <w:r w:rsidRPr="0031668F">
        <w:rPr>
          <w:rFonts w:cstheme="minorHAnsi"/>
          <w:sz w:val="24"/>
          <w:szCs w:val="24"/>
        </w:rPr>
        <w:t xml:space="preserve">Rodzaj zamówienia: </w:t>
      </w:r>
      <w:r w:rsidR="005A734E" w:rsidRPr="0031668F">
        <w:rPr>
          <w:rFonts w:cstheme="minorHAnsi"/>
          <w:sz w:val="24"/>
          <w:szCs w:val="24"/>
        </w:rPr>
        <w:t>dostawy</w:t>
      </w:r>
      <w:r w:rsidR="00460036" w:rsidRPr="0031668F">
        <w:rPr>
          <w:rFonts w:cstheme="minorHAnsi"/>
          <w:sz w:val="24"/>
          <w:szCs w:val="24"/>
        </w:rPr>
        <w:t>.</w:t>
      </w:r>
    </w:p>
    <w:p w14:paraId="726C8CCB" w14:textId="4499E0FA" w:rsidR="00E16CE7" w:rsidRPr="0031668F" w:rsidRDefault="00E16CE7" w:rsidP="0023192F">
      <w:pPr>
        <w:pStyle w:val="Nagwek1"/>
        <w:spacing w:before="0" w:line="288" w:lineRule="auto"/>
        <w:ind w:left="709" w:hanging="709"/>
        <w:rPr>
          <w:rFonts w:asciiTheme="minorHAnsi" w:eastAsia="Times New Roman" w:hAnsiTheme="minorHAnsi" w:cstheme="minorHAnsi"/>
          <w:color w:val="auto"/>
          <w:sz w:val="24"/>
          <w:szCs w:val="24"/>
          <w:lang w:eastAsia="pl-PL"/>
        </w:rPr>
      </w:pPr>
      <w:bookmarkStart w:id="9" w:name="_Toc176848439"/>
      <w:r w:rsidRPr="0031668F">
        <w:rPr>
          <w:rFonts w:asciiTheme="minorHAnsi" w:eastAsia="Times New Roman" w:hAnsiTheme="minorHAnsi" w:cstheme="minorHAnsi"/>
          <w:color w:val="auto"/>
          <w:sz w:val="24"/>
          <w:szCs w:val="24"/>
          <w:lang w:eastAsia="pl-PL"/>
        </w:rPr>
        <w:lastRenderedPageBreak/>
        <w:t>Informacj</w:t>
      </w:r>
      <w:r w:rsidR="003C5D55" w:rsidRPr="0031668F">
        <w:rPr>
          <w:rFonts w:asciiTheme="minorHAnsi" w:eastAsia="Times New Roman" w:hAnsiTheme="minorHAnsi" w:cstheme="minorHAnsi"/>
          <w:color w:val="auto"/>
          <w:sz w:val="24"/>
          <w:szCs w:val="24"/>
          <w:lang w:eastAsia="pl-PL"/>
        </w:rPr>
        <w:t>a</w:t>
      </w:r>
      <w:r w:rsidRPr="0031668F">
        <w:rPr>
          <w:rFonts w:asciiTheme="minorHAnsi" w:eastAsia="Times New Roman" w:hAnsiTheme="minorHAnsi" w:cstheme="minorHAnsi"/>
          <w:color w:val="auto"/>
          <w:sz w:val="24"/>
          <w:szCs w:val="24"/>
          <w:lang w:eastAsia="pl-PL"/>
        </w:rPr>
        <w:t xml:space="preserve">  o uprzedniej  ocenie  ofert,  zgodnie  z art.</w:t>
      </w:r>
      <w:r w:rsidR="00716EFB" w:rsidRPr="0031668F">
        <w:rPr>
          <w:rFonts w:asciiTheme="minorHAnsi" w:eastAsia="Times New Roman" w:hAnsiTheme="minorHAnsi" w:cstheme="minorHAnsi"/>
          <w:color w:val="auto"/>
          <w:sz w:val="24"/>
          <w:szCs w:val="24"/>
          <w:lang w:eastAsia="pl-PL"/>
        </w:rPr>
        <w:t xml:space="preserve"> </w:t>
      </w:r>
      <w:r w:rsidRPr="0031668F">
        <w:rPr>
          <w:rFonts w:asciiTheme="minorHAnsi" w:eastAsia="Times New Roman" w:hAnsiTheme="minorHAnsi" w:cstheme="minorHAnsi"/>
          <w:color w:val="auto"/>
          <w:sz w:val="24"/>
          <w:szCs w:val="24"/>
          <w:lang w:eastAsia="pl-PL"/>
        </w:rPr>
        <w:t>139 Pzp</w:t>
      </w:r>
      <w:bookmarkEnd w:id="9"/>
      <w:r w:rsidRPr="0031668F">
        <w:rPr>
          <w:rFonts w:asciiTheme="minorHAnsi" w:eastAsia="Times New Roman" w:hAnsiTheme="minorHAnsi" w:cstheme="minorHAnsi"/>
          <w:color w:val="auto"/>
          <w:sz w:val="24"/>
          <w:szCs w:val="24"/>
          <w:lang w:eastAsia="pl-PL"/>
        </w:rPr>
        <w:t xml:space="preserve"> </w:t>
      </w:r>
    </w:p>
    <w:p w14:paraId="21663529" w14:textId="0023A6A4" w:rsidR="00521C4D" w:rsidRPr="0031668F" w:rsidRDefault="00521C4D" w:rsidP="0023192F">
      <w:pPr>
        <w:spacing w:after="240" w:line="288" w:lineRule="auto"/>
        <w:ind w:left="709" w:hanging="1"/>
        <w:rPr>
          <w:rFonts w:cstheme="minorHAnsi"/>
          <w:sz w:val="24"/>
          <w:szCs w:val="24"/>
          <w:lang w:eastAsia="pl-PL"/>
        </w:rPr>
      </w:pPr>
      <w:r w:rsidRPr="0031668F">
        <w:rPr>
          <w:rFonts w:cstheme="minorHAnsi"/>
          <w:sz w:val="24"/>
          <w:szCs w:val="24"/>
          <w:lang w:eastAsia="pl-PL"/>
        </w:rPr>
        <w:t>Zamawiający zgodnie z art. 139 Pzp, przewiduje tzw. „procedurę odwróconą”,</w:t>
      </w:r>
      <w:r w:rsidR="001E44EC" w:rsidRPr="0031668F">
        <w:rPr>
          <w:rFonts w:cstheme="minorHAnsi"/>
          <w:sz w:val="24"/>
          <w:szCs w:val="24"/>
          <w:lang w:eastAsia="pl-PL"/>
        </w:rPr>
        <w:t xml:space="preserve"> </w:t>
      </w:r>
      <w:r w:rsidRPr="0031668F">
        <w:rPr>
          <w:rFonts w:cstheme="min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31668F" w:rsidRDefault="00BA4FEA" w:rsidP="0023192F">
      <w:pPr>
        <w:pStyle w:val="Nagwek1"/>
        <w:numPr>
          <w:ilvl w:val="0"/>
          <w:numId w:val="3"/>
        </w:numPr>
        <w:spacing w:before="0" w:line="288" w:lineRule="auto"/>
        <w:ind w:left="709" w:hanging="709"/>
        <w:rPr>
          <w:rFonts w:asciiTheme="minorHAnsi" w:hAnsiTheme="minorHAnsi" w:cstheme="minorHAnsi"/>
          <w:strike/>
          <w:color w:val="auto"/>
          <w:sz w:val="24"/>
          <w:szCs w:val="24"/>
        </w:rPr>
      </w:pPr>
      <w:bookmarkStart w:id="10" w:name="_Toc176848440"/>
      <w:r w:rsidRPr="0031668F">
        <w:rPr>
          <w:rFonts w:asciiTheme="minorHAnsi" w:eastAsia="Times New Roman" w:hAnsiTheme="minorHAnsi" w:cstheme="minorHAnsi"/>
          <w:color w:val="auto"/>
          <w:sz w:val="24"/>
          <w:szCs w:val="24"/>
          <w:lang w:eastAsia="pl-PL"/>
        </w:rPr>
        <w:t>O</w:t>
      </w:r>
      <w:r w:rsidR="00F35EB9" w:rsidRPr="0031668F">
        <w:rPr>
          <w:rFonts w:asciiTheme="minorHAnsi" w:eastAsia="Times New Roman" w:hAnsiTheme="minorHAnsi" w:cstheme="minorHAnsi"/>
          <w:color w:val="auto"/>
          <w:sz w:val="24"/>
          <w:szCs w:val="24"/>
          <w:lang w:eastAsia="pl-PL"/>
        </w:rPr>
        <w:t>pis przedmiotu zamówienia</w:t>
      </w:r>
      <w:bookmarkEnd w:id="10"/>
      <w:r w:rsidR="005A6E6B" w:rsidRPr="0031668F">
        <w:rPr>
          <w:rFonts w:asciiTheme="minorHAnsi" w:eastAsia="Times New Roman" w:hAnsiTheme="minorHAnsi" w:cstheme="minorHAnsi"/>
          <w:color w:val="auto"/>
          <w:sz w:val="24"/>
          <w:szCs w:val="24"/>
          <w:lang w:eastAsia="pl-PL"/>
        </w:rPr>
        <w:t xml:space="preserve"> </w:t>
      </w:r>
    </w:p>
    <w:p w14:paraId="6B4ECC94" w14:textId="59214D12" w:rsidR="000C3DD1" w:rsidRPr="0031668F" w:rsidRDefault="000C3DD1" w:rsidP="0023192F">
      <w:pPr>
        <w:numPr>
          <w:ilvl w:val="1"/>
          <w:numId w:val="3"/>
        </w:numPr>
        <w:spacing w:after="0" w:line="288" w:lineRule="auto"/>
        <w:ind w:left="709" w:hanging="709"/>
        <w:rPr>
          <w:rFonts w:eastAsia="Calibri" w:cstheme="minorHAnsi"/>
          <w:sz w:val="24"/>
          <w:szCs w:val="24"/>
          <w:lang w:eastAsia="pl-PL"/>
        </w:rPr>
      </w:pPr>
      <w:bookmarkStart w:id="11" w:name="_Hlk106364030"/>
      <w:bookmarkStart w:id="12" w:name="_Hlk68506381"/>
      <w:bookmarkStart w:id="13" w:name="_Hlk532896166"/>
      <w:r w:rsidRPr="0031668F">
        <w:rPr>
          <w:rFonts w:eastAsia="Calibri" w:cstheme="minorHAnsi"/>
          <w:sz w:val="24"/>
          <w:szCs w:val="24"/>
          <w:lang w:eastAsia="pl-PL"/>
        </w:rPr>
        <w:t>Przedmiotem niniejszego postępowania  jest dostawa</w:t>
      </w:r>
      <w:r w:rsidR="00B77232" w:rsidRPr="0031668F">
        <w:rPr>
          <w:rFonts w:eastAsia="Calibri" w:cstheme="minorHAnsi"/>
          <w:sz w:val="24"/>
          <w:szCs w:val="24"/>
          <w:lang w:eastAsia="pl-PL"/>
        </w:rPr>
        <w:t xml:space="preserve"> (również sprzedaż) </w:t>
      </w:r>
      <w:r w:rsidRPr="0031668F">
        <w:rPr>
          <w:rFonts w:eastAsia="Calibri" w:cstheme="minorHAnsi"/>
          <w:sz w:val="24"/>
          <w:szCs w:val="24"/>
          <w:lang w:eastAsia="pl-PL"/>
        </w:rPr>
        <w:t xml:space="preserve"> energii elektrycznej dla obiektów (punktów poboru energii, dalej również PPE) wymienionych w załączniku nr 1A, 1B do SWZ – opis przedmiotu zamówienia, w podziale na </w:t>
      </w:r>
      <w:r w:rsidR="003918FA" w:rsidRPr="0031668F">
        <w:rPr>
          <w:rFonts w:eastAsia="Calibri" w:cstheme="minorHAnsi"/>
          <w:sz w:val="24"/>
          <w:szCs w:val="24"/>
          <w:lang w:eastAsia="pl-PL"/>
        </w:rPr>
        <w:t xml:space="preserve">cztery </w:t>
      </w:r>
      <w:r w:rsidRPr="0031668F">
        <w:rPr>
          <w:rFonts w:eastAsia="Calibri" w:cstheme="minorHAnsi"/>
          <w:sz w:val="24"/>
          <w:szCs w:val="24"/>
          <w:lang w:eastAsia="pl-PL"/>
        </w:rPr>
        <w:t>części zamówienia:</w:t>
      </w:r>
    </w:p>
    <w:p w14:paraId="490B4CF7" w14:textId="45AECB26" w:rsidR="000C3DD1" w:rsidRPr="0031668F" w:rsidRDefault="000C3DD1" w:rsidP="0023192F">
      <w:pPr>
        <w:pStyle w:val="Akapitzlist"/>
        <w:numPr>
          <w:ilvl w:val="2"/>
          <w:numId w:val="3"/>
        </w:numPr>
        <w:spacing w:after="0" w:line="288" w:lineRule="auto"/>
        <w:ind w:left="1560" w:hanging="851"/>
        <w:rPr>
          <w:rFonts w:eastAsia="Calibri" w:cstheme="minorHAnsi"/>
          <w:sz w:val="24"/>
          <w:szCs w:val="24"/>
          <w:lang w:eastAsia="pl-PL"/>
        </w:rPr>
      </w:pPr>
      <w:r w:rsidRPr="0031668F">
        <w:rPr>
          <w:rFonts w:eastAsia="Calibri" w:cstheme="minorHAnsi"/>
          <w:sz w:val="24"/>
          <w:szCs w:val="24"/>
          <w:lang w:eastAsia="pl-PL"/>
        </w:rPr>
        <w:t>I część zamówienia: dostawa energii elektrycznej na 2025 rok</w:t>
      </w:r>
      <w:r w:rsidR="000E791D" w:rsidRPr="0031668F">
        <w:rPr>
          <w:rFonts w:eastAsia="Calibri" w:cstheme="minorHAnsi"/>
          <w:sz w:val="24"/>
          <w:szCs w:val="24"/>
          <w:lang w:eastAsia="pl-PL"/>
        </w:rPr>
        <w:t xml:space="preserve"> </w:t>
      </w:r>
      <w:r w:rsidRPr="0031668F">
        <w:rPr>
          <w:rFonts w:eastAsia="Calibri" w:cstheme="minorHAnsi"/>
          <w:sz w:val="24"/>
          <w:szCs w:val="24"/>
          <w:lang w:eastAsia="pl-PL"/>
        </w:rPr>
        <w:t xml:space="preserve">do </w:t>
      </w:r>
      <w:r w:rsidR="000E791D" w:rsidRPr="0031668F">
        <w:rPr>
          <w:rFonts w:eastAsia="Calibri" w:cstheme="minorHAnsi"/>
          <w:sz w:val="24"/>
          <w:szCs w:val="24"/>
          <w:lang w:eastAsia="pl-PL"/>
        </w:rPr>
        <w:t xml:space="preserve">oświetlenia ulicznego </w:t>
      </w:r>
      <w:r w:rsidRPr="0031668F">
        <w:rPr>
          <w:rFonts w:eastAsia="Calibri" w:cstheme="minorHAnsi"/>
          <w:sz w:val="24"/>
          <w:szCs w:val="24"/>
          <w:lang w:eastAsia="pl-PL"/>
        </w:rPr>
        <w:t xml:space="preserve">(punktów poboru energii, dalej również PPE) wymienionych w załączniku nr 1A do SWZ – opis przedmiotu zamówienia w wysokości </w:t>
      </w:r>
      <w:r w:rsidR="00F123C9">
        <w:rPr>
          <w:rFonts w:eastAsia="Calibri" w:cstheme="minorHAnsi"/>
          <w:sz w:val="24"/>
          <w:szCs w:val="24"/>
          <w:lang w:eastAsia="pl-PL"/>
        </w:rPr>
        <w:t>5 618 873</w:t>
      </w:r>
      <w:r w:rsidR="004A3E75" w:rsidRPr="0031668F">
        <w:rPr>
          <w:rFonts w:eastAsia="Calibri" w:cstheme="minorHAnsi"/>
          <w:sz w:val="24"/>
          <w:szCs w:val="24"/>
          <w:lang w:eastAsia="pl-PL"/>
        </w:rPr>
        <w:t xml:space="preserve"> </w:t>
      </w:r>
      <w:r w:rsidRPr="0031668F">
        <w:rPr>
          <w:rFonts w:eastAsia="Calibri" w:cstheme="minorHAnsi"/>
          <w:sz w:val="24"/>
          <w:szCs w:val="24"/>
          <w:lang w:eastAsia="pl-PL"/>
        </w:rPr>
        <w:t>kWh (zakup energii)</w:t>
      </w:r>
      <w:r w:rsidR="008611B0" w:rsidRPr="0031668F">
        <w:rPr>
          <w:rFonts w:eastAsia="Calibri" w:cstheme="minorHAnsi"/>
          <w:sz w:val="24"/>
          <w:szCs w:val="24"/>
          <w:lang w:eastAsia="pl-PL"/>
        </w:rPr>
        <w:t>,</w:t>
      </w:r>
    </w:p>
    <w:p w14:paraId="180D57F0" w14:textId="0611EDD6" w:rsidR="000E791D" w:rsidRPr="0031668F" w:rsidRDefault="000E791D" w:rsidP="000E791D">
      <w:pPr>
        <w:pStyle w:val="Akapitzlist"/>
        <w:numPr>
          <w:ilvl w:val="2"/>
          <w:numId w:val="3"/>
        </w:numPr>
        <w:ind w:left="1560" w:hanging="851"/>
        <w:rPr>
          <w:rFonts w:eastAsia="Calibri" w:cstheme="minorHAnsi"/>
          <w:sz w:val="24"/>
          <w:szCs w:val="24"/>
          <w:lang w:eastAsia="pl-PL"/>
        </w:rPr>
      </w:pPr>
      <w:r w:rsidRPr="0031668F">
        <w:rPr>
          <w:rFonts w:eastAsia="Calibri" w:cstheme="minorHAnsi"/>
          <w:sz w:val="24"/>
          <w:szCs w:val="24"/>
          <w:lang w:eastAsia="pl-PL"/>
        </w:rPr>
        <w:t xml:space="preserve">II część zamówienia: dostawa energii elektrycznej na 2026 rok do oświetlenia ulicznego (punktów poboru energii, dalej również PPE) wymienionych w załączniku nr 1A do SWZ – opis przedmiotu zamówienia w wysokości </w:t>
      </w:r>
      <w:r w:rsidR="00F123C9" w:rsidRPr="00F123C9">
        <w:rPr>
          <w:rFonts w:eastAsia="Calibri" w:cstheme="minorHAnsi"/>
          <w:sz w:val="24"/>
          <w:szCs w:val="24"/>
          <w:lang w:eastAsia="pl-PL"/>
        </w:rPr>
        <w:t>5 618 873</w:t>
      </w:r>
      <w:r w:rsidRPr="0031668F">
        <w:rPr>
          <w:rFonts w:eastAsia="Calibri" w:cstheme="minorHAnsi"/>
          <w:sz w:val="24"/>
          <w:szCs w:val="24"/>
          <w:lang w:eastAsia="pl-PL"/>
        </w:rPr>
        <w:t xml:space="preserve"> kWh,</w:t>
      </w:r>
    </w:p>
    <w:p w14:paraId="51947BAB" w14:textId="3ABBB965" w:rsidR="000C3DD1" w:rsidRPr="0031668F" w:rsidRDefault="000C3DD1" w:rsidP="0023192F">
      <w:pPr>
        <w:pStyle w:val="Akapitzlist"/>
        <w:numPr>
          <w:ilvl w:val="2"/>
          <w:numId w:val="3"/>
        </w:numPr>
        <w:spacing w:after="0" w:line="288" w:lineRule="auto"/>
        <w:ind w:left="1560" w:hanging="851"/>
        <w:rPr>
          <w:rFonts w:eastAsia="Calibri" w:cstheme="minorHAnsi"/>
          <w:sz w:val="24"/>
          <w:szCs w:val="24"/>
          <w:lang w:eastAsia="pl-PL"/>
        </w:rPr>
      </w:pPr>
      <w:r w:rsidRPr="0031668F">
        <w:rPr>
          <w:rFonts w:eastAsia="Calibri" w:cstheme="minorHAnsi"/>
          <w:sz w:val="24"/>
          <w:szCs w:val="24"/>
          <w:lang w:eastAsia="pl-PL"/>
        </w:rPr>
        <w:t>II</w:t>
      </w:r>
      <w:r w:rsidR="000E791D" w:rsidRPr="0031668F">
        <w:rPr>
          <w:rFonts w:eastAsia="Calibri" w:cstheme="minorHAnsi"/>
          <w:sz w:val="24"/>
          <w:szCs w:val="24"/>
          <w:lang w:eastAsia="pl-PL"/>
        </w:rPr>
        <w:t>I</w:t>
      </w:r>
      <w:r w:rsidRPr="0031668F">
        <w:rPr>
          <w:rFonts w:eastAsia="Calibri" w:cstheme="minorHAnsi"/>
          <w:sz w:val="24"/>
          <w:szCs w:val="24"/>
          <w:lang w:eastAsia="pl-PL"/>
        </w:rPr>
        <w:t xml:space="preserve"> część zamówienia: dostawa energii elektrycznej na 202</w:t>
      </w:r>
      <w:r w:rsidR="000E791D" w:rsidRPr="0031668F">
        <w:rPr>
          <w:rFonts w:eastAsia="Calibri" w:cstheme="minorHAnsi"/>
          <w:sz w:val="24"/>
          <w:szCs w:val="24"/>
          <w:lang w:eastAsia="pl-PL"/>
        </w:rPr>
        <w:t>5</w:t>
      </w:r>
      <w:r w:rsidRPr="0031668F">
        <w:rPr>
          <w:rFonts w:eastAsia="Calibri" w:cstheme="minorHAnsi"/>
          <w:sz w:val="24"/>
          <w:szCs w:val="24"/>
          <w:lang w:eastAsia="pl-PL"/>
        </w:rPr>
        <w:t xml:space="preserve"> rok</w:t>
      </w:r>
      <w:r w:rsidR="000E791D" w:rsidRPr="0031668F">
        <w:rPr>
          <w:rFonts w:eastAsia="Calibri" w:cstheme="minorHAnsi"/>
          <w:sz w:val="24"/>
          <w:szCs w:val="24"/>
          <w:lang w:eastAsia="pl-PL"/>
        </w:rPr>
        <w:t xml:space="preserve"> </w:t>
      </w:r>
      <w:r w:rsidRPr="0031668F">
        <w:rPr>
          <w:rFonts w:eastAsia="Calibri" w:cstheme="minorHAnsi"/>
          <w:sz w:val="24"/>
          <w:szCs w:val="24"/>
          <w:lang w:eastAsia="pl-PL"/>
        </w:rPr>
        <w:t xml:space="preserve">do obiektów (punktów poboru energii, dalej również PPE) </w:t>
      </w:r>
      <w:r w:rsidR="000E791D" w:rsidRPr="0031668F">
        <w:rPr>
          <w:rFonts w:eastAsia="Calibri" w:cstheme="minorHAnsi"/>
          <w:sz w:val="24"/>
          <w:szCs w:val="24"/>
          <w:lang w:eastAsia="pl-PL"/>
        </w:rPr>
        <w:t xml:space="preserve">posiadających instalację fotowoltaiczną (instalacja PV) </w:t>
      </w:r>
      <w:r w:rsidRPr="0031668F">
        <w:rPr>
          <w:rFonts w:eastAsia="Calibri" w:cstheme="minorHAnsi"/>
          <w:sz w:val="24"/>
          <w:szCs w:val="24"/>
          <w:lang w:eastAsia="pl-PL"/>
        </w:rPr>
        <w:t>wymienionych w załączniku nr 1</w:t>
      </w:r>
      <w:r w:rsidR="000E791D" w:rsidRPr="0031668F">
        <w:rPr>
          <w:rFonts w:eastAsia="Calibri" w:cstheme="minorHAnsi"/>
          <w:sz w:val="24"/>
          <w:szCs w:val="24"/>
          <w:lang w:eastAsia="pl-PL"/>
        </w:rPr>
        <w:t>B</w:t>
      </w:r>
      <w:r w:rsidRPr="0031668F">
        <w:rPr>
          <w:rFonts w:eastAsia="Calibri" w:cstheme="minorHAnsi"/>
          <w:sz w:val="24"/>
          <w:szCs w:val="24"/>
          <w:lang w:eastAsia="pl-PL"/>
        </w:rPr>
        <w:t xml:space="preserve"> do SWZ – opis przedmiotu zamówienia w wysokości </w:t>
      </w:r>
      <w:r w:rsidR="00F123C9">
        <w:rPr>
          <w:rFonts w:eastAsia="Calibri" w:cstheme="minorHAnsi"/>
          <w:sz w:val="24"/>
          <w:szCs w:val="24"/>
          <w:lang w:eastAsia="pl-PL"/>
        </w:rPr>
        <w:t>11 452 519</w:t>
      </w:r>
      <w:r w:rsidR="004A3E75" w:rsidRPr="0031668F">
        <w:rPr>
          <w:rFonts w:eastAsia="Calibri" w:cstheme="minorHAnsi"/>
          <w:sz w:val="24"/>
          <w:szCs w:val="24"/>
          <w:lang w:eastAsia="pl-PL"/>
        </w:rPr>
        <w:t xml:space="preserve"> </w:t>
      </w:r>
      <w:r w:rsidRPr="0031668F">
        <w:rPr>
          <w:rFonts w:eastAsia="Calibri" w:cstheme="minorHAnsi"/>
          <w:sz w:val="24"/>
          <w:szCs w:val="24"/>
          <w:lang w:eastAsia="pl-PL"/>
        </w:rPr>
        <w:t>kWh (</w:t>
      </w:r>
      <w:r w:rsidR="000E791D" w:rsidRPr="0031668F">
        <w:rPr>
          <w:rFonts w:eastAsia="Calibri" w:cstheme="minorHAnsi"/>
          <w:sz w:val="24"/>
          <w:szCs w:val="24"/>
          <w:lang w:eastAsia="pl-PL"/>
        </w:rPr>
        <w:t xml:space="preserve">dostawa </w:t>
      </w:r>
      <w:r w:rsidRPr="0031668F">
        <w:rPr>
          <w:rFonts w:eastAsia="Calibri" w:cstheme="minorHAnsi"/>
          <w:sz w:val="24"/>
          <w:szCs w:val="24"/>
          <w:lang w:eastAsia="pl-PL"/>
        </w:rPr>
        <w:t xml:space="preserve">energii) oraz </w:t>
      </w:r>
      <w:r w:rsidR="00F123C9">
        <w:rPr>
          <w:rFonts w:eastAsia="Calibri" w:cstheme="minorHAnsi"/>
          <w:sz w:val="24"/>
          <w:szCs w:val="24"/>
          <w:lang w:eastAsia="pl-PL"/>
        </w:rPr>
        <w:t>16 776</w:t>
      </w:r>
      <w:r w:rsidR="007D4D17" w:rsidRPr="0031668F">
        <w:rPr>
          <w:rFonts w:eastAsia="Calibri" w:cstheme="minorHAnsi"/>
          <w:sz w:val="24"/>
          <w:szCs w:val="24"/>
          <w:lang w:eastAsia="pl-PL"/>
        </w:rPr>
        <w:t xml:space="preserve"> </w:t>
      </w:r>
      <w:r w:rsidRPr="0031668F">
        <w:rPr>
          <w:rFonts w:eastAsia="Calibri" w:cstheme="minorHAnsi"/>
          <w:sz w:val="24"/>
          <w:szCs w:val="24"/>
          <w:lang w:eastAsia="pl-PL"/>
        </w:rPr>
        <w:t>kWh (</w:t>
      </w:r>
      <w:r w:rsidR="000E791D" w:rsidRPr="0031668F">
        <w:rPr>
          <w:rFonts w:eastAsia="Calibri" w:cstheme="minorHAnsi"/>
          <w:sz w:val="24"/>
          <w:szCs w:val="24"/>
          <w:lang w:eastAsia="pl-PL"/>
        </w:rPr>
        <w:t xml:space="preserve">energia wyprodukowana w instalacji PV i </w:t>
      </w:r>
      <w:r w:rsidR="00017496" w:rsidRPr="0031668F">
        <w:rPr>
          <w:rFonts w:eastAsia="Calibri" w:cstheme="minorHAnsi"/>
          <w:sz w:val="24"/>
          <w:szCs w:val="24"/>
          <w:lang w:eastAsia="pl-PL"/>
        </w:rPr>
        <w:t xml:space="preserve"> odda</w:t>
      </w:r>
      <w:r w:rsidR="000E791D" w:rsidRPr="0031668F">
        <w:rPr>
          <w:rFonts w:eastAsia="Calibri" w:cstheme="minorHAnsi"/>
          <w:sz w:val="24"/>
          <w:szCs w:val="24"/>
          <w:lang w:eastAsia="pl-PL"/>
        </w:rPr>
        <w:t>na</w:t>
      </w:r>
      <w:r w:rsidR="00017496" w:rsidRPr="0031668F">
        <w:rPr>
          <w:rFonts w:eastAsia="Calibri" w:cstheme="minorHAnsi"/>
          <w:sz w:val="24"/>
          <w:szCs w:val="24"/>
          <w:lang w:eastAsia="pl-PL"/>
        </w:rPr>
        <w:t xml:space="preserve"> do sieci</w:t>
      </w:r>
      <w:r w:rsidR="00B2647E" w:rsidRPr="0031668F">
        <w:rPr>
          <w:rFonts w:eastAsia="Calibri" w:cstheme="minorHAnsi"/>
          <w:sz w:val="24"/>
          <w:szCs w:val="24"/>
          <w:lang w:eastAsia="pl-PL"/>
        </w:rPr>
        <w:t>)</w:t>
      </w:r>
      <w:r w:rsidR="0020209B" w:rsidRPr="0031668F">
        <w:rPr>
          <w:rFonts w:eastAsia="Calibri" w:cstheme="minorHAnsi"/>
          <w:sz w:val="24"/>
          <w:szCs w:val="24"/>
          <w:lang w:eastAsia="pl-PL"/>
        </w:rPr>
        <w:t>,</w:t>
      </w:r>
    </w:p>
    <w:p w14:paraId="7A20E134" w14:textId="0AFBE9A4" w:rsidR="000E791D" w:rsidRPr="0031668F" w:rsidRDefault="000E791D" w:rsidP="000E791D">
      <w:pPr>
        <w:pStyle w:val="Akapitzlist"/>
        <w:numPr>
          <w:ilvl w:val="2"/>
          <w:numId w:val="3"/>
        </w:numPr>
        <w:spacing w:after="0"/>
        <w:ind w:left="1560" w:hanging="851"/>
        <w:rPr>
          <w:rFonts w:eastAsia="Calibri" w:cstheme="minorHAnsi"/>
          <w:sz w:val="24"/>
          <w:szCs w:val="24"/>
          <w:lang w:eastAsia="pl-PL"/>
        </w:rPr>
      </w:pPr>
      <w:r w:rsidRPr="0031668F">
        <w:rPr>
          <w:rFonts w:eastAsia="Calibri" w:cstheme="minorHAnsi"/>
          <w:sz w:val="24"/>
          <w:szCs w:val="24"/>
          <w:lang w:eastAsia="pl-PL"/>
        </w:rPr>
        <w:t xml:space="preserve">IV część zamówienia: dostawa energii elektrycznej na 2026 rok do obiektów (punktów poboru energii, dalej również PPE) posiadających instalację fotowoltaiczną (instalacja PV) wymienionych w załączniku nr 1B do SWZ – opis przedmiotu zamówienia w wysokości </w:t>
      </w:r>
      <w:r w:rsidR="00F123C9">
        <w:rPr>
          <w:rFonts w:eastAsia="Calibri" w:cstheme="minorHAnsi"/>
          <w:sz w:val="24"/>
          <w:szCs w:val="24"/>
          <w:lang w:eastAsia="pl-PL"/>
        </w:rPr>
        <w:t>11 452 519</w:t>
      </w:r>
      <w:r w:rsidRPr="0031668F">
        <w:rPr>
          <w:rFonts w:eastAsia="Calibri" w:cstheme="minorHAnsi"/>
          <w:sz w:val="24"/>
          <w:szCs w:val="24"/>
          <w:lang w:eastAsia="pl-PL"/>
        </w:rPr>
        <w:t xml:space="preserve"> kWh (dostawa energii) oraz </w:t>
      </w:r>
      <w:r w:rsidR="008E4882" w:rsidRPr="0031668F">
        <w:rPr>
          <w:rFonts w:eastAsia="Calibri" w:cstheme="minorHAnsi"/>
          <w:sz w:val="24"/>
          <w:szCs w:val="24"/>
          <w:lang w:eastAsia="pl-PL"/>
        </w:rPr>
        <w:t xml:space="preserve"> </w:t>
      </w:r>
      <w:r w:rsidR="00F123C9">
        <w:rPr>
          <w:rFonts w:eastAsia="Calibri" w:cstheme="minorHAnsi"/>
          <w:sz w:val="24"/>
          <w:szCs w:val="24"/>
          <w:lang w:eastAsia="pl-PL"/>
        </w:rPr>
        <w:t>16 776</w:t>
      </w:r>
      <w:r w:rsidRPr="0031668F">
        <w:rPr>
          <w:rFonts w:eastAsia="Calibri" w:cstheme="minorHAnsi"/>
          <w:sz w:val="24"/>
          <w:szCs w:val="24"/>
          <w:lang w:eastAsia="pl-PL"/>
        </w:rPr>
        <w:t xml:space="preserve"> kWh (energia wyprodukowana w instalacji PV i  oddana do sieci).</w:t>
      </w:r>
    </w:p>
    <w:p w14:paraId="1E9057A9" w14:textId="469ABEF2" w:rsidR="000C3DD1" w:rsidRPr="0031668F" w:rsidRDefault="000C3DD1" w:rsidP="000E791D">
      <w:pPr>
        <w:numPr>
          <w:ilvl w:val="1"/>
          <w:numId w:val="3"/>
        </w:numPr>
        <w:spacing w:after="0" w:line="288" w:lineRule="auto"/>
        <w:ind w:left="709" w:hanging="709"/>
        <w:rPr>
          <w:rFonts w:eastAsia="Calibri" w:cstheme="minorHAnsi"/>
          <w:sz w:val="24"/>
          <w:szCs w:val="24"/>
          <w:lang w:eastAsia="pl-PL"/>
        </w:rPr>
      </w:pPr>
      <w:r w:rsidRPr="0031668F">
        <w:rPr>
          <w:rFonts w:eastAsia="Calibri" w:cstheme="minorHAnsi"/>
          <w:sz w:val="24"/>
          <w:szCs w:val="24"/>
          <w:lang w:eastAsia="pl-PL"/>
        </w:rPr>
        <w:t>Dodatkowe informacje dotyczące przedmiotu zamówienia:</w:t>
      </w:r>
    </w:p>
    <w:p w14:paraId="316C4336" w14:textId="7B3A761E" w:rsidR="00540996" w:rsidRPr="0031668F" w:rsidRDefault="00540996" w:rsidP="0023192F">
      <w:pPr>
        <w:pStyle w:val="Akapitzlist"/>
        <w:numPr>
          <w:ilvl w:val="2"/>
          <w:numId w:val="3"/>
        </w:numPr>
        <w:spacing w:after="0" w:line="288" w:lineRule="auto"/>
        <w:ind w:left="1418" w:hanging="709"/>
        <w:rPr>
          <w:rFonts w:eastAsia="Calibri" w:cstheme="minorHAnsi"/>
          <w:sz w:val="24"/>
          <w:szCs w:val="24"/>
          <w:lang w:eastAsia="pl-PL"/>
        </w:rPr>
      </w:pPr>
      <w:r w:rsidRPr="0031668F">
        <w:rPr>
          <w:rFonts w:eastAsia="Calibri" w:cstheme="minorHAnsi"/>
          <w:sz w:val="24"/>
          <w:szCs w:val="24"/>
          <w:lang w:eastAsia="pl-PL"/>
        </w:rPr>
        <w:t>PPE rozliczane wg grup taryfowych BXX posiadają dostosowane układy pomiarowe,</w:t>
      </w:r>
    </w:p>
    <w:p w14:paraId="650D3D34" w14:textId="3631B6A1" w:rsidR="00540996" w:rsidRPr="0031668F" w:rsidRDefault="00540996" w:rsidP="0023192F">
      <w:pPr>
        <w:pStyle w:val="Akapitzlist"/>
        <w:numPr>
          <w:ilvl w:val="2"/>
          <w:numId w:val="3"/>
        </w:numPr>
        <w:spacing w:after="0" w:line="288" w:lineRule="auto"/>
        <w:ind w:left="1418" w:hanging="709"/>
        <w:rPr>
          <w:rFonts w:eastAsia="Calibri" w:cstheme="minorHAnsi"/>
          <w:sz w:val="24"/>
          <w:szCs w:val="24"/>
          <w:lang w:eastAsia="pl-PL"/>
        </w:rPr>
      </w:pPr>
      <w:r w:rsidRPr="0031668F">
        <w:rPr>
          <w:rFonts w:eastAsia="Calibri" w:cstheme="minorHAnsi"/>
          <w:sz w:val="24"/>
          <w:szCs w:val="24"/>
          <w:lang w:eastAsia="pl-PL"/>
        </w:rPr>
        <w:t>PPE rozliczane wg grup taryfowych GXX nie są gospodarstwami domowymi,</w:t>
      </w:r>
    </w:p>
    <w:p w14:paraId="745137A0" w14:textId="651A0AB8" w:rsidR="006E72E1" w:rsidRPr="0031668F" w:rsidRDefault="006E72E1" w:rsidP="0023192F">
      <w:pPr>
        <w:pStyle w:val="Akapitzlist"/>
        <w:numPr>
          <w:ilvl w:val="2"/>
          <w:numId w:val="3"/>
        </w:numPr>
        <w:spacing w:after="0" w:line="288" w:lineRule="auto"/>
        <w:ind w:left="1418" w:hanging="709"/>
        <w:rPr>
          <w:rFonts w:eastAsia="Calibri" w:cstheme="minorHAnsi"/>
          <w:sz w:val="24"/>
          <w:szCs w:val="24"/>
          <w:lang w:eastAsia="pl-PL"/>
        </w:rPr>
      </w:pPr>
      <w:r w:rsidRPr="0031668F">
        <w:rPr>
          <w:rFonts w:eastAsia="Calibri" w:cstheme="minorHAnsi"/>
          <w:sz w:val="24"/>
          <w:szCs w:val="24"/>
          <w:lang w:eastAsia="pl-PL"/>
        </w:rPr>
        <w:t>Odnawialne źródła energii (</w:t>
      </w:r>
      <w:proofErr w:type="spellStart"/>
      <w:r w:rsidRPr="0031668F">
        <w:rPr>
          <w:rFonts w:eastAsia="Calibri" w:cstheme="minorHAnsi"/>
          <w:sz w:val="24"/>
          <w:szCs w:val="24"/>
          <w:lang w:eastAsia="pl-PL"/>
        </w:rPr>
        <w:t>oze</w:t>
      </w:r>
      <w:proofErr w:type="spellEnd"/>
      <w:r w:rsidRPr="0031668F">
        <w:rPr>
          <w:rFonts w:eastAsia="Calibri" w:cstheme="minorHAnsi"/>
          <w:sz w:val="24"/>
          <w:szCs w:val="24"/>
          <w:lang w:eastAsia="pl-PL"/>
        </w:rPr>
        <w:t>):</w:t>
      </w:r>
    </w:p>
    <w:p w14:paraId="499ADC6C" w14:textId="5F7CDE19" w:rsidR="00540996" w:rsidRPr="0031668F" w:rsidRDefault="00F123C9" w:rsidP="006E72E1">
      <w:pPr>
        <w:pStyle w:val="Akapitzlist"/>
        <w:numPr>
          <w:ilvl w:val="1"/>
          <w:numId w:val="48"/>
        </w:numPr>
        <w:spacing w:after="0" w:line="288" w:lineRule="auto"/>
        <w:ind w:left="1701"/>
        <w:rPr>
          <w:rFonts w:eastAsia="Calibri" w:cstheme="minorHAnsi"/>
          <w:sz w:val="24"/>
          <w:szCs w:val="24"/>
          <w:lang w:eastAsia="pl-PL"/>
        </w:rPr>
      </w:pPr>
      <w:r w:rsidRPr="0031668F">
        <w:rPr>
          <w:rFonts w:eastAsia="Calibri" w:cstheme="minorHAnsi"/>
          <w:sz w:val="24"/>
          <w:szCs w:val="24"/>
          <w:lang w:eastAsia="pl-PL"/>
        </w:rPr>
        <w:t>Z</w:t>
      </w:r>
      <w:r w:rsidR="00540996" w:rsidRPr="0031668F">
        <w:rPr>
          <w:rFonts w:eastAsia="Calibri" w:cstheme="minorHAnsi"/>
          <w:sz w:val="24"/>
          <w:szCs w:val="24"/>
          <w:lang w:eastAsia="pl-PL"/>
        </w:rPr>
        <w:t>amawiający</w:t>
      </w:r>
      <w:r>
        <w:rPr>
          <w:rFonts w:eastAsia="Calibri" w:cstheme="minorHAnsi"/>
          <w:sz w:val="24"/>
          <w:szCs w:val="24"/>
          <w:lang w:eastAsia="pl-PL"/>
        </w:rPr>
        <w:t xml:space="preserve"> Gmina Twardogóra</w:t>
      </w:r>
      <w:r w:rsidR="00540996" w:rsidRPr="0031668F">
        <w:rPr>
          <w:rFonts w:eastAsia="Calibri" w:cstheme="minorHAnsi"/>
          <w:sz w:val="24"/>
          <w:szCs w:val="24"/>
          <w:lang w:eastAsia="pl-PL"/>
        </w:rPr>
        <w:t xml:space="preserve"> posiada </w:t>
      </w:r>
      <w:r w:rsidR="00114708" w:rsidRPr="0031668F">
        <w:rPr>
          <w:rFonts w:eastAsia="Calibri" w:cstheme="minorHAnsi"/>
          <w:sz w:val="24"/>
          <w:szCs w:val="24"/>
          <w:lang w:eastAsia="pl-PL"/>
        </w:rPr>
        <w:t xml:space="preserve">łącznie </w:t>
      </w:r>
      <w:r>
        <w:rPr>
          <w:rFonts w:eastAsia="Calibri" w:cstheme="minorHAnsi"/>
          <w:sz w:val="24"/>
          <w:szCs w:val="24"/>
          <w:lang w:eastAsia="pl-PL"/>
        </w:rPr>
        <w:t>2</w:t>
      </w:r>
      <w:r w:rsidR="00114708" w:rsidRPr="0031668F">
        <w:rPr>
          <w:rFonts w:eastAsia="Calibri" w:cstheme="minorHAnsi"/>
          <w:sz w:val="24"/>
          <w:szCs w:val="24"/>
          <w:lang w:eastAsia="pl-PL"/>
        </w:rPr>
        <w:t xml:space="preserve"> </w:t>
      </w:r>
      <w:r w:rsidR="00540996" w:rsidRPr="0031668F">
        <w:rPr>
          <w:rFonts w:eastAsia="Calibri" w:cstheme="minorHAnsi"/>
          <w:sz w:val="24"/>
          <w:szCs w:val="24"/>
          <w:lang w:eastAsia="pl-PL"/>
        </w:rPr>
        <w:t xml:space="preserve">PPE z zainstalowanymi źródłami </w:t>
      </w:r>
      <w:proofErr w:type="spellStart"/>
      <w:r w:rsidR="00540996" w:rsidRPr="0031668F">
        <w:rPr>
          <w:rFonts w:eastAsia="Calibri" w:cstheme="minorHAnsi"/>
          <w:sz w:val="24"/>
          <w:szCs w:val="24"/>
          <w:lang w:eastAsia="pl-PL"/>
        </w:rPr>
        <w:t>oze</w:t>
      </w:r>
      <w:proofErr w:type="spellEnd"/>
      <w:r w:rsidR="00540996" w:rsidRPr="0031668F">
        <w:rPr>
          <w:rFonts w:eastAsia="Calibri" w:cstheme="minorHAnsi"/>
          <w:sz w:val="24"/>
          <w:szCs w:val="24"/>
          <w:lang w:eastAsia="pl-PL"/>
        </w:rPr>
        <w:t xml:space="preserve"> instalacjami fotowoltaicznymi (PV) –</w:t>
      </w:r>
      <w:r w:rsidR="00B6364D" w:rsidRPr="0031668F">
        <w:rPr>
          <w:rFonts w:eastAsia="Calibri" w:cstheme="minorHAnsi"/>
          <w:sz w:val="24"/>
          <w:szCs w:val="24"/>
          <w:lang w:eastAsia="pl-PL"/>
        </w:rPr>
        <w:t xml:space="preserve"> informacja podana w załączniku nr 1</w:t>
      </w:r>
      <w:r w:rsidR="00114708" w:rsidRPr="0031668F">
        <w:rPr>
          <w:rFonts w:eastAsia="Calibri" w:cstheme="minorHAnsi"/>
          <w:sz w:val="24"/>
          <w:szCs w:val="24"/>
          <w:lang w:eastAsia="pl-PL"/>
        </w:rPr>
        <w:t>B</w:t>
      </w:r>
      <w:r w:rsidR="00B6364D" w:rsidRPr="0031668F">
        <w:rPr>
          <w:rFonts w:eastAsia="Calibri" w:cstheme="minorHAnsi"/>
          <w:sz w:val="24"/>
          <w:szCs w:val="24"/>
          <w:lang w:eastAsia="pl-PL"/>
        </w:rPr>
        <w:t xml:space="preserve"> do SWZ w kolumnie </w:t>
      </w:r>
      <w:r w:rsidR="00122E54">
        <w:rPr>
          <w:rFonts w:eastAsia="Calibri" w:cstheme="minorHAnsi"/>
          <w:sz w:val="24"/>
          <w:szCs w:val="24"/>
          <w:lang w:eastAsia="pl-PL"/>
        </w:rPr>
        <w:t>AI, AJ, AK.</w:t>
      </w:r>
      <w:r w:rsidR="00114708" w:rsidRPr="0031668F">
        <w:rPr>
          <w:rFonts w:eastAsia="Calibri" w:cstheme="minorHAnsi"/>
          <w:sz w:val="24"/>
          <w:szCs w:val="24"/>
          <w:lang w:eastAsia="pl-PL"/>
        </w:rPr>
        <w:t xml:space="preserve"> </w:t>
      </w:r>
    </w:p>
    <w:p w14:paraId="72204281" w14:textId="134303E4" w:rsidR="0051601F" w:rsidRPr="0031668F" w:rsidRDefault="00A02C7E" w:rsidP="0023192F">
      <w:pPr>
        <w:pStyle w:val="Akapitzlist"/>
        <w:numPr>
          <w:ilvl w:val="1"/>
          <w:numId w:val="48"/>
        </w:numPr>
        <w:spacing w:after="0" w:line="288" w:lineRule="auto"/>
        <w:ind w:left="1701" w:hanging="283"/>
        <w:rPr>
          <w:rFonts w:eastAsia="Calibri" w:cstheme="minorHAnsi"/>
          <w:sz w:val="24"/>
          <w:szCs w:val="24"/>
          <w:lang w:eastAsia="pl-PL"/>
        </w:rPr>
      </w:pPr>
      <w:r w:rsidRPr="0031668F">
        <w:rPr>
          <w:rFonts w:eastAsia="Calibri" w:cstheme="minorHAnsi"/>
          <w:sz w:val="24"/>
          <w:szCs w:val="24"/>
          <w:lang w:eastAsia="pl-PL"/>
        </w:rPr>
        <w:t>z</w:t>
      </w:r>
      <w:r w:rsidR="006E72E1" w:rsidRPr="0031668F">
        <w:rPr>
          <w:rFonts w:eastAsia="Calibri" w:cstheme="minorHAnsi"/>
          <w:sz w:val="24"/>
          <w:szCs w:val="24"/>
          <w:lang w:eastAsia="pl-PL"/>
        </w:rPr>
        <w:t xml:space="preserve">awarcie umów na PPE z </w:t>
      </w:r>
      <w:proofErr w:type="spellStart"/>
      <w:r w:rsidR="006E72E1" w:rsidRPr="0031668F">
        <w:rPr>
          <w:rFonts w:eastAsia="Calibri" w:cstheme="minorHAnsi"/>
          <w:sz w:val="24"/>
          <w:szCs w:val="24"/>
          <w:lang w:eastAsia="pl-PL"/>
        </w:rPr>
        <w:t>oze</w:t>
      </w:r>
      <w:proofErr w:type="spellEnd"/>
      <w:r w:rsidR="006E72E1" w:rsidRPr="0031668F">
        <w:rPr>
          <w:rFonts w:eastAsia="Calibri" w:cstheme="minorHAnsi"/>
          <w:sz w:val="24"/>
          <w:szCs w:val="24"/>
          <w:lang w:eastAsia="pl-PL"/>
        </w:rPr>
        <w:t xml:space="preserve"> dla I</w:t>
      </w:r>
      <w:r w:rsidR="00114708" w:rsidRPr="0031668F">
        <w:rPr>
          <w:rFonts w:eastAsia="Calibri" w:cstheme="minorHAnsi"/>
          <w:sz w:val="24"/>
          <w:szCs w:val="24"/>
          <w:lang w:eastAsia="pl-PL"/>
        </w:rPr>
        <w:t xml:space="preserve">II </w:t>
      </w:r>
      <w:r w:rsidR="006E72E1" w:rsidRPr="0031668F">
        <w:rPr>
          <w:rFonts w:eastAsia="Calibri" w:cstheme="minorHAnsi"/>
          <w:sz w:val="24"/>
          <w:szCs w:val="24"/>
          <w:lang w:eastAsia="pl-PL"/>
        </w:rPr>
        <w:t xml:space="preserve"> i I</w:t>
      </w:r>
      <w:r w:rsidR="00114708" w:rsidRPr="0031668F">
        <w:rPr>
          <w:rFonts w:eastAsia="Calibri" w:cstheme="minorHAnsi"/>
          <w:sz w:val="24"/>
          <w:szCs w:val="24"/>
          <w:lang w:eastAsia="pl-PL"/>
        </w:rPr>
        <w:t>V</w:t>
      </w:r>
      <w:r w:rsidR="006E72E1" w:rsidRPr="0031668F">
        <w:rPr>
          <w:rFonts w:eastAsia="Calibri" w:cstheme="minorHAnsi"/>
          <w:sz w:val="24"/>
          <w:szCs w:val="24"/>
          <w:lang w:eastAsia="pl-PL"/>
        </w:rPr>
        <w:t xml:space="preserve"> części zamówienia:</w:t>
      </w:r>
    </w:p>
    <w:p w14:paraId="7F9368CA" w14:textId="6B245C54" w:rsidR="0051601F" w:rsidRPr="0031668F" w:rsidRDefault="0051601F" w:rsidP="0023192F">
      <w:pPr>
        <w:pStyle w:val="Akapitzlist"/>
        <w:spacing w:after="0" w:line="288" w:lineRule="auto"/>
        <w:ind w:left="1701"/>
        <w:rPr>
          <w:rFonts w:eastAsia="Calibri" w:cstheme="minorHAnsi"/>
          <w:sz w:val="24"/>
          <w:szCs w:val="24"/>
          <w:lang w:eastAsia="pl-PL"/>
        </w:rPr>
      </w:pPr>
      <w:r w:rsidRPr="0031668F">
        <w:rPr>
          <w:rFonts w:eastAsia="Calibri" w:cstheme="minorHAnsi"/>
          <w:sz w:val="24"/>
          <w:szCs w:val="24"/>
          <w:lang w:eastAsia="pl-PL"/>
        </w:rPr>
        <w:t xml:space="preserve">- </w:t>
      </w:r>
      <w:r w:rsidR="00A02C7E" w:rsidRPr="0031668F">
        <w:rPr>
          <w:rFonts w:eastAsia="Calibri" w:cstheme="minorHAnsi"/>
          <w:sz w:val="24"/>
          <w:szCs w:val="24"/>
          <w:lang w:eastAsia="pl-PL"/>
        </w:rPr>
        <w:t xml:space="preserve">dla </w:t>
      </w:r>
      <w:proofErr w:type="spellStart"/>
      <w:r w:rsidR="00A02C7E" w:rsidRPr="0031668F">
        <w:rPr>
          <w:rFonts w:eastAsia="Calibri" w:cstheme="minorHAnsi"/>
          <w:sz w:val="24"/>
          <w:szCs w:val="24"/>
          <w:lang w:eastAsia="pl-PL"/>
        </w:rPr>
        <w:t>mikroinstalacji</w:t>
      </w:r>
      <w:proofErr w:type="spellEnd"/>
      <w:r w:rsidR="0081169E" w:rsidRPr="0031668F">
        <w:rPr>
          <w:rFonts w:eastAsia="Calibri" w:cstheme="minorHAnsi"/>
          <w:sz w:val="24"/>
          <w:szCs w:val="24"/>
          <w:lang w:eastAsia="pl-PL"/>
        </w:rPr>
        <w:t>:</w:t>
      </w:r>
      <w:r w:rsidR="00A02C7E" w:rsidRPr="0031668F">
        <w:rPr>
          <w:rFonts w:eastAsia="Calibri" w:cstheme="minorHAnsi"/>
          <w:sz w:val="24"/>
          <w:szCs w:val="24"/>
          <w:lang w:eastAsia="pl-PL"/>
        </w:rPr>
        <w:t xml:space="preserve"> </w:t>
      </w:r>
      <w:r w:rsidR="00540996" w:rsidRPr="0031668F">
        <w:rPr>
          <w:rFonts w:eastAsia="Calibri" w:cstheme="minorHAnsi"/>
          <w:sz w:val="24"/>
          <w:szCs w:val="24"/>
          <w:lang w:eastAsia="pl-PL"/>
        </w:rPr>
        <w:t>umowy sprzedaży</w:t>
      </w:r>
      <w:r w:rsidR="00A02C7E" w:rsidRPr="0031668F">
        <w:rPr>
          <w:rFonts w:eastAsia="Calibri" w:cstheme="minorHAnsi"/>
          <w:sz w:val="24"/>
          <w:szCs w:val="24"/>
          <w:lang w:eastAsia="pl-PL"/>
        </w:rPr>
        <w:t xml:space="preserve">  </w:t>
      </w:r>
      <w:r w:rsidR="00540996" w:rsidRPr="0031668F">
        <w:rPr>
          <w:rFonts w:eastAsia="Calibri" w:cstheme="minorHAnsi"/>
          <w:sz w:val="24"/>
          <w:szCs w:val="24"/>
          <w:lang w:eastAsia="pl-PL"/>
        </w:rPr>
        <w:t>rozliczane</w:t>
      </w:r>
      <w:r w:rsidR="00A02C7E" w:rsidRPr="0031668F">
        <w:rPr>
          <w:rFonts w:eastAsia="Calibri" w:cstheme="minorHAnsi"/>
          <w:sz w:val="24"/>
          <w:szCs w:val="24"/>
          <w:lang w:eastAsia="pl-PL"/>
        </w:rPr>
        <w:t>j</w:t>
      </w:r>
      <w:r w:rsidR="00540996" w:rsidRPr="0031668F">
        <w:rPr>
          <w:rFonts w:eastAsia="Calibri" w:cstheme="minorHAnsi"/>
          <w:sz w:val="24"/>
          <w:szCs w:val="24"/>
          <w:lang w:eastAsia="pl-PL"/>
        </w:rPr>
        <w:t xml:space="preserve"> na zasadzie prosumenta zgodnie z ustawą z</w:t>
      </w:r>
      <w:r w:rsidR="00A02C7E" w:rsidRPr="0031668F">
        <w:rPr>
          <w:rFonts w:eastAsia="Calibri" w:cstheme="minorHAnsi"/>
          <w:sz w:val="24"/>
          <w:szCs w:val="24"/>
          <w:lang w:eastAsia="pl-PL"/>
        </w:rPr>
        <w:t xml:space="preserve"> d</w:t>
      </w:r>
      <w:r w:rsidR="00540996" w:rsidRPr="0031668F">
        <w:rPr>
          <w:rFonts w:eastAsia="Calibri" w:cstheme="minorHAnsi"/>
          <w:sz w:val="24"/>
          <w:szCs w:val="24"/>
          <w:lang w:eastAsia="pl-PL"/>
        </w:rPr>
        <w:t>nia 20 lutego 2015 r. o odnawialnych źródłach energii</w:t>
      </w:r>
      <w:r w:rsidR="003918FA" w:rsidRPr="0031668F">
        <w:rPr>
          <w:rFonts w:eastAsia="Calibri" w:cstheme="minorHAnsi"/>
          <w:sz w:val="24"/>
          <w:szCs w:val="24"/>
          <w:lang w:eastAsia="pl-PL"/>
        </w:rPr>
        <w:t xml:space="preserve">, </w:t>
      </w:r>
      <w:r w:rsidR="003918FA" w:rsidRPr="0031668F">
        <w:rPr>
          <w:rFonts w:eastAsia="Calibri" w:cstheme="minorHAnsi"/>
          <w:sz w:val="24"/>
          <w:szCs w:val="24"/>
          <w:lang w:eastAsia="pl-PL"/>
        </w:rPr>
        <w:lastRenderedPageBreak/>
        <w:t xml:space="preserve">zamawiający dopuszcza zawarcie </w:t>
      </w:r>
      <w:r w:rsidR="00A02C7E" w:rsidRPr="0031668F">
        <w:rPr>
          <w:rFonts w:eastAsia="Calibri" w:cstheme="minorHAnsi"/>
          <w:sz w:val="24"/>
          <w:szCs w:val="24"/>
          <w:lang w:eastAsia="pl-PL"/>
        </w:rPr>
        <w:t xml:space="preserve"> umowy odkupu energii elektrycznej wyprodukowanej przez </w:t>
      </w:r>
      <w:proofErr w:type="spellStart"/>
      <w:r w:rsidR="00A02C7E" w:rsidRPr="0031668F">
        <w:rPr>
          <w:rFonts w:eastAsia="Calibri" w:cstheme="minorHAnsi"/>
          <w:sz w:val="24"/>
          <w:szCs w:val="24"/>
          <w:lang w:eastAsia="pl-PL"/>
        </w:rPr>
        <w:t>oze</w:t>
      </w:r>
      <w:proofErr w:type="spellEnd"/>
      <w:r w:rsidR="00A02C7E" w:rsidRPr="0031668F">
        <w:rPr>
          <w:rFonts w:eastAsia="Calibri" w:cstheme="minorHAnsi"/>
          <w:sz w:val="24"/>
          <w:szCs w:val="24"/>
          <w:lang w:eastAsia="pl-PL"/>
        </w:rPr>
        <w:t xml:space="preserve"> i oddanej do sieci,</w:t>
      </w:r>
    </w:p>
    <w:p w14:paraId="44FE7FF4" w14:textId="1F11B387" w:rsidR="00A02C7E" w:rsidRPr="0031668F" w:rsidRDefault="00A02C7E" w:rsidP="0023192F">
      <w:pPr>
        <w:pStyle w:val="Akapitzlist"/>
        <w:spacing w:after="0" w:line="288" w:lineRule="auto"/>
        <w:ind w:left="1701"/>
        <w:rPr>
          <w:rFonts w:eastAsia="Calibri" w:cstheme="minorHAnsi"/>
          <w:sz w:val="24"/>
          <w:szCs w:val="24"/>
          <w:lang w:eastAsia="pl-PL"/>
        </w:rPr>
      </w:pPr>
      <w:r w:rsidRPr="0031668F">
        <w:rPr>
          <w:rFonts w:eastAsia="Calibri" w:cstheme="minorHAnsi"/>
          <w:sz w:val="24"/>
          <w:szCs w:val="24"/>
          <w:lang w:eastAsia="pl-PL"/>
        </w:rPr>
        <w:t xml:space="preserve">- umowa </w:t>
      </w:r>
      <w:r w:rsidR="001941CD" w:rsidRPr="0031668F">
        <w:rPr>
          <w:rFonts w:eastAsia="Calibri" w:cstheme="minorHAnsi"/>
          <w:sz w:val="24"/>
          <w:szCs w:val="24"/>
          <w:lang w:eastAsia="pl-PL"/>
        </w:rPr>
        <w:t>sprzedaży</w:t>
      </w:r>
      <w:r w:rsidR="00B9036A" w:rsidRPr="0031668F">
        <w:rPr>
          <w:rFonts w:eastAsia="Calibri" w:cstheme="minorHAnsi"/>
          <w:sz w:val="24"/>
          <w:szCs w:val="24"/>
          <w:lang w:eastAsia="pl-PL"/>
        </w:rPr>
        <w:t xml:space="preserve"> energii elektrycznej </w:t>
      </w:r>
      <w:r w:rsidRPr="0031668F">
        <w:rPr>
          <w:rFonts w:eastAsia="Calibri" w:cstheme="minorHAnsi"/>
          <w:sz w:val="24"/>
          <w:szCs w:val="24"/>
          <w:lang w:eastAsia="pl-PL"/>
        </w:rPr>
        <w:t xml:space="preserve"> rozliczana na zasadach prosumenta zostanie zawarta wg  umowy przygotowanej przez wykonawcę wyłonionego w niniejszym postępowaniu, po wcześniejszym zaakceptowaniu jej zapisów przez zamawiającego,</w:t>
      </w:r>
      <w:r w:rsidR="00B23A06" w:rsidRPr="0031668F">
        <w:rPr>
          <w:rFonts w:eastAsia="Calibri" w:cstheme="minorHAnsi"/>
          <w:sz w:val="24"/>
          <w:szCs w:val="24"/>
          <w:lang w:eastAsia="pl-PL"/>
        </w:rPr>
        <w:t xml:space="preserve"> po uwzględnieniu Istotnych postanowień umowy sprzedaży energii rozliczanej na zasadzie prosumenta stanowiące załącznik nr 3A do załącznika nr 2B do SWZ (</w:t>
      </w:r>
      <w:r w:rsidR="00B23A06" w:rsidRPr="0031668F">
        <w:rPr>
          <w:rFonts w:cstheme="minorHAnsi"/>
          <w:sz w:val="24"/>
          <w:szCs w:val="24"/>
        </w:rPr>
        <w:t xml:space="preserve">Umowa </w:t>
      </w:r>
      <w:r w:rsidR="00B9036A" w:rsidRPr="0031668F">
        <w:rPr>
          <w:rFonts w:cstheme="minorHAnsi"/>
          <w:sz w:val="24"/>
          <w:szCs w:val="24"/>
        </w:rPr>
        <w:t>na dostawę energii elektrycznej</w:t>
      </w:r>
      <w:r w:rsidR="00B23A06" w:rsidRPr="0031668F">
        <w:rPr>
          <w:rFonts w:cstheme="minorHAnsi"/>
          <w:sz w:val="24"/>
          <w:szCs w:val="24"/>
        </w:rPr>
        <w:t>)</w:t>
      </w:r>
      <w:r w:rsidR="00B23A06" w:rsidRPr="0031668F">
        <w:rPr>
          <w:rFonts w:eastAsia="Calibri" w:cstheme="minorHAnsi"/>
          <w:sz w:val="24"/>
          <w:szCs w:val="24"/>
          <w:lang w:eastAsia="pl-PL"/>
        </w:rPr>
        <w:t>,</w:t>
      </w:r>
    </w:p>
    <w:p w14:paraId="6504582B" w14:textId="44CA5864" w:rsidR="00B23A06" w:rsidRPr="0031668F" w:rsidRDefault="00A02C7E" w:rsidP="0023192F">
      <w:pPr>
        <w:pStyle w:val="Akapitzlist"/>
        <w:spacing w:after="0" w:line="288" w:lineRule="auto"/>
        <w:ind w:left="1701"/>
        <w:rPr>
          <w:rFonts w:eastAsia="Calibri" w:cstheme="minorHAnsi"/>
          <w:sz w:val="24"/>
          <w:szCs w:val="24"/>
          <w:lang w:eastAsia="pl-PL"/>
        </w:rPr>
      </w:pPr>
      <w:r w:rsidRPr="0031668F">
        <w:rPr>
          <w:rFonts w:eastAsia="Calibri" w:cstheme="minorHAnsi"/>
          <w:sz w:val="24"/>
          <w:szCs w:val="24"/>
          <w:lang w:eastAsia="pl-PL"/>
        </w:rPr>
        <w:t xml:space="preserve">- umowa odkupu energii elektrycznej wyprodukowanej przez </w:t>
      </w:r>
      <w:proofErr w:type="spellStart"/>
      <w:r w:rsidRPr="0031668F">
        <w:rPr>
          <w:rFonts w:eastAsia="Calibri" w:cstheme="minorHAnsi"/>
          <w:sz w:val="24"/>
          <w:szCs w:val="24"/>
          <w:lang w:eastAsia="pl-PL"/>
        </w:rPr>
        <w:t>oze</w:t>
      </w:r>
      <w:proofErr w:type="spellEnd"/>
      <w:r w:rsidRPr="0031668F">
        <w:rPr>
          <w:rFonts w:eastAsia="Calibri" w:cstheme="minorHAnsi"/>
          <w:sz w:val="24"/>
          <w:szCs w:val="24"/>
          <w:lang w:eastAsia="pl-PL"/>
        </w:rPr>
        <w:t xml:space="preserve"> i oddanej do sieci  zostanie</w:t>
      </w:r>
      <w:r w:rsidR="00602781" w:rsidRPr="0031668F">
        <w:rPr>
          <w:rFonts w:eastAsia="Calibri" w:cstheme="minorHAnsi"/>
          <w:sz w:val="24"/>
          <w:szCs w:val="24"/>
          <w:lang w:eastAsia="pl-PL"/>
        </w:rPr>
        <w:t xml:space="preserve"> zawarta wg umowy przygotowanej przez </w:t>
      </w:r>
      <w:r w:rsidRPr="0031668F">
        <w:rPr>
          <w:rFonts w:eastAsia="Calibri" w:cstheme="minorHAnsi"/>
          <w:sz w:val="24"/>
          <w:szCs w:val="24"/>
          <w:lang w:eastAsia="pl-PL"/>
        </w:rPr>
        <w:t xml:space="preserve"> </w:t>
      </w:r>
      <w:r w:rsidR="00602781" w:rsidRPr="0031668F">
        <w:rPr>
          <w:rFonts w:eastAsia="Calibri" w:cstheme="minorHAnsi"/>
          <w:sz w:val="24"/>
          <w:szCs w:val="24"/>
          <w:lang w:eastAsia="pl-PL"/>
        </w:rPr>
        <w:t xml:space="preserve">wykonawcę wyłonionego w niniejszym postępowaniu, po wcześniejszym zaakceptowaniu jej zapisów przez zamawiającego. W umowie odkupu winny zostać zawarte zapisy wynikające z </w:t>
      </w:r>
      <w:r w:rsidR="0081169E" w:rsidRPr="0031668F">
        <w:rPr>
          <w:rFonts w:eastAsia="Calibri" w:cstheme="minorHAnsi"/>
          <w:sz w:val="24"/>
          <w:szCs w:val="24"/>
          <w:lang w:eastAsia="pl-PL"/>
        </w:rPr>
        <w:t>I</w:t>
      </w:r>
      <w:r w:rsidR="00602781" w:rsidRPr="0031668F">
        <w:rPr>
          <w:rFonts w:eastAsia="Calibri" w:cstheme="minorHAnsi"/>
          <w:sz w:val="24"/>
          <w:szCs w:val="24"/>
          <w:lang w:eastAsia="pl-PL"/>
        </w:rPr>
        <w:t>stotnych  postanowień umowy odkupu  stanowiące załącznik nr 3</w:t>
      </w:r>
      <w:r w:rsidR="00B23A06" w:rsidRPr="0031668F">
        <w:rPr>
          <w:rFonts w:eastAsia="Calibri" w:cstheme="minorHAnsi"/>
          <w:sz w:val="24"/>
          <w:szCs w:val="24"/>
          <w:lang w:eastAsia="pl-PL"/>
        </w:rPr>
        <w:t>B</w:t>
      </w:r>
      <w:r w:rsidR="00602781" w:rsidRPr="0031668F">
        <w:rPr>
          <w:rFonts w:eastAsia="Calibri" w:cstheme="minorHAnsi"/>
          <w:sz w:val="24"/>
          <w:szCs w:val="24"/>
          <w:lang w:eastAsia="pl-PL"/>
        </w:rPr>
        <w:t xml:space="preserve"> </w:t>
      </w:r>
      <w:r w:rsidR="00B23A06" w:rsidRPr="0031668F">
        <w:rPr>
          <w:rFonts w:eastAsia="Calibri" w:cstheme="minorHAnsi"/>
          <w:sz w:val="24"/>
          <w:szCs w:val="24"/>
          <w:lang w:eastAsia="pl-PL"/>
        </w:rPr>
        <w:t xml:space="preserve">do załącznika nr 2B do SWZ (Umowa </w:t>
      </w:r>
      <w:r w:rsidR="00B9036A" w:rsidRPr="0031668F">
        <w:rPr>
          <w:rFonts w:eastAsia="Calibri" w:cstheme="minorHAnsi"/>
          <w:sz w:val="24"/>
          <w:szCs w:val="24"/>
          <w:lang w:eastAsia="pl-PL"/>
        </w:rPr>
        <w:t>na dostawę energii elektrycznej</w:t>
      </w:r>
      <w:r w:rsidR="00B23A06" w:rsidRPr="0031668F">
        <w:rPr>
          <w:rFonts w:eastAsia="Calibri" w:cstheme="minorHAnsi"/>
          <w:sz w:val="24"/>
          <w:szCs w:val="24"/>
          <w:lang w:eastAsia="pl-PL"/>
        </w:rPr>
        <w:t>),</w:t>
      </w:r>
    </w:p>
    <w:p w14:paraId="4E96A622" w14:textId="3B3FD344" w:rsidR="00602781" w:rsidRPr="0031668F" w:rsidRDefault="007C3C14" w:rsidP="0023192F">
      <w:pPr>
        <w:pStyle w:val="Akapitzlist"/>
        <w:spacing w:after="0" w:line="288" w:lineRule="auto"/>
        <w:ind w:left="1701"/>
        <w:rPr>
          <w:rFonts w:eastAsia="Calibri" w:cstheme="minorHAnsi"/>
          <w:sz w:val="24"/>
          <w:szCs w:val="24"/>
          <w:lang w:eastAsia="pl-PL"/>
        </w:rPr>
      </w:pPr>
      <w:r w:rsidRPr="0031668F">
        <w:rPr>
          <w:rFonts w:eastAsia="Calibri" w:cstheme="minorHAnsi"/>
          <w:sz w:val="24"/>
          <w:szCs w:val="24"/>
          <w:lang w:eastAsia="pl-PL"/>
        </w:rPr>
        <w:t>- w</w:t>
      </w:r>
      <w:r w:rsidR="00365E1E" w:rsidRPr="0031668F">
        <w:rPr>
          <w:rFonts w:eastAsia="Calibri" w:cstheme="minorHAnsi"/>
          <w:sz w:val="24"/>
          <w:szCs w:val="24"/>
          <w:lang w:eastAsia="pl-PL"/>
        </w:rPr>
        <w:t xml:space="preserve">arunkiem zawarcia umowy </w:t>
      </w:r>
      <w:r w:rsidR="00B77232" w:rsidRPr="0031668F">
        <w:rPr>
          <w:rFonts w:eastAsia="Calibri" w:cstheme="minorHAnsi"/>
          <w:sz w:val="24"/>
          <w:szCs w:val="24"/>
          <w:lang w:eastAsia="pl-PL"/>
        </w:rPr>
        <w:t xml:space="preserve">na dostawę </w:t>
      </w:r>
      <w:r w:rsidR="00365E1E" w:rsidRPr="0031668F">
        <w:rPr>
          <w:rFonts w:eastAsia="Calibri" w:cstheme="minorHAnsi"/>
          <w:sz w:val="24"/>
          <w:szCs w:val="24"/>
          <w:lang w:eastAsia="pl-PL"/>
        </w:rPr>
        <w:t xml:space="preserve"> </w:t>
      </w:r>
      <w:r w:rsidR="00602781" w:rsidRPr="0031668F">
        <w:rPr>
          <w:rFonts w:eastAsia="Calibri" w:cstheme="minorHAnsi"/>
          <w:sz w:val="24"/>
          <w:szCs w:val="24"/>
          <w:lang w:eastAsia="pl-PL"/>
        </w:rPr>
        <w:t xml:space="preserve">energii </w:t>
      </w:r>
      <w:r w:rsidR="00365E1E" w:rsidRPr="0031668F">
        <w:rPr>
          <w:rFonts w:eastAsia="Calibri" w:cstheme="minorHAnsi"/>
          <w:sz w:val="24"/>
          <w:szCs w:val="24"/>
          <w:lang w:eastAsia="pl-PL"/>
        </w:rPr>
        <w:t xml:space="preserve">(załącznik nr </w:t>
      </w:r>
      <w:r w:rsidR="00D14DC7" w:rsidRPr="0031668F">
        <w:rPr>
          <w:rFonts w:eastAsia="Calibri" w:cstheme="minorHAnsi"/>
          <w:sz w:val="24"/>
          <w:szCs w:val="24"/>
          <w:lang w:eastAsia="pl-PL"/>
        </w:rPr>
        <w:t xml:space="preserve"> 2B</w:t>
      </w:r>
      <w:r w:rsidR="00365E1E" w:rsidRPr="0031668F">
        <w:rPr>
          <w:rFonts w:eastAsia="Calibri" w:cstheme="minorHAnsi"/>
          <w:sz w:val="24"/>
          <w:szCs w:val="24"/>
          <w:lang w:eastAsia="pl-PL"/>
        </w:rPr>
        <w:t xml:space="preserve"> do SWZ) jest zawarcie umowy sprzedaży  </w:t>
      </w:r>
      <w:proofErr w:type="spellStart"/>
      <w:r w:rsidR="00365E1E" w:rsidRPr="0031668F">
        <w:rPr>
          <w:rFonts w:eastAsia="Calibri" w:cstheme="minorHAnsi"/>
          <w:sz w:val="24"/>
          <w:szCs w:val="24"/>
          <w:lang w:eastAsia="pl-PL"/>
        </w:rPr>
        <w:t>prosumenckiej</w:t>
      </w:r>
      <w:proofErr w:type="spellEnd"/>
      <w:r w:rsidR="00365E1E" w:rsidRPr="0031668F">
        <w:rPr>
          <w:rFonts w:eastAsia="Calibri" w:cstheme="minorHAnsi"/>
          <w:sz w:val="24"/>
          <w:szCs w:val="24"/>
          <w:lang w:eastAsia="pl-PL"/>
        </w:rPr>
        <w:t>/odkup</w:t>
      </w:r>
      <w:r w:rsidR="002A003F" w:rsidRPr="0031668F">
        <w:rPr>
          <w:rFonts w:eastAsia="Calibri" w:cstheme="minorHAnsi"/>
          <w:sz w:val="24"/>
          <w:szCs w:val="24"/>
          <w:lang w:eastAsia="pl-PL"/>
        </w:rPr>
        <w:t>u</w:t>
      </w:r>
      <w:r w:rsidR="00365E1E" w:rsidRPr="0031668F">
        <w:rPr>
          <w:rFonts w:eastAsia="Calibri" w:cstheme="minorHAnsi"/>
          <w:sz w:val="24"/>
          <w:szCs w:val="24"/>
          <w:lang w:eastAsia="pl-PL"/>
        </w:rPr>
        <w:t xml:space="preserve"> energii elektrycznej</w:t>
      </w:r>
      <w:r w:rsidR="00602781" w:rsidRPr="0031668F">
        <w:rPr>
          <w:rFonts w:eastAsia="Calibri" w:cstheme="minorHAnsi"/>
          <w:sz w:val="24"/>
          <w:szCs w:val="24"/>
          <w:lang w:eastAsia="pl-PL"/>
        </w:rPr>
        <w:t>, o których mowa powyżej.</w:t>
      </w:r>
      <w:r w:rsidR="00365E1E" w:rsidRPr="0031668F">
        <w:rPr>
          <w:rFonts w:eastAsia="Calibri" w:cstheme="minorHAnsi"/>
          <w:sz w:val="24"/>
          <w:szCs w:val="24"/>
          <w:lang w:eastAsia="pl-PL"/>
        </w:rPr>
        <w:t xml:space="preserve"> W przypadku braku zgody wykonawcy na zawarcie umowy sprzedaży </w:t>
      </w:r>
      <w:proofErr w:type="spellStart"/>
      <w:r w:rsidR="00365E1E" w:rsidRPr="0031668F">
        <w:rPr>
          <w:rFonts w:eastAsia="Calibri" w:cstheme="minorHAnsi"/>
          <w:sz w:val="24"/>
          <w:szCs w:val="24"/>
          <w:lang w:eastAsia="pl-PL"/>
        </w:rPr>
        <w:t>prosumenckiej</w:t>
      </w:r>
      <w:proofErr w:type="spellEnd"/>
      <w:r w:rsidR="00365E1E" w:rsidRPr="0031668F">
        <w:rPr>
          <w:rFonts w:eastAsia="Calibri" w:cstheme="minorHAnsi"/>
          <w:sz w:val="24"/>
          <w:szCs w:val="24"/>
          <w:lang w:eastAsia="pl-PL"/>
        </w:rPr>
        <w:t xml:space="preserve"> lub odkupu</w:t>
      </w:r>
      <w:r w:rsidR="00602781" w:rsidRPr="0031668F">
        <w:rPr>
          <w:rFonts w:eastAsia="Calibri" w:cstheme="minorHAnsi"/>
          <w:sz w:val="24"/>
          <w:szCs w:val="24"/>
          <w:lang w:eastAsia="pl-PL"/>
        </w:rPr>
        <w:t xml:space="preserve"> energii elektrycznej wyprodukowanej przez </w:t>
      </w:r>
      <w:proofErr w:type="spellStart"/>
      <w:r w:rsidR="00602781" w:rsidRPr="0031668F">
        <w:rPr>
          <w:rFonts w:eastAsia="Calibri" w:cstheme="minorHAnsi"/>
          <w:sz w:val="24"/>
          <w:szCs w:val="24"/>
          <w:lang w:eastAsia="pl-PL"/>
        </w:rPr>
        <w:t>oze</w:t>
      </w:r>
      <w:proofErr w:type="spellEnd"/>
      <w:r w:rsidR="00602781" w:rsidRPr="0031668F">
        <w:rPr>
          <w:rFonts w:eastAsia="Calibri" w:cstheme="minorHAnsi"/>
          <w:sz w:val="24"/>
          <w:szCs w:val="24"/>
          <w:lang w:eastAsia="pl-PL"/>
        </w:rPr>
        <w:t xml:space="preserve"> i oddanej do sieci</w:t>
      </w:r>
      <w:r w:rsidR="00365E1E" w:rsidRPr="0031668F">
        <w:rPr>
          <w:rFonts w:eastAsia="Calibri" w:cstheme="minorHAnsi"/>
          <w:sz w:val="24"/>
          <w:szCs w:val="24"/>
          <w:lang w:eastAsia="pl-PL"/>
        </w:rPr>
        <w:t>, zamawiający uzna, że wykonawca uchyla się od zawarcia umowy o udzielenie niniejszego zamówienia</w:t>
      </w:r>
      <w:r w:rsidR="00313F6F" w:rsidRPr="0031668F">
        <w:rPr>
          <w:rFonts w:eastAsia="Calibri" w:cstheme="minorHAnsi"/>
          <w:sz w:val="24"/>
          <w:szCs w:val="24"/>
          <w:lang w:eastAsia="pl-PL"/>
        </w:rPr>
        <w:t xml:space="preserve">. </w:t>
      </w:r>
    </w:p>
    <w:p w14:paraId="209AD6E4" w14:textId="2F26DCE0" w:rsidR="00540996" w:rsidRPr="0031668F" w:rsidRDefault="00602781" w:rsidP="0023192F">
      <w:pPr>
        <w:pStyle w:val="Akapitzlist"/>
        <w:spacing w:after="0" w:line="288" w:lineRule="auto"/>
        <w:ind w:left="1701"/>
        <w:rPr>
          <w:rFonts w:eastAsia="Calibri" w:cstheme="minorHAnsi"/>
          <w:sz w:val="24"/>
          <w:szCs w:val="24"/>
          <w:lang w:eastAsia="pl-PL"/>
        </w:rPr>
      </w:pPr>
      <w:r w:rsidRPr="0031668F">
        <w:rPr>
          <w:rFonts w:eastAsia="Calibri" w:cstheme="minorHAnsi"/>
          <w:sz w:val="24"/>
          <w:szCs w:val="24"/>
          <w:lang w:eastAsia="pl-PL"/>
        </w:rPr>
        <w:t>- u</w:t>
      </w:r>
      <w:r w:rsidR="00313F6F" w:rsidRPr="0031668F">
        <w:rPr>
          <w:rFonts w:eastAsia="Calibri" w:cstheme="minorHAnsi"/>
          <w:sz w:val="24"/>
          <w:szCs w:val="24"/>
          <w:lang w:eastAsia="pl-PL"/>
        </w:rPr>
        <w:t xml:space="preserve">mowa </w:t>
      </w:r>
      <w:r w:rsidR="00B9036A" w:rsidRPr="0031668F">
        <w:rPr>
          <w:rFonts w:eastAsia="Calibri" w:cstheme="minorHAnsi"/>
          <w:sz w:val="24"/>
          <w:szCs w:val="24"/>
          <w:lang w:eastAsia="pl-PL"/>
        </w:rPr>
        <w:t xml:space="preserve">na </w:t>
      </w:r>
      <w:r w:rsidR="00B77232" w:rsidRPr="0031668F">
        <w:rPr>
          <w:rFonts w:eastAsia="Calibri" w:cstheme="minorHAnsi"/>
          <w:sz w:val="24"/>
          <w:szCs w:val="24"/>
          <w:lang w:eastAsia="pl-PL"/>
        </w:rPr>
        <w:t xml:space="preserve">sprzedaż </w:t>
      </w:r>
      <w:r w:rsidR="00B9036A" w:rsidRPr="0031668F">
        <w:rPr>
          <w:rFonts w:eastAsia="Calibri" w:cstheme="minorHAnsi"/>
          <w:sz w:val="24"/>
          <w:szCs w:val="24"/>
          <w:lang w:eastAsia="pl-PL"/>
        </w:rPr>
        <w:t xml:space="preserve">energii elektrycznej </w:t>
      </w:r>
      <w:r w:rsidRPr="0031668F">
        <w:rPr>
          <w:rFonts w:eastAsia="Calibri" w:cstheme="minorHAnsi"/>
          <w:sz w:val="24"/>
          <w:szCs w:val="24"/>
          <w:lang w:eastAsia="pl-PL"/>
        </w:rPr>
        <w:t xml:space="preserve"> na zasadach </w:t>
      </w:r>
      <w:proofErr w:type="spellStart"/>
      <w:r w:rsidRPr="0031668F">
        <w:rPr>
          <w:rFonts w:eastAsia="Calibri" w:cstheme="minorHAnsi"/>
          <w:sz w:val="24"/>
          <w:szCs w:val="24"/>
          <w:lang w:eastAsia="pl-PL"/>
        </w:rPr>
        <w:t>prosumenckich</w:t>
      </w:r>
      <w:proofErr w:type="spellEnd"/>
      <w:r w:rsidRPr="0031668F">
        <w:rPr>
          <w:rFonts w:eastAsia="Calibri" w:cstheme="minorHAnsi"/>
          <w:sz w:val="24"/>
          <w:szCs w:val="24"/>
          <w:lang w:eastAsia="pl-PL"/>
        </w:rPr>
        <w:t xml:space="preserve"> oraz </w:t>
      </w:r>
      <w:r w:rsidR="00313F6F" w:rsidRPr="0031668F">
        <w:rPr>
          <w:rFonts w:eastAsia="Calibri" w:cstheme="minorHAnsi"/>
          <w:sz w:val="24"/>
          <w:szCs w:val="24"/>
          <w:lang w:eastAsia="pl-PL"/>
        </w:rPr>
        <w:t xml:space="preserve">odkupu </w:t>
      </w:r>
      <w:r w:rsidRPr="0031668F">
        <w:rPr>
          <w:rFonts w:eastAsia="Calibri" w:cstheme="minorHAnsi"/>
          <w:sz w:val="24"/>
          <w:szCs w:val="24"/>
          <w:lang w:eastAsia="pl-PL"/>
        </w:rPr>
        <w:t xml:space="preserve">energii elektrycznej wyprodukowanej w </w:t>
      </w:r>
      <w:proofErr w:type="spellStart"/>
      <w:r w:rsidRPr="0031668F">
        <w:rPr>
          <w:rFonts w:eastAsia="Calibri" w:cstheme="minorHAnsi"/>
          <w:sz w:val="24"/>
          <w:szCs w:val="24"/>
          <w:lang w:eastAsia="pl-PL"/>
        </w:rPr>
        <w:t>oze</w:t>
      </w:r>
      <w:proofErr w:type="spellEnd"/>
      <w:r w:rsidRPr="0031668F">
        <w:rPr>
          <w:rFonts w:eastAsia="Calibri" w:cstheme="minorHAnsi"/>
          <w:sz w:val="24"/>
          <w:szCs w:val="24"/>
          <w:lang w:eastAsia="pl-PL"/>
        </w:rPr>
        <w:t xml:space="preserve"> i oddanej do sieci </w:t>
      </w:r>
      <w:r w:rsidR="00313F6F" w:rsidRPr="0031668F">
        <w:rPr>
          <w:rFonts w:eastAsia="Calibri" w:cstheme="minorHAnsi"/>
          <w:sz w:val="24"/>
          <w:szCs w:val="24"/>
          <w:lang w:eastAsia="pl-PL"/>
        </w:rPr>
        <w:t>nie jest zawierana na podstawie ustawy Pzp</w:t>
      </w:r>
      <w:r w:rsidR="0051601F" w:rsidRPr="0031668F">
        <w:rPr>
          <w:rFonts w:eastAsia="Calibri" w:cstheme="minorHAnsi"/>
          <w:sz w:val="24"/>
          <w:szCs w:val="24"/>
          <w:lang w:eastAsia="pl-PL"/>
        </w:rPr>
        <w:t>,</w:t>
      </w:r>
      <w:r w:rsidR="00215522" w:rsidRPr="0031668F">
        <w:rPr>
          <w:rFonts w:eastAsia="Calibri" w:cstheme="minorHAnsi"/>
          <w:sz w:val="24"/>
          <w:szCs w:val="24"/>
          <w:lang w:eastAsia="pl-PL"/>
        </w:rPr>
        <w:t xml:space="preserve"> lecz  ustaw</w:t>
      </w:r>
      <w:r w:rsidR="00BB6C72" w:rsidRPr="0031668F">
        <w:rPr>
          <w:rFonts w:eastAsia="Calibri" w:cstheme="minorHAnsi"/>
          <w:sz w:val="24"/>
          <w:szCs w:val="24"/>
          <w:lang w:eastAsia="pl-PL"/>
        </w:rPr>
        <w:t xml:space="preserve">y </w:t>
      </w:r>
      <w:r w:rsidR="00215522" w:rsidRPr="0031668F">
        <w:rPr>
          <w:rFonts w:eastAsia="Calibri" w:cstheme="minorHAnsi"/>
          <w:sz w:val="24"/>
          <w:szCs w:val="24"/>
          <w:lang w:eastAsia="pl-PL"/>
        </w:rPr>
        <w:t xml:space="preserve">z dnia 23 kwietnia 1964 r. - Kodeks cywilny </w:t>
      </w:r>
      <w:r w:rsidR="00313F6F" w:rsidRPr="0031668F">
        <w:rPr>
          <w:rFonts w:eastAsia="Calibri" w:cstheme="minorHAnsi"/>
          <w:sz w:val="24"/>
          <w:szCs w:val="24"/>
          <w:lang w:eastAsia="pl-PL"/>
        </w:rPr>
        <w:t xml:space="preserve">i nie stanowi przedmiotu niniejszego postępowania, </w:t>
      </w:r>
    </w:p>
    <w:p w14:paraId="4EEEB8AF" w14:textId="7933834C" w:rsidR="0081169E" w:rsidRPr="0031668F" w:rsidRDefault="0081169E" w:rsidP="0023192F">
      <w:pPr>
        <w:pStyle w:val="Akapitzlist"/>
        <w:spacing w:after="0" w:line="288" w:lineRule="auto"/>
        <w:ind w:left="1701"/>
        <w:rPr>
          <w:rFonts w:eastAsia="Calibri" w:cstheme="minorHAnsi"/>
          <w:sz w:val="24"/>
          <w:szCs w:val="24"/>
          <w:lang w:eastAsia="pl-PL"/>
        </w:rPr>
      </w:pPr>
      <w:r w:rsidRPr="0031668F">
        <w:rPr>
          <w:rFonts w:eastAsia="Calibri" w:cstheme="minorHAnsi"/>
          <w:sz w:val="24"/>
          <w:szCs w:val="24"/>
          <w:lang w:eastAsia="pl-PL"/>
        </w:rPr>
        <w:t>- umow</w:t>
      </w:r>
      <w:r w:rsidR="00BB6C72" w:rsidRPr="0031668F">
        <w:rPr>
          <w:rFonts w:eastAsia="Calibri" w:cstheme="minorHAnsi"/>
          <w:sz w:val="24"/>
          <w:szCs w:val="24"/>
          <w:lang w:eastAsia="pl-PL"/>
        </w:rPr>
        <w:t>a</w:t>
      </w:r>
      <w:r w:rsidRPr="0031668F">
        <w:rPr>
          <w:rFonts w:eastAsia="Calibri" w:cstheme="minorHAnsi"/>
          <w:sz w:val="24"/>
          <w:szCs w:val="24"/>
          <w:lang w:eastAsia="pl-PL"/>
        </w:rPr>
        <w:t xml:space="preserve"> </w:t>
      </w:r>
      <w:r w:rsidR="00B9036A" w:rsidRPr="0031668F">
        <w:rPr>
          <w:rFonts w:eastAsia="Calibri" w:cstheme="minorHAnsi"/>
          <w:sz w:val="24"/>
          <w:szCs w:val="24"/>
          <w:lang w:eastAsia="pl-PL"/>
        </w:rPr>
        <w:t xml:space="preserve">na </w:t>
      </w:r>
      <w:r w:rsidR="00B77232" w:rsidRPr="0031668F">
        <w:rPr>
          <w:rFonts w:eastAsia="Calibri" w:cstheme="minorHAnsi"/>
          <w:sz w:val="24"/>
          <w:szCs w:val="24"/>
          <w:lang w:eastAsia="pl-PL"/>
        </w:rPr>
        <w:t xml:space="preserve">sprzedaż </w:t>
      </w:r>
      <w:r w:rsidR="00B9036A" w:rsidRPr="0031668F">
        <w:rPr>
          <w:rFonts w:eastAsia="Calibri" w:cstheme="minorHAnsi"/>
          <w:sz w:val="24"/>
          <w:szCs w:val="24"/>
          <w:lang w:eastAsia="pl-PL"/>
        </w:rPr>
        <w:t xml:space="preserve">energii elektrycznej </w:t>
      </w:r>
      <w:r w:rsidRPr="0031668F">
        <w:rPr>
          <w:rFonts w:eastAsia="Calibri" w:cstheme="minorHAnsi"/>
          <w:sz w:val="24"/>
          <w:szCs w:val="24"/>
          <w:lang w:eastAsia="pl-PL"/>
        </w:rPr>
        <w:t xml:space="preserve"> na zasadach prosumenta oraz odkupu energii elektrycznej zawarta jest na czas obowiązywania umowy </w:t>
      </w:r>
      <w:r w:rsidR="00B77232" w:rsidRPr="0031668F">
        <w:rPr>
          <w:rFonts w:eastAsia="Calibri" w:cstheme="minorHAnsi"/>
          <w:sz w:val="24"/>
          <w:szCs w:val="24"/>
          <w:lang w:eastAsia="pl-PL"/>
        </w:rPr>
        <w:t xml:space="preserve">na dostawę  </w:t>
      </w:r>
      <w:r w:rsidRPr="0031668F">
        <w:rPr>
          <w:rFonts w:eastAsia="Calibri" w:cstheme="minorHAnsi"/>
          <w:sz w:val="24"/>
          <w:szCs w:val="24"/>
          <w:lang w:eastAsia="pl-PL"/>
        </w:rPr>
        <w:t>energii elektrycznej (załącznik nr  2B do SWZ),</w:t>
      </w:r>
    </w:p>
    <w:p w14:paraId="70788586" w14:textId="4B54E19E" w:rsidR="00365E1E" w:rsidRPr="0031668F" w:rsidRDefault="00365E1E" w:rsidP="007C3C14">
      <w:pPr>
        <w:spacing w:after="0" w:line="288" w:lineRule="auto"/>
        <w:ind w:left="1701"/>
        <w:rPr>
          <w:rFonts w:eastAsia="Calibri" w:cstheme="minorHAnsi"/>
          <w:sz w:val="24"/>
          <w:szCs w:val="24"/>
          <w:lang w:eastAsia="pl-PL"/>
        </w:rPr>
      </w:pPr>
      <w:r w:rsidRPr="0031668F">
        <w:rPr>
          <w:rFonts w:eastAsia="Calibri" w:cstheme="minorHAnsi"/>
          <w:sz w:val="24"/>
          <w:szCs w:val="24"/>
          <w:lang w:eastAsia="pl-PL"/>
        </w:rPr>
        <w:t xml:space="preserve">- </w:t>
      </w:r>
      <w:r w:rsidR="00B86F1B" w:rsidRPr="0031668F">
        <w:rPr>
          <w:rFonts w:eastAsia="Calibri" w:cstheme="minorHAnsi"/>
          <w:sz w:val="24"/>
          <w:szCs w:val="24"/>
          <w:lang w:eastAsia="pl-PL"/>
        </w:rPr>
        <w:t xml:space="preserve">informacja </w:t>
      </w:r>
      <w:r w:rsidR="00BB6C72" w:rsidRPr="0031668F">
        <w:rPr>
          <w:rFonts w:eastAsia="Calibri" w:cstheme="minorHAnsi"/>
          <w:sz w:val="24"/>
          <w:szCs w:val="24"/>
          <w:lang w:eastAsia="pl-PL"/>
        </w:rPr>
        <w:t xml:space="preserve">o </w:t>
      </w:r>
      <w:proofErr w:type="spellStart"/>
      <w:r w:rsidR="00BB6C72" w:rsidRPr="0031668F">
        <w:rPr>
          <w:rFonts w:eastAsia="Calibri" w:cstheme="minorHAnsi"/>
          <w:sz w:val="24"/>
          <w:szCs w:val="24"/>
          <w:lang w:eastAsia="pl-PL"/>
        </w:rPr>
        <w:t>oze</w:t>
      </w:r>
      <w:proofErr w:type="spellEnd"/>
      <w:r w:rsidR="00BB6C72" w:rsidRPr="0031668F">
        <w:rPr>
          <w:rFonts w:eastAsia="Calibri" w:cstheme="minorHAnsi"/>
          <w:sz w:val="24"/>
          <w:szCs w:val="24"/>
          <w:lang w:eastAsia="pl-PL"/>
        </w:rPr>
        <w:t xml:space="preserve"> </w:t>
      </w:r>
      <w:r w:rsidR="00B86F1B" w:rsidRPr="0031668F">
        <w:rPr>
          <w:rFonts w:eastAsia="Calibri" w:cstheme="minorHAnsi"/>
          <w:sz w:val="24"/>
          <w:szCs w:val="24"/>
          <w:lang w:eastAsia="pl-PL"/>
        </w:rPr>
        <w:t xml:space="preserve"> podana</w:t>
      </w:r>
      <w:r w:rsidR="00BB6C72" w:rsidRPr="0031668F">
        <w:rPr>
          <w:rFonts w:eastAsia="Calibri" w:cstheme="minorHAnsi"/>
          <w:sz w:val="24"/>
          <w:szCs w:val="24"/>
          <w:lang w:eastAsia="pl-PL"/>
        </w:rPr>
        <w:t xml:space="preserve"> jest </w:t>
      </w:r>
      <w:r w:rsidR="00B86F1B" w:rsidRPr="0031668F">
        <w:rPr>
          <w:rFonts w:eastAsia="Calibri" w:cstheme="minorHAnsi"/>
          <w:sz w:val="24"/>
          <w:szCs w:val="24"/>
          <w:lang w:eastAsia="pl-PL"/>
        </w:rPr>
        <w:t xml:space="preserve"> </w:t>
      </w:r>
      <w:r w:rsidRPr="0031668F">
        <w:rPr>
          <w:rFonts w:eastAsia="Calibri" w:cstheme="minorHAnsi"/>
          <w:sz w:val="24"/>
          <w:szCs w:val="24"/>
          <w:lang w:eastAsia="pl-PL"/>
        </w:rPr>
        <w:t>w załączniku nr 1</w:t>
      </w:r>
      <w:r w:rsidR="00114708" w:rsidRPr="0031668F">
        <w:rPr>
          <w:rFonts w:eastAsia="Calibri" w:cstheme="minorHAnsi"/>
          <w:sz w:val="24"/>
          <w:szCs w:val="24"/>
          <w:lang w:eastAsia="pl-PL"/>
        </w:rPr>
        <w:t>B</w:t>
      </w:r>
      <w:r w:rsidRPr="0031668F">
        <w:rPr>
          <w:rFonts w:eastAsia="Calibri" w:cstheme="minorHAnsi"/>
          <w:sz w:val="24"/>
          <w:szCs w:val="24"/>
          <w:lang w:eastAsia="pl-PL"/>
        </w:rPr>
        <w:t xml:space="preserve"> do </w:t>
      </w:r>
      <w:r w:rsidR="007C3C14" w:rsidRPr="0031668F">
        <w:rPr>
          <w:rFonts w:eastAsia="Calibri" w:cstheme="minorHAnsi"/>
          <w:sz w:val="24"/>
          <w:szCs w:val="24"/>
          <w:lang w:eastAsia="pl-PL"/>
        </w:rPr>
        <w:t xml:space="preserve"> </w:t>
      </w:r>
      <w:r w:rsidRPr="0031668F">
        <w:rPr>
          <w:rFonts w:eastAsia="Calibri" w:cstheme="minorHAnsi"/>
          <w:sz w:val="24"/>
          <w:szCs w:val="24"/>
          <w:lang w:eastAsia="pl-PL"/>
        </w:rPr>
        <w:t xml:space="preserve">SWZ – opis przedmiotu zamówienia dla każdego z </w:t>
      </w:r>
      <w:r w:rsidR="00114708" w:rsidRPr="0031668F">
        <w:rPr>
          <w:rFonts w:eastAsia="Calibri" w:cstheme="minorHAnsi"/>
          <w:sz w:val="24"/>
          <w:szCs w:val="24"/>
          <w:lang w:eastAsia="pl-PL"/>
        </w:rPr>
        <w:t>PPE</w:t>
      </w:r>
      <w:r w:rsidRPr="0031668F">
        <w:rPr>
          <w:rFonts w:eastAsia="Calibri" w:cstheme="minorHAnsi"/>
          <w:sz w:val="24"/>
          <w:szCs w:val="24"/>
          <w:lang w:eastAsia="pl-PL"/>
        </w:rPr>
        <w:t xml:space="preserve"> osobno</w:t>
      </w:r>
      <w:r w:rsidR="00B30799" w:rsidRPr="0031668F">
        <w:rPr>
          <w:rFonts w:eastAsia="Calibri" w:cstheme="minorHAnsi"/>
          <w:sz w:val="24"/>
          <w:szCs w:val="24"/>
          <w:lang w:eastAsia="pl-PL"/>
        </w:rPr>
        <w:t>,</w:t>
      </w:r>
    </w:p>
    <w:p w14:paraId="14C46BB4" w14:textId="4840EF33" w:rsidR="00B30799" w:rsidRPr="0031668F" w:rsidRDefault="00B30799" w:rsidP="007C3C14">
      <w:pPr>
        <w:spacing w:after="0" w:line="288" w:lineRule="auto"/>
        <w:ind w:left="1701"/>
        <w:rPr>
          <w:rFonts w:eastAsia="Calibri" w:cstheme="minorHAnsi"/>
          <w:sz w:val="24"/>
          <w:szCs w:val="24"/>
          <w:lang w:eastAsia="pl-PL"/>
        </w:rPr>
      </w:pPr>
      <w:r w:rsidRPr="0031668F">
        <w:rPr>
          <w:rFonts w:eastAsia="Calibri" w:cstheme="minorHAnsi"/>
          <w:sz w:val="24"/>
          <w:szCs w:val="24"/>
          <w:lang w:eastAsia="pl-PL"/>
        </w:rPr>
        <w:t xml:space="preserve">- w przypadku zawarcia umowy na odkup energii wyprodukowane w </w:t>
      </w:r>
      <w:proofErr w:type="spellStart"/>
      <w:r w:rsidRPr="0031668F">
        <w:rPr>
          <w:rFonts w:eastAsia="Calibri" w:cstheme="minorHAnsi"/>
          <w:sz w:val="24"/>
          <w:szCs w:val="24"/>
          <w:lang w:eastAsia="pl-PL"/>
        </w:rPr>
        <w:t>oze</w:t>
      </w:r>
      <w:proofErr w:type="spellEnd"/>
      <w:r w:rsidRPr="0031668F">
        <w:rPr>
          <w:rFonts w:eastAsia="Calibri" w:cstheme="minorHAnsi"/>
          <w:sz w:val="24"/>
          <w:szCs w:val="24"/>
          <w:lang w:eastAsia="pl-PL"/>
        </w:rPr>
        <w:t xml:space="preserve"> i oddanej do sieci wykonawca wyceni w ofercie usługę bilansowania</w:t>
      </w:r>
      <w:r w:rsidR="001941CD" w:rsidRPr="0031668F">
        <w:rPr>
          <w:rFonts w:eastAsia="Calibri" w:cstheme="minorHAnsi"/>
          <w:sz w:val="24"/>
          <w:szCs w:val="24"/>
          <w:lang w:eastAsia="pl-PL"/>
        </w:rPr>
        <w:t>,</w:t>
      </w:r>
      <w:r w:rsidRPr="0031668F">
        <w:rPr>
          <w:rFonts w:eastAsia="Calibri" w:cstheme="minorHAnsi"/>
          <w:sz w:val="24"/>
          <w:szCs w:val="24"/>
          <w:lang w:eastAsia="pl-PL"/>
        </w:rPr>
        <w:t xml:space="preserve"> zwaną Usługą POB.</w:t>
      </w:r>
    </w:p>
    <w:p w14:paraId="66A723B8" w14:textId="710A582B" w:rsidR="009A0314" w:rsidRPr="0031668F" w:rsidRDefault="0033700A" w:rsidP="0023192F">
      <w:pPr>
        <w:pStyle w:val="Akapitzlist"/>
        <w:numPr>
          <w:ilvl w:val="1"/>
          <w:numId w:val="3"/>
        </w:numPr>
        <w:spacing w:after="0" w:line="288" w:lineRule="auto"/>
        <w:ind w:left="709" w:hanging="709"/>
        <w:rPr>
          <w:rFonts w:eastAsia="Calibri" w:cstheme="minorHAnsi"/>
          <w:sz w:val="24"/>
          <w:szCs w:val="24"/>
          <w:lang w:eastAsia="pl-PL"/>
        </w:rPr>
      </w:pPr>
      <w:r w:rsidRPr="0031668F">
        <w:rPr>
          <w:rFonts w:eastAsia="Calibri" w:cstheme="minorHAnsi"/>
          <w:sz w:val="24"/>
          <w:szCs w:val="24"/>
          <w:lang w:eastAsia="pl-PL"/>
        </w:rPr>
        <w:t xml:space="preserve">Zapotrzebowanie energii elektrycznej </w:t>
      </w:r>
      <w:r w:rsidR="009A0314" w:rsidRPr="0031668F">
        <w:rPr>
          <w:rFonts w:eastAsia="Calibri" w:cstheme="minorHAnsi"/>
          <w:sz w:val="24"/>
          <w:szCs w:val="24"/>
          <w:lang w:eastAsia="pl-PL"/>
        </w:rPr>
        <w:t>podane w ust. 4.1.</w:t>
      </w:r>
      <w:r w:rsidR="00712C78" w:rsidRPr="0031668F">
        <w:rPr>
          <w:rFonts w:eastAsia="Calibri" w:cstheme="minorHAnsi"/>
          <w:sz w:val="24"/>
          <w:szCs w:val="24"/>
          <w:lang w:eastAsia="pl-PL"/>
        </w:rPr>
        <w:t xml:space="preserve"> </w:t>
      </w:r>
      <w:r w:rsidR="009A0314" w:rsidRPr="0031668F">
        <w:rPr>
          <w:rFonts w:eastAsia="Calibri" w:cstheme="minorHAnsi"/>
          <w:sz w:val="24"/>
          <w:szCs w:val="24"/>
          <w:lang w:eastAsia="pl-PL"/>
        </w:rPr>
        <w:t xml:space="preserve">SWZ jest zamówieniem podstawowym. </w:t>
      </w:r>
      <w:bookmarkStart w:id="14" w:name="_Hlk127690946"/>
      <w:r w:rsidR="009A0314" w:rsidRPr="0031668F">
        <w:rPr>
          <w:rFonts w:eastAsia="Calibri" w:cstheme="minorHAnsi"/>
          <w:sz w:val="24"/>
          <w:szCs w:val="24"/>
          <w:lang w:eastAsia="pl-PL"/>
        </w:rPr>
        <w:t>W toku realizacji zamówienia zamawiający zastrzega sobie prawo do zmniejszenia</w:t>
      </w:r>
      <w:r w:rsidR="00A53E6D" w:rsidRPr="0031668F">
        <w:rPr>
          <w:rFonts w:eastAsia="Calibri" w:cstheme="minorHAnsi"/>
          <w:sz w:val="24"/>
          <w:szCs w:val="24"/>
          <w:lang w:eastAsia="pl-PL"/>
        </w:rPr>
        <w:t xml:space="preserve"> wartości zamówienia w zakresie </w:t>
      </w:r>
      <w:r w:rsidR="00257EB9" w:rsidRPr="0031668F">
        <w:rPr>
          <w:rFonts w:eastAsia="Calibri" w:cstheme="minorHAnsi"/>
          <w:sz w:val="24"/>
          <w:szCs w:val="24"/>
          <w:lang w:eastAsia="pl-PL"/>
        </w:rPr>
        <w:t xml:space="preserve">maksymalnie </w:t>
      </w:r>
      <w:r w:rsidR="00A53E6D" w:rsidRPr="0031668F">
        <w:rPr>
          <w:rFonts w:eastAsia="Calibri" w:cstheme="minorHAnsi"/>
          <w:sz w:val="24"/>
          <w:szCs w:val="24"/>
          <w:lang w:eastAsia="pl-PL"/>
        </w:rPr>
        <w:t xml:space="preserve"> 20%</w:t>
      </w:r>
      <w:r w:rsidR="009A0314" w:rsidRPr="0031668F">
        <w:rPr>
          <w:rFonts w:eastAsia="Calibri" w:cstheme="minorHAnsi"/>
          <w:sz w:val="24"/>
          <w:szCs w:val="24"/>
          <w:lang w:eastAsia="pl-PL"/>
        </w:rPr>
        <w:t xml:space="preserve"> lub zwiększenia wartości zamówienia w zakresie do </w:t>
      </w:r>
      <w:r w:rsidR="00DA5D14" w:rsidRPr="0031668F">
        <w:rPr>
          <w:rFonts w:eastAsia="Calibri" w:cstheme="minorHAnsi"/>
          <w:sz w:val="24"/>
          <w:szCs w:val="24"/>
          <w:lang w:eastAsia="pl-PL"/>
        </w:rPr>
        <w:t>20</w:t>
      </w:r>
      <w:r w:rsidR="009A0314" w:rsidRPr="0031668F">
        <w:rPr>
          <w:rFonts w:eastAsia="Calibri" w:cstheme="minorHAnsi"/>
          <w:sz w:val="24"/>
          <w:szCs w:val="24"/>
          <w:lang w:eastAsia="pl-PL"/>
        </w:rPr>
        <w:t xml:space="preserve">% względem </w:t>
      </w:r>
      <w:r w:rsidR="007F643C" w:rsidRPr="0031668F">
        <w:rPr>
          <w:rFonts w:eastAsia="Calibri" w:cstheme="minorHAnsi"/>
          <w:sz w:val="24"/>
          <w:szCs w:val="24"/>
          <w:lang w:eastAsia="pl-PL"/>
        </w:rPr>
        <w:t xml:space="preserve">podstawowej </w:t>
      </w:r>
      <w:bookmarkStart w:id="15" w:name="_Hlk127690004"/>
      <w:r w:rsidR="00B81BF2" w:rsidRPr="0031668F">
        <w:rPr>
          <w:rFonts w:eastAsia="Calibri" w:cstheme="minorHAnsi"/>
          <w:sz w:val="24"/>
          <w:szCs w:val="24"/>
          <w:lang w:eastAsia="pl-PL"/>
        </w:rPr>
        <w:t xml:space="preserve">ilości </w:t>
      </w:r>
      <w:r w:rsidR="007F643C" w:rsidRPr="0031668F">
        <w:rPr>
          <w:rFonts w:eastAsia="Calibri" w:cstheme="minorHAnsi"/>
          <w:sz w:val="24"/>
          <w:szCs w:val="24"/>
          <w:lang w:eastAsia="pl-PL"/>
        </w:rPr>
        <w:t xml:space="preserve"> energii </w:t>
      </w:r>
      <w:r w:rsidR="007F643C" w:rsidRPr="0031668F">
        <w:rPr>
          <w:rFonts w:eastAsia="Calibri" w:cstheme="minorHAnsi"/>
          <w:sz w:val="24"/>
          <w:szCs w:val="24"/>
          <w:lang w:eastAsia="pl-PL"/>
        </w:rPr>
        <w:lastRenderedPageBreak/>
        <w:t xml:space="preserve">elektrycznej dla </w:t>
      </w:r>
      <w:r w:rsidR="001941CD" w:rsidRPr="0031668F">
        <w:rPr>
          <w:rFonts w:eastAsia="Calibri" w:cstheme="minorHAnsi"/>
          <w:sz w:val="24"/>
          <w:szCs w:val="24"/>
          <w:lang w:eastAsia="pl-PL"/>
        </w:rPr>
        <w:t>dostawy</w:t>
      </w:r>
      <w:r w:rsidR="00B86F1B" w:rsidRPr="0031668F">
        <w:rPr>
          <w:rFonts w:eastAsia="Calibri" w:cstheme="minorHAnsi"/>
          <w:sz w:val="24"/>
          <w:szCs w:val="24"/>
          <w:lang w:eastAsia="pl-PL"/>
        </w:rPr>
        <w:t>/odkupu</w:t>
      </w:r>
      <w:r w:rsidR="007F643C" w:rsidRPr="0031668F">
        <w:rPr>
          <w:rFonts w:eastAsia="Calibri" w:cstheme="minorHAnsi"/>
          <w:sz w:val="24"/>
          <w:szCs w:val="24"/>
          <w:lang w:eastAsia="pl-PL"/>
        </w:rPr>
        <w:t xml:space="preserve"> energii</w:t>
      </w:r>
      <w:bookmarkEnd w:id="14"/>
      <w:bookmarkEnd w:id="15"/>
      <w:r w:rsidR="007A0727" w:rsidRPr="0031668F">
        <w:rPr>
          <w:rFonts w:eastAsia="Calibri" w:cstheme="minorHAnsi"/>
          <w:sz w:val="24"/>
          <w:szCs w:val="24"/>
          <w:lang w:eastAsia="pl-PL"/>
        </w:rPr>
        <w:t xml:space="preserve">. </w:t>
      </w:r>
      <w:r w:rsidR="009A0314" w:rsidRPr="0031668F">
        <w:rPr>
          <w:rFonts w:eastAsia="Calibri" w:cstheme="minorHAnsi"/>
          <w:sz w:val="24"/>
          <w:szCs w:val="24"/>
          <w:lang w:eastAsia="pl-PL"/>
        </w:rPr>
        <w:t>Zwiększenie wartości zamówienia nastąpi na zasadzie prawa opcji. Szczegółowa informacja zawarta jest w projekcie umowy (</w:t>
      </w:r>
      <w:r w:rsidR="00563A95" w:rsidRPr="0031668F">
        <w:rPr>
          <w:rFonts w:eastAsia="Calibri" w:cstheme="minorHAnsi"/>
          <w:sz w:val="24"/>
          <w:szCs w:val="24"/>
          <w:lang w:eastAsia="pl-PL"/>
        </w:rPr>
        <w:t>z</w:t>
      </w:r>
      <w:r w:rsidR="009A0314" w:rsidRPr="0031668F">
        <w:rPr>
          <w:rFonts w:eastAsia="Calibri" w:cstheme="minorHAnsi"/>
          <w:sz w:val="24"/>
          <w:szCs w:val="24"/>
          <w:lang w:eastAsia="pl-PL"/>
        </w:rPr>
        <w:t>ałącznik nr 2</w:t>
      </w:r>
      <w:r w:rsidR="00114708" w:rsidRPr="0031668F">
        <w:rPr>
          <w:rFonts w:eastAsia="Calibri" w:cstheme="minorHAnsi"/>
          <w:sz w:val="24"/>
          <w:szCs w:val="24"/>
          <w:lang w:eastAsia="pl-PL"/>
        </w:rPr>
        <w:t>A</w:t>
      </w:r>
      <w:r w:rsidR="00776E0B" w:rsidRPr="0031668F">
        <w:rPr>
          <w:rFonts w:eastAsia="Calibri" w:cstheme="minorHAnsi"/>
          <w:sz w:val="24"/>
          <w:szCs w:val="24"/>
          <w:lang w:eastAsia="pl-PL"/>
        </w:rPr>
        <w:t xml:space="preserve"> -</w:t>
      </w:r>
      <w:r w:rsidR="00114708" w:rsidRPr="0031668F">
        <w:rPr>
          <w:rFonts w:eastAsia="Calibri" w:cstheme="minorHAnsi"/>
          <w:sz w:val="24"/>
          <w:szCs w:val="24"/>
          <w:lang w:eastAsia="pl-PL"/>
        </w:rPr>
        <w:t xml:space="preserve"> </w:t>
      </w:r>
      <w:r w:rsidR="00776E0B" w:rsidRPr="0031668F">
        <w:rPr>
          <w:rFonts w:eastAsia="Calibri" w:cstheme="minorHAnsi"/>
          <w:sz w:val="24"/>
          <w:szCs w:val="24"/>
          <w:lang w:eastAsia="pl-PL"/>
        </w:rPr>
        <w:t>dostawa energii elektrycznej</w:t>
      </w:r>
      <w:r w:rsidR="00783650" w:rsidRPr="0031668F">
        <w:rPr>
          <w:rFonts w:eastAsia="Calibri" w:cstheme="minorHAnsi"/>
          <w:sz w:val="24"/>
          <w:szCs w:val="24"/>
          <w:lang w:eastAsia="pl-PL"/>
        </w:rPr>
        <w:t>, 2B</w:t>
      </w:r>
      <w:r w:rsidR="00776E0B" w:rsidRPr="0031668F">
        <w:rPr>
          <w:rFonts w:eastAsia="Calibri" w:cstheme="minorHAnsi"/>
          <w:sz w:val="24"/>
          <w:szCs w:val="24"/>
          <w:lang w:eastAsia="pl-PL"/>
        </w:rPr>
        <w:t xml:space="preserve"> – dostawa energii elektrycznej wraz z odkupem</w:t>
      </w:r>
      <w:r w:rsidR="00114708" w:rsidRPr="0031668F">
        <w:rPr>
          <w:rFonts w:eastAsia="Calibri" w:cstheme="minorHAnsi"/>
          <w:sz w:val="24"/>
          <w:szCs w:val="24"/>
          <w:lang w:eastAsia="pl-PL"/>
        </w:rPr>
        <w:t>)</w:t>
      </w:r>
      <w:r w:rsidR="00A852D2" w:rsidRPr="0031668F">
        <w:rPr>
          <w:rFonts w:eastAsia="Calibri" w:cstheme="minorHAnsi"/>
          <w:sz w:val="24"/>
          <w:szCs w:val="24"/>
          <w:lang w:eastAsia="pl-PL"/>
        </w:rPr>
        <w:t>.</w:t>
      </w:r>
    </w:p>
    <w:bookmarkEnd w:id="11"/>
    <w:p w14:paraId="47BB42A0" w14:textId="48550F76" w:rsidR="0033700A" w:rsidRPr="0031668F" w:rsidRDefault="0033700A"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r w:rsidRPr="0031668F">
        <w:rPr>
          <w:rFonts w:eastAsia="Calibri" w:cstheme="minorHAnsi"/>
          <w:sz w:val="24"/>
          <w:szCs w:val="24"/>
          <w:lang w:eastAsia="pl-PL"/>
        </w:rPr>
        <w:t xml:space="preserve">Szczegółowy zakres zamówienia został określony w </w:t>
      </w:r>
      <w:r w:rsidR="00563A95" w:rsidRPr="0031668F">
        <w:rPr>
          <w:rFonts w:eastAsia="Calibri" w:cstheme="minorHAnsi"/>
          <w:sz w:val="24"/>
          <w:szCs w:val="24"/>
          <w:lang w:eastAsia="pl-PL"/>
        </w:rPr>
        <w:t>z</w:t>
      </w:r>
      <w:r w:rsidRPr="0031668F">
        <w:rPr>
          <w:rFonts w:eastAsia="Calibri" w:cstheme="minorHAnsi"/>
          <w:sz w:val="24"/>
          <w:szCs w:val="24"/>
          <w:lang w:eastAsia="pl-PL"/>
        </w:rPr>
        <w:t>ałączniku nr 1</w:t>
      </w:r>
      <w:r w:rsidR="00EF3C80" w:rsidRPr="0031668F">
        <w:rPr>
          <w:rFonts w:eastAsia="Calibri" w:cstheme="minorHAnsi"/>
          <w:sz w:val="24"/>
          <w:szCs w:val="24"/>
          <w:lang w:eastAsia="pl-PL"/>
        </w:rPr>
        <w:t>A,</w:t>
      </w:r>
      <w:r w:rsidR="0081169E" w:rsidRPr="0031668F">
        <w:rPr>
          <w:rFonts w:eastAsia="Calibri" w:cstheme="minorHAnsi"/>
          <w:sz w:val="24"/>
          <w:szCs w:val="24"/>
          <w:lang w:eastAsia="pl-PL"/>
        </w:rPr>
        <w:t xml:space="preserve"> </w:t>
      </w:r>
      <w:r w:rsidR="00EF3C80" w:rsidRPr="0031668F">
        <w:rPr>
          <w:rFonts w:eastAsia="Calibri" w:cstheme="minorHAnsi"/>
          <w:sz w:val="24"/>
          <w:szCs w:val="24"/>
          <w:lang w:eastAsia="pl-PL"/>
        </w:rPr>
        <w:t>1B</w:t>
      </w:r>
      <w:r w:rsidR="00DA5D14" w:rsidRPr="0031668F">
        <w:rPr>
          <w:rFonts w:eastAsia="Calibri" w:cstheme="minorHAnsi"/>
          <w:sz w:val="24"/>
          <w:szCs w:val="24"/>
          <w:lang w:eastAsia="pl-PL"/>
        </w:rPr>
        <w:t xml:space="preserve"> </w:t>
      </w:r>
      <w:r w:rsidRPr="0031668F">
        <w:rPr>
          <w:rFonts w:eastAsia="Calibri" w:cstheme="minorHAnsi"/>
          <w:sz w:val="24"/>
          <w:szCs w:val="24"/>
          <w:lang w:eastAsia="pl-PL"/>
        </w:rPr>
        <w:t>do SWZ, zgodnie z przepisami ustawy z dnia 10 kwietnia 1997 r. Prawo energetyczne</w:t>
      </w:r>
      <w:r w:rsidRPr="0031668F">
        <w:rPr>
          <w:rFonts w:eastAsia="Calibri" w:cstheme="minorHAnsi"/>
          <w:color w:val="000000" w:themeColor="text1"/>
          <w:sz w:val="24"/>
          <w:szCs w:val="24"/>
          <w:lang w:eastAsia="pl-PL"/>
        </w:rPr>
        <w:t xml:space="preserve">. Pozostałe warunki dotyczące realizacji zamówienia określone zostały w </w:t>
      </w:r>
      <w:r w:rsidR="0027241E" w:rsidRPr="0031668F">
        <w:rPr>
          <w:rFonts w:eastAsia="Calibri" w:cstheme="minorHAnsi"/>
          <w:color w:val="000000" w:themeColor="text1"/>
          <w:sz w:val="24"/>
          <w:szCs w:val="24"/>
          <w:lang w:eastAsia="pl-PL"/>
        </w:rPr>
        <w:t>P</w:t>
      </w:r>
      <w:r w:rsidRPr="0031668F">
        <w:rPr>
          <w:rFonts w:eastAsia="Calibri" w:cstheme="minorHAnsi"/>
          <w:color w:val="000000" w:themeColor="text1"/>
          <w:sz w:val="24"/>
          <w:szCs w:val="24"/>
          <w:lang w:eastAsia="pl-PL"/>
        </w:rPr>
        <w:t xml:space="preserve">rojektowanych postanowieniach umowy </w:t>
      </w:r>
      <w:r w:rsidR="001941CD" w:rsidRPr="0031668F">
        <w:rPr>
          <w:rFonts w:eastAsia="Calibri" w:cstheme="minorHAnsi"/>
          <w:color w:val="000000" w:themeColor="text1"/>
          <w:sz w:val="24"/>
          <w:szCs w:val="24"/>
          <w:lang w:eastAsia="pl-PL"/>
        </w:rPr>
        <w:t xml:space="preserve">na dostawę </w:t>
      </w:r>
      <w:r w:rsidRPr="0031668F">
        <w:rPr>
          <w:rFonts w:eastAsia="Calibri" w:cstheme="minorHAnsi"/>
          <w:color w:val="000000" w:themeColor="text1"/>
          <w:sz w:val="24"/>
          <w:szCs w:val="24"/>
          <w:lang w:eastAsia="pl-PL"/>
        </w:rPr>
        <w:t xml:space="preserve"> energii elektrycznej – </w:t>
      </w:r>
      <w:r w:rsidR="00563A95" w:rsidRPr="0031668F">
        <w:rPr>
          <w:rFonts w:eastAsia="Calibri" w:cstheme="minorHAnsi"/>
          <w:color w:val="000000" w:themeColor="text1"/>
          <w:sz w:val="24"/>
          <w:szCs w:val="24"/>
          <w:lang w:eastAsia="pl-PL"/>
        </w:rPr>
        <w:t>z</w:t>
      </w:r>
      <w:r w:rsidRPr="0031668F">
        <w:rPr>
          <w:rFonts w:eastAsia="Calibri" w:cstheme="minorHAnsi"/>
          <w:color w:val="000000" w:themeColor="text1"/>
          <w:sz w:val="24"/>
          <w:szCs w:val="24"/>
          <w:lang w:eastAsia="pl-PL"/>
        </w:rPr>
        <w:t>ałącznik nr 2</w:t>
      </w:r>
      <w:r w:rsidR="0000136E" w:rsidRPr="0031668F">
        <w:rPr>
          <w:rFonts w:eastAsia="Calibri" w:cstheme="minorHAnsi"/>
          <w:color w:val="000000" w:themeColor="text1"/>
          <w:sz w:val="24"/>
          <w:szCs w:val="24"/>
          <w:lang w:eastAsia="pl-PL"/>
        </w:rPr>
        <w:t>A</w:t>
      </w:r>
      <w:r w:rsidR="00BB6C72" w:rsidRPr="0031668F">
        <w:rPr>
          <w:rFonts w:eastAsia="Calibri" w:cstheme="minorHAnsi"/>
          <w:color w:val="000000" w:themeColor="text1"/>
          <w:sz w:val="24"/>
          <w:szCs w:val="24"/>
          <w:lang w:eastAsia="pl-PL"/>
        </w:rPr>
        <w:t xml:space="preserve"> (dotyczy I </w:t>
      </w:r>
      <w:proofErr w:type="spellStart"/>
      <w:r w:rsidR="00BB6C72" w:rsidRPr="0031668F">
        <w:rPr>
          <w:rFonts w:eastAsia="Calibri" w:cstheme="minorHAnsi"/>
          <w:color w:val="000000" w:themeColor="text1"/>
          <w:sz w:val="24"/>
          <w:szCs w:val="24"/>
          <w:lang w:eastAsia="pl-PL"/>
        </w:rPr>
        <w:t>i</w:t>
      </w:r>
      <w:proofErr w:type="spellEnd"/>
      <w:r w:rsidR="00BB6C72" w:rsidRPr="0031668F">
        <w:rPr>
          <w:rFonts w:eastAsia="Calibri" w:cstheme="minorHAnsi"/>
          <w:color w:val="000000" w:themeColor="text1"/>
          <w:sz w:val="24"/>
          <w:szCs w:val="24"/>
          <w:lang w:eastAsia="pl-PL"/>
        </w:rPr>
        <w:t xml:space="preserve"> II</w:t>
      </w:r>
      <w:r w:rsidR="00114708" w:rsidRPr="0031668F">
        <w:rPr>
          <w:rFonts w:eastAsia="Calibri" w:cstheme="minorHAnsi"/>
          <w:color w:val="000000" w:themeColor="text1"/>
          <w:sz w:val="24"/>
          <w:szCs w:val="24"/>
          <w:lang w:eastAsia="pl-PL"/>
        </w:rPr>
        <w:t xml:space="preserve">, III i IV </w:t>
      </w:r>
      <w:r w:rsidR="00BB6C72" w:rsidRPr="0031668F">
        <w:rPr>
          <w:rFonts w:eastAsia="Calibri" w:cstheme="minorHAnsi"/>
          <w:color w:val="000000" w:themeColor="text1"/>
          <w:sz w:val="24"/>
          <w:szCs w:val="24"/>
          <w:lang w:eastAsia="pl-PL"/>
        </w:rPr>
        <w:t>części zamówienia</w:t>
      </w:r>
      <w:r w:rsidR="009E1F9E" w:rsidRPr="0031668F">
        <w:rPr>
          <w:rFonts w:eastAsia="Calibri" w:cstheme="minorHAnsi"/>
          <w:color w:val="000000" w:themeColor="text1"/>
          <w:sz w:val="24"/>
          <w:szCs w:val="24"/>
          <w:lang w:eastAsia="pl-PL"/>
        </w:rPr>
        <w:t xml:space="preserve"> – dostawa energii elektrycznej</w:t>
      </w:r>
      <w:r w:rsidR="00114708" w:rsidRPr="0031668F">
        <w:rPr>
          <w:rFonts w:eastAsia="Calibri" w:cstheme="minorHAnsi"/>
          <w:color w:val="000000" w:themeColor="text1"/>
          <w:sz w:val="24"/>
          <w:szCs w:val="24"/>
          <w:lang w:eastAsia="pl-PL"/>
        </w:rPr>
        <w:t xml:space="preserve"> dla oświetlenia oraz obiektów bez instalacji PV</w:t>
      </w:r>
      <w:r w:rsidR="00BB6C72" w:rsidRPr="0031668F">
        <w:rPr>
          <w:rFonts w:eastAsia="Calibri" w:cstheme="minorHAnsi"/>
          <w:color w:val="000000" w:themeColor="text1"/>
          <w:sz w:val="24"/>
          <w:szCs w:val="24"/>
          <w:lang w:eastAsia="pl-PL"/>
        </w:rPr>
        <w:t>)</w:t>
      </w:r>
      <w:r w:rsidR="0000136E" w:rsidRPr="0031668F">
        <w:rPr>
          <w:rFonts w:eastAsia="Calibri" w:cstheme="minorHAnsi"/>
          <w:color w:val="000000" w:themeColor="text1"/>
          <w:sz w:val="24"/>
          <w:szCs w:val="24"/>
          <w:lang w:eastAsia="pl-PL"/>
        </w:rPr>
        <w:t>, 2B</w:t>
      </w:r>
      <w:r w:rsidR="00BB6C72" w:rsidRPr="0031668F">
        <w:rPr>
          <w:rFonts w:eastAsia="Calibri" w:cstheme="minorHAnsi"/>
          <w:color w:val="000000" w:themeColor="text1"/>
          <w:sz w:val="24"/>
          <w:szCs w:val="24"/>
          <w:lang w:eastAsia="pl-PL"/>
        </w:rPr>
        <w:t xml:space="preserve"> (dotyczy </w:t>
      </w:r>
      <w:r w:rsidR="00114708" w:rsidRPr="0031668F">
        <w:rPr>
          <w:rFonts w:eastAsia="Calibri" w:cstheme="minorHAnsi"/>
          <w:color w:val="000000" w:themeColor="text1"/>
          <w:sz w:val="24"/>
          <w:szCs w:val="24"/>
          <w:lang w:eastAsia="pl-PL"/>
        </w:rPr>
        <w:t>III i IV</w:t>
      </w:r>
      <w:r w:rsidR="00BB6C72" w:rsidRPr="0031668F">
        <w:rPr>
          <w:rFonts w:eastAsia="Calibri" w:cstheme="minorHAnsi"/>
          <w:color w:val="000000" w:themeColor="text1"/>
          <w:sz w:val="24"/>
          <w:szCs w:val="24"/>
          <w:lang w:eastAsia="pl-PL"/>
        </w:rPr>
        <w:t xml:space="preserve"> części zamówienia</w:t>
      </w:r>
      <w:r w:rsidR="009E1F9E" w:rsidRPr="0031668F">
        <w:rPr>
          <w:rFonts w:eastAsia="Calibri" w:cstheme="minorHAnsi"/>
          <w:color w:val="000000" w:themeColor="text1"/>
          <w:sz w:val="24"/>
          <w:szCs w:val="24"/>
          <w:lang w:eastAsia="pl-PL"/>
        </w:rPr>
        <w:t xml:space="preserve"> - dostawa energii wraz z odkupem energii wyprodukowanej w </w:t>
      </w:r>
      <w:proofErr w:type="spellStart"/>
      <w:r w:rsidR="009E1F9E" w:rsidRPr="0031668F">
        <w:rPr>
          <w:rFonts w:eastAsia="Calibri" w:cstheme="minorHAnsi"/>
          <w:color w:val="000000" w:themeColor="text1"/>
          <w:sz w:val="24"/>
          <w:szCs w:val="24"/>
          <w:lang w:eastAsia="pl-PL"/>
        </w:rPr>
        <w:t>oze</w:t>
      </w:r>
      <w:proofErr w:type="spellEnd"/>
      <w:r w:rsidR="009E1F9E" w:rsidRPr="0031668F">
        <w:rPr>
          <w:rFonts w:eastAsia="Calibri" w:cstheme="minorHAnsi"/>
          <w:color w:val="000000" w:themeColor="text1"/>
          <w:sz w:val="24"/>
          <w:szCs w:val="24"/>
          <w:lang w:eastAsia="pl-PL"/>
        </w:rPr>
        <w:t>)</w:t>
      </w:r>
      <w:r w:rsidR="00114708" w:rsidRPr="0031668F">
        <w:rPr>
          <w:rFonts w:eastAsia="Calibri" w:cstheme="minorHAnsi"/>
          <w:color w:val="000000" w:themeColor="text1"/>
          <w:sz w:val="24"/>
          <w:szCs w:val="24"/>
          <w:lang w:eastAsia="pl-PL"/>
        </w:rPr>
        <w:t xml:space="preserve"> </w:t>
      </w:r>
      <w:r w:rsidR="0027241E" w:rsidRPr="0031668F">
        <w:rPr>
          <w:rFonts w:eastAsia="Calibri" w:cstheme="minorHAnsi"/>
          <w:color w:val="000000" w:themeColor="text1"/>
          <w:sz w:val="24"/>
          <w:szCs w:val="24"/>
          <w:lang w:eastAsia="pl-PL"/>
        </w:rPr>
        <w:t>do SWZ.</w:t>
      </w:r>
    </w:p>
    <w:p w14:paraId="405FFA7D" w14:textId="5A994EE1" w:rsidR="0033700A" w:rsidRPr="0031668F" w:rsidRDefault="0033700A"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bookmarkStart w:id="16" w:name="_Hlk107397373"/>
      <w:r w:rsidRPr="0031668F">
        <w:rPr>
          <w:rFonts w:eastAsia="Calibri" w:cstheme="minorHAnsi"/>
          <w:color w:val="000000" w:themeColor="text1"/>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w:t>
      </w:r>
      <w:r w:rsidR="00EE45C2" w:rsidRPr="0031668F">
        <w:rPr>
          <w:rFonts w:eastAsia="Calibri" w:cstheme="minorHAnsi"/>
          <w:color w:val="000000" w:themeColor="text1"/>
          <w:sz w:val="24"/>
          <w:szCs w:val="24"/>
          <w:lang w:eastAsia="pl-PL"/>
        </w:rPr>
        <w:t xml:space="preserve">Ministra Klimatu i Środowiska </w:t>
      </w:r>
      <w:r w:rsidRPr="0031668F">
        <w:rPr>
          <w:rFonts w:eastAsia="Calibri" w:cstheme="minorHAnsi"/>
          <w:color w:val="000000" w:themeColor="text1"/>
          <w:sz w:val="24"/>
          <w:szCs w:val="24"/>
          <w:lang w:eastAsia="pl-PL"/>
        </w:rPr>
        <w:t xml:space="preserve">z dnia </w:t>
      </w:r>
      <w:r w:rsidR="00C31F00" w:rsidRPr="0031668F">
        <w:rPr>
          <w:rFonts w:eastAsia="Calibri" w:cstheme="minorHAnsi"/>
          <w:color w:val="000000" w:themeColor="text1"/>
          <w:sz w:val="24"/>
          <w:szCs w:val="24"/>
          <w:lang w:eastAsia="pl-PL"/>
        </w:rPr>
        <w:t>29 listopada 2022 r.</w:t>
      </w:r>
      <w:r w:rsidRPr="0031668F">
        <w:rPr>
          <w:rFonts w:eastAsia="Calibri" w:cstheme="minorHAnsi"/>
          <w:color w:val="000000" w:themeColor="text1"/>
          <w:sz w:val="24"/>
          <w:szCs w:val="24"/>
          <w:lang w:eastAsia="pl-PL"/>
        </w:rPr>
        <w:t xml:space="preserve">  w sprawie szczegółowych zasad kształtowania i kalkulacji taryf oraz rozliczeń w obrocie energią elektryczną. </w:t>
      </w:r>
      <w:r w:rsidR="00EE45C2" w:rsidRPr="0031668F">
        <w:rPr>
          <w:rFonts w:eastAsia="Calibri" w:cstheme="minorHAnsi"/>
          <w:color w:val="000000" w:themeColor="text1"/>
          <w:sz w:val="24"/>
          <w:szCs w:val="24"/>
          <w:lang w:eastAsia="pl-PL"/>
        </w:rPr>
        <w:t xml:space="preserve"> </w:t>
      </w:r>
      <w:r w:rsidRPr="0031668F">
        <w:rPr>
          <w:rFonts w:eastAsia="Calibri" w:cstheme="minorHAnsi"/>
          <w:color w:val="000000" w:themeColor="text1"/>
          <w:sz w:val="24"/>
          <w:szCs w:val="24"/>
          <w:lang w:eastAsia="pl-PL"/>
        </w:rPr>
        <w:t xml:space="preserve">Parametry jakościowe energii elektrycznej w części dystrybucyjnej reguluje </w:t>
      </w:r>
      <w:r w:rsidR="00EE45C2" w:rsidRPr="0031668F">
        <w:rPr>
          <w:rFonts w:eastAsia="Calibri" w:cstheme="minorHAnsi"/>
          <w:color w:val="000000" w:themeColor="text1"/>
          <w:sz w:val="24"/>
          <w:szCs w:val="24"/>
          <w:lang w:eastAsia="pl-PL"/>
        </w:rPr>
        <w:t>Rozporządzenie Ministra Klimatu i Środowiska z 22 marca 2023 r. w sprawie szczegółowych warunków funkcjonowania systemu elektroenergetycznego</w:t>
      </w:r>
      <w:r w:rsidRPr="0031668F">
        <w:rPr>
          <w:rFonts w:eastAsia="Calibri" w:cstheme="minorHAnsi"/>
          <w:color w:val="000000" w:themeColor="text1"/>
          <w:sz w:val="24"/>
          <w:szCs w:val="24"/>
          <w:lang w:eastAsia="pl-PL"/>
        </w:rPr>
        <w:t xml:space="preserve">.  </w:t>
      </w:r>
    </w:p>
    <w:bookmarkEnd w:id="16"/>
    <w:p w14:paraId="01F9CEF2" w14:textId="7E1B9539" w:rsidR="0069602D" w:rsidRPr="0031668F" w:rsidRDefault="0081169E"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 xml:space="preserve">Dla </w:t>
      </w:r>
      <w:r w:rsidR="00114708" w:rsidRPr="0031668F">
        <w:rPr>
          <w:rFonts w:eastAsia="Calibri" w:cstheme="minorHAnsi"/>
          <w:color w:val="000000" w:themeColor="text1"/>
          <w:sz w:val="24"/>
          <w:szCs w:val="24"/>
          <w:lang w:eastAsia="pl-PL"/>
        </w:rPr>
        <w:t xml:space="preserve">wszystkich </w:t>
      </w:r>
      <w:r w:rsidRPr="0031668F">
        <w:rPr>
          <w:rFonts w:eastAsia="Calibri" w:cstheme="minorHAnsi"/>
          <w:color w:val="000000" w:themeColor="text1"/>
          <w:sz w:val="24"/>
          <w:szCs w:val="24"/>
          <w:lang w:eastAsia="pl-PL"/>
        </w:rPr>
        <w:t xml:space="preserve"> części zamówienia u</w:t>
      </w:r>
      <w:r w:rsidR="0033700A" w:rsidRPr="0031668F">
        <w:rPr>
          <w:rFonts w:eastAsia="Calibri" w:cstheme="minorHAnsi"/>
          <w:color w:val="000000" w:themeColor="text1"/>
          <w:sz w:val="24"/>
          <w:szCs w:val="24"/>
          <w:lang w:eastAsia="pl-PL"/>
        </w:rPr>
        <w:t xml:space="preserve">sługi dystrybucyjne będą świadczone na podstawie odrębnej umowy zawartej przez </w:t>
      </w:r>
      <w:r w:rsidR="007026DA" w:rsidRPr="0031668F">
        <w:rPr>
          <w:rFonts w:eastAsia="Calibri" w:cstheme="minorHAnsi"/>
          <w:color w:val="000000" w:themeColor="text1"/>
          <w:sz w:val="24"/>
          <w:szCs w:val="24"/>
          <w:lang w:eastAsia="pl-PL"/>
        </w:rPr>
        <w:t>z</w:t>
      </w:r>
      <w:r w:rsidR="0033700A" w:rsidRPr="0031668F">
        <w:rPr>
          <w:rFonts w:eastAsia="Calibri" w:cstheme="minorHAnsi"/>
          <w:color w:val="000000" w:themeColor="text1"/>
          <w:sz w:val="24"/>
          <w:szCs w:val="24"/>
          <w:lang w:eastAsia="pl-PL"/>
        </w:rPr>
        <w:t>amawiającego z właściwym Operatorem Systemu Dystrybucyjnego (zwany OSD)</w:t>
      </w:r>
      <w:r w:rsidR="00114708" w:rsidRPr="0031668F">
        <w:rPr>
          <w:rFonts w:eastAsia="Calibri" w:cstheme="minorHAnsi"/>
          <w:color w:val="000000" w:themeColor="text1"/>
          <w:sz w:val="24"/>
          <w:szCs w:val="24"/>
          <w:lang w:eastAsia="pl-PL"/>
        </w:rPr>
        <w:t xml:space="preserve"> </w:t>
      </w:r>
      <w:r w:rsidR="0033700A" w:rsidRPr="0031668F">
        <w:rPr>
          <w:rFonts w:eastAsia="Calibri" w:cstheme="minorHAnsi"/>
          <w:color w:val="000000" w:themeColor="text1"/>
          <w:sz w:val="24"/>
          <w:szCs w:val="24"/>
          <w:lang w:eastAsia="pl-PL"/>
        </w:rPr>
        <w:t xml:space="preserve">– dane  OSD zawarte są w </w:t>
      </w:r>
      <w:r w:rsidR="00563A95" w:rsidRPr="0031668F">
        <w:rPr>
          <w:rFonts w:eastAsia="Calibri" w:cstheme="minorHAnsi"/>
          <w:color w:val="000000" w:themeColor="text1"/>
          <w:sz w:val="24"/>
          <w:szCs w:val="24"/>
          <w:lang w:eastAsia="pl-PL"/>
        </w:rPr>
        <w:t>z</w:t>
      </w:r>
      <w:r w:rsidR="0033700A" w:rsidRPr="0031668F">
        <w:rPr>
          <w:rFonts w:eastAsia="Calibri" w:cstheme="minorHAnsi"/>
          <w:color w:val="000000" w:themeColor="text1"/>
          <w:sz w:val="24"/>
          <w:szCs w:val="24"/>
          <w:lang w:eastAsia="pl-PL"/>
        </w:rPr>
        <w:t>ałączniku nr 1</w:t>
      </w:r>
      <w:r w:rsidR="00A66232" w:rsidRPr="0031668F">
        <w:rPr>
          <w:rFonts w:eastAsia="Calibri" w:cstheme="minorHAnsi"/>
          <w:color w:val="000000" w:themeColor="text1"/>
          <w:sz w:val="24"/>
          <w:szCs w:val="24"/>
          <w:lang w:eastAsia="pl-PL"/>
        </w:rPr>
        <w:t>A oraz 1B</w:t>
      </w:r>
      <w:r w:rsidR="00026838" w:rsidRPr="0031668F">
        <w:rPr>
          <w:rFonts w:eastAsia="Calibri" w:cstheme="minorHAnsi"/>
          <w:color w:val="000000" w:themeColor="text1"/>
          <w:sz w:val="24"/>
          <w:szCs w:val="24"/>
          <w:lang w:eastAsia="pl-PL"/>
        </w:rPr>
        <w:t xml:space="preserve"> </w:t>
      </w:r>
      <w:r w:rsidR="0033700A" w:rsidRPr="0031668F">
        <w:rPr>
          <w:rFonts w:eastAsia="Calibri" w:cstheme="minorHAnsi"/>
          <w:color w:val="000000" w:themeColor="text1"/>
          <w:sz w:val="24"/>
          <w:szCs w:val="24"/>
          <w:lang w:eastAsia="pl-PL"/>
        </w:rPr>
        <w:t xml:space="preserve">do SWZ. Sprzedawcą rezerwowym jest: </w:t>
      </w:r>
      <w:r w:rsidR="00114708" w:rsidRPr="0031668F">
        <w:rPr>
          <w:rFonts w:eastAsia="Calibri" w:cstheme="minorHAnsi"/>
          <w:color w:val="000000" w:themeColor="text1"/>
          <w:sz w:val="24"/>
          <w:szCs w:val="24"/>
          <w:lang w:eastAsia="pl-PL"/>
        </w:rPr>
        <w:t xml:space="preserve">Tauron Sprzedaż sp. </w:t>
      </w:r>
      <w:r w:rsidR="001941CD" w:rsidRPr="0031668F">
        <w:rPr>
          <w:rFonts w:eastAsia="Calibri" w:cstheme="minorHAnsi"/>
          <w:color w:val="000000" w:themeColor="text1"/>
          <w:sz w:val="24"/>
          <w:szCs w:val="24"/>
          <w:lang w:eastAsia="pl-PL"/>
        </w:rPr>
        <w:t>z</w:t>
      </w:r>
      <w:r w:rsidR="00114708" w:rsidRPr="0031668F">
        <w:rPr>
          <w:rFonts w:eastAsia="Calibri" w:cstheme="minorHAnsi"/>
          <w:color w:val="000000" w:themeColor="text1"/>
          <w:sz w:val="24"/>
          <w:szCs w:val="24"/>
          <w:lang w:eastAsia="pl-PL"/>
        </w:rPr>
        <w:t xml:space="preserve"> o.o., </w:t>
      </w:r>
      <w:r w:rsidR="00CA4C6F" w:rsidRPr="0031668F">
        <w:rPr>
          <w:rFonts w:eastAsia="Calibri" w:cstheme="minorHAnsi"/>
          <w:color w:val="000000" w:themeColor="text1"/>
          <w:sz w:val="24"/>
          <w:szCs w:val="24"/>
          <w:lang w:eastAsia="pl-PL"/>
        </w:rPr>
        <w:t>Ene</w:t>
      </w:r>
      <w:r w:rsidR="0012208C" w:rsidRPr="0031668F">
        <w:rPr>
          <w:rFonts w:eastAsia="Calibri" w:cstheme="minorHAnsi"/>
          <w:color w:val="000000" w:themeColor="text1"/>
          <w:sz w:val="24"/>
          <w:szCs w:val="24"/>
          <w:lang w:eastAsia="pl-PL"/>
        </w:rPr>
        <w:t>rga Obrót</w:t>
      </w:r>
      <w:r w:rsidR="00CA4C6F" w:rsidRPr="0031668F">
        <w:rPr>
          <w:rFonts w:eastAsia="Calibri" w:cstheme="minorHAnsi"/>
          <w:color w:val="000000" w:themeColor="text1"/>
          <w:sz w:val="24"/>
          <w:szCs w:val="24"/>
          <w:lang w:eastAsia="pl-PL"/>
        </w:rPr>
        <w:t xml:space="preserve"> </w:t>
      </w:r>
      <w:r w:rsidR="003A7C3B" w:rsidRPr="0031668F">
        <w:rPr>
          <w:rFonts w:eastAsia="Calibri" w:cstheme="minorHAnsi"/>
          <w:color w:val="000000" w:themeColor="text1"/>
          <w:sz w:val="24"/>
          <w:szCs w:val="24"/>
          <w:lang w:eastAsia="pl-PL"/>
        </w:rPr>
        <w:t>SA.</w:t>
      </w:r>
      <w:r w:rsidR="001543A2" w:rsidRPr="0031668F">
        <w:rPr>
          <w:rFonts w:eastAsia="Calibri" w:cstheme="minorHAnsi"/>
          <w:color w:val="000000" w:themeColor="text1"/>
          <w:sz w:val="24"/>
          <w:szCs w:val="24"/>
          <w:lang w:eastAsia="pl-PL"/>
        </w:rPr>
        <w:t>, PGE Energetyka Kolejowa.</w:t>
      </w:r>
    </w:p>
    <w:p w14:paraId="02A3652E" w14:textId="5F2E9415" w:rsidR="0033700A" w:rsidRPr="0031668F" w:rsidRDefault="0033700A"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 xml:space="preserve">Wymagania (obowiązki) stawiane </w:t>
      </w:r>
      <w:r w:rsidR="005670A9" w:rsidRPr="0031668F">
        <w:rPr>
          <w:rFonts w:eastAsia="Calibri" w:cstheme="minorHAnsi"/>
          <w:color w:val="000000" w:themeColor="text1"/>
          <w:sz w:val="24"/>
          <w:szCs w:val="24"/>
          <w:lang w:eastAsia="pl-PL"/>
        </w:rPr>
        <w:t>w</w:t>
      </w:r>
      <w:r w:rsidRPr="0031668F">
        <w:rPr>
          <w:rFonts w:eastAsia="Calibri" w:cstheme="minorHAnsi"/>
          <w:color w:val="000000" w:themeColor="text1"/>
          <w:sz w:val="24"/>
          <w:szCs w:val="24"/>
          <w:lang w:eastAsia="pl-PL"/>
        </w:rPr>
        <w:t xml:space="preserve">ykonawcy, opisane zostały w projektowanych postanowieniach umowy </w:t>
      </w:r>
      <w:r w:rsidR="007E57B0">
        <w:rPr>
          <w:rFonts w:eastAsia="Calibri" w:cstheme="minorHAnsi"/>
          <w:color w:val="000000" w:themeColor="text1"/>
          <w:sz w:val="24"/>
          <w:szCs w:val="24"/>
          <w:lang w:eastAsia="pl-PL"/>
        </w:rPr>
        <w:t xml:space="preserve">na dostawę energii elektrycznej </w:t>
      </w:r>
      <w:r w:rsidRPr="0031668F">
        <w:rPr>
          <w:rFonts w:eastAsia="Calibri" w:cstheme="minorHAnsi"/>
          <w:color w:val="000000" w:themeColor="text1"/>
          <w:sz w:val="24"/>
          <w:szCs w:val="24"/>
          <w:lang w:eastAsia="pl-PL"/>
        </w:rPr>
        <w:t xml:space="preserve">stanowiących </w:t>
      </w:r>
      <w:r w:rsidR="00A83420" w:rsidRPr="0031668F">
        <w:rPr>
          <w:rFonts w:eastAsia="Calibri" w:cstheme="minorHAnsi"/>
          <w:color w:val="000000" w:themeColor="text1"/>
          <w:sz w:val="24"/>
          <w:szCs w:val="24"/>
          <w:lang w:eastAsia="pl-PL"/>
        </w:rPr>
        <w:t>Z</w:t>
      </w:r>
      <w:r w:rsidRPr="0031668F">
        <w:rPr>
          <w:rFonts w:eastAsia="Calibri" w:cstheme="minorHAnsi"/>
          <w:color w:val="000000" w:themeColor="text1"/>
          <w:sz w:val="24"/>
          <w:szCs w:val="24"/>
          <w:lang w:eastAsia="pl-PL"/>
        </w:rPr>
        <w:t>ałącznik nr 2</w:t>
      </w:r>
      <w:r w:rsidR="00783650" w:rsidRPr="0031668F">
        <w:rPr>
          <w:rFonts w:eastAsia="Calibri" w:cstheme="minorHAnsi"/>
          <w:color w:val="000000" w:themeColor="text1"/>
          <w:sz w:val="24"/>
          <w:szCs w:val="24"/>
          <w:lang w:eastAsia="pl-PL"/>
        </w:rPr>
        <w:t>A, 2B</w:t>
      </w:r>
      <w:r w:rsidR="001543A2" w:rsidRPr="0031668F">
        <w:rPr>
          <w:rFonts w:eastAsia="Calibri" w:cstheme="minorHAnsi"/>
          <w:color w:val="000000" w:themeColor="text1"/>
          <w:sz w:val="24"/>
          <w:szCs w:val="24"/>
          <w:lang w:eastAsia="pl-PL"/>
        </w:rPr>
        <w:t xml:space="preserve"> </w:t>
      </w:r>
      <w:r w:rsidR="0081169E" w:rsidRPr="0031668F">
        <w:rPr>
          <w:rFonts w:eastAsia="Calibri" w:cstheme="minorHAnsi"/>
          <w:color w:val="000000" w:themeColor="text1"/>
          <w:sz w:val="24"/>
          <w:szCs w:val="24"/>
          <w:lang w:eastAsia="pl-PL"/>
        </w:rPr>
        <w:t xml:space="preserve"> </w:t>
      </w:r>
      <w:r w:rsidRPr="0031668F">
        <w:rPr>
          <w:rFonts w:eastAsia="Calibri" w:cstheme="minorHAnsi"/>
          <w:color w:val="000000" w:themeColor="text1"/>
          <w:sz w:val="24"/>
          <w:szCs w:val="24"/>
          <w:lang w:eastAsia="pl-PL"/>
        </w:rPr>
        <w:t xml:space="preserve">do SWZ. Wykonanie czynności wynikających z pełnomocnictwa, stanowiącego Załącznik nr 2 do Umowy </w:t>
      </w:r>
      <w:r w:rsidR="007E57B0">
        <w:rPr>
          <w:rFonts w:eastAsia="Calibri" w:cstheme="minorHAnsi"/>
          <w:color w:val="000000" w:themeColor="text1"/>
          <w:sz w:val="24"/>
          <w:szCs w:val="24"/>
          <w:lang w:eastAsia="pl-PL"/>
        </w:rPr>
        <w:t xml:space="preserve">na dostawę </w:t>
      </w:r>
      <w:r w:rsidRPr="0031668F">
        <w:rPr>
          <w:rFonts w:eastAsia="Calibri" w:cstheme="minorHAnsi"/>
          <w:color w:val="000000" w:themeColor="text1"/>
          <w:sz w:val="24"/>
          <w:szCs w:val="24"/>
          <w:lang w:eastAsia="pl-PL"/>
        </w:rPr>
        <w:t xml:space="preserve"> energii elektrycznej, zwanej dalej Umową. </w:t>
      </w:r>
      <w:r w:rsidR="007026DA" w:rsidRPr="0031668F">
        <w:rPr>
          <w:rFonts w:eastAsia="Calibri" w:cstheme="minorHAnsi"/>
          <w:color w:val="000000" w:themeColor="text1"/>
          <w:sz w:val="24"/>
          <w:szCs w:val="24"/>
          <w:lang w:eastAsia="pl-PL"/>
        </w:rPr>
        <w:t>Z</w:t>
      </w:r>
      <w:r w:rsidRPr="0031668F">
        <w:rPr>
          <w:rFonts w:eastAsia="Calibri" w:cstheme="minorHAnsi"/>
          <w:color w:val="000000" w:themeColor="text1"/>
          <w:sz w:val="24"/>
          <w:szCs w:val="24"/>
          <w:lang w:eastAsia="pl-PL"/>
        </w:rPr>
        <w:t xml:space="preserve">amawiający udzieli wyłonionemu w postępowaniu </w:t>
      </w:r>
      <w:r w:rsidR="005670A9" w:rsidRPr="0031668F">
        <w:rPr>
          <w:rFonts w:eastAsia="Calibri" w:cstheme="minorHAnsi"/>
          <w:color w:val="000000" w:themeColor="text1"/>
          <w:sz w:val="24"/>
          <w:szCs w:val="24"/>
          <w:lang w:eastAsia="pl-PL"/>
        </w:rPr>
        <w:t>w</w:t>
      </w:r>
      <w:r w:rsidRPr="0031668F">
        <w:rPr>
          <w:rFonts w:eastAsia="Calibri" w:cstheme="minorHAnsi"/>
          <w:color w:val="000000" w:themeColor="text1"/>
          <w:sz w:val="24"/>
          <w:szCs w:val="24"/>
          <w:lang w:eastAsia="pl-PL"/>
        </w:rPr>
        <w:t>ykonawcy pełnomocnictwa do:</w:t>
      </w:r>
    </w:p>
    <w:p w14:paraId="0147A562" w14:textId="1E7FFA62" w:rsidR="004006E4" w:rsidRPr="0031668F" w:rsidRDefault="004006E4" w:rsidP="0023192F">
      <w:pPr>
        <w:numPr>
          <w:ilvl w:val="2"/>
          <w:numId w:val="3"/>
        </w:numPr>
        <w:spacing w:after="0" w:line="288" w:lineRule="auto"/>
        <w:ind w:left="1418" w:hanging="709"/>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 xml:space="preserve">Powiadomienia właściwego Operatora Systemu Dystrybucyjnego (OSD) o zawarciu Umowy </w:t>
      </w:r>
      <w:r w:rsidR="00B77232" w:rsidRPr="0031668F">
        <w:rPr>
          <w:rFonts w:eastAsia="Calibri" w:cstheme="minorHAnsi"/>
          <w:color w:val="000000" w:themeColor="text1"/>
          <w:sz w:val="24"/>
          <w:szCs w:val="24"/>
          <w:lang w:eastAsia="pl-PL"/>
        </w:rPr>
        <w:t xml:space="preserve">dostawy </w:t>
      </w:r>
      <w:r w:rsidRPr="0031668F">
        <w:rPr>
          <w:rFonts w:eastAsia="Calibri" w:cstheme="minorHAnsi"/>
          <w:sz w:val="24"/>
          <w:szCs w:val="24"/>
          <w:lang w:eastAsia="pl-PL"/>
        </w:rPr>
        <w:t>energii elektrycznej</w:t>
      </w:r>
      <w:r w:rsidR="009B3CD4" w:rsidRPr="0031668F">
        <w:rPr>
          <w:rFonts w:eastAsia="Calibri" w:cstheme="minorHAnsi"/>
          <w:sz w:val="24"/>
          <w:szCs w:val="24"/>
          <w:lang w:eastAsia="pl-PL"/>
        </w:rPr>
        <w:t>/kompleksowej</w:t>
      </w:r>
      <w:r w:rsidR="00B86F1B" w:rsidRPr="0031668F">
        <w:rPr>
          <w:rFonts w:eastAsia="Calibri" w:cstheme="minorHAnsi"/>
          <w:sz w:val="24"/>
          <w:szCs w:val="24"/>
          <w:lang w:eastAsia="pl-PL"/>
        </w:rPr>
        <w:t>/</w:t>
      </w:r>
      <w:r w:rsidR="0081169E" w:rsidRPr="0031668F">
        <w:rPr>
          <w:rFonts w:eastAsia="Calibri" w:cstheme="minorHAnsi"/>
          <w:sz w:val="24"/>
          <w:szCs w:val="24"/>
          <w:lang w:eastAsia="pl-PL"/>
        </w:rPr>
        <w:t>sprzedaży rozliczanej na zasadzie prosumenta/</w:t>
      </w:r>
      <w:r w:rsidR="00B86F1B" w:rsidRPr="0031668F">
        <w:rPr>
          <w:rFonts w:eastAsia="Calibri" w:cstheme="minorHAnsi"/>
          <w:sz w:val="24"/>
          <w:szCs w:val="24"/>
          <w:lang w:eastAsia="pl-PL"/>
        </w:rPr>
        <w:t>odkupu</w:t>
      </w:r>
      <w:r w:rsidRPr="0031668F">
        <w:rPr>
          <w:rFonts w:eastAsia="Calibri" w:cstheme="minorHAnsi"/>
          <w:sz w:val="24"/>
          <w:szCs w:val="24"/>
          <w:lang w:eastAsia="pl-PL"/>
        </w:rPr>
        <w:t xml:space="preserve"> </w:t>
      </w:r>
      <w:r w:rsidR="0081169E" w:rsidRPr="0031668F">
        <w:rPr>
          <w:rFonts w:eastAsia="Calibri" w:cstheme="minorHAnsi"/>
          <w:sz w:val="24"/>
          <w:szCs w:val="24"/>
          <w:lang w:eastAsia="pl-PL"/>
        </w:rPr>
        <w:t xml:space="preserve">energii elektrycznej </w:t>
      </w:r>
      <w:r w:rsidRPr="0031668F">
        <w:rPr>
          <w:rFonts w:eastAsia="Calibri" w:cstheme="minorHAnsi"/>
          <w:color w:val="000000" w:themeColor="text1"/>
          <w:sz w:val="24"/>
          <w:szCs w:val="24"/>
          <w:lang w:eastAsia="pl-PL"/>
        </w:rPr>
        <w:t xml:space="preserve">oraz o planowanym terminie rozpoczęcia </w:t>
      </w:r>
      <w:r w:rsidR="00B77232" w:rsidRPr="0031668F">
        <w:rPr>
          <w:rFonts w:eastAsia="Calibri" w:cstheme="minorHAnsi"/>
          <w:color w:val="000000" w:themeColor="text1"/>
          <w:sz w:val="24"/>
          <w:szCs w:val="24"/>
          <w:lang w:eastAsia="pl-PL"/>
        </w:rPr>
        <w:t xml:space="preserve">dostawy </w:t>
      </w:r>
      <w:r w:rsidRPr="0031668F">
        <w:rPr>
          <w:rFonts w:eastAsia="Calibri" w:cstheme="minorHAnsi"/>
          <w:color w:val="000000" w:themeColor="text1"/>
          <w:sz w:val="24"/>
          <w:szCs w:val="24"/>
          <w:lang w:eastAsia="pl-PL"/>
        </w:rPr>
        <w:t>energii elektrycznej,  wraz ze wskazaniem wybranego przez Mocodawcę sprzedawcy rezerwowego</w:t>
      </w:r>
      <w:r w:rsidR="00D84A28" w:rsidRPr="0031668F">
        <w:rPr>
          <w:rFonts w:eastAsia="Calibri" w:cstheme="minorHAnsi"/>
          <w:color w:val="000000" w:themeColor="text1"/>
          <w:sz w:val="24"/>
          <w:szCs w:val="24"/>
          <w:lang w:eastAsia="pl-PL"/>
        </w:rPr>
        <w:t>,</w:t>
      </w:r>
    </w:p>
    <w:p w14:paraId="34A04911" w14:textId="27D826B6" w:rsidR="004006E4" w:rsidRPr="0031668F" w:rsidRDefault="004006E4" w:rsidP="0023192F">
      <w:pPr>
        <w:numPr>
          <w:ilvl w:val="2"/>
          <w:numId w:val="3"/>
        </w:numPr>
        <w:spacing w:after="0" w:line="288" w:lineRule="auto"/>
        <w:ind w:left="1418" w:hanging="709"/>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Złożenia wypowiedzeni</w:t>
      </w:r>
      <w:r w:rsidR="00220A78" w:rsidRPr="0031668F">
        <w:rPr>
          <w:rFonts w:eastAsia="Calibri" w:cstheme="minorHAnsi"/>
          <w:color w:val="000000" w:themeColor="text1"/>
          <w:sz w:val="24"/>
          <w:szCs w:val="24"/>
          <w:lang w:eastAsia="pl-PL"/>
        </w:rPr>
        <w:t>a</w:t>
      </w:r>
      <w:r w:rsidRPr="0031668F">
        <w:rPr>
          <w:rFonts w:eastAsia="Calibri" w:cstheme="minorHAnsi"/>
          <w:color w:val="000000" w:themeColor="text1"/>
          <w:sz w:val="24"/>
          <w:szCs w:val="24"/>
          <w:lang w:eastAsia="pl-PL"/>
        </w:rPr>
        <w:t xml:space="preserve">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w:t>
      </w:r>
      <w:r w:rsidRPr="0031668F">
        <w:rPr>
          <w:rFonts w:eastAsia="Calibri" w:cstheme="minorHAnsi"/>
          <w:color w:val="000000" w:themeColor="text1"/>
          <w:sz w:val="24"/>
          <w:szCs w:val="24"/>
          <w:lang w:eastAsia="pl-PL"/>
        </w:rPr>
        <w:lastRenderedPageBreak/>
        <w:t xml:space="preserve">porozumienia stron dla punktów poboru energii elektrycznej zawartych w </w:t>
      </w:r>
      <w:r w:rsidR="00A83420" w:rsidRPr="0031668F">
        <w:rPr>
          <w:rFonts w:eastAsia="Calibri" w:cstheme="minorHAnsi"/>
          <w:color w:val="000000" w:themeColor="text1"/>
          <w:sz w:val="24"/>
          <w:szCs w:val="24"/>
          <w:lang w:eastAsia="pl-PL"/>
        </w:rPr>
        <w:t>z</w:t>
      </w:r>
      <w:r w:rsidRPr="0031668F">
        <w:rPr>
          <w:rFonts w:eastAsia="Calibri" w:cstheme="minorHAnsi"/>
          <w:color w:val="000000" w:themeColor="text1"/>
          <w:sz w:val="24"/>
          <w:szCs w:val="24"/>
          <w:lang w:eastAsia="pl-PL"/>
        </w:rPr>
        <w:t xml:space="preserve">ałączniku nr 1 do Umowy oraz nowych punktów poboru, zgodnie z harmonogramem wypowiadania umów zawartym w </w:t>
      </w:r>
      <w:r w:rsidR="00A83420" w:rsidRPr="0031668F">
        <w:rPr>
          <w:rFonts w:eastAsia="Calibri" w:cstheme="minorHAnsi"/>
          <w:color w:val="000000" w:themeColor="text1"/>
          <w:sz w:val="24"/>
          <w:szCs w:val="24"/>
          <w:lang w:eastAsia="pl-PL"/>
        </w:rPr>
        <w:t>z</w:t>
      </w:r>
      <w:r w:rsidRPr="0031668F">
        <w:rPr>
          <w:rFonts w:eastAsia="Calibri" w:cstheme="minorHAnsi"/>
          <w:color w:val="000000" w:themeColor="text1"/>
          <w:sz w:val="24"/>
          <w:szCs w:val="24"/>
          <w:lang w:eastAsia="pl-PL"/>
        </w:rPr>
        <w:t>ałączniku nr 1 do Umowy</w:t>
      </w:r>
      <w:r w:rsidR="00D84A28" w:rsidRPr="0031668F">
        <w:rPr>
          <w:rFonts w:eastAsia="Calibri" w:cstheme="minorHAnsi"/>
          <w:color w:val="000000" w:themeColor="text1"/>
          <w:sz w:val="24"/>
          <w:szCs w:val="24"/>
          <w:lang w:eastAsia="pl-PL"/>
        </w:rPr>
        <w:t>,</w:t>
      </w:r>
    </w:p>
    <w:p w14:paraId="041FDEF3" w14:textId="1C33A2D6" w:rsidR="004006E4" w:rsidRPr="0031668F" w:rsidRDefault="004006E4" w:rsidP="0023192F">
      <w:pPr>
        <w:numPr>
          <w:ilvl w:val="2"/>
          <w:numId w:val="3"/>
        </w:numPr>
        <w:spacing w:after="0" w:line="288" w:lineRule="auto"/>
        <w:ind w:left="1418" w:hanging="709"/>
        <w:contextualSpacing/>
        <w:rPr>
          <w:rFonts w:eastAsia="Calibri" w:cstheme="minorHAnsi"/>
          <w:color w:val="000000" w:themeColor="text1"/>
          <w:sz w:val="24"/>
          <w:szCs w:val="24"/>
          <w:lang w:eastAsia="pl-PL"/>
        </w:rPr>
      </w:pPr>
      <w:bookmarkStart w:id="17" w:name="_Hlk144288280"/>
      <w:r w:rsidRPr="0031668F">
        <w:rPr>
          <w:rFonts w:eastAsia="Calibri" w:cstheme="minorHAnsi"/>
          <w:color w:val="000000" w:themeColor="text1"/>
          <w:sz w:val="24"/>
          <w:szCs w:val="24"/>
          <w:lang w:eastAsia="pl-PL"/>
        </w:rPr>
        <w:t>Zawarcia Umowy o Świadczenie Usług Dystrybucji</w:t>
      </w:r>
      <w:r w:rsidR="009B2E65" w:rsidRPr="0031668F">
        <w:rPr>
          <w:rFonts w:eastAsia="Calibri" w:cstheme="minorHAnsi"/>
          <w:color w:val="000000" w:themeColor="text1"/>
          <w:sz w:val="24"/>
          <w:szCs w:val="24"/>
          <w:lang w:eastAsia="pl-PL"/>
        </w:rPr>
        <w:t>, w tym z instalacją OZE</w:t>
      </w:r>
      <w:r w:rsidRPr="0031668F">
        <w:rPr>
          <w:rFonts w:eastAsia="Calibri" w:cstheme="minorHAnsi"/>
          <w:color w:val="000000" w:themeColor="text1"/>
          <w:sz w:val="24"/>
          <w:szCs w:val="24"/>
          <w:lang w:eastAsia="pl-PL"/>
        </w:rPr>
        <w:t>,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r w:rsidR="00D84A28" w:rsidRPr="0031668F">
        <w:rPr>
          <w:rFonts w:eastAsia="Calibri" w:cstheme="minorHAnsi"/>
          <w:color w:val="000000" w:themeColor="text1"/>
          <w:sz w:val="24"/>
          <w:szCs w:val="24"/>
          <w:lang w:eastAsia="pl-PL"/>
        </w:rPr>
        <w:t>,</w:t>
      </w:r>
    </w:p>
    <w:bookmarkEnd w:id="17"/>
    <w:p w14:paraId="55B8C570" w14:textId="3DD78344" w:rsidR="004006E4" w:rsidRPr="0031668F" w:rsidRDefault="004006E4" w:rsidP="0023192F">
      <w:pPr>
        <w:numPr>
          <w:ilvl w:val="2"/>
          <w:numId w:val="3"/>
        </w:numPr>
        <w:spacing w:after="0" w:line="288" w:lineRule="auto"/>
        <w:ind w:left="1418" w:hanging="709"/>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 xml:space="preserve">Reprezentowania </w:t>
      </w:r>
      <w:r w:rsidR="00137295" w:rsidRPr="0031668F">
        <w:rPr>
          <w:rFonts w:eastAsia="Calibri" w:cstheme="minorHAnsi"/>
          <w:color w:val="000000" w:themeColor="text1"/>
          <w:sz w:val="24"/>
          <w:szCs w:val="24"/>
          <w:lang w:eastAsia="pl-PL"/>
        </w:rPr>
        <w:t>z</w:t>
      </w:r>
      <w:r w:rsidRPr="0031668F">
        <w:rPr>
          <w:rFonts w:eastAsia="Calibri" w:cstheme="minorHAnsi"/>
          <w:color w:val="000000" w:themeColor="text1"/>
          <w:sz w:val="24"/>
          <w:szCs w:val="24"/>
          <w:lang w:eastAsia="pl-PL"/>
        </w:rPr>
        <w:t xml:space="preserve">amawiającego w kontaktach z dotychczasowym Sprzedawcą energii elektrycznej lub Operatorem Systemu Dystrybucji w sprawach związanych z procesem zmiany Sprzedawcy dotyczy punktów poboru zamieszczonych w </w:t>
      </w:r>
      <w:r w:rsidR="00A83420" w:rsidRPr="0031668F">
        <w:rPr>
          <w:rFonts w:eastAsia="Calibri" w:cstheme="minorHAnsi"/>
          <w:color w:val="000000" w:themeColor="text1"/>
          <w:sz w:val="24"/>
          <w:szCs w:val="24"/>
          <w:lang w:eastAsia="pl-PL"/>
        </w:rPr>
        <w:t>z</w:t>
      </w:r>
      <w:r w:rsidRPr="0031668F">
        <w:rPr>
          <w:rFonts w:eastAsia="Calibri" w:cstheme="minorHAnsi"/>
          <w:color w:val="000000" w:themeColor="text1"/>
          <w:sz w:val="24"/>
          <w:szCs w:val="24"/>
          <w:lang w:eastAsia="pl-PL"/>
        </w:rPr>
        <w:t>ałączniku nr 1 do Umowy</w:t>
      </w:r>
      <w:r w:rsidR="00D84A28" w:rsidRPr="0031668F">
        <w:rPr>
          <w:rFonts w:eastAsia="Calibri" w:cstheme="minorHAnsi"/>
          <w:color w:val="000000" w:themeColor="text1"/>
          <w:sz w:val="24"/>
          <w:szCs w:val="24"/>
          <w:lang w:eastAsia="pl-PL"/>
        </w:rPr>
        <w:t>,</w:t>
      </w:r>
    </w:p>
    <w:p w14:paraId="2C7B41E0" w14:textId="23BF1D3D" w:rsidR="004006E4" w:rsidRPr="0031668F" w:rsidRDefault="004006E4" w:rsidP="0023192F">
      <w:pPr>
        <w:numPr>
          <w:ilvl w:val="2"/>
          <w:numId w:val="3"/>
        </w:numPr>
        <w:spacing w:after="0" w:line="288" w:lineRule="auto"/>
        <w:ind w:left="1418" w:hanging="709"/>
        <w:contextualSpacing/>
        <w:rPr>
          <w:rFonts w:eastAsia="Calibri" w:cstheme="minorHAnsi"/>
          <w:color w:val="000000" w:themeColor="text1"/>
          <w:sz w:val="24"/>
          <w:szCs w:val="24"/>
          <w:lang w:eastAsia="pl-PL"/>
        </w:rPr>
      </w:pPr>
      <w:bookmarkStart w:id="18" w:name="_Hlk59614092"/>
      <w:r w:rsidRPr="0031668F">
        <w:rPr>
          <w:rFonts w:eastAsia="Calibri" w:cstheme="minorHAnsi"/>
          <w:color w:val="000000" w:themeColor="text1"/>
          <w:sz w:val="24"/>
          <w:szCs w:val="24"/>
          <w:lang w:eastAsia="pl-PL"/>
        </w:rPr>
        <w:t xml:space="preserve">Reprezentowania </w:t>
      </w:r>
      <w:r w:rsidR="00137295" w:rsidRPr="0031668F">
        <w:rPr>
          <w:rFonts w:eastAsia="Calibri" w:cstheme="minorHAnsi"/>
          <w:color w:val="000000" w:themeColor="text1"/>
          <w:sz w:val="24"/>
          <w:szCs w:val="24"/>
          <w:lang w:eastAsia="pl-PL"/>
        </w:rPr>
        <w:t>z</w:t>
      </w:r>
      <w:r w:rsidRPr="0031668F">
        <w:rPr>
          <w:rFonts w:eastAsia="Calibri" w:cstheme="minorHAnsi"/>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137295" w:rsidRPr="0031668F">
        <w:rPr>
          <w:rFonts w:eastAsia="Calibri" w:cstheme="minorHAnsi"/>
          <w:color w:val="000000" w:themeColor="text1"/>
          <w:sz w:val="24"/>
          <w:szCs w:val="24"/>
          <w:lang w:eastAsia="pl-PL"/>
        </w:rPr>
        <w:t>z</w:t>
      </w:r>
      <w:r w:rsidRPr="0031668F">
        <w:rPr>
          <w:rFonts w:eastAsia="Calibri" w:cstheme="minorHAnsi"/>
          <w:color w:val="000000" w:themeColor="text1"/>
          <w:sz w:val="24"/>
          <w:szCs w:val="24"/>
          <w:lang w:eastAsia="pl-PL"/>
        </w:rPr>
        <w:t>amawiający otrzymał od OSD numer umowy o świadczenie usług dystrybucji energii elektrycznej.</w:t>
      </w:r>
    </w:p>
    <w:bookmarkEnd w:id="18"/>
    <w:p w14:paraId="38456E5B" w14:textId="7FA33E86" w:rsidR="00205455" w:rsidRPr="0031668F" w:rsidRDefault="00205455" w:rsidP="0023192F">
      <w:pPr>
        <w:pStyle w:val="Akapitzlist"/>
        <w:numPr>
          <w:ilvl w:val="1"/>
          <w:numId w:val="3"/>
        </w:numPr>
        <w:spacing w:after="0" w:line="288" w:lineRule="auto"/>
        <w:ind w:left="709" w:hanging="709"/>
        <w:rPr>
          <w:rFonts w:eastAsia="Calibri" w:cstheme="minorHAnsi"/>
          <w:sz w:val="24"/>
          <w:szCs w:val="24"/>
          <w:lang w:eastAsia="pl-PL"/>
        </w:rPr>
      </w:pPr>
      <w:r w:rsidRPr="0031668F">
        <w:rPr>
          <w:rFonts w:eastAsia="Calibri" w:cstheme="minorHAnsi"/>
          <w:sz w:val="24"/>
          <w:szCs w:val="24"/>
          <w:lang w:eastAsia="pl-PL"/>
        </w:rPr>
        <w:t xml:space="preserve">Obowiązujące umowy </w:t>
      </w:r>
      <w:r w:rsidR="001543A2" w:rsidRPr="0031668F">
        <w:rPr>
          <w:rFonts w:eastAsia="Calibri" w:cstheme="minorHAnsi"/>
          <w:sz w:val="24"/>
          <w:szCs w:val="24"/>
          <w:lang w:eastAsia="pl-PL"/>
        </w:rPr>
        <w:t xml:space="preserve">na dostawę energii </w:t>
      </w:r>
      <w:r w:rsidRPr="0031668F">
        <w:rPr>
          <w:rFonts w:eastAsia="Calibri" w:cstheme="minorHAnsi"/>
          <w:sz w:val="24"/>
          <w:szCs w:val="24"/>
          <w:lang w:eastAsia="pl-PL"/>
        </w:rPr>
        <w:t xml:space="preserve"> elektrycznej z dotychczasowymi sprzedawcami energii elektrycznej</w:t>
      </w:r>
      <w:r w:rsidR="001941CD" w:rsidRPr="0031668F">
        <w:rPr>
          <w:rFonts w:eastAsia="Calibri" w:cstheme="minorHAnsi"/>
          <w:sz w:val="24"/>
          <w:szCs w:val="24"/>
          <w:lang w:eastAsia="pl-PL"/>
        </w:rPr>
        <w:t>/kompleksowe</w:t>
      </w:r>
      <w:r w:rsidRPr="0031668F">
        <w:rPr>
          <w:rFonts w:eastAsia="Calibri" w:cstheme="minorHAnsi"/>
          <w:sz w:val="24"/>
          <w:szCs w:val="24"/>
          <w:lang w:eastAsia="pl-PL"/>
        </w:rPr>
        <w:t xml:space="preserve"> dla </w:t>
      </w:r>
      <w:r w:rsidR="00D84A28" w:rsidRPr="0031668F">
        <w:rPr>
          <w:rFonts w:eastAsia="Calibri" w:cstheme="minorHAnsi"/>
          <w:sz w:val="24"/>
          <w:szCs w:val="24"/>
          <w:lang w:eastAsia="pl-PL"/>
        </w:rPr>
        <w:t>PPE</w:t>
      </w:r>
      <w:r w:rsidRPr="0031668F">
        <w:rPr>
          <w:rFonts w:eastAsia="Calibri" w:cstheme="minorHAnsi"/>
          <w:sz w:val="24"/>
          <w:szCs w:val="24"/>
          <w:lang w:eastAsia="pl-PL"/>
        </w:rPr>
        <w:t xml:space="preserve"> zawartych w </w:t>
      </w:r>
      <w:r w:rsidR="00563A95" w:rsidRPr="0031668F">
        <w:rPr>
          <w:rFonts w:eastAsia="Calibri" w:cstheme="minorHAnsi"/>
          <w:sz w:val="24"/>
          <w:szCs w:val="24"/>
          <w:lang w:eastAsia="pl-PL"/>
        </w:rPr>
        <w:t>z</w:t>
      </w:r>
      <w:r w:rsidRPr="0031668F">
        <w:rPr>
          <w:rFonts w:eastAsia="Calibri" w:cstheme="minorHAnsi"/>
          <w:sz w:val="24"/>
          <w:szCs w:val="24"/>
          <w:lang w:eastAsia="pl-PL"/>
        </w:rPr>
        <w:t>ałącznik</w:t>
      </w:r>
      <w:r w:rsidR="00697B7F" w:rsidRPr="0031668F">
        <w:rPr>
          <w:rFonts w:eastAsia="Calibri" w:cstheme="minorHAnsi"/>
          <w:sz w:val="24"/>
          <w:szCs w:val="24"/>
          <w:lang w:eastAsia="pl-PL"/>
        </w:rPr>
        <w:t>ach</w:t>
      </w:r>
      <w:r w:rsidRPr="0031668F">
        <w:rPr>
          <w:rFonts w:eastAsia="Calibri" w:cstheme="minorHAnsi"/>
          <w:sz w:val="24"/>
          <w:szCs w:val="24"/>
          <w:lang w:eastAsia="pl-PL"/>
        </w:rPr>
        <w:t xml:space="preserve"> nr 1</w:t>
      </w:r>
      <w:r w:rsidR="00697B7F" w:rsidRPr="0031668F">
        <w:rPr>
          <w:rFonts w:eastAsia="Calibri" w:cstheme="minorHAnsi"/>
          <w:sz w:val="24"/>
          <w:szCs w:val="24"/>
          <w:lang w:eastAsia="pl-PL"/>
        </w:rPr>
        <w:t xml:space="preserve">A, 1B </w:t>
      </w:r>
      <w:r w:rsidR="003D5E7C" w:rsidRPr="0031668F">
        <w:rPr>
          <w:rFonts w:eastAsia="Calibri" w:cstheme="minorHAnsi"/>
          <w:sz w:val="24"/>
          <w:szCs w:val="24"/>
          <w:lang w:eastAsia="pl-PL"/>
        </w:rPr>
        <w:t xml:space="preserve">do </w:t>
      </w:r>
      <w:r w:rsidRPr="0031668F">
        <w:rPr>
          <w:rFonts w:eastAsia="Calibri" w:cstheme="minorHAnsi"/>
          <w:sz w:val="24"/>
          <w:szCs w:val="24"/>
          <w:lang w:eastAsia="pl-PL"/>
        </w:rPr>
        <w:t xml:space="preserve">SWZ zawarte są na czas </w:t>
      </w:r>
      <w:r w:rsidR="00371659" w:rsidRPr="0031668F">
        <w:rPr>
          <w:rFonts w:eastAsia="Calibri" w:cstheme="minorHAnsi"/>
          <w:sz w:val="24"/>
          <w:szCs w:val="24"/>
          <w:lang w:eastAsia="pl-PL"/>
        </w:rPr>
        <w:t>oznaczony</w:t>
      </w:r>
      <w:r w:rsidR="0027382D" w:rsidRPr="0031668F">
        <w:rPr>
          <w:rFonts w:eastAsia="Calibri" w:cstheme="minorHAnsi"/>
          <w:sz w:val="24"/>
          <w:szCs w:val="24"/>
          <w:lang w:eastAsia="pl-PL"/>
        </w:rPr>
        <w:t xml:space="preserve"> i nieoznaczony</w:t>
      </w:r>
      <w:r w:rsidRPr="0031668F">
        <w:rPr>
          <w:rFonts w:eastAsia="Calibri" w:cstheme="minorHAnsi"/>
          <w:sz w:val="24"/>
          <w:szCs w:val="24"/>
          <w:lang w:eastAsia="pl-PL"/>
        </w:rPr>
        <w:t xml:space="preserve">, a dokładny opis dla każdego z PPE znajduje się w kolumnie </w:t>
      </w:r>
      <w:r w:rsidR="00A539D6" w:rsidRPr="0031668F">
        <w:rPr>
          <w:rFonts w:eastAsia="Calibri" w:cstheme="minorHAnsi"/>
          <w:sz w:val="24"/>
          <w:szCs w:val="24"/>
          <w:lang w:eastAsia="pl-PL"/>
        </w:rPr>
        <w:t>o nazwie „Okres obowiązywania  umowy</w:t>
      </w:r>
      <w:r w:rsidR="004E4E08" w:rsidRPr="0031668F">
        <w:rPr>
          <w:rFonts w:eastAsia="Calibri" w:cstheme="minorHAnsi"/>
          <w:sz w:val="24"/>
          <w:szCs w:val="24"/>
          <w:lang w:eastAsia="pl-PL"/>
        </w:rPr>
        <w:t>/okres wypowiedzenia</w:t>
      </w:r>
      <w:r w:rsidR="00A539D6" w:rsidRPr="0031668F">
        <w:rPr>
          <w:rFonts w:eastAsia="Calibri" w:cstheme="minorHAnsi"/>
          <w:sz w:val="24"/>
          <w:szCs w:val="24"/>
          <w:lang w:eastAsia="pl-PL"/>
        </w:rPr>
        <w:t xml:space="preserve">” </w:t>
      </w:r>
      <w:r w:rsidR="00D84A28" w:rsidRPr="0031668F">
        <w:rPr>
          <w:rFonts w:eastAsia="Calibri" w:cstheme="minorHAnsi"/>
          <w:sz w:val="24"/>
          <w:szCs w:val="24"/>
          <w:lang w:eastAsia="pl-PL"/>
        </w:rPr>
        <w:t>wymienionych wyżej załączników.</w:t>
      </w:r>
    </w:p>
    <w:p w14:paraId="6295E73A" w14:textId="77777777" w:rsidR="0033700A" w:rsidRPr="0031668F" w:rsidRDefault="0033700A"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lastRenderedPageBreak/>
        <w:t>Nazwy i kody dotyczące przedmiotu zamówienia określone we Wspólnym Słowniku Zamówień Publicznych (CPV):</w:t>
      </w:r>
    </w:p>
    <w:p w14:paraId="2BD486B2" w14:textId="77777777" w:rsidR="0033700A" w:rsidRPr="0031668F" w:rsidRDefault="0033700A" w:rsidP="0023192F">
      <w:pPr>
        <w:spacing w:after="0" w:line="288" w:lineRule="auto"/>
        <w:ind w:left="709"/>
        <w:contextualSpacing/>
        <w:rPr>
          <w:rFonts w:eastAsia="Calibri" w:cstheme="minorHAnsi"/>
          <w:color w:val="000000" w:themeColor="text1"/>
          <w:sz w:val="24"/>
          <w:szCs w:val="24"/>
          <w:lang w:eastAsia="pl-PL"/>
        </w:rPr>
      </w:pPr>
      <w:bookmarkStart w:id="19" w:name="_Hlk107397540"/>
      <w:r w:rsidRPr="0031668F">
        <w:rPr>
          <w:rFonts w:eastAsia="Calibri" w:cstheme="minorHAnsi"/>
          <w:color w:val="000000" w:themeColor="text1"/>
          <w:sz w:val="24"/>
          <w:szCs w:val="24"/>
          <w:lang w:eastAsia="pl-PL"/>
        </w:rPr>
        <w:t>09000000-3 – produkty naftowe, paliwo, energia elektryczna i inne źródła energii</w:t>
      </w:r>
    </w:p>
    <w:p w14:paraId="1340205A" w14:textId="77777777" w:rsidR="0033700A" w:rsidRPr="0031668F" w:rsidRDefault="0033700A" w:rsidP="0023192F">
      <w:pPr>
        <w:spacing w:after="0" w:line="288" w:lineRule="auto"/>
        <w:ind w:left="709"/>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09300000-2 – energia elektryczna, cieplna, słoneczna i jądrowa</w:t>
      </w:r>
    </w:p>
    <w:p w14:paraId="1E25CD53" w14:textId="77777777" w:rsidR="0033700A" w:rsidRPr="0031668F" w:rsidRDefault="0033700A" w:rsidP="0023192F">
      <w:pPr>
        <w:spacing w:after="0" w:line="288" w:lineRule="auto"/>
        <w:ind w:left="709"/>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09310000-5 – elektryczność.</w:t>
      </w:r>
    </w:p>
    <w:bookmarkEnd w:id="19"/>
    <w:p w14:paraId="3A95C393" w14:textId="44DED8B8" w:rsidR="0033700A" w:rsidRPr="0031668F" w:rsidRDefault="0033700A"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 xml:space="preserve">Zamawiający przekaże </w:t>
      </w:r>
      <w:r w:rsidR="005670A9" w:rsidRPr="0031668F">
        <w:rPr>
          <w:rFonts w:eastAsia="Calibri" w:cstheme="minorHAnsi"/>
          <w:color w:val="000000" w:themeColor="text1"/>
          <w:sz w:val="24"/>
          <w:szCs w:val="24"/>
          <w:lang w:eastAsia="pl-PL"/>
        </w:rPr>
        <w:t>w</w:t>
      </w:r>
      <w:r w:rsidRPr="0031668F">
        <w:rPr>
          <w:rFonts w:eastAsia="Calibri" w:cstheme="minorHAnsi"/>
          <w:color w:val="000000" w:themeColor="text1"/>
          <w:sz w:val="24"/>
          <w:szCs w:val="24"/>
          <w:lang w:eastAsia="pl-PL"/>
        </w:rPr>
        <w:t>ykonawcy wyłonionemu w niniejszym postępowaniu niezbędne dane i dokumenty do przeprowadzenia procedury zmiany sprzedawcy, niezwłocznie po podpisaniu umowy.</w:t>
      </w:r>
    </w:p>
    <w:p w14:paraId="7B26DA41" w14:textId="66A99E1B" w:rsidR="001D5FDA" w:rsidRPr="0031668F" w:rsidRDefault="0033700A" w:rsidP="0023192F">
      <w:pPr>
        <w:numPr>
          <w:ilvl w:val="1"/>
          <w:numId w:val="3"/>
        </w:numPr>
        <w:spacing w:after="0" w:line="288" w:lineRule="auto"/>
        <w:ind w:left="709" w:hanging="709"/>
        <w:contextualSpacing/>
        <w:rPr>
          <w:rFonts w:cstheme="minorHAnsi"/>
          <w:sz w:val="24"/>
          <w:szCs w:val="24"/>
        </w:rPr>
      </w:pPr>
      <w:r w:rsidRPr="0031668F">
        <w:rPr>
          <w:rFonts w:eastAsia="Calibri" w:cstheme="minorHAnsi"/>
          <w:color w:val="000000" w:themeColor="text1"/>
          <w:sz w:val="24"/>
          <w:szCs w:val="24"/>
          <w:lang w:eastAsia="pl-PL"/>
        </w:rPr>
        <w:t>Zamawiający</w:t>
      </w:r>
      <w:r w:rsidR="00783650" w:rsidRPr="0031668F">
        <w:rPr>
          <w:rFonts w:eastAsia="Calibri" w:cstheme="minorHAnsi"/>
          <w:color w:val="000000" w:themeColor="text1"/>
          <w:sz w:val="24"/>
          <w:szCs w:val="24"/>
          <w:lang w:eastAsia="pl-PL"/>
        </w:rPr>
        <w:t xml:space="preserve"> </w:t>
      </w:r>
      <w:r w:rsidR="00CD3541" w:rsidRPr="0031668F">
        <w:rPr>
          <w:rFonts w:eastAsia="Calibri" w:cstheme="minorHAnsi"/>
          <w:color w:val="000000" w:themeColor="text1"/>
          <w:sz w:val="24"/>
          <w:szCs w:val="24"/>
          <w:lang w:eastAsia="pl-PL"/>
        </w:rPr>
        <w:t xml:space="preserve">zawrze umowy na </w:t>
      </w:r>
      <w:r w:rsidR="001941CD" w:rsidRPr="0031668F">
        <w:rPr>
          <w:rFonts w:eastAsia="Calibri" w:cstheme="minorHAnsi"/>
          <w:color w:val="000000" w:themeColor="text1"/>
          <w:sz w:val="24"/>
          <w:szCs w:val="24"/>
          <w:lang w:eastAsia="pl-PL"/>
        </w:rPr>
        <w:t>dostawę</w:t>
      </w:r>
      <w:r w:rsidR="00CD3541" w:rsidRPr="0031668F">
        <w:rPr>
          <w:rFonts w:eastAsia="Calibri" w:cstheme="minorHAnsi"/>
          <w:color w:val="000000" w:themeColor="text1"/>
          <w:sz w:val="24"/>
          <w:szCs w:val="24"/>
          <w:lang w:eastAsia="pl-PL"/>
        </w:rPr>
        <w:t xml:space="preserve"> energii elektrycznej </w:t>
      </w:r>
      <w:r w:rsidR="001941CD" w:rsidRPr="0031668F">
        <w:rPr>
          <w:rFonts w:eastAsia="Calibri" w:cstheme="minorHAnsi"/>
          <w:color w:val="000000" w:themeColor="text1"/>
          <w:sz w:val="24"/>
          <w:szCs w:val="24"/>
          <w:lang w:eastAsia="pl-PL"/>
        </w:rPr>
        <w:t>z</w:t>
      </w:r>
      <w:r w:rsidR="00CD3541" w:rsidRPr="0031668F">
        <w:rPr>
          <w:rFonts w:eastAsia="Calibri" w:cstheme="minorHAnsi"/>
          <w:color w:val="000000" w:themeColor="text1"/>
          <w:sz w:val="24"/>
          <w:szCs w:val="24"/>
          <w:lang w:eastAsia="pl-PL"/>
        </w:rPr>
        <w:t xml:space="preserve"> wyłonionym w niniejszym postępowaniu wykonawcą zgodnie z</w:t>
      </w:r>
      <w:r w:rsidR="001941CD" w:rsidRPr="0031668F">
        <w:rPr>
          <w:rFonts w:eastAsia="Calibri" w:cstheme="minorHAnsi"/>
          <w:color w:val="000000" w:themeColor="text1"/>
          <w:sz w:val="24"/>
          <w:szCs w:val="24"/>
          <w:lang w:eastAsia="pl-PL"/>
        </w:rPr>
        <w:t xml:space="preserve">e wzorem stanowiącym załącznik nr 2A i 2B do </w:t>
      </w:r>
      <w:r w:rsidR="001543A2" w:rsidRPr="0031668F">
        <w:rPr>
          <w:rFonts w:eastAsia="Calibri" w:cstheme="minorHAnsi"/>
          <w:color w:val="000000" w:themeColor="text1"/>
          <w:sz w:val="24"/>
          <w:szCs w:val="24"/>
          <w:lang w:eastAsia="pl-PL"/>
        </w:rPr>
        <w:t xml:space="preserve"> SWZ. </w:t>
      </w:r>
    </w:p>
    <w:p w14:paraId="031119CB" w14:textId="40F27D86" w:rsidR="00C60457" w:rsidRPr="0031668F" w:rsidRDefault="00C60457" w:rsidP="00C60457">
      <w:pPr>
        <w:spacing w:after="0" w:line="288" w:lineRule="auto"/>
        <w:ind w:left="709"/>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W przypadku, gdy na część I</w:t>
      </w:r>
      <w:r w:rsidR="001543A2" w:rsidRPr="0031668F">
        <w:rPr>
          <w:rFonts w:eastAsia="Calibri" w:cstheme="minorHAnsi"/>
          <w:color w:val="000000" w:themeColor="text1"/>
          <w:sz w:val="24"/>
          <w:szCs w:val="24"/>
          <w:lang w:eastAsia="pl-PL"/>
        </w:rPr>
        <w:t xml:space="preserve">, </w:t>
      </w:r>
      <w:r w:rsidRPr="0031668F">
        <w:rPr>
          <w:rFonts w:eastAsia="Calibri" w:cstheme="minorHAnsi"/>
          <w:color w:val="000000" w:themeColor="text1"/>
          <w:sz w:val="24"/>
          <w:szCs w:val="24"/>
          <w:lang w:eastAsia="pl-PL"/>
        </w:rPr>
        <w:t xml:space="preserve"> II </w:t>
      </w:r>
      <w:r w:rsidR="001543A2" w:rsidRPr="0031668F">
        <w:rPr>
          <w:rFonts w:eastAsia="Calibri" w:cstheme="minorHAnsi"/>
          <w:color w:val="000000" w:themeColor="text1"/>
          <w:sz w:val="24"/>
          <w:szCs w:val="24"/>
          <w:lang w:eastAsia="pl-PL"/>
        </w:rPr>
        <w:t xml:space="preserve"> </w:t>
      </w:r>
      <w:r w:rsidRPr="0031668F">
        <w:rPr>
          <w:rFonts w:eastAsia="Calibri" w:cstheme="minorHAnsi"/>
          <w:color w:val="000000" w:themeColor="text1"/>
          <w:sz w:val="24"/>
          <w:szCs w:val="24"/>
          <w:lang w:eastAsia="pl-PL"/>
        </w:rPr>
        <w:t xml:space="preserve">zamówienia zostanie wyłoniony ten sam wykonawca, zostanie zawarta wspólna (jedna) umowa zawierająca przedmiot zamówienia dla I </w:t>
      </w:r>
      <w:proofErr w:type="spellStart"/>
      <w:r w:rsidRPr="0031668F">
        <w:rPr>
          <w:rFonts w:eastAsia="Calibri" w:cstheme="minorHAnsi"/>
          <w:color w:val="000000" w:themeColor="text1"/>
          <w:sz w:val="24"/>
          <w:szCs w:val="24"/>
          <w:lang w:eastAsia="pl-PL"/>
        </w:rPr>
        <w:t>i</w:t>
      </w:r>
      <w:proofErr w:type="spellEnd"/>
      <w:r w:rsidRPr="0031668F">
        <w:rPr>
          <w:rFonts w:eastAsia="Calibri" w:cstheme="minorHAnsi"/>
          <w:color w:val="000000" w:themeColor="text1"/>
          <w:sz w:val="24"/>
          <w:szCs w:val="24"/>
          <w:lang w:eastAsia="pl-PL"/>
        </w:rPr>
        <w:t xml:space="preserve"> II części zamówienia</w:t>
      </w:r>
      <w:r w:rsidR="00814CE8" w:rsidRPr="0031668F">
        <w:rPr>
          <w:rFonts w:eastAsia="Calibri" w:cstheme="minorHAnsi"/>
          <w:color w:val="000000" w:themeColor="text1"/>
          <w:sz w:val="24"/>
          <w:szCs w:val="24"/>
          <w:lang w:eastAsia="pl-PL"/>
        </w:rPr>
        <w:t xml:space="preserve"> dla danego zamawiającego</w:t>
      </w:r>
      <w:r w:rsidRPr="0031668F">
        <w:rPr>
          <w:rFonts w:eastAsia="Calibri" w:cstheme="minorHAnsi"/>
          <w:color w:val="000000" w:themeColor="text1"/>
          <w:sz w:val="24"/>
          <w:szCs w:val="24"/>
          <w:lang w:eastAsia="pl-PL"/>
        </w:rPr>
        <w:t>.</w:t>
      </w:r>
      <w:r w:rsidR="0094264B" w:rsidRPr="0031668F">
        <w:rPr>
          <w:rFonts w:cstheme="minorHAnsi"/>
          <w:sz w:val="24"/>
          <w:szCs w:val="24"/>
        </w:rPr>
        <w:t xml:space="preserve"> </w:t>
      </w:r>
      <w:r w:rsidR="0094264B" w:rsidRPr="0031668F">
        <w:rPr>
          <w:rFonts w:eastAsia="Calibri" w:cstheme="minorHAnsi"/>
          <w:color w:val="000000" w:themeColor="text1"/>
          <w:sz w:val="24"/>
          <w:szCs w:val="24"/>
          <w:lang w:eastAsia="pl-PL"/>
        </w:rPr>
        <w:t>Taka sama sytuacja dotyczy zawarcia umowy dla III i IV części zamówienia.</w:t>
      </w:r>
    </w:p>
    <w:p w14:paraId="75F80F4B" w14:textId="672BF80A" w:rsidR="0033700A" w:rsidRPr="0031668F" w:rsidRDefault="0033700A"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Umow</w:t>
      </w:r>
      <w:r w:rsidR="009E3034" w:rsidRPr="0031668F">
        <w:rPr>
          <w:rFonts w:eastAsia="Calibri" w:cstheme="minorHAnsi"/>
          <w:color w:val="000000" w:themeColor="text1"/>
          <w:sz w:val="24"/>
          <w:szCs w:val="24"/>
          <w:lang w:eastAsia="pl-PL"/>
        </w:rPr>
        <w:t>a</w:t>
      </w:r>
      <w:r w:rsidRPr="0031668F">
        <w:rPr>
          <w:rFonts w:eastAsia="Calibri" w:cstheme="minorHAnsi"/>
          <w:color w:val="000000" w:themeColor="text1"/>
          <w:sz w:val="24"/>
          <w:szCs w:val="24"/>
          <w:lang w:eastAsia="pl-PL"/>
        </w:rPr>
        <w:t xml:space="preserve"> </w:t>
      </w:r>
      <w:r w:rsidR="00B9036A" w:rsidRPr="0031668F">
        <w:rPr>
          <w:rFonts w:eastAsia="Calibri" w:cstheme="minorHAnsi"/>
          <w:color w:val="000000" w:themeColor="text1"/>
          <w:sz w:val="24"/>
          <w:szCs w:val="24"/>
          <w:lang w:eastAsia="pl-PL"/>
        </w:rPr>
        <w:t xml:space="preserve">na dostawę energii elektrycznej  </w:t>
      </w:r>
      <w:r w:rsidRPr="0031668F">
        <w:rPr>
          <w:rFonts w:eastAsia="Calibri" w:cstheme="minorHAnsi"/>
          <w:color w:val="000000" w:themeColor="text1"/>
          <w:sz w:val="24"/>
          <w:szCs w:val="24"/>
          <w:lang w:eastAsia="pl-PL"/>
        </w:rPr>
        <w:t xml:space="preserve">z wyłonionym </w:t>
      </w:r>
      <w:r w:rsidR="005670A9" w:rsidRPr="0031668F">
        <w:rPr>
          <w:rFonts w:eastAsia="Calibri" w:cstheme="minorHAnsi"/>
          <w:color w:val="000000" w:themeColor="text1"/>
          <w:sz w:val="24"/>
          <w:szCs w:val="24"/>
          <w:lang w:eastAsia="pl-PL"/>
        </w:rPr>
        <w:t>w</w:t>
      </w:r>
      <w:r w:rsidRPr="0031668F">
        <w:rPr>
          <w:rFonts w:eastAsia="Calibri" w:cstheme="minorHAnsi"/>
          <w:color w:val="000000" w:themeColor="text1"/>
          <w:sz w:val="24"/>
          <w:szCs w:val="24"/>
          <w:lang w:eastAsia="pl-PL"/>
        </w:rPr>
        <w:t>ykonawcą zostan</w:t>
      </w:r>
      <w:r w:rsidR="009E3034" w:rsidRPr="0031668F">
        <w:rPr>
          <w:rFonts w:eastAsia="Calibri" w:cstheme="minorHAnsi"/>
          <w:color w:val="000000" w:themeColor="text1"/>
          <w:sz w:val="24"/>
          <w:szCs w:val="24"/>
          <w:lang w:eastAsia="pl-PL"/>
        </w:rPr>
        <w:t>ie</w:t>
      </w:r>
      <w:r w:rsidRPr="0031668F">
        <w:rPr>
          <w:rFonts w:eastAsia="Calibri" w:cstheme="minorHAnsi"/>
          <w:color w:val="000000" w:themeColor="text1"/>
          <w:sz w:val="24"/>
          <w:szCs w:val="24"/>
          <w:lang w:eastAsia="pl-PL"/>
        </w:rPr>
        <w:t xml:space="preserve"> podpisan</w:t>
      </w:r>
      <w:r w:rsidR="009E3034" w:rsidRPr="0031668F">
        <w:rPr>
          <w:rFonts w:eastAsia="Calibri" w:cstheme="minorHAnsi"/>
          <w:color w:val="000000" w:themeColor="text1"/>
          <w:sz w:val="24"/>
          <w:szCs w:val="24"/>
          <w:lang w:eastAsia="pl-PL"/>
        </w:rPr>
        <w:t>a</w:t>
      </w:r>
      <w:r w:rsidRPr="0031668F">
        <w:rPr>
          <w:rFonts w:eastAsia="Calibri" w:cstheme="minorHAnsi"/>
          <w:color w:val="000000" w:themeColor="text1"/>
          <w:sz w:val="24"/>
          <w:szCs w:val="24"/>
          <w:lang w:eastAsia="pl-PL"/>
        </w:rPr>
        <w:t xml:space="preserve"> w formie pisemnej</w:t>
      </w:r>
      <w:r w:rsidR="00A852D2" w:rsidRPr="0031668F">
        <w:rPr>
          <w:rFonts w:eastAsia="Calibri" w:cstheme="minorHAnsi"/>
          <w:color w:val="000000" w:themeColor="text1"/>
          <w:sz w:val="24"/>
          <w:szCs w:val="24"/>
          <w:lang w:eastAsia="pl-PL"/>
        </w:rPr>
        <w:t xml:space="preserve"> lub </w:t>
      </w:r>
      <w:r w:rsidR="00D84A28" w:rsidRPr="0031668F">
        <w:rPr>
          <w:rFonts w:eastAsia="Calibri" w:cstheme="minorHAnsi"/>
          <w:color w:val="000000" w:themeColor="text1"/>
          <w:sz w:val="24"/>
          <w:szCs w:val="24"/>
          <w:lang w:eastAsia="pl-PL"/>
        </w:rPr>
        <w:t>elektronicznej</w:t>
      </w:r>
      <w:r w:rsidR="003D6522" w:rsidRPr="0031668F">
        <w:rPr>
          <w:rFonts w:eastAsia="Calibri" w:cstheme="minorHAnsi"/>
          <w:color w:val="000000" w:themeColor="text1"/>
          <w:sz w:val="24"/>
          <w:szCs w:val="24"/>
          <w:lang w:eastAsia="pl-PL"/>
        </w:rPr>
        <w:t>.</w:t>
      </w:r>
      <w:r w:rsidR="00A852D2" w:rsidRPr="0031668F">
        <w:rPr>
          <w:rFonts w:eastAsia="Calibri" w:cstheme="minorHAnsi"/>
          <w:color w:val="000000" w:themeColor="text1"/>
          <w:sz w:val="24"/>
          <w:szCs w:val="24"/>
          <w:lang w:eastAsia="pl-PL"/>
        </w:rPr>
        <w:t xml:space="preserve"> </w:t>
      </w:r>
    </w:p>
    <w:p w14:paraId="573375E8" w14:textId="4914DBE7" w:rsidR="00F93F54" w:rsidRPr="0031668F" w:rsidRDefault="0033700A" w:rsidP="0023192F">
      <w:pPr>
        <w:numPr>
          <w:ilvl w:val="1"/>
          <w:numId w:val="3"/>
        </w:numPr>
        <w:spacing w:after="240" w:line="288" w:lineRule="auto"/>
        <w:ind w:left="709" w:hanging="709"/>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Zamawiający</w:t>
      </w:r>
      <w:r w:rsidR="003D5E7C" w:rsidRPr="0031668F">
        <w:rPr>
          <w:rFonts w:eastAsia="Calibri" w:cstheme="minorHAnsi"/>
          <w:color w:val="000000" w:themeColor="text1"/>
          <w:sz w:val="24"/>
          <w:szCs w:val="24"/>
          <w:lang w:eastAsia="pl-PL"/>
        </w:rPr>
        <w:t xml:space="preserve"> </w:t>
      </w:r>
      <w:r w:rsidRPr="0031668F">
        <w:rPr>
          <w:rFonts w:eastAsia="Calibri" w:cstheme="minorHAnsi"/>
          <w:color w:val="000000" w:themeColor="text1"/>
          <w:sz w:val="24"/>
          <w:szCs w:val="24"/>
          <w:lang w:eastAsia="pl-PL"/>
        </w:rPr>
        <w:t>dopuszcza składani</w:t>
      </w:r>
      <w:r w:rsidR="00272D59" w:rsidRPr="0031668F">
        <w:rPr>
          <w:rFonts w:eastAsia="Calibri" w:cstheme="minorHAnsi"/>
          <w:color w:val="000000" w:themeColor="text1"/>
          <w:sz w:val="24"/>
          <w:szCs w:val="24"/>
          <w:lang w:eastAsia="pl-PL"/>
        </w:rPr>
        <w:t>e</w:t>
      </w:r>
      <w:r w:rsidRPr="0031668F">
        <w:rPr>
          <w:rFonts w:eastAsia="Calibri" w:cstheme="minorHAnsi"/>
          <w:color w:val="000000" w:themeColor="text1"/>
          <w:sz w:val="24"/>
          <w:szCs w:val="24"/>
          <w:lang w:eastAsia="pl-PL"/>
        </w:rPr>
        <w:t xml:space="preserve"> ofert częściowych.</w:t>
      </w:r>
      <w:r w:rsidR="00F87686" w:rsidRPr="0031668F">
        <w:rPr>
          <w:rFonts w:eastAsia="Calibri" w:cstheme="minorHAnsi"/>
          <w:color w:val="000000" w:themeColor="text1"/>
          <w:sz w:val="24"/>
          <w:szCs w:val="24"/>
          <w:lang w:eastAsia="pl-PL"/>
        </w:rPr>
        <w:t xml:space="preserve"> </w:t>
      </w:r>
      <w:r w:rsidR="009B2E65" w:rsidRPr="0031668F">
        <w:rPr>
          <w:rFonts w:eastAsia="Calibri" w:cstheme="minorHAnsi"/>
          <w:color w:val="000000" w:themeColor="text1"/>
          <w:sz w:val="24"/>
          <w:szCs w:val="24"/>
          <w:lang w:eastAsia="pl-PL"/>
        </w:rPr>
        <w:t xml:space="preserve">Wykonawca może złożyć ofertę na dowolną ilość części, z zastrzeżeniem że dla danej części może być złożona tylko jedna oferta. </w:t>
      </w:r>
    </w:p>
    <w:p w14:paraId="67F87BD8" w14:textId="47F216F5" w:rsidR="00393705" w:rsidRPr="0031668F" w:rsidRDefault="00393705" w:rsidP="0023192F">
      <w:pPr>
        <w:pStyle w:val="Nagwek1"/>
        <w:numPr>
          <w:ilvl w:val="0"/>
          <w:numId w:val="26"/>
        </w:numPr>
        <w:spacing w:before="0" w:line="288" w:lineRule="auto"/>
        <w:ind w:left="709" w:hanging="709"/>
        <w:rPr>
          <w:rFonts w:asciiTheme="minorHAnsi" w:eastAsia="Times New Roman" w:hAnsiTheme="minorHAnsi" w:cstheme="minorHAnsi"/>
          <w:color w:val="000000" w:themeColor="text1"/>
          <w:sz w:val="24"/>
          <w:szCs w:val="24"/>
          <w:lang w:eastAsia="pl-PL"/>
        </w:rPr>
      </w:pPr>
      <w:bookmarkStart w:id="20" w:name="_Toc176848441"/>
      <w:bookmarkEnd w:id="12"/>
      <w:bookmarkEnd w:id="13"/>
      <w:r w:rsidRPr="0031668F">
        <w:rPr>
          <w:rFonts w:asciiTheme="minorHAnsi" w:eastAsia="Times New Roman" w:hAnsiTheme="minorHAnsi" w:cstheme="minorHAnsi"/>
          <w:color w:val="000000" w:themeColor="text1"/>
          <w:sz w:val="24"/>
          <w:szCs w:val="24"/>
          <w:lang w:eastAsia="pl-PL"/>
        </w:rPr>
        <w:t>Termin wykonania zamówienia</w:t>
      </w:r>
      <w:bookmarkEnd w:id="20"/>
    </w:p>
    <w:p w14:paraId="424B224B" w14:textId="5740027A" w:rsidR="00D84A28" w:rsidRPr="0031668F" w:rsidRDefault="00D84A28" w:rsidP="0023192F">
      <w:pPr>
        <w:pStyle w:val="Akapitzlist"/>
        <w:numPr>
          <w:ilvl w:val="1"/>
          <w:numId w:val="46"/>
        </w:numPr>
        <w:spacing w:after="0" w:line="288" w:lineRule="auto"/>
        <w:ind w:left="709" w:hanging="709"/>
        <w:rPr>
          <w:rFonts w:cstheme="minorHAnsi"/>
          <w:sz w:val="24"/>
          <w:szCs w:val="24"/>
          <w:lang w:eastAsia="pl-PL"/>
        </w:rPr>
      </w:pPr>
      <w:r w:rsidRPr="0031668F">
        <w:rPr>
          <w:rFonts w:cstheme="minorHAnsi"/>
          <w:sz w:val="24"/>
          <w:szCs w:val="24"/>
          <w:lang w:eastAsia="pl-PL"/>
        </w:rPr>
        <w:t>Wykonanie umowy nastąpi w okresie</w:t>
      </w:r>
      <w:r w:rsidR="003D5E7C" w:rsidRPr="0031668F">
        <w:rPr>
          <w:rFonts w:cstheme="minorHAnsi"/>
          <w:sz w:val="24"/>
          <w:szCs w:val="24"/>
          <w:lang w:eastAsia="pl-PL"/>
        </w:rPr>
        <w:t xml:space="preserve"> </w:t>
      </w:r>
      <w:r w:rsidRPr="0031668F">
        <w:rPr>
          <w:rFonts w:cstheme="minorHAnsi"/>
          <w:sz w:val="24"/>
          <w:szCs w:val="24"/>
          <w:lang w:eastAsia="pl-PL"/>
        </w:rPr>
        <w:t xml:space="preserve">od </w:t>
      </w:r>
      <w:r w:rsidR="007B42B5" w:rsidRPr="0031668F">
        <w:rPr>
          <w:rFonts w:cstheme="minorHAnsi"/>
          <w:sz w:val="24"/>
          <w:szCs w:val="24"/>
          <w:lang w:eastAsia="pl-PL"/>
        </w:rPr>
        <w:t xml:space="preserve"> </w:t>
      </w:r>
      <w:r w:rsidR="0034160D" w:rsidRPr="0031668F">
        <w:rPr>
          <w:rFonts w:cstheme="minorHAnsi"/>
          <w:sz w:val="24"/>
          <w:szCs w:val="24"/>
          <w:lang w:eastAsia="pl-PL"/>
        </w:rPr>
        <w:t>01.</w:t>
      </w:r>
      <w:r w:rsidR="00F93F54" w:rsidRPr="0031668F">
        <w:rPr>
          <w:rFonts w:cstheme="minorHAnsi"/>
          <w:sz w:val="24"/>
          <w:szCs w:val="24"/>
          <w:lang w:eastAsia="pl-PL"/>
        </w:rPr>
        <w:t>01</w:t>
      </w:r>
      <w:r w:rsidR="0034160D" w:rsidRPr="0031668F">
        <w:rPr>
          <w:rFonts w:cstheme="minorHAnsi"/>
          <w:sz w:val="24"/>
          <w:szCs w:val="24"/>
          <w:lang w:eastAsia="pl-PL"/>
        </w:rPr>
        <w:t>.202</w:t>
      </w:r>
      <w:r w:rsidR="00F93F54" w:rsidRPr="0031668F">
        <w:rPr>
          <w:rFonts w:cstheme="minorHAnsi"/>
          <w:sz w:val="24"/>
          <w:szCs w:val="24"/>
          <w:lang w:eastAsia="pl-PL"/>
        </w:rPr>
        <w:t>5</w:t>
      </w:r>
      <w:r w:rsidR="0034160D" w:rsidRPr="0031668F">
        <w:rPr>
          <w:rFonts w:cstheme="minorHAnsi"/>
          <w:sz w:val="24"/>
          <w:szCs w:val="24"/>
          <w:lang w:eastAsia="pl-PL"/>
        </w:rPr>
        <w:t xml:space="preserve"> r. do 3</w:t>
      </w:r>
      <w:r w:rsidR="00F93F54" w:rsidRPr="0031668F">
        <w:rPr>
          <w:rFonts w:cstheme="minorHAnsi"/>
          <w:sz w:val="24"/>
          <w:szCs w:val="24"/>
          <w:lang w:eastAsia="pl-PL"/>
        </w:rPr>
        <w:t>1</w:t>
      </w:r>
      <w:r w:rsidR="0034160D" w:rsidRPr="0031668F">
        <w:rPr>
          <w:rFonts w:cstheme="minorHAnsi"/>
          <w:sz w:val="24"/>
          <w:szCs w:val="24"/>
          <w:lang w:eastAsia="pl-PL"/>
        </w:rPr>
        <w:t>.</w:t>
      </w:r>
      <w:r w:rsidR="00F93F54" w:rsidRPr="0031668F">
        <w:rPr>
          <w:rFonts w:cstheme="minorHAnsi"/>
          <w:sz w:val="24"/>
          <w:szCs w:val="24"/>
          <w:lang w:eastAsia="pl-PL"/>
        </w:rPr>
        <w:t>12</w:t>
      </w:r>
      <w:r w:rsidR="0034160D" w:rsidRPr="0031668F">
        <w:rPr>
          <w:rFonts w:cstheme="minorHAnsi"/>
          <w:sz w:val="24"/>
          <w:szCs w:val="24"/>
          <w:lang w:eastAsia="pl-PL"/>
        </w:rPr>
        <w:t>.202</w:t>
      </w:r>
      <w:r w:rsidR="00700A82" w:rsidRPr="0031668F">
        <w:rPr>
          <w:rFonts w:cstheme="minorHAnsi"/>
          <w:sz w:val="24"/>
          <w:szCs w:val="24"/>
          <w:lang w:eastAsia="pl-PL"/>
        </w:rPr>
        <w:t>6</w:t>
      </w:r>
      <w:r w:rsidR="0034160D" w:rsidRPr="0031668F">
        <w:rPr>
          <w:rFonts w:cstheme="minorHAnsi"/>
          <w:sz w:val="24"/>
          <w:szCs w:val="24"/>
          <w:lang w:eastAsia="pl-PL"/>
        </w:rPr>
        <w:t xml:space="preserve"> r. </w:t>
      </w:r>
    </w:p>
    <w:p w14:paraId="18151FBA" w14:textId="481C523C" w:rsidR="00922963" w:rsidRPr="0031668F" w:rsidRDefault="00D84A28" w:rsidP="0023192F">
      <w:pPr>
        <w:tabs>
          <w:tab w:val="left" w:pos="709"/>
          <w:tab w:val="left" w:pos="1560"/>
        </w:tabs>
        <w:spacing w:after="240" w:line="288" w:lineRule="auto"/>
        <w:ind w:left="709"/>
        <w:rPr>
          <w:rFonts w:eastAsia="Calibri" w:cstheme="minorHAnsi"/>
          <w:color w:val="000000" w:themeColor="text1"/>
          <w:sz w:val="24"/>
          <w:szCs w:val="24"/>
          <w:lang w:val="x-none" w:eastAsia="pl-PL"/>
        </w:rPr>
      </w:pPr>
      <w:r w:rsidRPr="0031668F">
        <w:rPr>
          <w:rFonts w:eastAsia="Calibri" w:cstheme="minorHAnsi"/>
          <w:color w:val="000000" w:themeColor="text1"/>
          <w:sz w:val="24"/>
          <w:szCs w:val="24"/>
          <w:lang w:eastAsia="pl-PL"/>
        </w:rPr>
        <w:t xml:space="preserve">- </w:t>
      </w:r>
      <w:r w:rsidR="00393705" w:rsidRPr="0031668F">
        <w:rPr>
          <w:rFonts w:eastAsia="Calibri" w:cstheme="minorHAnsi"/>
          <w:color w:val="000000" w:themeColor="text1"/>
          <w:sz w:val="24"/>
          <w:szCs w:val="24"/>
          <w:lang w:eastAsia="pl-PL"/>
        </w:rPr>
        <w:t xml:space="preserve">z zastrzeżeniem zapisów wskazanych w </w:t>
      </w:r>
      <w:r w:rsidR="0027241E" w:rsidRPr="0031668F">
        <w:rPr>
          <w:rFonts w:eastAsia="Calibri" w:cstheme="minorHAnsi"/>
          <w:color w:val="000000" w:themeColor="text1"/>
          <w:sz w:val="24"/>
          <w:szCs w:val="24"/>
          <w:lang w:eastAsia="pl-PL"/>
        </w:rPr>
        <w:t xml:space="preserve">§ 3 </w:t>
      </w:r>
      <w:r w:rsidR="00B1364C" w:rsidRPr="0031668F">
        <w:rPr>
          <w:rFonts w:eastAsia="Calibri" w:cstheme="minorHAnsi"/>
          <w:color w:val="000000" w:themeColor="text1"/>
          <w:sz w:val="24"/>
          <w:szCs w:val="24"/>
          <w:lang w:eastAsia="pl-PL"/>
        </w:rPr>
        <w:t>U</w:t>
      </w:r>
      <w:r w:rsidR="0027241E" w:rsidRPr="0031668F">
        <w:rPr>
          <w:rFonts w:eastAsia="Calibri" w:cstheme="minorHAnsi"/>
          <w:color w:val="000000" w:themeColor="text1"/>
          <w:sz w:val="24"/>
          <w:szCs w:val="24"/>
          <w:lang w:eastAsia="pl-PL"/>
        </w:rPr>
        <w:t>mowy</w:t>
      </w:r>
      <w:r w:rsidR="00B1364C" w:rsidRPr="0031668F">
        <w:rPr>
          <w:rFonts w:eastAsia="Calibri" w:cstheme="minorHAnsi"/>
          <w:color w:val="000000" w:themeColor="text1"/>
          <w:sz w:val="24"/>
          <w:szCs w:val="24"/>
          <w:lang w:eastAsia="pl-PL"/>
        </w:rPr>
        <w:t>/Projektowanych postanowień umowy</w:t>
      </w:r>
      <w:r w:rsidR="0027241E" w:rsidRPr="0031668F">
        <w:rPr>
          <w:rFonts w:eastAsia="Calibri" w:cstheme="minorHAnsi"/>
          <w:color w:val="000000" w:themeColor="text1"/>
          <w:sz w:val="24"/>
          <w:szCs w:val="24"/>
          <w:lang w:eastAsia="pl-PL"/>
        </w:rPr>
        <w:t xml:space="preserve"> stanowiących załącznik nr 2</w:t>
      </w:r>
      <w:r w:rsidR="00783650" w:rsidRPr="0031668F">
        <w:rPr>
          <w:rFonts w:eastAsia="Calibri" w:cstheme="minorHAnsi"/>
          <w:color w:val="000000" w:themeColor="text1"/>
          <w:sz w:val="24"/>
          <w:szCs w:val="24"/>
          <w:lang w:eastAsia="pl-PL"/>
        </w:rPr>
        <w:t>A, 2B</w:t>
      </w:r>
      <w:r w:rsidR="001543A2" w:rsidRPr="0031668F">
        <w:rPr>
          <w:rFonts w:eastAsia="Calibri" w:cstheme="minorHAnsi"/>
          <w:color w:val="000000" w:themeColor="text1"/>
          <w:sz w:val="24"/>
          <w:szCs w:val="24"/>
          <w:lang w:eastAsia="pl-PL"/>
        </w:rPr>
        <w:t xml:space="preserve"> </w:t>
      </w:r>
      <w:r w:rsidR="0083279F" w:rsidRPr="0031668F">
        <w:rPr>
          <w:rFonts w:eastAsia="Calibri" w:cstheme="minorHAnsi"/>
          <w:color w:val="000000" w:themeColor="text1"/>
          <w:sz w:val="24"/>
          <w:szCs w:val="24"/>
          <w:lang w:eastAsia="pl-PL"/>
        </w:rPr>
        <w:t xml:space="preserve"> </w:t>
      </w:r>
      <w:r w:rsidR="003D5E7C" w:rsidRPr="0031668F">
        <w:rPr>
          <w:rFonts w:eastAsia="Calibri" w:cstheme="minorHAnsi"/>
          <w:color w:val="000000" w:themeColor="text1"/>
          <w:sz w:val="24"/>
          <w:szCs w:val="24"/>
          <w:lang w:eastAsia="pl-PL"/>
        </w:rPr>
        <w:t xml:space="preserve"> </w:t>
      </w:r>
      <w:r w:rsidR="0027241E" w:rsidRPr="0031668F">
        <w:rPr>
          <w:rFonts w:eastAsia="Calibri" w:cstheme="minorHAnsi"/>
          <w:color w:val="000000" w:themeColor="text1"/>
          <w:sz w:val="24"/>
          <w:szCs w:val="24"/>
          <w:lang w:eastAsia="pl-PL"/>
        </w:rPr>
        <w:t>do SWZ.</w:t>
      </w:r>
    </w:p>
    <w:p w14:paraId="179BF7B8" w14:textId="0F6B0061" w:rsidR="00B14BC6" w:rsidRPr="0031668F" w:rsidRDefault="00393705" w:rsidP="0023192F">
      <w:pPr>
        <w:pStyle w:val="Nagwek1"/>
        <w:numPr>
          <w:ilvl w:val="0"/>
          <w:numId w:val="26"/>
        </w:numPr>
        <w:spacing w:before="0" w:line="288" w:lineRule="auto"/>
        <w:ind w:left="709" w:hanging="709"/>
        <w:rPr>
          <w:rFonts w:asciiTheme="minorHAnsi" w:eastAsia="Times New Roman" w:hAnsiTheme="minorHAnsi" w:cstheme="minorHAnsi"/>
          <w:color w:val="000000" w:themeColor="text1"/>
          <w:sz w:val="24"/>
          <w:szCs w:val="24"/>
          <w:lang w:eastAsia="pl-PL"/>
        </w:rPr>
      </w:pPr>
      <w:bookmarkStart w:id="21" w:name="_Toc176848442"/>
      <w:r w:rsidRPr="0031668F">
        <w:rPr>
          <w:rFonts w:asciiTheme="minorHAnsi" w:eastAsia="Times New Roman" w:hAnsiTheme="minorHAnsi" w:cstheme="minorHAnsi"/>
          <w:color w:val="000000" w:themeColor="text1"/>
          <w:sz w:val="24"/>
          <w:szCs w:val="24"/>
          <w:lang w:eastAsia="pl-PL"/>
        </w:rPr>
        <w:t>Informacja o warunkach udziału w post</w:t>
      </w:r>
      <w:r w:rsidR="00F95FBF" w:rsidRPr="0031668F">
        <w:rPr>
          <w:rFonts w:asciiTheme="minorHAnsi" w:eastAsia="Times New Roman" w:hAnsiTheme="minorHAnsi" w:cstheme="minorHAnsi"/>
          <w:color w:val="000000" w:themeColor="text1"/>
          <w:sz w:val="24"/>
          <w:szCs w:val="24"/>
          <w:lang w:eastAsia="pl-PL"/>
        </w:rPr>
        <w:t>ę</w:t>
      </w:r>
      <w:r w:rsidRPr="0031668F">
        <w:rPr>
          <w:rFonts w:asciiTheme="minorHAnsi" w:eastAsia="Times New Roman" w:hAnsiTheme="minorHAnsi" w:cstheme="minorHAnsi"/>
          <w:color w:val="000000" w:themeColor="text1"/>
          <w:sz w:val="24"/>
          <w:szCs w:val="24"/>
          <w:lang w:eastAsia="pl-PL"/>
        </w:rPr>
        <w:t>powaniu</w:t>
      </w:r>
      <w:bookmarkEnd w:id="21"/>
    </w:p>
    <w:p w14:paraId="653D7BCA" w14:textId="0370A87C" w:rsidR="001927C9" w:rsidRPr="0031668F" w:rsidRDefault="00120623" w:rsidP="0023192F">
      <w:pPr>
        <w:pStyle w:val="Akapitzlist"/>
        <w:numPr>
          <w:ilvl w:val="1"/>
          <w:numId w:val="4"/>
        </w:numPr>
        <w:spacing w:after="0" w:line="288" w:lineRule="auto"/>
        <w:ind w:left="709" w:hanging="709"/>
        <w:rPr>
          <w:rFonts w:cstheme="minorHAnsi"/>
          <w:color w:val="000000" w:themeColor="text1"/>
          <w:sz w:val="24"/>
          <w:szCs w:val="24"/>
          <w:lang w:val="x-none" w:eastAsia="pl-PL"/>
        </w:rPr>
      </w:pPr>
      <w:r w:rsidRPr="0031668F">
        <w:rPr>
          <w:rFonts w:cstheme="minorHAnsi"/>
          <w:color w:val="000000" w:themeColor="text1"/>
          <w:sz w:val="24"/>
          <w:szCs w:val="24"/>
          <w:lang w:eastAsia="pl-PL"/>
        </w:rPr>
        <w:t>O udzielenie zamówienia mogą ubiegać się wykonawcy, którzy spełniają warunki udziału w postępowaniu</w:t>
      </w:r>
      <w:r w:rsidR="00986E66" w:rsidRPr="0031668F">
        <w:rPr>
          <w:rFonts w:cstheme="minorHAnsi"/>
          <w:color w:val="000000" w:themeColor="text1"/>
          <w:sz w:val="24"/>
          <w:szCs w:val="24"/>
          <w:lang w:eastAsia="pl-PL"/>
        </w:rPr>
        <w:t xml:space="preserve"> w zakresie</w:t>
      </w:r>
      <w:r w:rsidR="001927C9" w:rsidRPr="0031668F">
        <w:rPr>
          <w:rFonts w:cstheme="minorHAnsi"/>
          <w:color w:val="000000" w:themeColor="text1"/>
          <w:sz w:val="24"/>
          <w:szCs w:val="24"/>
          <w:lang w:val="x-none" w:eastAsia="pl-PL"/>
        </w:rPr>
        <w:t>:</w:t>
      </w:r>
    </w:p>
    <w:p w14:paraId="17CE6922" w14:textId="698752E8" w:rsidR="001927C9" w:rsidRPr="0031668F" w:rsidRDefault="001927C9" w:rsidP="0023192F">
      <w:pPr>
        <w:pStyle w:val="Akapitzlist"/>
        <w:numPr>
          <w:ilvl w:val="2"/>
          <w:numId w:val="4"/>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zdolności do występowania w obrocie gospodarczym:</w:t>
      </w:r>
      <w:bookmarkStart w:id="22" w:name="_Hlk61958793"/>
      <w:r w:rsidR="00486F33"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 xml:space="preserve">zamawiający nie </w:t>
      </w:r>
      <w:r w:rsidR="00F36170" w:rsidRPr="0031668F">
        <w:rPr>
          <w:rFonts w:cstheme="minorHAnsi"/>
          <w:color w:val="000000" w:themeColor="text1"/>
          <w:sz w:val="24"/>
          <w:szCs w:val="24"/>
          <w:lang w:eastAsia="pl-PL"/>
        </w:rPr>
        <w:t xml:space="preserve">stawia </w:t>
      </w:r>
      <w:r w:rsidRPr="0031668F">
        <w:rPr>
          <w:rFonts w:cstheme="minorHAnsi"/>
          <w:color w:val="000000" w:themeColor="text1"/>
          <w:sz w:val="24"/>
          <w:szCs w:val="24"/>
          <w:lang w:eastAsia="pl-PL"/>
        </w:rPr>
        <w:t xml:space="preserve"> warunku w tym zakresie</w:t>
      </w:r>
      <w:bookmarkEnd w:id="22"/>
      <w:r w:rsidR="00B76D5A" w:rsidRPr="0031668F">
        <w:rPr>
          <w:rFonts w:cstheme="minorHAnsi"/>
          <w:color w:val="000000" w:themeColor="text1"/>
          <w:sz w:val="24"/>
          <w:szCs w:val="24"/>
          <w:lang w:eastAsia="pl-PL"/>
        </w:rPr>
        <w:t>,</w:t>
      </w:r>
    </w:p>
    <w:p w14:paraId="739F0281" w14:textId="7CC5423C" w:rsidR="0033700A" w:rsidRPr="0031668F" w:rsidRDefault="0033700A" w:rsidP="0023192F">
      <w:pPr>
        <w:pStyle w:val="Akapitzlist"/>
        <w:numPr>
          <w:ilvl w:val="2"/>
          <w:numId w:val="4"/>
        </w:numPr>
        <w:spacing w:after="0" w:line="288" w:lineRule="auto"/>
        <w:ind w:left="1418" w:hanging="709"/>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uprawnień do prowadzenia określonej działalności gospodarczej lub zawodowej, o ile wynika to z odrębnych przepisów:</w:t>
      </w:r>
    </w:p>
    <w:p w14:paraId="36300507" w14:textId="076004E1" w:rsidR="0033700A" w:rsidRPr="0031668F" w:rsidRDefault="0033700A" w:rsidP="0023192F">
      <w:pPr>
        <w:spacing w:after="0" w:line="288" w:lineRule="auto"/>
        <w:ind w:left="1418" w:hanging="2"/>
        <w:contextualSpacing/>
        <w:rPr>
          <w:rFonts w:eastAsia="Calibri" w:cstheme="minorHAnsi"/>
          <w:color w:val="000000" w:themeColor="text1"/>
          <w:sz w:val="24"/>
          <w:szCs w:val="24"/>
          <w:lang w:val="x-none" w:eastAsia="pl-PL"/>
        </w:rPr>
      </w:pPr>
      <w:bookmarkStart w:id="23" w:name="_Hlk107398168"/>
      <w:r w:rsidRPr="0031668F">
        <w:rPr>
          <w:rFonts w:eastAsia="Calibri" w:cstheme="minorHAnsi"/>
          <w:color w:val="000000" w:themeColor="text1"/>
          <w:sz w:val="24"/>
          <w:szCs w:val="24"/>
          <w:lang w:eastAsia="pl-PL"/>
        </w:rPr>
        <w:t xml:space="preserve">wykonawca winien posiadać </w:t>
      </w:r>
      <w:r w:rsidRPr="0031668F">
        <w:rPr>
          <w:rFonts w:eastAsia="Calibri" w:cstheme="minorHAnsi"/>
          <w:color w:val="000000" w:themeColor="text1"/>
          <w:sz w:val="24"/>
          <w:szCs w:val="24"/>
          <w:lang w:val="x-none" w:eastAsia="pl-PL"/>
        </w:rPr>
        <w:t xml:space="preserve">uprawnienia do wykonywania działalności gospodarczej w zakresie obrotu </w:t>
      </w:r>
      <w:r w:rsidRPr="0031668F">
        <w:rPr>
          <w:rFonts w:eastAsia="Calibri" w:cstheme="minorHAnsi"/>
          <w:color w:val="000000" w:themeColor="text1"/>
          <w:sz w:val="24"/>
          <w:szCs w:val="24"/>
          <w:lang w:eastAsia="pl-PL"/>
        </w:rPr>
        <w:t>energią elektryczną</w:t>
      </w:r>
      <w:r w:rsidRPr="0031668F">
        <w:rPr>
          <w:rFonts w:eastAsia="Calibri" w:cstheme="minorHAnsi"/>
          <w:color w:val="000000" w:themeColor="text1"/>
          <w:sz w:val="24"/>
          <w:szCs w:val="24"/>
          <w:lang w:val="x-none" w:eastAsia="pl-PL"/>
        </w:rPr>
        <w:t>, na podstawie koncesji wydanej przez Prezesa Urzędu Regulacji Energetyki, zgodnie z art. 32 ustawy z dnia 10 kwietnia 1997 r. – Prawo energetyczne</w:t>
      </w:r>
      <w:r w:rsidR="009B2E65" w:rsidRPr="0031668F">
        <w:rPr>
          <w:rFonts w:eastAsia="Calibri" w:cstheme="minorHAnsi"/>
          <w:color w:val="000000" w:themeColor="text1"/>
          <w:sz w:val="24"/>
          <w:szCs w:val="24"/>
          <w:lang w:val="x-none" w:eastAsia="pl-PL"/>
        </w:rPr>
        <w:t xml:space="preserve"> – dotyczy wszystkich części zamówienia</w:t>
      </w:r>
      <w:r w:rsidR="00796A92" w:rsidRPr="0031668F">
        <w:rPr>
          <w:rFonts w:eastAsia="Calibri" w:cstheme="minorHAnsi"/>
          <w:color w:val="000000" w:themeColor="text1"/>
          <w:sz w:val="24"/>
          <w:szCs w:val="24"/>
          <w:lang w:eastAsia="pl-PL"/>
        </w:rPr>
        <w:t>.</w:t>
      </w:r>
    </w:p>
    <w:p w14:paraId="6B3DA240" w14:textId="5EF14189" w:rsidR="0033700A" w:rsidRPr="0031668F" w:rsidRDefault="00397A2F" w:rsidP="0023192F">
      <w:pPr>
        <w:spacing w:after="0" w:line="288" w:lineRule="auto"/>
        <w:ind w:left="1418" w:hanging="2"/>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W</w:t>
      </w:r>
      <w:r w:rsidR="0033700A" w:rsidRPr="0031668F">
        <w:rPr>
          <w:rFonts w:eastAsia="Calibri" w:cstheme="minorHAnsi"/>
          <w:color w:val="000000" w:themeColor="text1"/>
          <w:sz w:val="24"/>
          <w:szCs w:val="24"/>
          <w:lang w:eastAsia="pl-PL"/>
        </w:rPr>
        <w:t xml:space="preserve"> przypadku wspólnego ubiegania się wykonawców  o zamówienie warunek zostanie spełniony, jeżeli co najmniej jeden z wykonawców wspólnie </w:t>
      </w:r>
      <w:r w:rsidR="0033700A" w:rsidRPr="0031668F">
        <w:rPr>
          <w:rFonts w:eastAsia="Calibri" w:cstheme="minorHAnsi"/>
          <w:color w:val="000000" w:themeColor="text1"/>
          <w:sz w:val="24"/>
          <w:szCs w:val="24"/>
          <w:lang w:eastAsia="pl-PL"/>
        </w:rPr>
        <w:lastRenderedPageBreak/>
        <w:t>ubiegających się o udzielenie zamówienia posiada uprawnienia do prowadzenia określonej działalności gospodarczej  i zrealizuje dostawy, do których realizacji te uprawnienia są wymagane</w:t>
      </w:r>
      <w:r w:rsidR="00B16532" w:rsidRPr="0031668F">
        <w:rPr>
          <w:rFonts w:eastAsia="Calibri" w:cstheme="minorHAnsi"/>
          <w:color w:val="000000" w:themeColor="text1"/>
          <w:sz w:val="24"/>
          <w:szCs w:val="24"/>
          <w:lang w:eastAsia="pl-PL"/>
        </w:rPr>
        <w:t xml:space="preserve">. </w:t>
      </w:r>
    </w:p>
    <w:p w14:paraId="021CC0F0" w14:textId="5D023F69" w:rsidR="00AC7F40" w:rsidRPr="0031668F" w:rsidRDefault="00AC7F40" w:rsidP="0023192F">
      <w:pPr>
        <w:spacing w:after="0" w:line="288" w:lineRule="auto"/>
        <w:ind w:left="1418" w:hanging="2"/>
        <w:contextualSpacing/>
        <w:rPr>
          <w:rFonts w:eastAsia="Calibri" w:cstheme="minorHAnsi"/>
          <w:color w:val="000000" w:themeColor="text1"/>
          <w:sz w:val="24"/>
          <w:szCs w:val="24"/>
          <w:lang w:eastAsia="pl-PL"/>
        </w:rPr>
      </w:pPr>
      <w:r w:rsidRPr="0031668F">
        <w:rPr>
          <w:rFonts w:eastAsia="Calibri" w:cstheme="minorHAnsi"/>
          <w:color w:val="000000" w:themeColor="text1"/>
          <w:sz w:val="24"/>
          <w:szCs w:val="24"/>
          <w:lang w:eastAsia="pl-PL"/>
        </w:rPr>
        <w:t>Warunek dotyczy wszystkich części zamówienia.</w:t>
      </w:r>
    </w:p>
    <w:bookmarkEnd w:id="23"/>
    <w:p w14:paraId="6DE13B73" w14:textId="77777777" w:rsidR="0012233F" w:rsidRPr="0031668F" w:rsidRDefault="001927C9" w:rsidP="00DD2D31">
      <w:pPr>
        <w:pStyle w:val="Akapitzlist"/>
        <w:numPr>
          <w:ilvl w:val="2"/>
          <w:numId w:val="4"/>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sytuacji ekonomicznej lub finansowej:</w:t>
      </w:r>
      <w:r w:rsidR="00486F33" w:rsidRPr="0031668F">
        <w:rPr>
          <w:rFonts w:cstheme="minorHAnsi"/>
          <w:color w:val="000000" w:themeColor="text1"/>
          <w:sz w:val="24"/>
          <w:szCs w:val="24"/>
          <w:lang w:eastAsia="pl-PL"/>
        </w:rPr>
        <w:t xml:space="preserve"> </w:t>
      </w:r>
    </w:p>
    <w:p w14:paraId="6A9422D6" w14:textId="630D7137" w:rsidR="005F468E" w:rsidRPr="0031668F" w:rsidRDefault="005F468E" w:rsidP="0012233F">
      <w:pPr>
        <w:pStyle w:val="Akapitzlist"/>
        <w:spacing w:after="0" w:line="288" w:lineRule="auto"/>
        <w:ind w:left="1418"/>
        <w:rPr>
          <w:rFonts w:cstheme="minorHAnsi"/>
          <w:color w:val="000000" w:themeColor="text1"/>
          <w:sz w:val="24"/>
          <w:szCs w:val="24"/>
          <w:lang w:eastAsia="pl-PL"/>
        </w:rPr>
      </w:pPr>
      <w:r w:rsidRPr="0031668F">
        <w:rPr>
          <w:rFonts w:cstheme="minorHAnsi"/>
          <w:color w:val="000000" w:themeColor="text1"/>
          <w:sz w:val="24"/>
          <w:szCs w:val="24"/>
          <w:lang w:eastAsia="pl-PL"/>
        </w:rPr>
        <w:t>wykonawca winien posiadać zdolność kredytową lub środki finansowe w wysokości</w:t>
      </w:r>
      <w:r w:rsidR="00F54FB2" w:rsidRPr="0031668F">
        <w:rPr>
          <w:rFonts w:cstheme="minorHAnsi"/>
          <w:color w:val="000000" w:themeColor="text1"/>
          <w:sz w:val="24"/>
          <w:szCs w:val="24"/>
          <w:lang w:eastAsia="pl-PL"/>
        </w:rPr>
        <w:t xml:space="preserve"> ka kwotę równą lub co najmniej</w:t>
      </w:r>
      <w:r w:rsidRPr="0031668F">
        <w:rPr>
          <w:rFonts w:cstheme="minorHAnsi"/>
          <w:color w:val="000000" w:themeColor="text1"/>
          <w:sz w:val="24"/>
          <w:szCs w:val="24"/>
          <w:lang w:eastAsia="pl-PL"/>
        </w:rPr>
        <w:t>:</w:t>
      </w:r>
    </w:p>
    <w:p w14:paraId="31615495" w14:textId="327EE7C3" w:rsidR="0012233F" w:rsidRPr="0031668F" w:rsidRDefault="0012233F" w:rsidP="005F468E">
      <w:pPr>
        <w:pStyle w:val="Akapitzlist"/>
        <w:spacing w:after="0" w:line="288" w:lineRule="auto"/>
        <w:ind w:left="1418"/>
        <w:rPr>
          <w:rFonts w:cstheme="minorHAnsi"/>
          <w:color w:val="000000" w:themeColor="text1"/>
          <w:sz w:val="24"/>
          <w:szCs w:val="24"/>
          <w:lang w:eastAsia="pl-PL"/>
        </w:rPr>
      </w:pPr>
      <w:r w:rsidRPr="0031668F">
        <w:rPr>
          <w:rFonts w:cstheme="minorHAnsi"/>
          <w:color w:val="000000" w:themeColor="text1"/>
          <w:sz w:val="24"/>
          <w:szCs w:val="24"/>
          <w:lang w:eastAsia="pl-PL"/>
        </w:rPr>
        <w:t>dla I części:</w:t>
      </w:r>
      <w:r w:rsidR="004A0192" w:rsidRPr="0031668F">
        <w:rPr>
          <w:rFonts w:cstheme="minorHAnsi"/>
          <w:color w:val="000000" w:themeColor="text1"/>
          <w:sz w:val="24"/>
          <w:szCs w:val="24"/>
          <w:lang w:eastAsia="pl-PL"/>
        </w:rPr>
        <w:t xml:space="preserve"> </w:t>
      </w:r>
      <w:r w:rsidR="00F54FB2" w:rsidRPr="0031668F">
        <w:rPr>
          <w:rFonts w:cstheme="minorHAnsi"/>
          <w:color w:val="000000" w:themeColor="text1"/>
          <w:sz w:val="24"/>
          <w:szCs w:val="24"/>
          <w:lang w:eastAsia="pl-PL"/>
        </w:rPr>
        <w:t xml:space="preserve"> </w:t>
      </w:r>
      <w:r w:rsidR="00206F79">
        <w:rPr>
          <w:rFonts w:cstheme="minorHAnsi"/>
          <w:color w:val="000000" w:themeColor="text1"/>
          <w:sz w:val="24"/>
          <w:szCs w:val="24"/>
          <w:lang w:eastAsia="pl-PL"/>
        </w:rPr>
        <w:t xml:space="preserve">   </w:t>
      </w:r>
      <w:r w:rsidR="00F54FB2" w:rsidRPr="0031668F">
        <w:rPr>
          <w:rFonts w:cstheme="minorHAnsi"/>
          <w:color w:val="000000" w:themeColor="text1"/>
          <w:sz w:val="24"/>
          <w:szCs w:val="24"/>
          <w:lang w:eastAsia="pl-PL"/>
        </w:rPr>
        <w:t xml:space="preserve"> </w:t>
      </w:r>
      <w:r w:rsidR="00206F79">
        <w:rPr>
          <w:rFonts w:cstheme="minorHAnsi"/>
          <w:color w:val="000000" w:themeColor="text1"/>
          <w:sz w:val="24"/>
          <w:szCs w:val="24"/>
          <w:lang w:eastAsia="pl-PL"/>
        </w:rPr>
        <w:t>700</w:t>
      </w:r>
      <w:r w:rsidR="004A0192" w:rsidRPr="0031668F">
        <w:rPr>
          <w:rFonts w:cstheme="minorHAnsi"/>
          <w:color w:val="000000" w:themeColor="text1"/>
          <w:sz w:val="24"/>
          <w:szCs w:val="24"/>
          <w:lang w:eastAsia="pl-PL"/>
        </w:rPr>
        <w:t> 000,00 PLN,</w:t>
      </w:r>
    </w:p>
    <w:p w14:paraId="117B27A7" w14:textId="4766BC3A" w:rsidR="0012233F" w:rsidRPr="0031668F" w:rsidRDefault="0012233F" w:rsidP="005F468E">
      <w:pPr>
        <w:pStyle w:val="Akapitzlist"/>
        <w:spacing w:after="0" w:line="288" w:lineRule="auto"/>
        <w:ind w:left="1418"/>
        <w:rPr>
          <w:rFonts w:cstheme="minorHAnsi"/>
          <w:color w:val="000000" w:themeColor="text1"/>
          <w:sz w:val="24"/>
          <w:szCs w:val="24"/>
          <w:lang w:eastAsia="pl-PL"/>
        </w:rPr>
      </w:pPr>
      <w:r w:rsidRPr="0031668F">
        <w:rPr>
          <w:rFonts w:cstheme="minorHAnsi"/>
          <w:color w:val="000000" w:themeColor="text1"/>
          <w:sz w:val="24"/>
          <w:szCs w:val="24"/>
          <w:lang w:eastAsia="pl-PL"/>
        </w:rPr>
        <w:t>dla II części:</w:t>
      </w:r>
      <w:r w:rsidR="004A0192" w:rsidRPr="0031668F">
        <w:rPr>
          <w:rFonts w:cstheme="minorHAnsi"/>
          <w:color w:val="000000" w:themeColor="text1"/>
          <w:sz w:val="24"/>
          <w:szCs w:val="24"/>
          <w:lang w:eastAsia="pl-PL"/>
        </w:rPr>
        <w:t xml:space="preserve"> </w:t>
      </w:r>
      <w:r w:rsidR="00F54FB2" w:rsidRPr="0031668F">
        <w:rPr>
          <w:rFonts w:cstheme="minorHAnsi"/>
          <w:color w:val="000000" w:themeColor="text1"/>
          <w:sz w:val="24"/>
          <w:szCs w:val="24"/>
          <w:lang w:eastAsia="pl-PL"/>
        </w:rPr>
        <w:t xml:space="preserve"> </w:t>
      </w:r>
      <w:r w:rsidR="00206F79">
        <w:rPr>
          <w:rFonts w:cstheme="minorHAnsi"/>
          <w:color w:val="000000" w:themeColor="text1"/>
          <w:sz w:val="24"/>
          <w:szCs w:val="24"/>
          <w:lang w:eastAsia="pl-PL"/>
        </w:rPr>
        <w:t xml:space="preserve">   700 000</w:t>
      </w:r>
      <w:r w:rsidR="004A0192" w:rsidRPr="0031668F">
        <w:rPr>
          <w:rFonts w:cstheme="minorHAnsi"/>
          <w:color w:val="000000" w:themeColor="text1"/>
          <w:sz w:val="24"/>
          <w:szCs w:val="24"/>
          <w:lang w:eastAsia="pl-PL"/>
        </w:rPr>
        <w:t>,00 PLN,</w:t>
      </w:r>
    </w:p>
    <w:p w14:paraId="73D5E985" w14:textId="1E6C0559" w:rsidR="0012233F" w:rsidRPr="0031668F" w:rsidRDefault="0012233F" w:rsidP="005F468E">
      <w:pPr>
        <w:pStyle w:val="Akapitzlist"/>
        <w:spacing w:after="0" w:line="288" w:lineRule="auto"/>
        <w:ind w:left="1418"/>
        <w:rPr>
          <w:rFonts w:cstheme="minorHAnsi"/>
          <w:color w:val="000000" w:themeColor="text1"/>
          <w:sz w:val="24"/>
          <w:szCs w:val="24"/>
          <w:lang w:eastAsia="pl-PL"/>
        </w:rPr>
      </w:pPr>
      <w:r w:rsidRPr="0031668F">
        <w:rPr>
          <w:rFonts w:cstheme="minorHAnsi"/>
          <w:color w:val="000000" w:themeColor="text1"/>
          <w:sz w:val="24"/>
          <w:szCs w:val="24"/>
          <w:lang w:eastAsia="pl-PL"/>
        </w:rPr>
        <w:t>dla III części:</w:t>
      </w:r>
      <w:r w:rsidR="004A0192" w:rsidRPr="0031668F">
        <w:rPr>
          <w:rFonts w:cstheme="minorHAnsi"/>
          <w:color w:val="000000" w:themeColor="text1"/>
          <w:sz w:val="24"/>
          <w:szCs w:val="24"/>
          <w:lang w:eastAsia="pl-PL"/>
        </w:rPr>
        <w:t xml:space="preserve"> </w:t>
      </w:r>
      <w:r w:rsidR="00206F79">
        <w:rPr>
          <w:rFonts w:cstheme="minorHAnsi"/>
          <w:color w:val="000000" w:themeColor="text1"/>
          <w:sz w:val="24"/>
          <w:szCs w:val="24"/>
          <w:lang w:eastAsia="pl-PL"/>
        </w:rPr>
        <w:t>1 500 000,0</w:t>
      </w:r>
      <w:r w:rsidR="00272D59" w:rsidRPr="0031668F">
        <w:rPr>
          <w:rFonts w:cstheme="minorHAnsi"/>
          <w:color w:val="000000" w:themeColor="text1"/>
          <w:sz w:val="24"/>
          <w:szCs w:val="24"/>
          <w:lang w:eastAsia="pl-PL"/>
        </w:rPr>
        <w:t>0</w:t>
      </w:r>
      <w:r w:rsidR="004A0192" w:rsidRPr="0031668F">
        <w:rPr>
          <w:rFonts w:cstheme="minorHAnsi"/>
          <w:color w:val="000000" w:themeColor="text1"/>
          <w:sz w:val="24"/>
          <w:szCs w:val="24"/>
          <w:lang w:eastAsia="pl-PL"/>
        </w:rPr>
        <w:t xml:space="preserve"> PLN,</w:t>
      </w:r>
    </w:p>
    <w:p w14:paraId="7D33DB8C" w14:textId="4FC0E827" w:rsidR="0012233F" w:rsidRPr="0031668F" w:rsidRDefault="0012233F" w:rsidP="005F468E">
      <w:pPr>
        <w:pStyle w:val="Akapitzlist"/>
        <w:spacing w:after="0" w:line="288" w:lineRule="auto"/>
        <w:ind w:left="1418"/>
        <w:rPr>
          <w:rFonts w:cstheme="minorHAnsi"/>
          <w:color w:val="000000" w:themeColor="text1"/>
          <w:sz w:val="24"/>
          <w:szCs w:val="24"/>
          <w:lang w:eastAsia="pl-PL"/>
        </w:rPr>
      </w:pPr>
      <w:r w:rsidRPr="0031668F">
        <w:rPr>
          <w:rFonts w:cstheme="minorHAnsi"/>
          <w:color w:val="000000" w:themeColor="text1"/>
          <w:sz w:val="24"/>
          <w:szCs w:val="24"/>
          <w:lang w:eastAsia="pl-PL"/>
        </w:rPr>
        <w:t xml:space="preserve">dla IV części: </w:t>
      </w:r>
      <w:r w:rsidR="00206F79">
        <w:rPr>
          <w:rFonts w:cstheme="minorHAnsi"/>
          <w:color w:val="000000" w:themeColor="text1"/>
          <w:sz w:val="24"/>
          <w:szCs w:val="24"/>
          <w:lang w:eastAsia="pl-PL"/>
        </w:rPr>
        <w:t>1 600 000,00</w:t>
      </w:r>
      <w:r w:rsidR="004A0192" w:rsidRPr="0031668F">
        <w:rPr>
          <w:rFonts w:cstheme="minorHAnsi"/>
          <w:color w:val="000000" w:themeColor="text1"/>
          <w:sz w:val="24"/>
          <w:szCs w:val="24"/>
          <w:lang w:eastAsia="pl-PL"/>
        </w:rPr>
        <w:t xml:space="preserve"> PLN</w:t>
      </w:r>
      <w:r w:rsidR="00F54FB2" w:rsidRPr="0031668F">
        <w:rPr>
          <w:rFonts w:cstheme="minorHAnsi"/>
          <w:color w:val="000000" w:themeColor="text1"/>
          <w:sz w:val="24"/>
          <w:szCs w:val="24"/>
          <w:lang w:eastAsia="pl-PL"/>
        </w:rPr>
        <w:t>.</w:t>
      </w:r>
    </w:p>
    <w:p w14:paraId="4438BD77" w14:textId="43F0001B" w:rsidR="00F54FB2" w:rsidRPr="0031668F" w:rsidRDefault="00F54FB2" w:rsidP="005F468E">
      <w:pPr>
        <w:pStyle w:val="Akapitzlist"/>
        <w:spacing w:after="0" w:line="288" w:lineRule="auto"/>
        <w:ind w:left="1418"/>
        <w:rPr>
          <w:rFonts w:cstheme="minorHAnsi"/>
          <w:color w:val="000000" w:themeColor="text1"/>
          <w:sz w:val="24"/>
          <w:szCs w:val="24"/>
          <w:lang w:eastAsia="pl-PL"/>
        </w:rPr>
      </w:pPr>
      <w:r w:rsidRPr="0031668F">
        <w:rPr>
          <w:rFonts w:cstheme="minorHAnsi"/>
          <w:color w:val="000000" w:themeColor="text1"/>
          <w:sz w:val="24"/>
          <w:szCs w:val="24"/>
          <w:lang w:eastAsia="pl-PL"/>
        </w:rPr>
        <w:t>Jeżeli wykonawca składa ofertę na poszczególne części zamówienia, musi wykazać, że posiada środki finansowe lub zdolność kredytową, których łączna wartość stanowić będzie sumę wartości dla tych poszczególnych części.</w:t>
      </w:r>
    </w:p>
    <w:p w14:paraId="12B3CA12" w14:textId="707880B4" w:rsidR="0016422B" w:rsidRPr="0031668F" w:rsidRDefault="001927C9" w:rsidP="0023192F">
      <w:pPr>
        <w:pStyle w:val="Akapitzlist"/>
        <w:numPr>
          <w:ilvl w:val="2"/>
          <w:numId w:val="44"/>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zdolności technicznej lub zawodowej:</w:t>
      </w:r>
      <w:r w:rsidR="00486F33" w:rsidRPr="0031668F">
        <w:rPr>
          <w:rFonts w:cstheme="minorHAnsi"/>
          <w:color w:val="000000" w:themeColor="text1"/>
          <w:sz w:val="24"/>
          <w:szCs w:val="24"/>
          <w:lang w:eastAsia="pl-PL"/>
        </w:rPr>
        <w:t xml:space="preserve"> </w:t>
      </w:r>
      <w:bookmarkStart w:id="24" w:name="_Hlk107398304"/>
      <w:r w:rsidR="0016422B" w:rsidRPr="0031668F">
        <w:rPr>
          <w:rFonts w:cstheme="minorHAnsi"/>
          <w:color w:val="000000" w:themeColor="text1"/>
          <w:sz w:val="24"/>
          <w:szCs w:val="24"/>
          <w:lang w:eastAsia="pl-PL"/>
        </w:rPr>
        <w:t>zamawiający nie stawia  warunku w tym zakresie.</w:t>
      </w:r>
    </w:p>
    <w:bookmarkEnd w:id="24"/>
    <w:p w14:paraId="2CFEFCC5" w14:textId="76DE0A4A" w:rsidR="001A0A10" w:rsidRPr="0031668F" w:rsidRDefault="001A0A10" w:rsidP="0023192F">
      <w:pPr>
        <w:pStyle w:val="Akapitzlist"/>
        <w:numPr>
          <w:ilvl w:val="1"/>
          <w:numId w:val="44"/>
        </w:numPr>
        <w:spacing w:after="24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W   przypadku   złożenia   przez   </w:t>
      </w:r>
      <w:r w:rsidR="00BD1D25" w:rsidRPr="0031668F">
        <w:rPr>
          <w:rFonts w:cstheme="minorHAnsi"/>
          <w:color w:val="000000" w:themeColor="text1"/>
          <w:sz w:val="24"/>
          <w:szCs w:val="24"/>
          <w:lang w:eastAsia="pl-PL"/>
        </w:rPr>
        <w:t>w</w:t>
      </w:r>
      <w:r w:rsidRPr="0031668F">
        <w:rPr>
          <w:rFonts w:cstheme="minorHAnsi"/>
          <w:color w:val="000000" w:themeColor="text1"/>
          <w:sz w:val="24"/>
          <w:szCs w:val="24"/>
          <w:lang w:eastAsia="pl-PL"/>
        </w:rPr>
        <w:t>ykonawców   dokumentów</w:t>
      </w:r>
      <w:r w:rsidR="0034160D" w:rsidRPr="0031668F">
        <w:rPr>
          <w:rFonts w:cstheme="minorHAnsi"/>
          <w:color w:val="000000" w:themeColor="text1"/>
          <w:sz w:val="24"/>
          <w:szCs w:val="24"/>
          <w:lang w:eastAsia="pl-PL"/>
        </w:rPr>
        <w:t xml:space="preserve">, oświadczeń </w:t>
      </w:r>
      <w:r w:rsidRPr="0031668F">
        <w:rPr>
          <w:rFonts w:cstheme="minorHAnsi"/>
          <w:color w:val="000000" w:themeColor="text1"/>
          <w:sz w:val="24"/>
          <w:szCs w:val="24"/>
          <w:lang w:eastAsia="pl-PL"/>
        </w:rPr>
        <w:t xml:space="preserve">   </w:t>
      </w:r>
      <w:r w:rsidR="00DA4111" w:rsidRPr="0031668F">
        <w:rPr>
          <w:rFonts w:cstheme="minorHAnsi"/>
          <w:color w:val="000000" w:themeColor="text1"/>
          <w:sz w:val="24"/>
          <w:szCs w:val="24"/>
          <w:lang w:eastAsia="pl-PL"/>
        </w:rPr>
        <w:t xml:space="preserve">(z wyłączeniem oferty) </w:t>
      </w:r>
      <w:r w:rsidRPr="0031668F">
        <w:rPr>
          <w:rFonts w:cstheme="minorHAnsi"/>
          <w:color w:val="000000" w:themeColor="text1"/>
          <w:sz w:val="24"/>
          <w:szCs w:val="24"/>
          <w:lang w:eastAsia="pl-PL"/>
        </w:rPr>
        <w:t xml:space="preserve">zawierających   dane w walutach innych niż PLN, dane finansowe zostaną przeliczone  według średniego kursu       Narodowego       Banku       Polskiego       (NBP) </w:t>
      </w:r>
      <w:r w:rsidR="0028339C"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 xml:space="preserve">z       dnia       opublikowania  ogłoszenia o zamówieniu w </w:t>
      </w:r>
      <w:proofErr w:type="spellStart"/>
      <w:r w:rsidRPr="0031668F">
        <w:rPr>
          <w:rFonts w:cstheme="minorHAnsi"/>
          <w:color w:val="000000" w:themeColor="text1"/>
          <w:sz w:val="24"/>
          <w:szCs w:val="24"/>
          <w:lang w:eastAsia="pl-PL"/>
        </w:rPr>
        <w:t>Dz.U.UE</w:t>
      </w:r>
      <w:proofErr w:type="spellEnd"/>
      <w:r w:rsidRPr="0031668F">
        <w:rPr>
          <w:rFonts w:cstheme="minorHAnsi"/>
          <w:color w:val="000000" w:themeColor="text1"/>
          <w:sz w:val="24"/>
          <w:szCs w:val="24"/>
          <w:lang w:eastAsia="pl-PL"/>
        </w:rPr>
        <w:t xml:space="preserve">. Te same zasady </w:t>
      </w:r>
      <w:r w:rsidR="00FE7603" w:rsidRPr="0031668F">
        <w:rPr>
          <w:rFonts w:cstheme="minorHAnsi"/>
          <w:color w:val="000000" w:themeColor="text1"/>
          <w:sz w:val="24"/>
          <w:szCs w:val="24"/>
          <w:lang w:eastAsia="pl-PL"/>
        </w:rPr>
        <w:t>z</w:t>
      </w:r>
      <w:r w:rsidRPr="0031668F">
        <w:rPr>
          <w:rFonts w:cstheme="minorHAnsi"/>
          <w:color w:val="000000" w:themeColor="text1"/>
          <w:sz w:val="24"/>
          <w:szCs w:val="24"/>
          <w:lang w:eastAsia="pl-PL"/>
        </w:rPr>
        <w:t>amawiający przyjmie przy przeliczeniu wszelkich innych danych finansowych w walucie.</w:t>
      </w:r>
    </w:p>
    <w:p w14:paraId="1DEE4180" w14:textId="144356BB" w:rsidR="00491756" w:rsidRPr="0031668F" w:rsidRDefault="0074404D" w:rsidP="0023192F">
      <w:pPr>
        <w:pStyle w:val="Nagwek1"/>
        <w:numPr>
          <w:ilvl w:val="0"/>
          <w:numId w:val="29"/>
        </w:numPr>
        <w:spacing w:before="0" w:line="288" w:lineRule="auto"/>
        <w:ind w:left="709" w:hanging="709"/>
        <w:rPr>
          <w:rFonts w:asciiTheme="minorHAnsi" w:eastAsia="Times New Roman" w:hAnsiTheme="minorHAnsi" w:cstheme="minorHAnsi"/>
          <w:color w:val="000000" w:themeColor="text1"/>
          <w:sz w:val="24"/>
          <w:szCs w:val="24"/>
          <w:lang w:eastAsia="pl-PL"/>
        </w:rPr>
      </w:pPr>
      <w:bookmarkStart w:id="25" w:name="_Toc176848443"/>
      <w:r w:rsidRPr="0031668F">
        <w:rPr>
          <w:rFonts w:asciiTheme="minorHAnsi" w:eastAsia="Times New Roman" w:hAnsiTheme="minorHAnsi" w:cstheme="minorHAnsi"/>
          <w:color w:val="000000" w:themeColor="text1"/>
          <w:sz w:val="24"/>
          <w:szCs w:val="24"/>
          <w:lang w:eastAsia="pl-PL"/>
        </w:rPr>
        <w:t>Podstawy wykluczenia, o których mowa w art. 108 ust. 1</w:t>
      </w:r>
      <w:r w:rsidR="00793FE4" w:rsidRPr="0031668F">
        <w:rPr>
          <w:rFonts w:asciiTheme="minorHAnsi" w:eastAsia="Times New Roman" w:hAnsiTheme="minorHAnsi" w:cstheme="minorHAnsi"/>
          <w:color w:val="000000" w:themeColor="text1"/>
          <w:sz w:val="24"/>
          <w:szCs w:val="24"/>
          <w:lang w:eastAsia="pl-PL"/>
        </w:rPr>
        <w:t xml:space="preserve"> </w:t>
      </w:r>
      <w:r w:rsidR="00491756" w:rsidRPr="0031668F">
        <w:rPr>
          <w:rFonts w:asciiTheme="minorHAnsi" w:eastAsia="Times New Roman" w:hAnsiTheme="minorHAnsi" w:cstheme="minorHAnsi"/>
          <w:color w:val="000000" w:themeColor="text1"/>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31668F">
        <w:rPr>
          <w:rFonts w:asciiTheme="minorHAnsi" w:eastAsia="Times New Roman" w:hAnsiTheme="minorHAnsi" w:cstheme="minorHAnsi"/>
          <w:color w:val="000000" w:themeColor="text1"/>
          <w:sz w:val="24"/>
          <w:szCs w:val="24"/>
          <w:lang w:eastAsia="pl-PL"/>
        </w:rPr>
        <w:t xml:space="preserve"> oraz </w:t>
      </w:r>
      <w:r w:rsidR="00477F07" w:rsidRPr="0031668F">
        <w:rPr>
          <w:rFonts w:asciiTheme="minorHAnsi" w:eastAsia="Times New Roman" w:hAnsiTheme="minorHAnsi" w:cstheme="minorHAnsi"/>
          <w:color w:val="000000" w:themeColor="text1"/>
          <w:sz w:val="24"/>
          <w:szCs w:val="24"/>
          <w:lang w:eastAsia="pl-PL"/>
        </w:rPr>
        <w:t xml:space="preserve">w art. </w:t>
      </w:r>
      <w:r w:rsidR="0034091F" w:rsidRPr="0031668F">
        <w:rPr>
          <w:rFonts w:asciiTheme="minorHAnsi" w:eastAsia="Times New Roman" w:hAnsiTheme="minorHAnsi" w:cstheme="minorHAnsi"/>
          <w:color w:val="000000" w:themeColor="text1"/>
          <w:sz w:val="24"/>
          <w:szCs w:val="24"/>
          <w:lang w:eastAsia="pl-PL"/>
        </w:rPr>
        <w:t xml:space="preserve"> </w:t>
      </w:r>
      <w:r w:rsidR="00477F07" w:rsidRPr="0031668F">
        <w:rPr>
          <w:rFonts w:asciiTheme="minorHAnsi" w:eastAsia="Times New Roman" w:hAnsiTheme="minorHAnsi" w:cstheme="minorHAnsi"/>
          <w:color w:val="000000" w:themeColor="text1"/>
          <w:sz w:val="24"/>
          <w:szCs w:val="24"/>
          <w:lang w:eastAsia="pl-PL"/>
        </w:rPr>
        <w:t xml:space="preserve">5k   </w:t>
      </w:r>
      <w:r w:rsidR="0034091F" w:rsidRPr="0031668F">
        <w:rPr>
          <w:rFonts w:asciiTheme="minorHAnsi" w:eastAsia="Times New Roman" w:hAnsiTheme="minorHAnsi" w:cstheme="minorHAnsi"/>
          <w:color w:val="000000" w:themeColor="text1"/>
          <w:sz w:val="24"/>
          <w:szCs w:val="24"/>
          <w:lang w:eastAsia="pl-PL"/>
        </w:rPr>
        <w:t xml:space="preserve">rozporządzenia </w:t>
      </w:r>
      <w:r w:rsidR="00987DA7" w:rsidRPr="0031668F">
        <w:rPr>
          <w:rFonts w:asciiTheme="minorHAnsi" w:eastAsia="Times New Roman" w:hAnsiTheme="minorHAnsi" w:cstheme="minorHAnsi"/>
          <w:color w:val="000000" w:themeColor="text1"/>
          <w:sz w:val="24"/>
          <w:szCs w:val="24"/>
          <w:lang w:eastAsia="pl-PL"/>
        </w:rPr>
        <w:t>(UE)</w:t>
      </w:r>
      <w:r w:rsidR="0034091F" w:rsidRPr="0031668F">
        <w:rPr>
          <w:rFonts w:asciiTheme="minorHAnsi" w:eastAsia="Times New Roman" w:hAnsiTheme="minorHAnsi" w:cstheme="minorHAnsi"/>
          <w:color w:val="000000" w:themeColor="text1"/>
          <w:sz w:val="24"/>
          <w:szCs w:val="24"/>
          <w:lang w:eastAsia="pl-PL"/>
        </w:rPr>
        <w:t xml:space="preserve"> nr 833/2014 </w:t>
      </w:r>
      <w:r w:rsidR="00491756" w:rsidRPr="0031668F">
        <w:rPr>
          <w:rFonts w:asciiTheme="minorHAnsi" w:eastAsia="Times New Roman" w:hAnsiTheme="minorHAnsi" w:cstheme="minorHAnsi"/>
          <w:color w:val="000000" w:themeColor="text1"/>
          <w:sz w:val="24"/>
          <w:szCs w:val="24"/>
          <w:lang w:eastAsia="pl-PL"/>
        </w:rPr>
        <w:t xml:space="preserve"> </w:t>
      </w:r>
      <w:r w:rsidR="0034091F" w:rsidRPr="0031668F">
        <w:rPr>
          <w:rFonts w:asciiTheme="minorHAnsi" w:eastAsia="Times New Roman" w:hAnsiTheme="minorHAnsi" w:cstheme="minorHAnsi"/>
          <w:color w:val="000000" w:themeColor="text1"/>
          <w:sz w:val="24"/>
          <w:szCs w:val="24"/>
          <w:lang w:eastAsia="pl-PL"/>
        </w:rPr>
        <w:t>z dnia 31 lipca 2014 r. dotyczące środków ograniczających w związku z działaniami Rosji destabilizującymi sytuację na Ukrainie</w:t>
      </w:r>
      <w:bookmarkEnd w:id="25"/>
      <w:r w:rsidR="0034091F" w:rsidRPr="0031668F">
        <w:rPr>
          <w:rFonts w:asciiTheme="minorHAnsi" w:eastAsia="Times New Roman" w:hAnsiTheme="minorHAnsi" w:cstheme="minorHAnsi"/>
          <w:color w:val="000000" w:themeColor="text1"/>
          <w:sz w:val="24"/>
          <w:szCs w:val="24"/>
          <w:lang w:eastAsia="pl-PL"/>
        </w:rPr>
        <w:t xml:space="preserve"> </w:t>
      </w:r>
    </w:p>
    <w:p w14:paraId="22CAD8D7" w14:textId="77777777" w:rsidR="00BF2EF6" w:rsidRPr="0031668F" w:rsidRDefault="00F03B8E" w:rsidP="0023192F">
      <w:pPr>
        <w:pStyle w:val="Akapitzlist"/>
        <w:numPr>
          <w:ilvl w:val="2"/>
          <w:numId w:val="5"/>
        </w:numPr>
        <w:spacing w:after="0" w:line="288" w:lineRule="auto"/>
        <w:ind w:left="1560" w:hanging="851"/>
        <w:rPr>
          <w:rFonts w:eastAsia="Times New Roman" w:cstheme="minorHAnsi"/>
          <w:color w:val="000000" w:themeColor="text1"/>
          <w:sz w:val="24"/>
          <w:szCs w:val="24"/>
          <w:lang w:eastAsia="pl-PL"/>
        </w:rPr>
      </w:pPr>
      <w:r w:rsidRPr="0031668F">
        <w:rPr>
          <w:rFonts w:cstheme="minorHAnsi"/>
          <w:color w:val="000000" w:themeColor="text1"/>
          <w:sz w:val="24"/>
          <w:szCs w:val="24"/>
          <w:lang w:eastAsia="pl-PL"/>
        </w:rPr>
        <w:t xml:space="preserve">W postępowaniu mogą brać udział Wykonawcy, którzy nie podlegają wykluczeniu z postępowania o udzielenie zamówienia w okolicznościach, o których mowa w art. 108 ust. 1 ustawy Pzp. </w:t>
      </w:r>
      <w:r w:rsidR="00BF2EF6" w:rsidRPr="0031668F">
        <w:rPr>
          <w:rFonts w:cstheme="minorHAnsi"/>
          <w:sz w:val="24"/>
          <w:szCs w:val="24"/>
          <w:lang w:eastAsia="pl-PL"/>
        </w:rPr>
        <w:t xml:space="preserve">będącego osobą fizyczną, </w:t>
      </w:r>
      <w:r w:rsidR="00BF2EF6" w:rsidRPr="0031668F">
        <w:rPr>
          <w:rFonts w:eastAsia="Times New Roman" w:cstheme="minorHAnsi"/>
          <w:color w:val="000000" w:themeColor="text1"/>
          <w:sz w:val="24"/>
          <w:szCs w:val="24"/>
          <w:lang w:eastAsia="pl-PL"/>
        </w:rPr>
        <w:t>którego prawomocnie skazano za przestępstwo:</w:t>
      </w:r>
    </w:p>
    <w:p w14:paraId="5AED7D94" w14:textId="77777777" w:rsidR="00BF2EF6" w:rsidRPr="0031668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63F78FEC" w14:textId="77777777" w:rsidR="00BF2EF6" w:rsidRPr="0031668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 xml:space="preserve">handlu ludźmi, o którym mowa w art. 189a Kodeksu karnego, </w:t>
      </w:r>
    </w:p>
    <w:p w14:paraId="2B5945EC" w14:textId="77777777" w:rsidR="00BF2EF6" w:rsidRPr="0031668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 xml:space="preserve">o którym mowa w </w:t>
      </w:r>
      <w:hyperlink r:id="rId10" w:history="1">
        <w:r w:rsidRPr="0031668F">
          <w:rPr>
            <w:rFonts w:eastAsia="Times New Roman" w:cstheme="minorHAnsi"/>
            <w:color w:val="000000" w:themeColor="text1"/>
            <w:sz w:val="24"/>
            <w:szCs w:val="24"/>
            <w:lang w:eastAsia="pl-PL"/>
          </w:rPr>
          <w:t>art. 228-230a</w:t>
        </w:r>
      </w:hyperlink>
      <w:r w:rsidRPr="0031668F">
        <w:rPr>
          <w:rFonts w:eastAsia="Times New Roman" w:cstheme="minorHAnsi"/>
          <w:color w:val="000000" w:themeColor="text1"/>
          <w:sz w:val="24"/>
          <w:szCs w:val="24"/>
          <w:lang w:eastAsia="pl-PL"/>
        </w:rPr>
        <w:t xml:space="preserve">, </w:t>
      </w:r>
      <w:hyperlink r:id="rId11" w:history="1">
        <w:r w:rsidRPr="0031668F">
          <w:rPr>
            <w:rFonts w:eastAsia="Times New Roman" w:cstheme="minorHAnsi"/>
            <w:color w:val="000000" w:themeColor="text1"/>
            <w:sz w:val="24"/>
            <w:szCs w:val="24"/>
            <w:lang w:eastAsia="pl-PL"/>
          </w:rPr>
          <w:t>art. 250a</w:t>
        </w:r>
      </w:hyperlink>
      <w:r w:rsidRPr="0031668F">
        <w:rPr>
          <w:rFonts w:eastAsia="Times New Roman" w:cstheme="minorHAnsi"/>
          <w:color w:val="000000" w:themeColor="text1"/>
          <w:sz w:val="24"/>
          <w:szCs w:val="24"/>
          <w:lang w:eastAsia="pl-PL"/>
        </w:rPr>
        <w:t xml:space="preserve"> Kodeksu karnego, w </w:t>
      </w:r>
      <w:hyperlink r:id="rId12" w:history="1">
        <w:r w:rsidRPr="0031668F">
          <w:rPr>
            <w:rFonts w:eastAsia="Times New Roman" w:cstheme="minorHAnsi"/>
            <w:color w:val="000000" w:themeColor="text1"/>
            <w:sz w:val="24"/>
            <w:szCs w:val="24"/>
            <w:lang w:eastAsia="pl-PL"/>
          </w:rPr>
          <w:t>art. 46-48</w:t>
        </w:r>
      </w:hyperlink>
      <w:r w:rsidRPr="0031668F">
        <w:rPr>
          <w:rFonts w:eastAsia="Times New Roman" w:cstheme="minorHAnsi"/>
          <w:color w:val="000000" w:themeColor="text1"/>
          <w:sz w:val="24"/>
          <w:szCs w:val="24"/>
          <w:lang w:eastAsia="pl-PL"/>
        </w:rPr>
        <w:t xml:space="preserve"> ustawy z dnia 25 czerwca 2010 r. o sporcie lub w </w:t>
      </w:r>
      <w:hyperlink r:id="rId13" w:history="1">
        <w:r w:rsidRPr="0031668F">
          <w:rPr>
            <w:rFonts w:eastAsia="Times New Roman" w:cstheme="minorHAnsi"/>
            <w:color w:val="000000" w:themeColor="text1"/>
            <w:sz w:val="24"/>
            <w:szCs w:val="24"/>
            <w:lang w:eastAsia="pl-PL"/>
          </w:rPr>
          <w:t>art. 54 ust. 1-4</w:t>
        </w:r>
      </w:hyperlink>
      <w:r w:rsidRPr="0031668F">
        <w:rPr>
          <w:rFonts w:eastAsia="Times New Roman" w:cstheme="minorHAnsi"/>
          <w:color w:val="000000" w:themeColor="text1"/>
          <w:sz w:val="24"/>
          <w:szCs w:val="24"/>
          <w:lang w:eastAsia="pl-PL"/>
        </w:rPr>
        <w:t xml:space="preserve"> ustawy z </w:t>
      </w:r>
      <w:r w:rsidRPr="0031668F">
        <w:rPr>
          <w:rFonts w:eastAsia="Times New Roman" w:cstheme="minorHAnsi"/>
          <w:color w:val="000000" w:themeColor="text1"/>
          <w:sz w:val="24"/>
          <w:szCs w:val="24"/>
          <w:lang w:eastAsia="pl-PL"/>
        </w:rPr>
        <w:lastRenderedPageBreak/>
        <w:t>dnia 12 maja 2011 r. o refundacji leków, środków spożywczych specjalnego przeznaczenia żywieniowego oraz wyrobów medycznych,</w:t>
      </w:r>
    </w:p>
    <w:p w14:paraId="1ADC4BDF" w14:textId="77777777" w:rsidR="00BF2EF6" w:rsidRPr="0031668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 xml:space="preserve">finansowania przestępstwa o charakterze terrorystycznym, o którym mowa w </w:t>
      </w:r>
      <w:hyperlink r:id="rId14" w:history="1">
        <w:r w:rsidRPr="0031668F">
          <w:rPr>
            <w:rFonts w:eastAsia="Times New Roman" w:cstheme="minorHAnsi"/>
            <w:color w:val="000000" w:themeColor="text1"/>
            <w:sz w:val="24"/>
            <w:szCs w:val="24"/>
            <w:lang w:eastAsia="pl-PL"/>
          </w:rPr>
          <w:t>art. 165a</w:t>
        </w:r>
      </w:hyperlink>
      <w:r w:rsidRPr="0031668F">
        <w:rPr>
          <w:rFonts w:eastAsia="Times New Roman" w:cstheme="minorHAnsi"/>
          <w:color w:val="000000" w:themeColor="text1"/>
          <w:sz w:val="24"/>
          <w:szCs w:val="24"/>
          <w:lang w:eastAsia="pl-PL"/>
        </w:rPr>
        <w:t xml:space="preserve"> Kodeksu karnego, lub przestępstwo udaremniania lub utrudniania stwierdzenia przestępnego pochodzenia pieniędzy lub ukrywania ich pochodzenia, o którym mowa w </w:t>
      </w:r>
      <w:hyperlink r:id="rId15" w:history="1">
        <w:r w:rsidRPr="0031668F">
          <w:rPr>
            <w:rFonts w:eastAsia="Times New Roman" w:cstheme="minorHAnsi"/>
            <w:color w:val="000000" w:themeColor="text1"/>
            <w:sz w:val="24"/>
            <w:szCs w:val="24"/>
            <w:lang w:eastAsia="pl-PL"/>
          </w:rPr>
          <w:t>art. 299</w:t>
        </w:r>
      </w:hyperlink>
      <w:r w:rsidRPr="0031668F">
        <w:rPr>
          <w:rFonts w:eastAsia="Times New Roman" w:cstheme="minorHAnsi"/>
          <w:color w:val="000000" w:themeColor="text1"/>
          <w:sz w:val="24"/>
          <w:szCs w:val="24"/>
          <w:lang w:eastAsia="pl-PL"/>
        </w:rPr>
        <w:t xml:space="preserve"> Kodeksu karnego,</w:t>
      </w:r>
    </w:p>
    <w:p w14:paraId="10577B63" w14:textId="77777777" w:rsidR="00BF2EF6" w:rsidRPr="0031668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 xml:space="preserve">o charakterze terrorystycznym, o którym mowa w art. 115 § 20 Kodeksu karnego, lub mające na celu popełnienie tego przestępstwa, </w:t>
      </w:r>
    </w:p>
    <w:p w14:paraId="0725427C" w14:textId="77777777" w:rsidR="00BF2EF6" w:rsidRPr="0031668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 xml:space="preserve">powierzenia wykonywania pracy małoletniemu cudzoziemcowi, o którym mowa w </w:t>
      </w:r>
      <w:hyperlink r:id="rId16" w:history="1">
        <w:r w:rsidRPr="0031668F">
          <w:rPr>
            <w:rFonts w:eastAsia="Times New Roman" w:cstheme="minorHAnsi"/>
            <w:color w:val="000000" w:themeColor="text1"/>
            <w:sz w:val="24"/>
            <w:szCs w:val="24"/>
            <w:lang w:eastAsia="pl-PL"/>
          </w:rPr>
          <w:t>art. 9 ust. 2</w:t>
        </w:r>
      </w:hyperlink>
      <w:r w:rsidRPr="0031668F">
        <w:rPr>
          <w:rFonts w:eastAsia="Times New Roman" w:cstheme="minorHAnsi"/>
          <w:color w:val="000000" w:themeColor="text1"/>
          <w:sz w:val="24"/>
          <w:szCs w:val="24"/>
          <w:lang w:eastAsia="pl-PL"/>
        </w:rPr>
        <w:t xml:space="preserve"> ustawy z dnia 15 czerwca 2012 r. o skutkach powierzania wykonywania pracy cudzoziemcom przebywającym wbrew przepisom na terytorium Rzeczypospolitej Polskiej,</w:t>
      </w:r>
    </w:p>
    <w:p w14:paraId="3B744765" w14:textId="77777777" w:rsidR="00BF2EF6" w:rsidRPr="0031668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 xml:space="preserve">przeciwko obrotowi gospodarczemu, o których mowa w </w:t>
      </w:r>
      <w:hyperlink r:id="rId17" w:history="1">
        <w:r w:rsidRPr="0031668F">
          <w:rPr>
            <w:rFonts w:eastAsia="Times New Roman" w:cstheme="minorHAnsi"/>
            <w:color w:val="000000" w:themeColor="text1"/>
            <w:sz w:val="24"/>
            <w:szCs w:val="24"/>
            <w:lang w:eastAsia="pl-PL"/>
          </w:rPr>
          <w:t>art. 296-307</w:t>
        </w:r>
      </w:hyperlink>
      <w:r w:rsidRPr="0031668F">
        <w:rPr>
          <w:rFonts w:eastAsia="Times New Roman" w:cstheme="minorHAnsi"/>
          <w:color w:val="000000" w:themeColor="text1"/>
          <w:sz w:val="24"/>
          <w:szCs w:val="24"/>
          <w:lang w:eastAsia="pl-PL"/>
        </w:rPr>
        <w:t xml:space="preserve"> Kodeksu karnego, przestępstwo oszustwa, o którym mowa w </w:t>
      </w:r>
      <w:hyperlink r:id="rId18" w:history="1">
        <w:r w:rsidRPr="0031668F">
          <w:rPr>
            <w:rFonts w:eastAsia="Times New Roman" w:cstheme="minorHAnsi"/>
            <w:color w:val="000000" w:themeColor="text1"/>
            <w:sz w:val="24"/>
            <w:szCs w:val="24"/>
            <w:lang w:eastAsia="pl-PL"/>
          </w:rPr>
          <w:t>art. 286</w:t>
        </w:r>
      </w:hyperlink>
      <w:r w:rsidRPr="0031668F">
        <w:rPr>
          <w:rFonts w:eastAsia="Times New Roman" w:cstheme="minorHAnsi"/>
          <w:color w:val="000000" w:themeColor="text1"/>
          <w:sz w:val="24"/>
          <w:szCs w:val="24"/>
          <w:lang w:eastAsia="pl-PL"/>
        </w:rPr>
        <w:t xml:space="preserve"> Kodeksu karnego, przestępstwo przeciwko wiarygodności dokumentów, o których mowa w </w:t>
      </w:r>
      <w:hyperlink r:id="rId19" w:history="1">
        <w:r w:rsidRPr="0031668F">
          <w:rPr>
            <w:rFonts w:eastAsia="Times New Roman" w:cstheme="minorHAnsi"/>
            <w:color w:val="000000" w:themeColor="text1"/>
            <w:sz w:val="24"/>
            <w:szCs w:val="24"/>
            <w:lang w:eastAsia="pl-PL"/>
          </w:rPr>
          <w:t>art. 270-277d</w:t>
        </w:r>
      </w:hyperlink>
      <w:r w:rsidRPr="0031668F">
        <w:rPr>
          <w:rFonts w:eastAsia="Times New Roman" w:cstheme="minorHAnsi"/>
          <w:color w:val="000000" w:themeColor="text1"/>
          <w:sz w:val="24"/>
          <w:szCs w:val="24"/>
          <w:lang w:eastAsia="pl-PL"/>
        </w:rPr>
        <w:t xml:space="preserve"> Kodeksu karnego, lub przestępstwo skarbowe,</w:t>
      </w:r>
    </w:p>
    <w:p w14:paraId="76E3B7F1" w14:textId="77777777" w:rsidR="00BF2EF6" w:rsidRPr="0031668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o którym mowa w art. 9 ust. 1 i 3 lub art. 10 ustawy z dnia 15 czerwca 2012 r. o skutkach powierzania wykonywania pracy cudzoziemcom przebywającym wbrew przepisom na terytorium Rzeczypospolitej Polskiej</w:t>
      </w:r>
    </w:p>
    <w:p w14:paraId="191498FB" w14:textId="77777777" w:rsidR="00BF2EF6" w:rsidRPr="0031668F" w:rsidRDefault="00BF2EF6" w:rsidP="0023192F">
      <w:pPr>
        <w:pStyle w:val="text-justify"/>
        <w:spacing w:before="0" w:beforeAutospacing="0" w:after="0" w:afterAutospacing="0" w:line="288" w:lineRule="auto"/>
        <w:ind w:left="1560" w:hanging="709"/>
        <w:rPr>
          <w:rFonts w:asciiTheme="minorHAnsi" w:hAnsiTheme="minorHAnsi" w:cstheme="minorHAnsi"/>
          <w:color w:val="000000" w:themeColor="text1"/>
        </w:rPr>
      </w:pPr>
      <w:r w:rsidRPr="0031668F">
        <w:rPr>
          <w:rFonts w:asciiTheme="minorHAnsi" w:hAnsiTheme="minorHAnsi" w:cstheme="minorHAnsi"/>
          <w:color w:val="000000" w:themeColor="text1"/>
        </w:rPr>
        <w:t>- lub za odpowiedni czyn zabroniony określony w przepisach prawa obcego;</w:t>
      </w:r>
    </w:p>
    <w:p w14:paraId="463D958C" w14:textId="77777777" w:rsidR="00BF2EF6" w:rsidRPr="0031668F" w:rsidRDefault="00BF2EF6" w:rsidP="0023192F">
      <w:pPr>
        <w:pStyle w:val="Akapitzlist"/>
        <w:numPr>
          <w:ilvl w:val="2"/>
          <w:numId w:val="5"/>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439EF6D3" w14:textId="77777777" w:rsidR="00BF2EF6" w:rsidRPr="0031668F" w:rsidRDefault="00BF2EF6" w:rsidP="0023192F">
      <w:pPr>
        <w:pStyle w:val="Akapitzlist"/>
        <w:numPr>
          <w:ilvl w:val="2"/>
          <w:numId w:val="5"/>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6FC3C2" w14:textId="77777777" w:rsidR="00BF2EF6" w:rsidRPr="0031668F" w:rsidRDefault="00BF2EF6" w:rsidP="0023192F">
      <w:pPr>
        <w:pStyle w:val="Akapitzlist"/>
        <w:numPr>
          <w:ilvl w:val="2"/>
          <w:numId w:val="5"/>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wobec którego prawomocnie orzeczono zakaz ubiegania się o zamówienia publiczne,</w:t>
      </w:r>
    </w:p>
    <w:p w14:paraId="0EB5D1C8" w14:textId="77777777" w:rsidR="00BF2EF6" w:rsidRPr="0031668F" w:rsidRDefault="00BF2EF6" w:rsidP="0023192F">
      <w:pPr>
        <w:pStyle w:val="Akapitzlist"/>
        <w:numPr>
          <w:ilvl w:val="2"/>
          <w:numId w:val="5"/>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history="1">
        <w:r w:rsidRPr="0031668F">
          <w:rPr>
            <w:rFonts w:eastAsia="Times New Roman" w:cstheme="minorHAnsi"/>
            <w:color w:val="000000" w:themeColor="text1"/>
            <w:sz w:val="24"/>
            <w:szCs w:val="24"/>
            <w:lang w:eastAsia="pl-PL"/>
          </w:rPr>
          <w:t>ustawy</w:t>
        </w:r>
      </w:hyperlink>
      <w:r w:rsidRPr="0031668F">
        <w:rPr>
          <w:rFonts w:eastAsia="Times New Roman" w:cstheme="minorHAnsi"/>
          <w:color w:val="000000" w:themeColor="text1"/>
          <w:sz w:val="24"/>
          <w:szCs w:val="24"/>
          <w:lang w:eastAsia="pl-PL"/>
        </w:rPr>
        <w:t xml:space="preserve"> z dnia 16 lutego 2007 r. o ochronie konkurencji i konsumentów, złożyli odrębne oferty, oferty częściowe lub </w:t>
      </w:r>
      <w:r w:rsidRPr="0031668F">
        <w:rPr>
          <w:rFonts w:eastAsia="Times New Roman" w:cstheme="minorHAnsi"/>
          <w:color w:val="000000" w:themeColor="text1"/>
          <w:sz w:val="24"/>
          <w:szCs w:val="24"/>
          <w:lang w:eastAsia="pl-PL"/>
        </w:rPr>
        <w:lastRenderedPageBreak/>
        <w:t>wnioski o dopuszczenie do udziału w postępowaniu, chyba że wykażą, że przygotowali te oferty lub wnioski niezależnie od siebie,</w:t>
      </w:r>
    </w:p>
    <w:p w14:paraId="5220D399" w14:textId="3569EEB2" w:rsidR="00F03B8E" w:rsidRPr="0031668F" w:rsidRDefault="00BF2EF6" w:rsidP="0023192F">
      <w:pPr>
        <w:pStyle w:val="Akapitzlist"/>
        <w:numPr>
          <w:ilvl w:val="2"/>
          <w:numId w:val="5"/>
        </w:numPr>
        <w:spacing w:after="0" w:line="288" w:lineRule="auto"/>
        <w:ind w:left="1560" w:hanging="709"/>
        <w:rPr>
          <w:rFonts w:eastAsia="Times New Roman" w:cstheme="minorHAnsi"/>
          <w:color w:val="000000" w:themeColor="text1"/>
          <w:sz w:val="24"/>
          <w:szCs w:val="24"/>
          <w:lang w:eastAsia="pl-PL"/>
        </w:rPr>
      </w:pPr>
      <w:r w:rsidRPr="0031668F">
        <w:rPr>
          <w:rFonts w:eastAsia="Times New Roman" w:cstheme="minorHAnsi"/>
          <w:color w:val="000000" w:themeColor="text1"/>
          <w:sz w:val="24"/>
          <w:szCs w:val="24"/>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history="1">
        <w:r w:rsidRPr="0031668F">
          <w:rPr>
            <w:rFonts w:eastAsia="Times New Roman" w:cstheme="minorHAnsi"/>
            <w:color w:val="000000" w:themeColor="text1"/>
            <w:sz w:val="24"/>
            <w:szCs w:val="24"/>
            <w:lang w:eastAsia="pl-PL"/>
          </w:rPr>
          <w:t>ustawy</w:t>
        </w:r>
      </w:hyperlink>
      <w:r w:rsidRPr="0031668F">
        <w:rPr>
          <w:rFonts w:eastAsia="Times New Roman" w:cstheme="minorHAnsi"/>
          <w:color w:val="000000" w:themeColor="text1"/>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655C077" w14:textId="1614FB03" w:rsidR="00491756" w:rsidRPr="0031668F" w:rsidRDefault="00491756" w:rsidP="0023192F">
      <w:pPr>
        <w:pStyle w:val="Akapitzlist"/>
        <w:numPr>
          <w:ilvl w:val="1"/>
          <w:numId w:val="5"/>
        </w:numPr>
        <w:spacing w:after="0" w:line="288" w:lineRule="auto"/>
        <w:ind w:left="709" w:hanging="709"/>
        <w:rPr>
          <w:rFonts w:cstheme="minorHAnsi"/>
          <w:color w:val="000000" w:themeColor="text1"/>
          <w:sz w:val="24"/>
          <w:szCs w:val="24"/>
          <w:lang w:eastAsia="pl-PL"/>
        </w:rPr>
      </w:pPr>
      <w:bookmarkStart w:id="26" w:name="_Hlk62455871"/>
      <w:bookmarkStart w:id="27" w:name="_Hlk63939799"/>
      <w:r w:rsidRPr="0031668F">
        <w:rPr>
          <w:rFonts w:cstheme="minorHAnsi"/>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31668F">
        <w:rPr>
          <w:rFonts w:cstheme="minorHAnsi"/>
          <w:color w:val="000000" w:themeColor="text1"/>
          <w:sz w:val="24"/>
          <w:szCs w:val="24"/>
          <w:lang w:eastAsia="pl-PL"/>
        </w:rPr>
        <w:t xml:space="preserve"> oraz na podstawie art. 5k  rozporządzenia nr 833/2014 </w:t>
      </w:r>
      <w:r w:rsidR="00A05EFF" w:rsidRPr="0031668F">
        <w:rPr>
          <w:rFonts w:cstheme="minorHAnsi"/>
          <w:color w:val="000000" w:themeColor="text1"/>
          <w:sz w:val="24"/>
          <w:szCs w:val="24"/>
          <w:lang w:eastAsia="pl-PL"/>
        </w:rPr>
        <w:t>dotyczące środków ograniczających w związku z działaniami Rosji destabilizującymi sytuację na Ukrainie</w:t>
      </w:r>
      <w:r w:rsidRPr="0031668F">
        <w:rPr>
          <w:rFonts w:cstheme="minorHAnsi"/>
          <w:color w:val="000000" w:themeColor="text1"/>
          <w:sz w:val="24"/>
          <w:szCs w:val="24"/>
          <w:lang w:eastAsia="pl-PL"/>
        </w:rPr>
        <w:t>:</w:t>
      </w:r>
    </w:p>
    <w:p w14:paraId="42C5627B" w14:textId="459F201B" w:rsidR="00491756" w:rsidRPr="0031668F" w:rsidRDefault="00A05EFF" w:rsidP="0023192F">
      <w:pPr>
        <w:pStyle w:val="Akapitzlist"/>
        <w:numPr>
          <w:ilvl w:val="2"/>
          <w:numId w:val="5"/>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na podstawie art. 7 ust. 1 pkt 1 </w:t>
      </w:r>
      <w:r w:rsidR="00FE11BA" w:rsidRPr="0031668F">
        <w:rPr>
          <w:rFonts w:cstheme="minorHAnsi"/>
          <w:color w:val="000000" w:themeColor="text1"/>
          <w:sz w:val="24"/>
          <w:szCs w:val="24"/>
          <w:lang w:eastAsia="pl-PL"/>
        </w:rPr>
        <w:t>–</w:t>
      </w:r>
      <w:r w:rsidRPr="0031668F">
        <w:rPr>
          <w:rFonts w:cstheme="minorHAnsi"/>
          <w:color w:val="000000" w:themeColor="text1"/>
          <w:sz w:val="24"/>
          <w:szCs w:val="24"/>
          <w:lang w:eastAsia="pl-PL"/>
        </w:rPr>
        <w:t xml:space="preserve"> </w:t>
      </w:r>
      <w:r w:rsidR="00FE11BA" w:rsidRPr="0031668F">
        <w:rPr>
          <w:rFonts w:cstheme="minorHAnsi"/>
          <w:color w:val="000000" w:themeColor="text1"/>
          <w:sz w:val="24"/>
          <w:szCs w:val="24"/>
          <w:lang w:eastAsia="pl-PL"/>
        </w:rPr>
        <w:t xml:space="preserve">wyklucza się </w:t>
      </w:r>
      <w:r w:rsidR="00491756" w:rsidRPr="0031668F">
        <w:rPr>
          <w:rFonts w:cstheme="minorHAnsi"/>
          <w:color w:val="000000" w:themeColor="text1"/>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 ustawy,</w:t>
      </w:r>
    </w:p>
    <w:p w14:paraId="295FECF0" w14:textId="049F78D7" w:rsidR="00491756" w:rsidRPr="0031668F" w:rsidRDefault="00A05EFF" w:rsidP="0023192F">
      <w:pPr>
        <w:pStyle w:val="Akapitzlist"/>
        <w:numPr>
          <w:ilvl w:val="2"/>
          <w:numId w:val="5"/>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na podstawie art. 7 ust. 1 pkt 2 </w:t>
      </w:r>
      <w:r w:rsidR="00FE11BA" w:rsidRPr="0031668F">
        <w:rPr>
          <w:rFonts w:cstheme="minorHAnsi"/>
          <w:color w:val="000000" w:themeColor="text1"/>
          <w:sz w:val="24"/>
          <w:szCs w:val="24"/>
          <w:lang w:eastAsia="pl-PL"/>
        </w:rPr>
        <w:t>–</w:t>
      </w:r>
      <w:r w:rsidRPr="0031668F">
        <w:rPr>
          <w:rFonts w:cstheme="minorHAnsi"/>
          <w:color w:val="000000" w:themeColor="text1"/>
          <w:sz w:val="24"/>
          <w:szCs w:val="24"/>
          <w:lang w:eastAsia="pl-PL"/>
        </w:rPr>
        <w:t xml:space="preserve"> </w:t>
      </w:r>
      <w:r w:rsidR="00FE11BA" w:rsidRPr="0031668F">
        <w:rPr>
          <w:rFonts w:cstheme="minorHAnsi"/>
          <w:color w:val="000000" w:themeColor="text1"/>
          <w:sz w:val="24"/>
          <w:szCs w:val="24"/>
          <w:lang w:eastAsia="pl-PL"/>
        </w:rPr>
        <w:t xml:space="preserve">wyklucza się </w:t>
      </w:r>
      <w:r w:rsidR="00491756" w:rsidRPr="0031668F">
        <w:rPr>
          <w:rFonts w:cstheme="minorHAnsi"/>
          <w:color w:val="000000" w:themeColor="text1"/>
          <w:sz w:val="24"/>
          <w:szCs w:val="24"/>
          <w:lang w:eastAsia="pl-P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A7AAD4" w14:textId="74EB7917" w:rsidR="00D13EC0" w:rsidRPr="0031668F" w:rsidRDefault="00A05EFF" w:rsidP="0023192F">
      <w:pPr>
        <w:pStyle w:val="Akapitzlist"/>
        <w:numPr>
          <w:ilvl w:val="2"/>
          <w:numId w:val="5"/>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na podstawie art. 7 ust. 1 pkt 3  - </w:t>
      </w:r>
      <w:r w:rsidR="00FE11BA" w:rsidRPr="0031668F">
        <w:rPr>
          <w:rFonts w:cstheme="minorHAnsi"/>
          <w:color w:val="000000" w:themeColor="text1"/>
          <w:sz w:val="24"/>
          <w:szCs w:val="24"/>
          <w:lang w:eastAsia="pl-PL"/>
        </w:rPr>
        <w:t xml:space="preserve">wyklucza się </w:t>
      </w:r>
      <w:r w:rsidR="00D13EC0" w:rsidRPr="0031668F">
        <w:rPr>
          <w:rFonts w:cstheme="minorHAnsi"/>
          <w:color w:val="000000" w:themeColor="text1"/>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31668F" w:rsidRDefault="00D13EC0" w:rsidP="0023192F">
      <w:pPr>
        <w:pStyle w:val="Akapitzlist"/>
        <w:spacing w:after="0" w:line="288" w:lineRule="auto"/>
        <w:ind w:left="1418" w:hanging="2"/>
        <w:rPr>
          <w:rFonts w:cstheme="minorHAnsi"/>
          <w:color w:val="000000" w:themeColor="text1"/>
          <w:sz w:val="24"/>
          <w:szCs w:val="24"/>
          <w:lang w:eastAsia="pl-PL"/>
        </w:rPr>
      </w:pPr>
      <w:r w:rsidRPr="0031668F">
        <w:rPr>
          <w:rFonts w:cstheme="minorHAnsi"/>
          <w:color w:val="000000" w:themeColor="text1"/>
          <w:sz w:val="24"/>
          <w:szCs w:val="24"/>
          <w:lang w:eastAsia="pl-PL"/>
        </w:rPr>
        <w:t>- wykluczenie następuje na okres trwania okoliczności określonych w ust. 7.3.</w:t>
      </w:r>
    </w:p>
    <w:p w14:paraId="16D6DFD3" w14:textId="7BCB8C7A" w:rsidR="00D13EC0" w:rsidRPr="0031668F" w:rsidRDefault="00A05EFF" w:rsidP="0023192F">
      <w:pPr>
        <w:pStyle w:val="Akapitzlist"/>
        <w:numPr>
          <w:ilvl w:val="2"/>
          <w:numId w:val="5"/>
        </w:numPr>
        <w:spacing w:after="0" w:line="288" w:lineRule="auto"/>
        <w:ind w:left="1418" w:hanging="851"/>
        <w:rPr>
          <w:rFonts w:cstheme="minorHAnsi"/>
          <w:color w:val="000000" w:themeColor="text1"/>
          <w:sz w:val="24"/>
          <w:szCs w:val="24"/>
          <w:lang w:eastAsia="pl-PL"/>
        </w:rPr>
      </w:pPr>
      <w:bookmarkStart w:id="28" w:name="_Hlk102205292"/>
      <w:r w:rsidRPr="0031668F">
        <w:rPr>
          <w:rFonts w:cstheme="minorHAnsi"/>
          <w:color w:val="000000" w:themeColor="text1"/>
          <w:sz w:val="24"/>
          <w:szCs w:val="24"/>
          <w:lang w:eastAsia="pl-PL"/>
        </w:rPr>
        <w:t>na podstawie a</w:t>
      </w:r>
      <w:r w:rsidR="00491756" w:rsidRPr="0031668F">
        <w:rPr>
          <w:rFonts w:cstheme="minorHAnsi"/>
          <w:color w:val="000000" w:themeColor="text1"/>
          <w:sz w:val="24"/>
          <w:szCs w:val="24"/>
          <w:lang w:eastAsia="pl-PL"/>
        </w:rPr>
        <w:t xml:space="preserve">rt. 5k  rozporządzenia  nr 833/2014 </w:t>
      </w:r>
      <w:r w:rsidR="00A06D16">
        <w:rPr>
          <w:rFonts w:cstheme="minorHAnsi"/>
          <w:color w:val="000000" w:themeColor="text1"/>
          <w:sz w:val="24"/>
          <w:szCs w:val="24"/>
          <w:lang w:eastAsia="pl-PL"/>
        </w:rPr>
        <w:t>z</w:t>
      </w:r>
      <w:r w:rsidR="00A06D16" w:rsidRPr="00A06D16">
        <w:rPr>
          <w:rFonts w:cstheme="minorHAnsi"/>
          <w:color w:val="000000" w:themeColor="text1"/>
          <w:sz w:val="24"/>
          <w:szCs w:val="24"/>
          <w:lang w:eastAsia="pl-PL"/>
        </w:rPr>
        <w:t xml:space="preserve">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w:t>
      </w:r>
      <w:r w:rsidR="00A06D16" w:rsidRPr="00A06D16">
        <w:rPr>
          <w:rFonts w:cstheme="minorHAnsi"/>
          <w:color w:val="000000" w:themeColor="text1"/>
          <w:sz w:val="24"/>
          <w:szCs w:val="24"/>
          <w:lang w:eastAsia="pl-PL"/>
        </w:rPr>
        <w:lastRenderedPageBreak/>
        <w:t>dyrektywy 2014/24/UE, art. 18, art. 21 lit. b)-e) i lit. g)-i), art. 29 i 30 dyrektywy 2014/25/UE oraz art. 13 lit. a)-d), lit. f)-h) i lit. j) dyrektywy 2009/81/WE na rzecz lub z udziałem:</w:t>
      </w:r>
      <w:r w:rsidR="00D13EC0" w:rsidRPr="0031668F">
        <w:rPr>
          <w:rFonts w:cstheme="minorHAnsi"/>
          <w:color w:val="000000" w:themeColor="text1"/>
          <w:sz w:val="24"/>
          <w:szCs w:val="24"/>
          <w:lang w:eastAsia="pl-PL"/>
        </w:rPr>
        <w:t>:</w:t>
      </w:r>
    </w:p>
    <w:p w14:paraId="5B9A0084" w14:textId="3AE65876" w:rsidR="00D13EC0" w:rsidRPr="0031668F" w:rsidRDefault="00A06D16" w:rsidP="0023192F">
      <w:pPr>
        <w:pStyle w:val="Akapitzlist"/>
        <w:numPr>
          <w:ilvl w:val="0"/>
          <w:numId w:val="43"/>
        </w:numPr>
        <w:spacing w:after="0" w:line="288" w:lineRule="auto"/>
        <w:ind w:left="1418" w:hanging="851"/>
        <w:rPr>
          <w:rFonts w:cstheme="minorHAnsi"/>
          <w:color w:val="000000" w:themeColor="text1"/>
          <w:sz w:val="24"/>
          <w:szCs w:val="24"/>
          <w:lang w:eastAsia="pl-PL"/>
        </w:rPr>
      </w:pPr>
      <w:r w:rsidRPr="00A06D16">
        <w:rPr>
          <w:rFonts w:cstheme="minorHAnsi"/>
          <w:color w:val="000000" w:themeColor="text1"/>
          <w:sz w:val="24"/>
          <w:szCs w:val="24"/>
          <w:lang w:eastAsia="pl-PL"/>
        </w:rPr>
        <w:t>obywateli rosyjskich, osób fizycznych zamieszkałych w Rosji lub osób prawnych, podmiotów lub organów z siedzibą w Rosji</w:t>
      </w:r>
      <w:r w:rsidR="00D13EC0" w:rsidRPr="0031668F">
        <w:rPr>
          <w:rFonts w:cstheme="minorHAnsi"/>
          <w:color w:val="000000" w:themeColor="text1"/>
          <w:sz w:val="24"/>
          <w:szCs w:val="24"/>
          <w:lang w:eastAsia="pl-PL"/>
        </w:rPr>
        <w:t>;</w:t>
      </w:r>
    </w:p>
    <w:p w14:paraId="3E7F3759" w14:textId="3957575E" w:rsidR="00D13EC0" w:rsidRPr="0031668F" w:rsidRDefault="00D13EC0" w:rsidP="0023192F">
      <w:pPr>
        <w:pStyle w:val="Akapitzlist"/>
        <w:numPr>
          <w:ilvl w:val="0"/>
          <w:numId w:val="43"/>
        </w:numPr>
        <w:spacing w:after="0" w:line="288" w:lineRule="auto"/>
        <w:ind w:left="1418" w:hanging="851"/>
        <w:rPr>
          <w:rFonts w:cstheme="minorHAnsi"/>
          <w:color w:val="000000" w:themeColor="text1"/>
          <w:sz w:val="24"/>
          <w:szCs w:val="24"/>
          <w:lang w:eastAsia="pl-PL"/>
        </w:rPr>
      </w:pPr>
      <w:r w:rsidRPr="0031668F">
        <w:rPr>
          <w:rFonts w:cstheme="minorHAns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31668F" w:rsidRDefault="00D13EC0" w:rsidP="0023192F">
      <w:pPr>
        <w:pStyle w:val="Akapitzlist"/>
        <w:numPr>
          <w:ilvl w:val="0"/>
          <w:numId w:val="43"/>
        </w:numPr>
        <w:spacing w:after="0" w:line="288" w:lineRule="auto"/>
        <w:ind w:left="1418" w:hanging="851"/>
        <w:rPr>
          <w:rFonts w:cstheme="minorHAnsi"/>
          <w:color w:val="000000" w:themeColor="text1"/>
          <w:sz w:val="24"/>
          <w:szCs w:val="24"/>
          <w:lang w:eastAsia="pl-PL"/>
        </w:rPr>
      </w:pPr>
      <w:r w:rsidRPr="0031668F">
        <w:rPr>
          <w:rFonts w:cstheme="minorHAnsi"/>
          <w:color w:val="000000" w:themeColor="text1"/>
          <w:sz w:val="24"/>
          <w:szCs w:val="24"/>
          <w:lang w:eastAsia="pl-PL"/>
        </w:rPr>
        <w:t>osób fizycznych lub prawnych, podmiotów lub organów działających w imieniu lub pod kierunkiem podmiotu, o którym mowa w lit. a) lub b) niniejszego ustępu,</w:t>
      </w:r>
    </w:p>
    <w:p w14:paraId="2D5EAE28" w14:textId="52162465" w:rsidR="00D13EC0" w:rsidRPr="0031668F" w:rsidRDefault="00477F07" w:rsidP="0023192F">
      <w:pPr>
        <w:pStyle w:val="Akapitzlist"/>
        <w:spacing w:after="0" w:line="288" w:lineRule="auto"/>
        <w:ind w:left="1418" w:hanging="2"/>
        <w:rPr>
          <w:rFonts w:cstheme="minorHAnsi"/>
          <w:color w:val="000000" w:themeColor="text1"/>
          <w:sz w:val="24"/>
          <w:szCs w:val="24"/>
          <w:lang w:eastAsia="pl-PL"/>
        </w:rPr>
      </w:pPr>
      <w:r w:rsidRPr="0031668F">
        <w:rPr>
          <w:rFonts w:cstheme="minorHAnsi"/>
          <w:color w:val="000000" w:themeColor="text1"/>
          <w:sz w:val="24"/>
          <w:szCs w:val="24"/>
          <w:lang w:eastAsia="pl-PL"/>
        </w:rPr>
        <w:t xml:space="preserve">- </w:t>
      </w:r>
      <w:r w:rsidR="00D13EC0" w:rsidRPr="0031668F">
        <w:rPr>
          <w:rFonts w:cstheme="minorHAnsi"/>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28"/>
    <w:p w14:paraId="7548C446" w14:textId="77777777" w:rsidR="00491756" w:rsidRPr="0031668F" w:rsidRDefault="00491756" w:rsidP="0023192F">
      <w:pPr>
        <w:pStyle w:val="Akapitzlist"/>
        <w:spacing w:after="0" w:line="288" w:lineRule="auto"/>
        <w:ind w:left="1418" w:hanging="851"/>
        <w:rPr>
          <w:rFonts w:cstheme="minorHAnsi"/>
          <w:color w:val="000000" w:themeColor="text1"/>
          <w:sz w:val="24"/>
          <w:szCs w:val="24"/>
          <w:lang w:eastAsia="pl-PL"/>
        </w:rPr>
      </w:pPr>
    </w:p>
    <w:p w14:paraId="22270F7B" w14:textId="4D28FAE7" w:rsidR="00B4785A" w:rsidRPr="0031668F" w:rsidRDefault="00B4785A" w:rsidP="0023192F">
      <w:pPr>
        <w:pStyle w:val="Akapitzlist"/>
        <w:numPr>
          <w:ilvl w:val="1"/>
          <w:numId w:val="5"/>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Wykonawca nie podlega wykluczeniu w okolicznościach określonych w</w:t>
      </w:r>
      <w:r w:rsidR="00721172"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art.</w:t>
      </w:r>
      <w:r w:rsidR="00721172"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108 ust.</w:t>
      </w:r>
      <w:r w:rsidR="00C54F3D"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1 pkt 1, 2 i 5</w:t>
      </w:r>
      <w:r w:rsidR="00B37AD6" w:rsidRPr="0031668F">
        <w:rPr>
          <w:rFonts w:cstheme="minorHAnsi"/>
          <w:color w:val="000000" w:themeColor="text1"/>
          <w:sz w:val="24"/>
          <w:szCs w:val="24"/>
          <w:lang w:eastAsia="pl-PL"/>
        </w:rPr>
        <w:t xml:space="preserve"> </w:t>
      </w:r>
      <w:r w:rsidR="00721172" w:rsidRPr="0031668F">
        <w:rPr>
          <w:rFonts w:cstheme="minorHAnsi"/>
          <w:color w:val="000000" w:themeColor="text1"/>
          <w:sz w:val="24"/>
          <w:szCs w:val="24"/>
          <w:lang w:eastAsia="pl-PL"/>
        </w:rPr>
        <w:t>ustawy Pzp</w:t>
      </w:r>
      <w:r w:rsidRPr="0031668F">
        <w:rPr>
          <w:rFonts w:cstheme="minorHAnsi"/>
          <w:color w:val="000000" w:themeColor="text1"/>
          <w:sz w:val="24"/>
          <w:szCs w:val="24"/>
          <w:lang w:eastAsia="pl-PL"/>
        </w:rPr>
        <w:t>, jeżeli udowodni zamawiającemu, że spełnił</w:t>
      </w:r>
      <w:r w:rsidR="00721172"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łącznie następujące przesłanki</w:t>
      </w:r>
      <w:bookmarkEnd w:id="26"/>
      <w:r w:rsidRPr="0031668F">
        <w:rPr>
          <w:rFonts w:cstheme="minorHAnsi"/>
          <w:color w:val="000000" w:themeColor="text1"/>
          <w:sz w:val="24"/>
          <w:szCs w:val="24"/>
          <w:lang w:eastAsia="pl-PL"/>
        </w:rPr>
        <w:t>:</w:t>
      </w:r>
    </w:p>
    <w:p w14:paraId="75F21A5E" w14:textId="77777777" w:rsidR="00721172" w:rsidRPr="0031668F" w:rsidRDefault="00721172" w:rsidP="0023192F">
      <w:pPr>
        <w:pStyle w:val="Akapitzlist"/>
        <w:numPr>
          <w:ilvl w:val="2"/>
          <w:numId w:val="5"/>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31668F" w:rsidRDefault="00721172" w:rsidP="0023192F">
      <w:pPr>
        <w:pStyle w:val="Akapitzlist"/>
        <w:numPr>
          <w:ilvl w:val="2"/>
          <w:numId w:val="5"/>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31668F" w:rsidRDefault="00721172" w:rsidP="0023192F">
      <w:pPr>
        <w:pStyle w:val="Akapitzlist"/>
        <w:numPr>
          <w:ilvl w:val="2"/>
          <w:numId w:val="5"/>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31668F" w:rsidRDefault="00721172" w:rsidP="0023192F">
      <w:pPr>
        <w:pStyle w:val="Akapitzlist"/>
        <w:numPr>
          <w:ilvl w:val="0"/>
          <w:numId w:val="10"/>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zerwał wszelkie powiązania z osobami lub podmiotami odpowiedzialnymi za nieprawidłowe postępowanie wykonawcy,</w:t>
      </w:r>
    </w:p>
    <w:p w14:paraId="0DE19B6E" w14:textId="77777777" w:rsidR="00721172" w:rsidRPr="0031668F" w:rsidRDefault="00721172" w:rsidP="0023192F">
      <w:pPr>
        <w:pStyle w:val="Akapitzlist"/>
        <w:numPr>
          <w:ilvl w:val="0"/>
          <w:numId w:val="10"/>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zreorganizował personel,</w:t>
      </w:r>
    </w:p>
    <w:p w14:paraId="37C5471F" w14:textId="77777777" w:rsidR="00721172" w:rsidRPr="0031668F" w:rsidRDefault="00721172" w:rsidP="0023192F">
      <w:pPr>
        <w:pStyle w:val="Akapitzlist"/>
        <w:numPr>
          <w:ilvl w:val="0"/>
          <w:numId w:val="10"/>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wdrożył system sprawozdawczości i kontroli,</w:t>
      </w:r>
    </w:p>
    <w:p w14:paraId="7D2321CB" w14:textId="77777777" w:rsidR="00721172" w:rsidRPr="0031668F" w:rsidRDefault="00721172" w:rsidP="0023192F">
      <w:pPr>
        <w:pStyle w:val="Akapitzlist"/>
        <w:numPr>
          <w:ilvl w:val="0"/>
          <w:numId w:val="10"/>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31668F" w:rsidRDefault="00721172" w:rsidP="0023192F">
      <w:pPr>
        <w:pStyle w:val="Akapitzlist"/>
        <w:numPr>
          <w:ilvl w:val="0"/>
          <w:numId w:val="10"/>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wprowadził wewnętrzne regulacje dotyczące odpowiedzialności i odszkodowań za nieprzestrzeganie przepisów, wewnętrznych regulacji lub standardów.</w:t>
      </w:r>
    </w:p>
    <w:bookmarkEnd w:id="27"/>
    <w:p w14:paraId="734DC1BF" w14:textId="7F321755" w:rsidR="00721172" w:rsidRPr="0031668F" w:rsidRDefault="00721172" w:rsidP="0023192F">
      <w:pPr>
        <w:pStyle w:val="Akapitzlist"/>
        <w:numPr>
          <w:ilvl w:val="1"/>
          <w:numId w:val="5"/>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Zamawiający ocenia, czy podjęte przez wykonawcę czynności, o których mowa w </w:t>
      </w:r>
      <w:r w:rsidR="00C52209" w:rsidRPr="0031668F">
        <w:rPr>
          <w:rFonts w:cstheme="minorHAnsi"/>
          <w:color w:val="000000" w:themeColor="text1"/>
          <w:sz w:val="24"/>
          <w:szCs w:val="24"/>
          <w:lang w:eastAsia="pl-PL"/>
        </w:rPr>
        <w:t xml:space="preserve">ust. </w:t>
      </w:r>
      <w:r w:rsidRPr="0031668F">
        <w:rPr>
          <w:rFonts w:cstheme="minorHAnsi"/>
          <w:color w:val="000000" w:themeColor="text1"/>
          <w:sz w:val="24"/>
          <w:szCs w:val="24"/>
          <w:lang w:eastAsia="pl-PL"/>
        </w:rPr>
        <w:t xml:space="preserve"> 7.</w:t>
      </w:r>
      <w:r w:rsidR="007034C2" w:rsidRPr="0031668F">
        <w:rPr>
          <w:rFonts w:cstheme="minorHAnsi"/>
          <w:color w:val="000000" w:themeColor="text1"/>
          <w:sz w:val="24"/>
          <w:szCs w:val="24"/>
          <w:lang w:eastAsia="pl-PL"/>
        </w:rPr>
        <w:t>3</w:t>
      </w:r>
      <w:r w:rsidRPr="0031668F">
        <w:rPr>
          <w:rFonts w:cstheme="minorHAnsi"/>
          <w:color w:val="000000" w:themeColor="text1"/>
          <w:sz w:val="24"/>
          <w:szCs w:val="24"/>
          <w:lang w:eastAsia="pl-PL"/>
        </w:rPr>
        <w:t xml:space="preserve">., są wystarczające do wykazania jego rzetelności, uwzględniając wagę i szczególne okoliczności czynu wykonawcy. Jeżeli podjęte przez wykonawcę czynności, o których </w:t>
      </w:r>
      <w:r w:rsidRPr="0031668F">
        <w:rPr>
          <w:rFonts w:cstheme="minorHAnsi"/>
          <w:color w:val="000000" w:themeColor="text1"/>
          <w:sz w:val="24"/>
          <w:szCs w:val="24"/>
          <w:lang w:eastAsia="pl-PL"/>
        </w:rPr>
        <w:lastRenderedPageBreak/>
        <w:t xml:space="preserve">mowa w </w:t>
      </w:r>
      <w:r w:rsidR="00C52209" w:rsidRPr="0031668F">
        <w:rPr>
          <w:rFonts w:cstheme="minorHAnsi"/>
          <w:color w:val="000000" w:themeColor="text1"/>
          <w:sz w:val="24"/>
          <w:szCs w:val="24"/>
          <w:lang w:eastAsia="pl-PL"/>
        </w:rPr>
        <w:t>ust.</w:t>
      </w:r>
      <w:r w:rsidRPr="0031668F">
        <w:rPr>
          <w:rFonts w:cstheme="minorHAnsi"/>
          <w:color w:val="000000" w:themeColor="text1"/>
          <w:sz w:val="24"/>
          <w:szCs w:val="24"/>
          <w:lang w:eastAsia="pl-PL"/>
        </w:rPr>
        <w:t xml:space="preserve"> 7.</w:t>
      </w:r>
      <w:r w:rsidR="007034C2" w:rsidRPr="0031668F">
        <w:rPr>
          <w:rFonts w:cstheme="minorHAnsi"/>
          <w:color w:val="000000" w:themeColor="text1"/>
          <w:sz w:val="24"/>
          <w:szCs w:val="24"/>
          <w:lang w:eastAsia="pl-PL"/>
        </w:rPr>
        <w:t>3</w:t>
      </w:r>
      <w:r w:rsidRPr="0031668F">
        <w:rPr>
          <w:rFonts w:cstheme="minorHAnsi"/>
          <w:color w:val="000000" w:themeColor="text1"/>
          <w:sz w:val="24"/>
          <w:szCs w:val="24"/>
          <w:lang w:eastAsia="pl-PL"/>
        </w:rPr>
        <w:t>., nie są wystarczające do wykazania jego rzetelności, zamawiający wyklucza wykona</w:t>
      </w:r>
      <w:r w:rsidR="0010716C" w:rsidRPr="0031668F">
        <w:rPr>
          <w:rFonts w:cstheme="minorHAnsi"/>
          <w:color w:val="000000" w:themeColor="text1"/>
          <w:sz w:val="24"/>
          <w:szCs w:val="24"/>
          <w:lang w:eastAsia="pl-PL"/>
        </w:rPr>
        <w:t>wcę</w:t>
      </w:r>
      <w:r w:rsidR="002A1444" w:rsidRPr="0031668F">
        <w:rPr>
          <w:rFonts w:cstheme="minorHAnsi"/>
          <w:color w:val="000000" w:themeColor="text1"/>
          <w:sz w:val="24"/>
          <w:szCs w:val="24"/>
          <w:lang w:eastAsia="pl-PL"/>
        </w:rPr>
        <w:t>.</w:t>
      </w:r>
    </w:p>
    <w:p w14:paraId="7E717FCA" w14:textId="345CC99D" w:rsidR="00A31EFD" w:rsidRPr="0031668F" w:rsidRDefault="00A31EFD" w:rsidP="0023192F">
      <w:pPr>
        <w:pStyle w:val="Akapitzlist"/>
        <w:numPr>
          <w:ilvl w:val="1"/>
          <w:numId w:val="5"/>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rPr>
        <w:t>J</w:t>
      </w:r>
      <w:r w:rsidRPr="0031668F">
        <w:rPr>
          <w:rFonts w:cstheme="minorHAnsi"/>
          <w:color w:val="000000" w:themeColor="text1"/>
          <w:sz w:val="24"/>
          <w:szCs w:val="24"/>
          <w:lang w:eastAsia="pl-PL"/>
        </w:rPr>
        <w:t xml:space="preserve">eżeli </w:t>
      </w:r>
      <w:r w:rsidR="00B00A2E" w:rsidRPr="0031668F">
        <w:rPr>
          <w:rFonts w:cstheme="minorHAnsi"/>
          <w:color w:val="000000" w:themeColor="text1"/>
          <w:sz w:val="24"/>
          <w:szCs w:val="24"/>
          <w:lang w:eastAsia="pl-PL"/>
        </w:rPr>
        <w:t>w</w:t>
      </w:r>
      <w:r w:rsidRPr="0031668F">
        <w:rPr>
          <w:rFonts w:cstheme="minorHAnsi"/>
          <w:color w:val="000000" w:themeColor="text1"/>
          <w:sz w:val="24"/>
          <w:szCs w:val="24"/>
          <w:lang w:eastAsia="pl-PL"/>
        </w:rPr>
        <w:t xml:space="preserve">ykonawca polega na zdolnościach lub sytuacji podmiotów udostępniających zasoby   </w:t>
      </w:r>
      <w:r w:rsidR="00D96273" w:rsidRPr="0031668F">
        <w:rPr>
          <w:rFonts w:cstheme="minorHAnsi"/>
          <w:color w:val="000000" w:themeColor="text1"/>
          <w:sz w:val="24"/>
          <w:szCs w:val="24"/>
          <w:lang w:eastAsia="pl-PL"/>
        </w:rPr>
        <w:t>z</w:t>
      </w:r>
      <w:r w:rsidRPr="0031668F">
        <w:rPr>
          <w:rFonts w:cstheme="minorHAnsi"/>
          <w:color w:val="000000" w:themeColor="text1"/>
          <w:sz w:val="24"/>
          <w:szCs w:val="24"/>
          <w:lang w:eastAsia="pl-PL"/>
        </w:rPr>
        <w:t xml:space="preserve">amawiający   zbada,   czy   nie   zachodzą   wobec   tego   podmiotu   podstawy wykluczenia, które zostały przewidziane względem </w:t>
      </w:r>
      <w:r w:rsidR="00F109E6" w:rsidRPr="0031668F">
        <w:rPr>
          <w:rFonts w:cstheme="minorHAnsi"/>
          <w:color w:val="000000" w:themeColor="text1"/>
          <w:sz w:val="24"/>
          <w:szCs w:val="24"/>
          <w:lang w:eastAsia="pl-PL"/>
        </w:rPr>
        <w:t>w</w:t>
      </w:r>
      <w:r w:rsidRPr="0031668F">
        <w:rPr>
          <w:rFonts w:cstheme="minorHAnsi"/>
          <w:color w:val="000000" w:themeColor="text1"/>
          <w:sz w:val="24"/>
          <w:szCs w:val="24"/>
          <w:lang w:eastAsia="pl-PL"/>
        </w:rPr>
        <w:t>ykonawcy.</w:t>
      </w:r>
    </w:p>
    <w:p w14:paraId="26C53047" w14:textId="0D8FBEE2" w:rsidR="00A31EFD" w:rsidRPr="0031668F" w:rsidRDefault="00A31EFD" w:rsidP="0023192F">
      <w:pPr>
        <w:pStyle w:val="Akapitzlist"/>
        <w:numPr>
          <w:ilvl w:val="1"/>
          <w:numId w:val="5"/>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W   przypadku   wspólnego   ubiegania   się  </w:t>
      </w:r>
      <w:r w:rsidR="00B00A2E" w:rsidRPr="0031668F">
        <w:rPr>
          <w:rFonts w:cstheme="minorHAnsi"/>
          <w:color w:val="000000" w:themeColor="text1"/>
          <w:sz w:val="24"/>
          <w:szCs w:val="24"/>
          <w:lang w:eastAsia="pl-PL"/>
        </w:rPr>
        <w:t>w</w:t>
      </w:r>
      <w:r w:rsidRPr="0031668F">
        <w:rPr>
          <w:rFonts w:cstheme="minorHAnsi"/>
          <w:color w:val="000000" w:themeColor="text1"/>
          <w:sz w:val="24"/>
          <w:szCs w:val="24"/>
          <w:lang w:eastAsia="pl-PL"/>
        </w:rPr>
        <w:t xml:space="preserve">ykonawców   o   udzielenie   zamówienia zamawiający </w:t>
      </w:r>
      <w:r w:rsidR="00397DFA" w:rsidRPr="0031668F">
        <w:rPr>
          <w:rFonts w:cstheme="minorHAnsi"/>
          <w:color w:val="000000" w:themeColor="text1"/>
          <w:sz w:val="24"/>
          <w:szCs w:val="24"/>
          <w:lang w:eastAsia="pl-PL"/>
        </w:rPr>
        <w:t>z</w:t>
      </w:r>
      <w:r w:rsidRPr="0031668F">
        <w:rPr>
          <w:rFonts w:cstheme="minorHAnsi"/>
          <w:color w:val="000000" w:themeColor="text1"/>
          <w:sz w:val="24"/>
          <w:szCs w:val="24"/>
          <w:lang w:eastAsia="pl-PL"/>
        </w:rPr>
        <w:t xml:space="preserve">bada, czy nie zachodzą podstawy wykluczenia wobec każdego z tych </w:t>
      </w:r>
      <w:r w:rsidR="00B00A2E" w:rsidRPr="0031668F">
        <w:rPr>
          <w:rFonts w:cstheme="minorHAnsi"/>
          <w:color w:val="000000" w:themeColor="text1"/>
          <w:sz w:val="24"/>
          <w:szCs w:val="24"/>
          <w:lang w:eastAsia="pl-PL"/>
        </w:rPr>
        <w:t>w</w:t>
      </w:r>
      <w:r w:rsidRPr="0031668F">
        <w:rPr>
          <w:rFonts w:cstheme="minorHAnsi"/>
          <w:color w:val="000000" w:themeColor="text1"/>
          <w:sz w:val="24"/>
          <w:szCs w:val="24"/>
          <w:lang w:eastAsia="pl-PL"/>
        </w:rPr>
        <w:t>ykonawców.</w:t>
      </w:r>
    </w:p>
    <w:p w14:paraId="4D9B9E62" w14:textId="57DA716D" w:rsidR="003C7B87" w:rsidRPr="0031668F" w:rsidRDefault="003C7B87" w:rsidP="0023192F">
      <w:pPr>
        <w:pStyle w:val="Akapitzlist"/>
        <w:numPr>
          <w:ilvl w:val="1"/>
          <w:numId w:val="5"/>
        </w:numPr>
        <w:spacing w:after="240" w:line="288" w:lineRule="auto"/>
        <w:ind w:left="709" w:hanging="709"/>
        <w:rPr>
          <w:rFonts w:cstheme="minorHAnsi"/>
          <w:sz w:val="24"/>
          <w:szCs w:val="24"/>
          <w:lang w:eastAsia="pl-PL"/>
        </w:rPr>
      </w:pPr>
      <w:r w:rsidRPr="0031668F">
        <w:rPr>
          <w:rFonts w:cstheme="min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31668F" w:rsidRDefault="00986E66" w:rsidP="0023192F">
      <w:pPr>
        <w:pStyle w:val="Nagwek1"/>
        <w:numPr>
          <w:ilvl w:val="0"/>
          <w:numId w:val="29"/>
        </w:numPr>
        <w:tabs>
          <w:tab w:val="left" w:pos="709"/>
        </w:tabs>
        <w:spacing w:before="0" w:line="288" w:lineRule="auto"/>
        <w:ind w:left="709" w:hanging="709"/>
        <w:rPr>
          <w:rFonts w:asciiTheme="minorHAnsi" w:hAnsiTheme="minorHAnsi" w:cstheme="minorHAnsi"/>
          <w:color w:val="000000" w:themeColor="text1"/>
          <w:sz w:val="24"/>
          <w:szCs w:val="24"/>
        </w:rPr>
      </w:pPr>
      <w:bookmarkStart w:id="29" w:name="_Toc176848444"/>
      <w:r w:rsidRPr="0031668F">
        <w:rPr>
          <w:rFonts w:asciiTheme="minorHAnsi" w:hAnsiTheme="minorHAnsi" w:cstheme="minorHAnsi"/>
          <w:color w:val="000000" w:themeColor="text1"/>
          <w:sz w:val="24"/>
          <w:szCs w:val="24"/>
        </w:rPr>
        <w:t>Wykonawcy</w:t>
      </w:r>
      <w:r w:rsidR="00A34559" w:rsidRPr="0031668F">
        <w:rPr>
          <w:rFonts w:asciiTheme="minorHAnsi" w:hAnsiTheme="minorHAnsi" w:cstheme="minorHAnsi"/>
          <w:color w:val="000000" w:themeColor="text1"/>
          <w:sz w:val="24"/>
          <w:szCs w:val="24"/>
        </w:rPr>
        <w:t xml:space="preserve"> i podwykonawcy</w:t>
      </w:r>
      <w:r w:rsidR="005A2D5A" w:rsidRPr="0031668F">
        <w:rPr>
          <w:rFonts w:asciiTheme="minorHAnsi" w:hAnsiTheme="minorHAnsi" w:cstheme="minorHAnsi"/>
          <w:color w:val="000000" w:themeColor="text1"/>
          <w:sz w:val="24"/>
          <w:szCs w:val="24"/>
        </w:rPr>
        <w:t>, udostępnienie zasobów</w:t>
      </w:r>
      <w:bookmarkEnd w:id="29"/>
    </w:p>
    <w:p w14:paraId="53CE7278" w14:textId="40F45ED1" w:rsidR="00986E66" w:rsidRPr="0031668F" w:rsidRDefault="00986E66" w:rsidP="0023192F">
      <w:pPr>
        <w:pStyle w:val="Akapitzlist"/>
        <w:numPr>
          <w:ilvl w:val="1"/>
          <w:numId w:val="11"/>
        </w:numPr>
        <w:tabs>
          <w:tab w:val="left" w:pos="709"/>
        </w:tabs>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O udzielenie zamówienia mogą ubiegać się wykonawcy, którzy:</w:t>
      </w:r>
    </w:p>
    <w:p w14:paraId="320A5337" w14:textId="77777777" w:rsidR="00986E66" w:rsidRPr="0031668F" w:rsidRDefault="00986E66" w:rsidP="0023192F">
      <w:pPr>
        <w:pStyle w:val="Akapitzlist"/>
        <w:numPr>
          <w:ilvl w:val="2"/>
          <w:numId w:val="11"/>
        </w:numPr>
        <w:tabs>
          <w:tab w:val="left" w:pos="1418"/>
        </w:tabs>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nie podlegają wykluczeniu,</w:t>
      </w:r>
    </w:p>
    <w:p w14:paraId="512734DA" w14:textId="4DA2840B" w:rsidR="00986E66" w:rsidRPr="0031668F" w:rsidRDefault="00986E66" w:rsidP="0023192F">
      <w:pPr>
        <w:pStyle w:val="Akapitzlist"/>
        <w:numPr>
          <w:ilvl w:val="2"/>
          <w:numId w:val="11"/>
        </w:numPr>
        <w:tabs>
          <w:tab w:val="left" w:pos="1418"/>
        </w:tabs>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spełniają warunki udziału w postępowaniu, określone przez zamawiającego.</w:t>
      </w:r>
    </w:p>
    <w:p w14:paraId="38EE2F4F" w14:textId="1A00AD0E" w:rsidR="00986E66" w:rsidRPr="0031668F" w:rsidRDefault="00986E66" w:rsidP="0023192F">
      <w:pPr>
        <w:pStyle w:val="Akapitzlist"/>
        <w:numPr>
          <w:ilvl w:val="1"/>
          <w:numId w:val="11"/>
        </w:numPr>
        <w:tabs>
          <w:tab w:val="left" w:pos="709"/>
        </w:tabs>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Wykonawcy mogą wspólnie ubiegać się o udzielenie zamówienia</w:t>
      </w:r>
      <w:r w:rsidR="00B16A74" w:rsidRPr="0031668F">
        <w:rPr>
          <w:rFonts w:cstheme="minorHAnsi"/>
          <w:color w:val="000000" w:themeColor="text1"/>
          <w:sz w:val="24"/>
          <w:szCs w:val="24"/>
          <w:lang w:eastAsia="pl-PL"/>
        </w:rPr>
        <w:t xml:space="preserve"> (np. konsorcjum wykonawców, spółki cywilne).</w:t>
      </w:r>
      <w:r w:rsidR="005A0885" w:rsidRPr="0031668F">
        <w:rPr>
          <w:rFonts w:cstheme="minorHAnsi"/>
          <w:color w:val="000000" w:themeColor="text1"/>
          <w:sz w:val="24"/>
          <w:szCs w:val="24"/>
        </w:rPr>
        <w:t xml:space="preserve"> </w:t>
      </w:r>
      <w:r w:rsidR="005A0885" w:rsidRPr="0031668F">
        <w:rPr>
          <w:rFonts w:cstheme="minorHAnsi"/>
          <w:color w:val="000000" w:themeColor="text1"/>
          <w:sz w:val="24"/>
          <w:szCs w:val="24"/>
          <w:lang w:eastAsia="pl-PL"/>
        </w:rPr>
        <w:t>Zamawiający nie wymaga od wykonawców wspólnie ubiegających się o udzielenie zamówienia posiadania określonej formy prawnej w celu złożenia oferty.</w:t>
      </w:r>
    </w:p>
    <w:p w14:paraId="2804A7A6" w14:textId="70EF663C" w:rsidR="00416550" w:rsidRPr="0031668F" w:rsidRDefault="00986E66" w:rsidP="0023192F">
      <w:pPr>
        <w:pStyle w:val="Akapitzlist"/>
        <w:numPr>
          <w:ilvl w:val="1"/>
          <w:numId w:val="11"/>
        </w:numPr>
        <w:tabs>
          <w:tab w:val="left" w:pos="709"/>
        </w:tabs>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W przypadku, o którym mowa w</w:t>
      </w:r>
      <w:r w:rsidR="00C52209" w:rsidRPr="0031668F">
        <w:rPr>
          <w:rFonts w:cstheme="minorHAnsi"/>
          <w:color w:val="000000" w:themeColor="text1"/>
          <w:sz w:val="24"/>
          <w:szCs w:val="24"/>
          <w:lang w:eastAsia="pl-PL"/>
        </w:rPr>
        <w:t xml:space="preserve"> ust. </w:t>
      </w:r>
      <w:r w:rsidR="00CE0E07" w:rsidRPr="0031668F">
        <w:rPr>
          <w:rFonts w:cstheme="minorHAnsi"/>
          <w:color w:val="000000" w:themeColor="text1"/>
          <w:sz w:val="24"/>
          <w:szCs w:val="24"/>
          <w:lang w:eastAsia="pl-PL"/>
        </w:rPr>
        <w:t xml:space="preserve"> 8.2. </w:t>
      </w:r>
      <w:r w:rsidRPr="0031668F">
        <w:rPr>
          <w:rFonts w:cstheme="minorHAnsi"/>
          <w:color w:val="000000" w:themeColor="text1"/>
          <w:sz w:val="24"/>
          <w:szCs w:val="24"/>
          <w:lang w:eastAsia="pl-PL"/>
        </w:rPr>
        <w:t xml:space="preserve"> wykonawcy ustanawiają pełnomocnika do reprezentowania ich w postępowaniu o</w:t>
      </w:r>
      <w:r w:rsidR="00CE0E07"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udzielenie zamówienia albo do reprezentowania w</w:t>
      </w:r>
      <w:r w:rsidR="00CE0E07"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postępowaniu i</w:t>
      </w:r>
      <w:r w:rsidR="00CE0E07"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zawarcia umowy w</w:t>
      </w:r>
      <w:r w:rsidR="00CE0E07"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sprawie zamówienia publiczneg</w:t>
      </w:r>
      <w:r w:rsidR="00CE0E07" w:rsidRPr="0031668F">
        <w:rPr>
          <w:rFonts w:cstheme="minorHAnsi"/>
          <w:color w:val="000000" w:themeColor="text1"/>
          <w:sz w:val="24"/>
          <w:szCs w:val="24"/>
          <w:lang w:eastAsia="pl-PL"/>
        </w:rPr>
        <w:t>o.</w:t>
      </w:r>
      <w:r w:rsidR="00416550" w:rsidRPr="0031668F">
        <w:rPr>
          <w:rFonts w:cstheme="minorHAnsi"/>
          <w:color w:val="000000" w:themeColor="text1"/>
          <w:sz w:val="24"/>
          <w:szCs w:val="24"/>
          <w:lang w:eastAsia="pl-PL"/>
        </w:rPr>
        <w:t xml:space="preserve"> Wszelka korespondencja prowadzona będzie wyłącznie z </w:t>
      </w:r>
      <w:r w:rsidR="0017350E" w:rsidRPr="0031668F">
        <w:rPr>
          <w:rFonts w:cstheme="minorHAnsi"/>
          <w:color w:val="000000" w:themeColor="text1"/>
          <w:sz w:val="24"/>
          <w:szCs w:val="24"/>
          <w:lang w:eastAsia="pl-PL"/>
        </w:rPr>
        <w:t>p</w:t>
      </w:r>
      <w:r w:rsidR="00416550" w:rsidRPr="0031668F">
        <w:rPr>
          <w:rFonts w:cstheme="minorHAnsi"/>
          <w:color w:val="000000" w:themeColor="text1"/>
          <w:sz w:val="24"/>
          <w:szCs w:val="24"/>
          <w:lang w:eastAsia="pl-PL"/>
        </w:rPr>
        <w:t xml:space="preserve">ełnomocnikiem ze skutkiem dla wszystkich </w:t>
      </w:r>
      <w:r w:rsidR="00F109E6" w:rsidRPr="0031668F">
        <w:rPr>
          <w:rFonts w:cstheme="minorHAnsi"/>
          <w:color w:val="000000" w:themeColor="text1"/>
          <w:sz w:val="24"/>
          <w:szCs w:val="24"/>
          <w:lang w:eastAsia="pl-PL"/>
        </w:rPr>
        <w:t>w</w:t>
      </w:r>
      <w:r w:rsidR="00416550" w:rsidRPr="0031668F">
        <w:rPr>
          <w:rFonts w:cstheme="minorHAnsi"/>
          <w:color w:val="000000" w:themeColor="text1"/>
          <w:sz w:val="24"/>
          <w:szCs w:val="24"/>
          <w:lang w:eastAsia="pl-PL"/>
        </w:rPr>
        <w:t>ykonawców wspólnie ubiegających się o zamówienie.</w:t>
      </w:r>
    </w:p>
    <w:p w14:paraId="2351C441" w14:textId="708C4918" w:rsidR="00AD43CB" w:rsidRPr="0031668F" w:rsidRDefault="00AD43CB" w:rsidP="0023192F">
      <w:pPr>
        <w:pStyle w:val="Akapitzlist"/>
        <w:numPr>
          <w:ilvl w:val="1"/>
          <w:numId w:val="11"/>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Żaden z wykonawców wspólnie ubiegających się o udzielenie zamówienia nie może podlegać wykluczeniu z postępowania.</w:t>
      </w:r>
    </w:p>
    <w:p w14:paraId="5D467060" w14:textId="4A2C5ACA" w:rsidR="0077637A" w:rsidRPr="0031668F" w:rsidRDefault="0077637A" w:rsidP="0023192F">
      <w:pPr>
        <w:pStyle w:val="Akapitzlist"/>
        <w:numPr>
          <w:ilvl w:val="1"/>
          <w:numId w:val="11"/>
        </w:numPr>
        <w:spacing w:after="0" w:line="288" w:lineRule="auto"/>
        <w:ind w:left="709" w:hanging="709"/>
        <w:rPr>
          <w:rFonts w:cstheme="minorHAnsi"/>
          <w:sz w:val="24"/>
          <w:szCs w:val="24"/>
          <w:lang w:eastAsia="pl-PL"/>
        </w:rPr>
      </w:pPr>
      <w:r w:rsidRPr="0031668F">
        <w:rPr>
          <w:rFonts w:cstheme="minorHAnsi"/>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p>
    <w:p w14:paraId="3BE822A8" w14:textId="40F90A9D" w:rsidR="00571DE6" w:rsidRPr="0031668F" w:rsidRDefault="00571DE6" w:rsidP="0023192F">
      <w:pPr>
        <w:pStyle w:val="Akapitzlist"/>
        <w:numPr>
          <w:ilvl w:val="1"/>
          <w:numId w:val="11"/>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Zamawiający żąda wskazania przez </w:t>
      </w:r>
      <w:r w:rsidR="00B00A2E" w:rsidRPr="0031668F">
        <w:rPr>
          <w:rFonts w:cstheme="minorHAnsi"/>
          <w:color w:val="000000" w:themeColor="text1"/>
          <w:sz w:val="24"/>
          <w:szCs w:val="24"/>
          <w:lang w:eastAsia="pl-PL"/>
        </w:rPr>
        <w:t>w</w:t>
      </w:r>
      <w:r w:rsidRPr="0031668F">
        <w:rPr>
          <w:rFonts w:cstheme="minorHAnsi"/>
          <w:color w:val="000000" w:themeColor="text1"/>
          <w:sz w:val="24"/>
          <w:szCs w:val="24"/>
          <w:lang w:eastAsia="pl-PL"/>
        </w:rPr>
        <w:t>ykonawcę w ofercie części zamówienia, których wykonanie zamierza powierzyć podwykonawcom, oraz podania nazw ewentualnych podwykonawców, jeżeli są już znani.</w:t>
      </w:r>
    </w:p>
    <w:p w14:paraId="1D7F3015" w14:textId="3C245750" w:rsidR="00571DE6" w:rsidRPr="0031668F" w:rsidRDefault="00571DE6" w:rsidP="0023192F">
      <w:pPr>
        <w:pStyle w:val="Akapitzlist"/>
        <w:numPr>
          <w:ilvl w:val="1"/>
          <w:numId w:val="11"/>
        </w:numPr>
        <w:spacing w:after="0" w:line="288" w:lineRule="auto"/>
        <w:ind w:left="709" w:hanging="709"/>
        <w:rPr>
          <w:rFonts w:cstheme="minorHAnsi"/>
          <w:color w:val="000000" w:themeColor="text1"/>
          <w:sz w:val="24"/>
          <w:szCs w:val="24"/>
          <w:lang w:eastAsia="pl-PL"/>
        </w:rPr>
      </w:pPr>
      <w:bookmarkStart w:id="30" w:name="_Hlk70488272"/>
      <w:r w:rsidRPr="0031668F">
        <w:rPr>
          <w:rFonts w:cstheme="minorHAnsi"/>
          <w:color w:val="000000" w:themeColor="text1"/>
          <w:sz w:val="24"/>
          <w:szCs w:val="24"/>
          <w:lang w:eastAsia="pl-PL"/>
        </w:rPr>
        <w:t xml:space="preserve">Powierzenie wykonania części zamówienia podwykonawcom nie zwalnia </w:t>
      </w:r>
      <w:r w:rsidR="00B00A2E" w:rsidRPr="0031668F">
        <w:rPr>
          <w:rFonts w:cstheme="minorHAnsi"/>
          <w:color w:val="000000" w:themeColor="text1"/>
          <w:sz w:val="24"/>
          <w:szCs w:val="24"/>
          <w:lang w:eastAsia="pl-PL"/>
        </w:rPr>
        <w:t>w</w:t>
      </w:r>
      <w:r w:rsidRPr="0031668F">
        <w:rPr>
          <w:rFonts w:cstheme="minorHAnsi"/>
          <w:color w:val="000000" w:themeColor="text1"/>
          <w:sz w:val="24"/>
          <w:szCs w:val="24"/>
          <w:lang w:eastAsia="pl-PL"/>
        </w:rPr>
        <w:t>ykonawcy z odpowiedzialności za należyte wykonanie tego zamówienia.</w:t>
      </w:r>
    </w:p>
    <w:p w14:paraId="6ED33AF2" w14:textId="27D0B180" w:rsidR="00FA443F" w:rsidRPr="0031668F" w:rsidRDefault="005F468E" w:rsidP="005F468E">
      <w:pPr>
        <w:pStyle w:val="Akapitzlist"/>
        <w:numPr>
          <w:ilvl w:val="1"/>
          <w:numId w:val="11"/>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Zgodnie z art. 118 ust. 1 Pzp wykonawca może w celu potwierdzenia spełniania warunków udziału w postępowaniu, w stosownych sytuacjach oraz w odniesieniu do </w:t>
      </w:r>
      <w:r w:rsidRPr="0031668F">
        <w:rPr>
          <w:rFonts w:cstheme="minorHAnsi"/>
          <w:color w:val="000000" w:themeColor="text1"/>
          <w:sz w:val="24"/>
          <w:szCs w:val="24"/>
          <w:lang w:eastAsia="pl-PL"/>
        </w:rPr>
        <w:lastRenderedPageBreak/>
        <w:t>konkretnego zamówienia, lub jego części, polegać na sytuacji finansowej lub ekonomicznej podmiotów udostępniających zasoby, niezależnie od charakteru prawnego łączących go z nimi stosunków prawnych.</w:t>
      </w:r>
    </w:p>
    <w:p w14:paraId="72273F6D" w14:textId="5F1B9D3F" w:rsidR="005F468E" w:rsidRPr="0031668F" w:rsidRDefault="005F468E" w:rsidP="005F468E">
      <w:pPr>
        <w:pStyle w:val="Akapitzlist"/>
        <w:numPr>
          <w:ilvl w:val="1"/>
          <w:numId w:val="11"/>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Wykonawca, który polega na zdolnościach lub sytuacji podmiotów</w:t>
      </w:r>
    </w:p>
    <w:p w14:paraId="6791A726" w14:textId="73443D5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udostępniających zasoby, składa wraz z ofertą, zobowiązanie podmiotu</w:t>
      </w:r>
    </w:p>
    <w:p w14:paraId="59C65BBB"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udostępniającego zasoby do oddania mu do dyspozycji niezbędnych zasobów na</w:t>
      </w:r>
    </w:p>
    <w:p w14:paraId="29BA0999"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potrzeby realizacji danego zamówienia lub inny podmiotowy środek dowodowy</w:t>
      </w:r>
    </w:p>
    <w:p w14:paraId="1B43BE0F"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potwierdzający, że wykonawca realizując zamówienie, będzie dysponował</w:t>
      </w:r>
    </w:p>
    <w:p w14:paraId="10DF1673"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niezbędnymi zasobami tych podmiotów.</w:t>
      </w:r>
    </w:p>
    <w:p w14:paraId="596CFAD0" w14:textId="50FB103B" w:rsidR="005F468E" w:rsidRPr="0031668F" w:rsidRDefault="005F468E" w:rsidP="005F468E">
      <w:pPr>
        <w:pStyle w:val="Akapitzlist"/>
        <w:numPr>
          <w:ilvl w:val="1"/>
          <w:numId w:val="11"/>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Zobowiązanie podmiotu udostępniającego zasoby, o którym mowa</w:t>
      </w:r>
    </w:p>
    <w:p w14:paraId="44DEF0E1" w14:textId="02E9AF91"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 xml:space="preserve">w ust. </w:t>
      </w:r>
      <w:r w:rsidR="001A2F2C" w:rsidRPr="0031668F">
        <w:rPr>
          <w:rFonts w:cstheme="minorHAnsi"/>
          <w:color w:val="000000" w:themeColor="text1"/>
          <w:sz w:val="24"/>
          <w:szCs w:val="24"/>
          <w:lang w:eastAsia="pl-PL"/>
        </w:rPr>
        <w:t>8.9,</w:t>
      </w:r>
      <w:r w:rsidRPr="0031668F">
        <w:rPr>
          <w:rFonts w:cstheme="minorHAnsi"/>
          <w:color w:val="000000" w:themeColor="text1"/>
          <w:sz w:val="24"/>
          <w:szCs w:val="24"/>
          <w:lang w:eastAsia="pl-PL"/>
        </w:rPr>
        <w:t xml:space="preserve"> potwierdza że stosunek łączący wykonawcę z podmiotami</w:t>
      </w:r>
    </w:p>
    <w:p w14:paraId="37CBB01F"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udostępniającymi zasoby gwarantuje rzeczywisty dostęp do tych zasobów oraz</w:t>
      </w:r>
    </w:p>
    <w:p w14:paraId="1C305A93"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określa w szczególności:</w:t>
      </w:r>
    </w:p>
    <w:p w14:paraId="060F6D8E" w14:textId="2A2B3128" w:rsidR="005F468E" w:rsidRPr="0031668F" w:rsidRDefault="005F468E" w:rsidP="005F468E">
      <w:pPr>
        <w:pStyle w:val="Akapitzlist"/>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8.10.1.  zakres dostępnych wykonawcy zasobów podmiotu udostępniającego zasoby;</w:t>
      </w:r>
    </w:p>
    <w:p w14:paraId="18EAA440" w14:textId="291AAA4A" w:rsidR="005F468E" w:rsidRPr="0031668F" w:rsidRDefault="005F468E" w:rsidP="005F468E">
      <w:pPr>
        <w:pStyle w:val="Akapitzlist"/>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8.10.2.  sposób i okres udostępnienia wykonawcy i wykorzystania przez niego</w:t>
      </w:r>
    </w:p>
    <w:p w14:paraId="7CABDF8C"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zasobów podmiotu udostępniającego te zasoby przy wykonywaniu</w:t>
      </w:r>
    </w:p>
    <w:p w14:paraId="68ABF5D1"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zamówienia;</w:t>
      </w:r>
    </w:p>
    <w:p w14:paraId="351DF39E" w14:textId="4AAA92CE" w:rsidR="005F468E" w:rsidRPr="0031668F" w:rsidRDefault="005F468E" w:rsidP="005F468E">
      <w:pPr>
        <w:pStyle w:val="Akapitzlist"/>
        <w:numPr>
          <w:ilvl w:val="1"/>
          <w:numId w:val="11"/>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Zamawiający ocenia, czy udostępniane wykonawcy przez podmioty</w:t>
      </w:r>
    </w:p>
    <w:p w14:paraId="5917B788"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udostępniające zasoby zdolności techniczne lub zawodowe lub ich sytuacja</w:t>
      </w:r>
    </w:p>
    <w:p w14:paraId="7DE8D304"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finansowa lub ekonomiczna, pozwalają na wykazanie przez wykonawcę spełniania</w:t>
      </w:r>
    </w:p>
    <w:p w14:paraId="67F42EE5" w14:textId="721D54A5"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 xml:space="preserve">warunków udziału w postępowaniu, o których mowa w art. 112 ust. 2 pkt  </w:t>
      </w:r>
      <w:r w:rsidR="00AE147A" w:rsidRPr="0031668F">
        <w:rPr>
          <w:rFonts w:cstheme="minorHAnsi"/>
          <w:color w:val="000000" w:themeColor="text1"/>
          <w:sz w:val="24"/>
          <w:szCs w:val="24"/>
          <w:lang w:eastAsia="pl-PL"/>
        </w:rPr>
        <w:t>3</w:t>
      </w:r>
      <w:r w:rsidRPr="0031668F">
        <w:rPr>
          <w:rFonts w:cstheme="minorHAnsi"/>
          <w:color w:val="000000" w:themeColor="text1"/>
          <w:sz w:val="24"/>
          <w:szCs w:val="24"/>
          <w:lang w:eastAsia="pl-PL"/>
        </w:rPr>
        <w:t>,</w:t>
      </w:r>
    </w:p>
    <w:p w14:paraId="1DB7FD81"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oraz, jeżeli to dotyczy, kryteriów selekcji, a także bada, czy nie zachodzą wobec</w:t>
      </w:r>
    </w:p>
    <w:p w14:paraId="3685106F"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tego podmiotu podstawy wykluczenia, które zostały przewidziane względem</w:t>
      </w:r>
    </w:p>
    <w:p w14:paraId="29D4529C"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wykonawcy.</w:t>
      </w:r>
    </w:p>
    <w:p w14:paraId="5171EDCF" w14:textId="0CCECDD8" w:rsidR="005F468E" w:rsidRPr="0031668F" w:rsidRDefault="005F468E" w:rsidP="005F468E">
      <w:pPr>
        <w:pStyle w:val="Akapitzlist"/>
        <w:numPr>
          <w:ilvl w:val="1"/>
          <w:numId w:val="11"/>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Podmiot, który zobowiązał się do udostępnienia zasobów,</w:t>
      </w:r>
    </w:p>
    <w:p w14:paraId="1ABCEE73"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odpowiada solidarnie z wykonawcą, który polega na jego sytuacji finansowej lub</w:t>
      </w:r>
    </w:p>
    <w:p w14:paraId="5D1479DB" w14:textId="77777777"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ekonomicznej, za szkodę poniesioną przez zamawiającego powstałą wskutek</w:t>
      </w:r>
    </w:p>
    <w:p w14:paraId="17C026F5" w14:textId="6A453B25" w:rsidR="005F468E" w:rsidRPr="0031668F" w:rsidRDefault="005F468E" w:rsidP="005F468E">
      <w:pPr>
        <w:pStyle w:val="Akapitzlist"/>
        <w:spacing w:after="0" w:line="288" w:lineRule="auto"/>
        <w:ind w:left="709" w:hanging="1"/>
        <w:rPr>
          <w:rFonts w:cstheme="minorHAnsi"/>
          <w:color w:val="000000" w:themeColor="text1"/>
          <w:sz w:val="24"/>
          <w:szCs w:val="24"/>
          <w:lang w:eastAsia="pl-PL"/>
        </w:rPr>
      </w:pPr>
      <w:r w:rsidRPr="0031668F">
        <w:rPr>
          <w:rFonts w:cstheme="minorHAnsi"/>
          <w:color w:val="000000" w:themeColor="text1"/>
          <w:sz w:val="24"/>
          <w:szCs w:val="24"/>
          <w:lang w:eastAsia="pl-PL"/>
        </w:rPr>
        <w:t>nieudostępnienia tych zasobów, chyba że za nieudostępnienie zasobów podmiot ten</w:t>
      </w:r>
      <w:r w:rsidR="00AE147A"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nie ponosi winy.</w:t>
      </w:r>
    </w:p>
    <w:p w14:paraId="586F7972" w14:textId="5FE4C1F4" w:rsidR="00177AF8" w:rsidRPr="0031668F" w:rsidRDefault="00177AF8" w:rsidP="00177AF8">
      <w:pPr>
        <w:pStyle w:val="Akapitzlist"/>
        <w:numPr>
          <w:ilvl w:val="1"/>
          <w:numId w:val="11"/>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Jeżeli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3236432" w14:textId="5A010C17" w:rsidR="00177AF8" w:rsidRPr="0031668F" w:rsidRDefault="00177AF8" w:rsidP="00177AF8">
      <w:pPr>
        <w:pStyle w:val="Akapitzlist"/>
        <w:numPr>
          <w:ilvl w:val="1"/>
          <w:numId w:val="11"/>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A2F2C" w:rsidRPr="0031668F">
        <w:rPr>
          <w:rFonts w:cstheme="minorHAnsi"/>
          <w:color w:val="000000" w:themeColor="text1"/>
          <w:sz w:val="24"/>
          <w:szCs w:val="24"/>
          <w:lang w:eastAsia="pl-PL"/>
        </w:rPr>
        <w:t>.</w:t>
      </w:r>
    </w:p>
    <w:p w14:paraId="49975D9F" w14:textId="77777777" w:rsidR="00FA443F" w:rsidRPr="0031668F" w:rsidRDefault="00FA443F" w:rsidP="00177AF8">
      <w:pPr>
        <w:pStyle w:val="Akapitzlist"/>
        <w:spacing w:after="0" w:line="288" w:lineRule="auto"/>
        <w:ind w:left="709" w:hanging="709"/>
        <w:rPr>
          <w:rFonts w:cstheme="minorHAnsi"/>
          <w:color w:val="000000" w:themeColor="text1"/>
          <w:sz w:val="24"/>
          <w:szCs w:val="24"/>
          <w:lang w:eastAsia="pl-PL"/>
        </w:rPr>
      </w:pPr>
    </w:p>
    <w:p w14:paraId="5F9006C8" w14:textId="2D896359" w:rsidR="00B14BC6" w:rsidRPr="0031668F" w:rsidRDefault="00B14BC6" w:rsidP="0023192F">
      <w:pPr>
        <w:pStyle w:val="Nagwek1"/>
        <w:numPr>
          <w:ilvl w:val="0"/>
          <w:numId w:val="28"/>
        </w:numPr>
        <w:spacing w:before="0" w:line="288" w:lineRule="auto"/>
        <w:ind w:left="709" w:hanging="709"/>
        <w:rPr>
          <w:rFonts w:asciiTheme="minorHAnsi" w:hAnsiTheme="minorHAnsi" w:cstheme="minorHAnsi"/>
          <w:color w:val="000000" w:themeColor="text1"/>
          <w:sz w:val="24"/>
          <w:szCs w:val="24"/>
        </w:rPr>
      </w:pPr>
      <w:bookmarkStart w:id="31" w:name="_Toc176848445"/>
      <w:bookmarkEnd w:id="30"/>
      <w:r w:rsidRPr="0031668F">
        <w:rPr>
          <w:rFonts w:asciiTheme="minorHAnsi" w:hAnsiTheme="minorHAnsi" w:cstheme="minorHAnsi"/>
          <w:color w:val="000000" w:themeColor="text1"/>
          <w:sz w:val="24"/>
          <w:szCs w:val="24"/>
        </w:rPr>
        <w:lastRenderedPageBreak/>
        <w:t xml:space="preserve">Informacja o </w:t>
      </w:r>
      <w:r w:rsidR="00AF4BEA" w:rsidRPr="0031668F">
        <w:rPr>
          <w:rFonts w:asciiTheme="minorHAnsi" w:hAnsiTheme="minorHAnsi" w:cstheme="minorHAnsi"/>
          <w:color w:val="000000" w:themeColor="text1"/>
          <w:sz w:val="24"/>
          <w:szCs w:val="24"/>
        </w:rPr>
        <w:t xml:space="preserve">przedmiotowych i </w:t>
      </w:r>
      <w:r w:rsidRPr="0031668F">
        <w:rPr>
          <w:rFonts w:asciiTheme="minorHAnsi" w:hAnsiTheme="minorHAnsi" w:cstheme="minorHAnsi"/>
          <w:color w:val="000000" w:themeColor="text1"/>
          <w:sz w:val="24"/>
          <w:szCs w:val="24"/>
        </w:rPr>
        <w:t>podmiotowych środkach dowodowych</w:t>
      </w:r>
      <w:r w:rsidR="00B3108F" w:rsidRPr="0031668F">
        <w:rPr>
          <w:rFonts w:asciiTheme="minorHAnsi" w:hAnsiTheme="minorHAnsi" w:cstheme="minorHAnsi"/>
          <w:color w:val="000000" w:themeColor="text1"/>
          <w:sz w:val="24"/>
          <w:szCs w:val="24"/>
        </w:rPr>
        <w:t xml:space="preserve">, innych  dokumentach </w:t>
      </w:r>
      <w:r w:rsidR="00F22AF8" w:rsidRPr="0031668F">
        <w:rPr>
          <w:rFonts w:asciiTheme="minorHAnsi" w:hAnsiTheme="minorHAnsi" w:cstheme="minorHAnsi"/>
          <w:color w:val="000000" w:themeColor="text1"/>
          <w:sz w:val="24"/>
          <w:szCs w:val="24"/>
        </w:rPr>
        <w:t xml:space="preserve"> oraz dokument</w:t>
      </w:r>
      <w:r w:rsidR="00B3108F" w:rsidRPr="0031668F">
        <w:rPr>
          <w:rFonts w:asciiTheme="minorHAnsi" w:hAnsiTheme="minorHAnsi" w:cstheme="minorHAnsi"/>
          <w:color w:val="000000" w:themeColor="text1"/>
          <w:sz w:val="24"/>
          <w:szCs w:val="24"/>
        </w:rPr>
        <w:t>ach</w:t>
      </w:r>
      <w:r w:rsidR="00F22AF8" w:rsidRPr="0031668F">
        <w:rPr>
          <w:rFonts w:asciiTheme="minorHAnsi" w:hAnsiTheme="minorHAnsi" w:cstheme="minorHAnsi"/>
          <w:color w:val="000000" w:themeColor="text1"/>
          <w:sz w:val="24"/>
          <w:szCs w:val="24"/>
        </w:rPr>
        <w:t xml:space="preserve">, </w:t>
      </w:r>
      <w:r w:rsidR="00B4236C" w:rsidRPr="0031668F">
        <w:rPr>
          <w:rFonts w:asciiTheme="minorHAnsi" w:hAnsiTheme="minorHAnsi" w:cstheme="minorHAnsi"/>
          <w:color w:val="000000" w:themeColor="text1"/>
          <w:sz w:val="24"/>
          <w:szCs w:val="24"/>
        </w:rPr>
        <w:t>jakie</w:t>
      </w:r>
      <w:r w:rsidR="00F22AF8" w:rsidRPr="0031668F">
        <w:rPr>
          <w:rFonts w:asciiTheme="minorHAnsi" w:hAnsiTheme="minorHAnsi" w:cstheme="minorHAnsi"/>
          <w:color w:val="000000" w:themeColor="text1"/>
          <w:sz w:val="24"/>
          <w:szCs w:val="24"/>
        </w:rPr>
        <w:t xml:space="preserve"> należy złożyć wraz z ofertą</w:t>
      </w:r>
      <w:bookmarkEnd w:id="31"/>
    </w:p>
    <w:p w14:paraId="236EBADB" w14:textId="1A3DFF08" w:rsidR="00115660" w:rsidRPr="0031668F" w:rsidRDefault="00115660"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Zamawiający nie wymaga od wykonawców przedłożenia przedmiotowych środków dowodowych.</w:t>
      </w:r>
    </w:p>
    <w:p w14:paraId="13C2A401" w14:textId="3B6C99AD" w:rsidR="00115660" w:rsidRPr="0031668F" w:rsidRDefault="00115660"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W celu spełnienia warunków udziału w postępowaniu i </w:t>
      </w:r>
      <w:r w:rsidR="00D527EB" w:rsidRPr="0031668F">
        <w:rPr>
          <w:rFonts w:cstheme="minorHAnsi"/>
          <w:color w:val="000000" w:themeColor="text1"/>
          <w:sz w:val="24"/>
          <w:szCs w:val="24"/>
          <w:lang w:eastAsia="pl-PL"/>
        </w:rPr>
        <w:t>wykazan</w:t>
      </w:r>
      <w:r w:rsidR="008D1D01" w:rsidRPr="0031668F">
        <w:rPr>
          <w:rFonts w:cstheme="minorHAnsi"/>
          <w:color w:val="000000" w:themeColor="text1"/>
          <w:sz w:val="24"/>
          <w:szCs w:val="24"/>
          <w:lang w:eastAsia="pl-PL"/>
        </w:rPr>
        <w:t xml:space="preserve">ia </w:t>
      </w:r>
      <w:r w:rsidRPr="0031668F">
        <w:rPr>
          <w:rFonts w:cstheme="minorHAnsi"/>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31668F" w:rsidRDefault="006C2316"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n</w:t>
      </w:r>
      <w:r w:rsidR="00D40875" w:rsidRPr="0031668F">
        <w:rPr>
          <w:rFonts w:cstheme="minorHAnsi"/>
          <w:color w:val="000000" w:themeColor="text1"/>
          <w:sz w:val="24"/>
          <w:szCs w:val="24"/>
          <w:lang w:eastAsia="pl-PL"/>
        </w:rPr>
        <w:t xml:space="preserve">a </w:t>
      </w:r>
      <w:r w:rsidR="002C202F" w:rsidRPr="0031668F">
        <w:rPr>
          <w:rFonts w:cstheme="minorHAnsi"/>
          <w:color w:val="000000" w:themeColor="text1"/>
          <w:sz w:val="24"/>
          <w:szCs w:val="24"/>
          <w:lang w:eastAsia="pl-PL"/>
        </w:rPr>
        <w:t>s</w:t>
      </w:r>
      <w:r w:rsidR="00115660" w:rsidRPr="0031668F">
        <w:rPr>
          <w:rFonts w:cstheme="minorHAnsi"/>
          <w:color w:val="000000" w:themeColor="text1"/>
          <w:sz w:val="24"/>
          <w:szCs w:val="24"/>
          <w:lang w:eastAsia="pl-PL"/>
        </w:rPr>
        <w:t>pełnienie warunków udziału w postępowaniu – w zakresie opisanym w Rozdziale 6:</w:t>
      </w:r>
    </w:p>
    <w:p w14:paraId="6C1F69D1" w14:textId="511B0BF5" w:rsidR="00115660" w:rsidRPr="0031668F" w:rsidRDefault="00115660" w:rsidP="0023192F">
      <w:pPr>
        <w:pStyle w:val="Akapitzlist"/>
        <w:numPr>
          <w:ilvl w:val="0"/>
          <w:numId w:val="34"/>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00B3066C" w14:textId="10FE11F3" w:rsidR="0012233F" w:rsidRPr="0031668F" w:rsidRDefault="0012233F" w:rsidP="00055300">
      <w:pPr>
        <w:pStyle w:val="Akapitzlist"/>
        <w:numPr>
          <w:ilvl w:val="0"/>
          <w:numId w:val="34"/>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warunek z pkt 6.1.3. - informacji banku lub spółdzielczej kasy oszczędnościowo-kredytowej potwierdzającej wysokość posiadanych środków finansowych lub zdolność kredytową wykonawcy, w okresie nie </w:t>
      </w:r>
      <w:r w:rsidR="001A4B67" w:rsidRPr="0031668F">
        <w:rPr>
          <w:rFonts w:cstheme="minorHAnsi"/>
          <w:color w:val="000000" w:themeColor="text1"/>
          <w:sz w:val="24"/>
          <w:szCs w:val="24"/>
          <w:lang w:eastAsia="pl-PL"/>
        </w:rPr>
        <w:t>w</w:t>
      </w:r>
      <w:r w:rsidRPr="0031668F">
        <w:rPr>
          <w:rFonts w:cstheme="minorHAnsi"/>
          <w:color w:val="000000" w:themeColor="text1"/>
          <w:sz w:val="24"/>
          <w:szCs w:val="24"/>
          <w:lang w:eastAsia="pl-PL"/>
        </w:rPr>
        <w:t>cześniejszym niż 3 miesiące przed jej złożeniem.</w:t>
      </w:r>
      <w:r w:rsidR="001A4B67" w:rsidRPr="0031668F">
        <w:rPr>
          <w:rFonts w:cstheme="minorHAnsi"/>
          <w:color w:val="000000" w:themeColor="text1"/>
          <w:sz w:val="24"/>
          <w:szCs w:val="24"/>
          <w:lang w:eastAsia="pl-PL"/>
        </w:rPr>
        <w:t xml:space="preserve"> Okres wyrażony miesiącach liczy się wstecz od dnia,  w którym upływa termin składania w postępowaniu.</w:t>
      </w:r>
    </w:p>
    <w:p w14:paraId="2CBDE37E" w14:textId="13E5419B" w:rsidR="0012233F" w:rsidRPr="0031668F" w:rsidRDefault="0012233F" w:rsidP="0012233F">
      <w:pPr>
        <w:pStyle w:val="Akapitzlist"/>
        <w:spacing w:after="0" w:line="288" w:lineRule="auto"/>
        <w:ind w:left="1418"/>
        <w:rPr>
          <w:rFonts w:cstheme="minorHAnsi"/>
          <w:color w:val="000000" w:themeColor="text1"/>
          <w:sz w:val="24"/>
          <w:szCs w:val="24"/>
          <w:lang w:eastAsia="pl-PL"/>
        </w:rPr>
      </w:pPr>
      <w:r w:rsidRPr="0031668F">
        <w:rPr>
          <w:rFonts w:cstheme="minorHAnsi"/>
          <w:color w:val="000000" w:themeColor="text1"/>
          <w:sz w:val="24"/>
          <w:szCs w:val="24"/>
          <w:lang w:eastAsia="pl-PL"/>
        </w:rPr>
        <w:t>Jeżeli z uzasadnionej przyczyny wykonawca nie może złożyć wymaganych przez zamawiającego podmiotowych środków dowodowych, o których mowa w pkt b, wykonawca składa inne podmiotowe środki dowodowe, które w wystarczający sposób potwierdzają spełnianie opisanego przez zamawiającego warunku udziału w postępowaniu dotyczącego sytuacji ekonomicznej lub finansowe</w:t>
      </w:r>
      <w:r w:rsidR="001A4B67" w:rsidRPr="0031668F">
        <w:rPr>
          <w:rFonts w:cstheme="minorHAnsi"/>
          <w:color w:val="000000" w:themeColor="text1"/>
          <w:sz w:val="24"/>
          <w:szCs w:val="24"/>
          <w:lang w:eastAsia="pl-PL"/>
        </w:rPr>
        <w:t xml:space="preserve">j. </w:t>
      </w:r>
    </w:p>
    <w:p w14:paraId="4684A5D7" w14:textId="0BA1B9F6" w:rsidR="00115660" w:rsidRPr="0031668F" w:rsidRDefault="00D40875"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na </w:t>
      </w:r>
      <w:r w:rsidR="002C202F" w:rsidRPr="0031668F">
        <w:rPr>
          <w:rFonts w:cstheme="minorHAnsi"/>
          <w:color w:val="000000" w:themeColor="text1"/>
          <w:sz w:val="24"/>
          <w:szCs w:val="24"/>
          <w:lang w:eastAsia="pl-PL"/>
        </w:rPr>
        <w:t>b</w:t>
      </w:r>
      <w:r w:rsidR="00115660" w:rsidRPr="0031668F">
        <w:rPr>
          <w:rFonts w:cstheme="minorHAnsi"/>
          <w:color w:val="000000" w:themeColor="text1"/>
          <w:sz w:val="24"/>
          <w:szCs w:val="24"/>
          <w:lang w:eastAsia="pl-PL"/>
        </w:rPr>
        <w:t>rak podstaw  wykluczenia – w zakresie opisanym w Rozdziale 7:</w:t>
      </w:r>
    </w:p>
    <w:p w14:paraId="69DAF575" w14:textId="77777777" w:rsidR="00115660" w:rsidRPr="0031668F" w:rsidRDefault="00115660" w:rsidP="0023192F">
      <w:pPr>
        <w:pStyle w:val="Akapitzlist"/>
        <w:numPr>
          <w:ilvl w:val="0"/>
          <w:numId w:val="35"/>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informacji z Krajowego Rejestru Karnego w zakresie: </w:t>
      </w:r>
    </w:p>
    <w:p w14:paraId="100766DE" w14:textId="77777777" w:rsidR="00115660" w:rsidRPr="0031668F" w:rsidRDefault="00115660" w:rsidP="0023192F">
      <w:pPr>
        <w:pStyle w:val="Akapitzlist"/>
        <w:numPr>
          <w:ilvl w:val="0"/>
          <w:numId w:val="33"/>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art. 108 ust. 1 pkt 1 i 2 Pzp,</w:t>
      </w:r>
    </w:p>
    <w:p w14:paraId="07021291" w14:textId="77777777" w:rsidR="00115660" w:rsidRPr="0031668F" w:rsidRDefault="00115660" w:rsidP="0023192F">
      <w:pPr>
        <w:pStyle w:val="Akapitzlist"/>
        <w:numPr>
          <w:ilvl w:val="0"/>
          <w:numId w:val="33"/>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art. 108 ust. 1 pkt 4  Pzp, dotyczącej orzeczenia zakazu ubiegania się o zamówienie publiczne tytułem środka karnego,</w:t>
      </w:r>
    </w:p>
    <w:p w14:paraId="758EF5D3" w14:textId="77777777" w:rsidR="00115660" w:rsidRPr="0031668F" w:rsidRDefault="00115660" w:rsidP="0023192F">
      <w:pPr>
        <w:pStyle w:val="Akapitzlist"/>
        <w:spacing w:after="0" w:line="288" w:lineRule="auto"/>
        <w:ind w:left="1418" w:hanging="2"/>
        <w:rPr>
          <w:rFonts w:cstheme="minorHAnsi"/>
          <w:color w:val="000000" w:themeColor="text1"/>
          <w:sz w:val="24"/>
          <w:szCs w:val="24"/>
          <w:lang w:eastAsia="pl-PL"/>
        </w:rPr>
      </w:pPr>
      <w:r w:rsidRPr="0031668F">
        <w:rPr>
          <w:rFonts w:cstheme="minorHAnsi"/>
          <w:color w:val="000000" w:themeColor="text1"/>
          <w:sz w:val="24"/>
          <w:szCs w:val="24"/>
          <w:lang w:eastAsia="pl-PL"/>
        </w:rPr>
        <w:t>– sporządzonej nie wcześniej niż 6 miesięcy przed jej złożeniem;</w:t>
      </w:r>
    </w:p>
    <w:p w14:paraId="0879A5DA" w14:textId="37D0C1B6" w:rsidR="00115660" w:rsidRPr="0031668F" w:rsidRDefault="00115660" w:rsidP="0023192F">
      <w:pPr>
        <w:pStyle w:val="Akapitzlist"/>
        <w:numPr>
          <w:ilvl w:val="0"/>
          <w:numId w:val="35"/>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31668F">
        <w:rPr>
          <w:rFonts w:cstheme="minorHAnsi"/>
          <w:color w:val="000000" w:themeColor="text1"/>
          <w:sz w:val="24"/>
          <w:szCs w:val="24"/>
          <w:lang w:eastAsia="pl-PL"/>
        </w:rPr>
        <w:t>w</w:t>
      </w:r>
      <w:r w:rsidRPr="0031668F">
        <w:rPr>
          <w:rFonts w:cstheme="minorHAnsi"/>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w:t>
      </w:r>
      <w:r w:rsidRPr="0031668F">
        <w:rPr>
          <w:rFonts w:cstheme="minorHAnsi"/>
          <w:color w:val="000000" w:themeColor="text1"/>
          <w:sz w:val="24"/>
          <w:szCs w:val="24"/>
          <w:lang w:eastAsia="pl-PL"/>
        </w:rPr>
        <w:lastRenderedPageBreak/>
        <w:t xml:space="preserve">należącego   do   tej   samej   grupy kapitałowej – oświadczenie wg wzoru stanowiącego załącznik nr </w:t>
      </w:r>
      <w:r w:rsidR="00044627" w:rsidRPr="0031668F">
        <w:rPr>
          <w:rFonts w:cstheme="minorHAnsi"/>
          <w:color w:val="000000" w:themeColor="text1"/>
          <w:sz w:val="24"/>
          <w:szCs w:val="24"/>
          <w:lang w:eastAsia="pl-PL"/>
        </w:rPr>
        <w:t>6</w:t>
      </w:r>
      <w:r w:rsidRPr="0031668F">
        <w:rPr>
          <w:rFonts w:cstheme="minorHAnsi"/>
          <w:color w:val="000000" w:themeColor="text1"/>
          <w:sz w:val="24"/>
          <w:szCs w:val="24"/>
          <w:lang w:eastAsia="pl-PL"/>
        </w:rPr>
        <w:t xml:space="preserve"> do SWZ,</w:t>
      </w:r>
    </w:p>
    <w:p w14:paraId="49C0B5F2" w14:textId="439866F2" w:rsidR="00115660" w:rsidRPr="0031668F" w:rsidRDefault="00115660" w:rsidP="0023192F">
      <w:pPr>
        <w:pStyle w:val="Akapitzlist"/>
        <w:numPr>
          <w:ilvl w:val="0"/>
          <w:numId w:val="35"/>
        </w:numPr>
        <w:spacing w:after="0" w:line="288" w:lineRule="auto"/>
        <w:ind w:left="1418" w:hanging="709"/>
        <w:rPr>
          <w:rFonts w:cstheme="minorHAnsi"/>
          <w:color w:val="000000" w:themeColor="text1"/>
          <w:sz w:val="24"/>
          <w:szCs w:val="24"/>
          <w:lang w:eastAsia="pl-PL"/>
        </w:rPr>
      </w:pPr>
      <w:bookmarkStart w:id="32" w:name="_Hlk108086291"/>
      <w:r w:rsidRPr="0031668F">
        <w:rPr>
          <w:rFonts w:cstheme="minorHAnsi"/>
          <w:color w:val="000000" w:themeColor="text1"/>
          <w:sz w:val="24"/>
          <w:szCs w:val="24"/>
          <w:lang w:eastAsia="pl-PL"/>
        </w:rPr>
        <w:t xml:space="preserve">oświadczenia  wykonawcy o aktualności informacji zawartych w </w:t>
      </w:r>
      <w:r w:rsidR="0028272A" w:rsidRPr="0031668F">
        <w:rPr>
          <w:rFonts w:cstheme="minorHAnsi"/>
          <w:color w:val="000000" w:themeColor="text1"/>
          <w:sz w:val="24"/>
          <w:szCs w:val="24"/>
          <w:lang w:eastAsia="pl-PL"/>
        </w:rPr>
        <w:t xml:space="preserve"> oświadczeniu z art. 125</w:t>
      </w:r>
      <w:bookmarkEnd w:id="32"/>
      <w:r w:rsidRPr="0031668F">
        <w:rPr>
          <w:rFonts w:cstheme="minorHAnsi"/>
          <w:color w:val="000000" w:themeColor="text1"/>
          <w:sz w:val="24"/>
          <w:szCs w:val="24"/>
          <w:lang w:eastAsia="pl-PL"/>
        </w:rPr>
        <w:t>, w   zakresie   podstaw   wykluczenia   z   postępowania   (</w:t>
      </w:r>
      <w:r w:rsidR="00BA0A52" w:rsidRPr="0031668F">
        <w:rPr>
          <w:rFonts w:cstheme="minorHAnsi"/>
          <w:color w:val="000000" w:themeColor="text1"/>
          <w:sz w:val="24"/>
          <w:szCs w:val="24"/>
          <w:lang w:eastAsia="pl-PL"/>
        </w:rPr>
        <w:t xml:space="preserve">wg wzoru stanowiącego </w:t>
      </w:r>
      <w:r w:rsidR="00A83420" w:rsidRPr="0031668F">
        <w:rPr>
          <w:rFonts w:cstheme="minorHAnsi"/>
          <w:color w:val="000000" w:themeColor="text1"/>
          <w:sz w:val="24"/>
          <w:szCs w:val="24"/>
          <w:lang w:eastAsia="pl-PL"/>
        </w:rPr>
        <w:t>z</w:t>
      </w:r>
      <w:r w:rsidRPr="0031668F">
        <w:rPr>
          <w:rFonts w:cstheme="minorHAnsi"/>
          <w:color w:val="000000" w:themeColor="text1"/>
          <w:sz w:val="24"/>
          <w:szCs w:val="24"/>
          <w:lang w:eastAsia="pl-PL"/>
        </w:rPr>
        <w:t xml:space="preserve">ałącznik  nr </w:t>
      </w:r>
      <w:r w:rsidR="00044627" w:rsidRPr="0031668F">
        <w:rPr>
          <w:rFonts w:cstheme="minorHAnsi"/>
          <w:color w:val="000000" w:themeColor="text1"/>
          <w:sz w:val="24"/>
          <w:szCs w:val="24"/>
          <w:lang w:eastAsia="pl-PL"/>
        </w:rPr>
        <w:t>7</w:t>
      </w:r>
      <w:r w:rsidRPr="0031668F">
        <w:rPr>
          <w:rFonts w:cstheme="minorHAnsi"/>
          <w:color w:val="000000" w:themeColor="text1"/>
          <w:sz w:val="24"/>
          <w:szCs w:val="24"/>
          <w:lang w:eastAsia="pl-PL"/>
        </w:rPr>
        <w:t xml:space="preserve"> do SWZ), o których mowa w:</w:t>
      </w:r>
    </w:p>
    <w:p w14:paraId="0110ECFE" w14:textId="77777777" w:rsidR="00115660" w:rsidRPr="0031668F" w:rsidRDefault="00115660" w:rsidP="0023192F">
      <w:pPr>
        <w:pStyle w:val="Akapitzlist"/>
        <w:numPr>
          <w:ilvl w:val="0"/>
          <w:numId w:val="36"/>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art. 108 ust. 1 pkt 3 Pzp,</w:t>
      </w:r>
    </w:p>
    <w:p w14:paraId="01608B38" w14:textId="77777777" w:rsidR="00115660" w:rsidRPr="0031668F" w:rsidRDefault="00115660" w:rsidP="0023192F">
      <w:pPr>
        <w:pStyle w:val="Akapitzlist"/>
        <w:numPr>
          <w:ilvl w:val="0"/>
          <w:numId w:val="36"/>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31668F" w:rsidRDefault="00115660" w:rsidP="0023192F">
      <w:pPr>
        <w:pStyle w:val="Akapitzlist"/>
        <w:numPr>
          <w:ilvl w:val="0"/>
          <w:numId w:val="36"/>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art. 108 ust. 1 pkt 5 Pzp, dotyczących zawarcia z innymi Wykonawcami porozumienia mającego na celu zakłócenie konkurencji,</w:t>
      </w:r>
    </w:p>
    <w:p w14:paraId="213EEF66" w14:textId="77777777" w:rsidR="00115660" w:rsidRPr="0031668F" w:rsidRDefault="00115660" w:rsidP="0023192F">
      <w:pPr>
        <w:pStyle w:val="Akapitzlist"/>
        <w:numPr>
          <w:ilvl w:val="0"/>
          <w:numId w:val="36"/>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art. 108 ust. 1 pkt 6 Pzp,</w:t>
      </w:r>
    </w:p>
    <w:p w14:paraId="0970EE45" w14:textId="77777777" w:rsidR="00DA193A" w:rsidRPr="0031668F" w:rsidRDefault="00DA193A" w:rsidP="0023192F">
      <w:pPr>
        <w:pStyle w:val="Akapitzlist"/>
        <w:spacing w:after="0" w:line="288" w:lineRule="auto"/>
        <w:ind w:left="1418" w:hanging="2"/>
        <w:rPr>
          <w:rFonts w:cstheme="minorHAnsi"/>
          <w:color w:val="000000" w:themeColor="text1"/>
          <w:sz w:val="24"/>
          <w:szCs w:val="24"/>
          <w:lang w:eastAsia="pl-PL"/>
        </w:rPr>
      </w:pPr>
      <w:r w:rsidRPr="0031668F">
        <w:rPr>
          <w:rFonts w:cstheme="minorHAnsi"/>
          <w:color w:val="000000" w:themeColor="text1"/>
          <w:sz w:val="24"/>
          <w:szCs w:val="24"/>
          <w:lang w:eastAsia="pl-PL"/>
        </w:rPr>
        <w:t>oraz</w:t>
      </w:r>
    </w:p>
    <w:p w14:paraId="4C717B99" w14:textId="2E888C97" w:rsidR="00DA193A" w:rsidRPr="0031668F" w:rsidRDefault="0066028E" w:rsidP="0023192F">
      <w:pPr>
        <w:pStyle w:val="Akapitzlist"/>
        <w:numPr>
          <w:ilvl w:val="0"/>
          <w:numId w:val="36"/>
        </w:numPr>
        <w:spacing w:after="0" w:line="288" w:lineRule="auto"/>
        <w:ind w:left="1418" w:hanging="709"/>
        <w:rPr>
          <w:rFonts w:cstheme="minorHAnsi"/>
          <w:color w:val="000000" w:themeColor="text1"/>
          <w:sz w:val="24"/>
          <w:szCs w:val="24"/>
          <w:lang w:eastAsia="pl-PL"/>
        </w:rPr>
      </w:pPr>
      <w:bookmarkStart w:id="33" w:name="_Hlk102205426"/>
      <w:r w:rsidRPr="0031668F">
        <w:rPr>
          <w:rFonts w:cstheme="minorHAnsi"/>
          <w:color w:val="000000" w:themeColor="text1"/>
          <w:sz w:val="24"/>
          <w:szCs w:val="24"/>
          <w:lang w:eastAsia="pl-PL"/>
        </w:rPr>
        <w:t xml:space="preserve">w </w:t>
      </w:r>
      <w:r w:rsidR="00DA193A" w:rsidRPr="0031668F">
        <w:rPr>
          <w:rFonts w:cstheme="min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44F05814" w:rsidR="00DA193A" w:rsidRPr="0031668F" w:rsidRDefault="0066028E" w:rsidP="0023192F">
      <w:pPr>
        <w:pStyle w:val="Akapitzlist"/>
        <w:numPr>
          <w:ilvl w:val="0"/>
          <w:numId w:val="36"/>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w </w:t>
      </w:r>
      <w:r w:rsidR="00DA193A" w:rsidRPr="0031668F">
        <w:rPr>
          <w:rFonts w:cstheme="minorHAnsi"/>
          <w:color w:val="000000" w:themeColor="text1"/>
          <w:sz w:val="24"/>
          <w:szCs w:val="24"/>
          <w:lang w:eastAsia="pl-PL"/>
        </w:rPr>
        <w:t xml:space="preserve">art. 5k rozporządzenia Rady (UE) nr 833/2014 z dnia 31 lipca 2014 r. dotyczącego środków ograniczających w związku z działaniami Rosji destabilizującymi sytuację na Ukrainie , dalej: rozporządzenie 833/2014, w brzmieniu nadanym rozporządzeniem Rady (UE) 2022/576 w sprawie zmiany rozporządzenia (UE) nr 833/2014 dotyczącego środków ograniczających w związku z działaniami Rosji destabilizującymi sytuację na Ukrainie  </w:t>
      </w:r>
      <w:r w:rsidR="00D57767" w:rsidRPr="0031668F">
        <w:rPr>
          <w:rFonts w:cstheme="minorHAnsi"/>
          <w:color w:val="000000" w:themeColor="text1"/>
          <w:sz w:val="24"/>
          <w:szCs w:val="24"/>
          <w:lang w:eastAsia="pl-PL"/>
        </w:rPr>
        <w:t>,</w:t>
      </w:r>
    </w:p>
    <w:p w14:paraId="3B4CEC88" w14:textId="77777777" w:rsidR="00D57767" w:rsidRPr="0031668F" w:rsidRDefault="00D57767"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oświadczenie o niepodleganiu wykluczeniu oraz spełnieniu warunków w postępowaniu w zakresie wskazanym w Rozdziale 6 i 7 SWZ (wg wzoru stanowiącego załącznik nr 4  do SWZ  -  JEDZ),</w:t>
      </w:r>
    </w:p>
    <w:p w14:paraId="111AF381" w14:textId="77777777" w:rsidR="00D57767" w:rsidRPr="0031668F" w:rsidRDefault="00D57767"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bookmarkEnd w:id="33"/>
    <w:p w14:paraId="7C497F0F" w14:textId="2AEBE774" w:rsidR="00085AFB" w:rsidRPr="0031668F" w:rsidRDefault="00085AFB"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W przypadku wykonawców wspólnie ubiegających się o udzielenie zamówienia podmiotowe środki dowodowe, wymienione w pkt 9.2.2. </w:t>
      </w:r>
      <w:r w:rsidR="00C52209" w:rsidRPr="0031668F">
        <w:rPr>
          <w:rFonts w:cstheme="minorHAnsi"/>
          <w:color w:val="000000" w:themeColor="text1"/>
          <w:sz w:val="24"/>
          <w:szCs w:val="24"/>
          <w:lang w:eastAsia="pl-PL"/>
        </w:rPr>
        <w:t xml:space="preserve">lit. </w:t>
      </w:r>
      <w:r w:rsidRPr="0031668F">
        <w:rPr>
          <w:rFonts w:cstheme="minorHAnsi"/>
          <w:color w:val="000000" w:themeColor="text1"/>
          <w:sz w:val="24"/>
          <w:szCs w:val="24"/>
          <w:lang w:eastAsia="pl-PL"/>
        </w:rPr>
        <w:t>a-</w:t>
      </w:r>
      <w:r w:rsidR="007342C9" w:rsidRPr="0031668F">
        <w:rPr>
          <w:rFonts w:cstheme="minorHAnsi"/>
          <w:color w:val="000000" w:themeColor="text1"/>
          <w:sz w:val="24"/>
          <w:szCs w:val="24"/>
          <w:lang w:eastAsia="pl-PL"/>
        </w:rPr>
        <w:t>c</w:t>
      </w:r>
      <w:r w:rsidRPr="0031668F">
        <w:rPr>
          <w:rFonts w:cstheme="minorHAnsi"/>
          <w:color w:val="000000" w:themeColor="text1"/>
          <w:sz w:val="24"/>
          <w:szCs w:val="24"/>
          <w:lang w:eastAsia="pl-PL"/>
        </w:rPr>
        <w:t>)</w:t>
      </w:r>
      <w:r w:rsidR="00014609" w:rsidRPr="0031668F">
        <w:rPr>
          <w:rFonts w:cstheme="minorHAnsi"/>
          <w:color w:val="000000" w:themeColor="text1"/>
          <w:sz w:val="24"/>
          <w:szCs w:val="24"/>
          <w:lang w:eastAsia="pl-PL"/>
        </w:rPr>
        <w:t>, pkt 9.2.3-9.2.</w:t>
      </w:r>
      <w:r w:rsidR="00B651D4" w:rsidRPr="0031668F">
        <w:rPr>
          <w:rFonts w:cstheme="minorHAnsi"/>
          <w:color w:val="000000" w:themeColor="text1"/>
          <w:sz w:val="24"/>
          <w:szCs w:val="24"/>
          <w:lang w:eastAsia="pl-PL"/>
        </w:rPr>
        <w:t>4</w:t>
      </w:r>
      <w:r w:rsidR="00014609" w:rsidRPr="0031668F">
        <w:rPr>
          <w:rFonts w:cstheme="minorHAnsi"/>
          <w:color w:val="000000" w:themeColor="text1"/>
          <w:sz w:val="24"/>
          <w:szCs w:val="24"/>
          <w:lang w:eastAsia="pl-PL"/>
        </w:rPr>
        <w:t>.</w:t>
      </w:r>
      <w:r w:rsidRPr="0031668F">
        <w:rPr>
          <w:rFonts w:cstheme="minorHAnsi"/>
          <w:color w:val="000000" w:themeColor="text1"/>
          <w:sz w:val="24"/>
          <w:szCs w:val="24"/>
          <w:lang w:eastAsia="pl-PL"/>
        </w:rPr>
        <w:t xml:space="preserve"> SWZ (tj. na potwierdzenie braku podstaw wykluczenia), na wezwanie zamawiającego, składa każdy z wykonawców występujących wspólnie, natomiast podmiotowe środki dowodowe na potwierdzenie spełnienia warunków udziału, o których mowa w pkt 9.2.1. pkt a</w:t>
      </w:r>
      <w:r w:rsidR="001A2F2C" w:rsidRPr="0031668F">
        <w:rPr>
          <w:rFonts w:cstheme="minorHAnsi"/>
          <w:color w:val="000000" w:themeColor="text1"/>
          <w:sz w:val="24"/>
          <w:szCs w:val="24"/>
          <w:lang w:eastAsia="pl-PL"/>
        </w:rPr>
        <w:t>-b)</w:t>
      </w:r>
      <w:r w:rsidRPr="0031668F">
        <w:rPr>
          <w:rFonts w:cstheme="minorHAnsi"/>
          <w:color w:val="000000" w:themeColor="text1"/>
          <w:sz w:val="24"/>
          <w:szCs w:val="24"/>
          <w:lang w:eastAsia="pl-PL"/>
        </w:rPr>
        <w:t xml:space="preserve"> SWZ, składa wykonawca na wezwanie zamawiającego, w zakresie w jakim wykazuje spełnienie warunków udziału w postępowaniu.</w:t>
      </w:r>
    </w:p>
    <w:p w14:paraId="352A14BC" w14:textId="58F3AA21" w:rsidR="00D518E4" w:rsidRPr="0031668F" w:rsidRDefault="00434155"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W przypadku podwykonawc</w:t>
      </w:r>
      <w:r w:rsidR="006E1E83" w:rsidRPr="0031668F">
        <w:rPr>
          <w:rFonts w:cstheme="minorHAnsi"/>
          <w:color w:val="000000" w:themeColor="text1"/>
          <w:sz w:val="24"/>
          <w:szCs w:val="24"/>
          <w:lang w:eastAsia="pl-PL"/>
        </w:rPr>
        <w:t xml:space="preserve">y </w:t>
      </w:r>
      <w:r w:rsidRPr="0031668F">
        <w:rPr>
          <w:rFonts w:cstheme="minorHAnsi"/>
          <w:color w:val="000000" w:themeColor="text1"/>
          <w:sz w:val="24"/>
          <w:szCs w:val="24"/>
          <w:lang w:eastAsia="pl-PL"/>
        </w:rPr>
        <w:t xml:space="preserve"> </w:t>
      </w:r>
      <w:r w:rsidR="006E1E83" w:rsidRPr="0031668F">
        <w:rPr>
          <w:rFonts w:cstheme="minorHAnsi"/>
          <w:color w:val="000000" w:themeColor="text1"/>
          <w:sz w:val="24"/>
          <w:szCs w:val="24"/>
          <w:lang w:eastAsia="pl-PL"/>
        </w:rPr>
        <w:t xml:space="preserve">niebędącego podmiotem udostępniającym zasoby na zasadach </w:t>
      </w:r>
      <w:r w:rsidR="00D518E4" w:rsidRPr="0031668F">
        <w:rPr>
          <w:rFonts w:cstheme="minorHAnsi"/>
          <w:color w:val="000000" w:themeColor="text1"/>
          <w:sz w:val="24"/>
          <w:szCs w:val="24"/>
          <w:lang w:eastAsia="pl-PL"/>
        </w:rPr>
        <w:t xml:space="preserve"> art. 118 P</w:t>
      </w:r>
      <w:r w:rsidR="00AB038D" w:rsidRPr="0031668F">
        <w:rPr>
          <w:rFonts w:cstheme="minorHAnsi"/>
          <w:color w:val="000000" w:themeColor="text1"/>
          <w:sz w:val="24"/>
          <w:szCs w:val="24"/>
          <w:lang w:eastAsia="pl-PL"/>
        </w:rPr>
        <w:t>zp,</w:t>
      </w:r>
      <w:r w:rsidR="00D518E4" w:rsidRPr="0031668F">
        <w:rPr>
          <w:rFonts w:cstheme="minorHAnsi"/>
          <w:color w:val="000000" w:themeColor="text1"/>
          <w:sz w:val="24"/>
          <w:szCs w:val="24"/>
          <w:lang w:eastAsia="pl-PL"/>
        </w:rPr>
        <w:t xml:space="preserve"> </w:t>
      </w:r>
      <w:r w:rsidR="006E1E83" w:rsidRPr="0031668F">
        <w:rPr>
          <w:rFonts w:cstheme="minorHAnsi"/>
          <w:color w:val="000000" w:themeColor="text1"/>
          <w:sz w:val="24"/>
          <w:szCs w:val="24"/>
          <w:lang w:eastAsia="pl-PL"/>
        </w:rPr>
        <w:t xml:space="preserve">zamawiający nie będzie żądał złożenia podmiotowych </w:t>
      </w:r>
      <w:r w:rsidR="006E1E83" w:rsidRPr="0031668F">
        <w:rPr>
          <w:rFonts w:cstheme="minorHAnsi"/>
          <w:color w:val="000000" w:themeColor="text1"/>
          <w:sz w:val="24"/>
          <w:szCs w:val="24"/>
          <w:lang w:eastAsia="pl-PL"/>
        </w:rPr>
        <w:lastRenderedPageBreak/>
        <w:t xml:space="preserve">środków dowodowych na potwierdzenie </w:t>
      </w:r>
      <w:r w:rsidR="007A1468" w:rsidRPr="0031668F">
        <w:rPr>
          <w:rFonts w:cstheme="minorHAnsi"/>
          <w:color w:val="000000" w:themeColor="text1"/>
          <w:sz w:val="24"/>
          <w:szCs w:val="24"/>
          <w:lang w:eastAsia="pl-PL"/>
        </w:rPr>
        <w:t>braku podstaw wykluczenia</w:t>
      </w:r>
      <w:r w:rsidR="006E1E83" w:rsidRPr="0031668F">
        <w:rPr>
          <w:rFonts w:cstheme="minorHAnsi"/>
          <w:color w:val="000000" w:themeColor="text1"/>
          <w:sz w:val="24"/>
          <w:szCs w:val="24"/>
          <w:lang w:eastAsia="pl-PL"/>
        </w:rPr>
        <w:t>, o których mowa w pkt 9.2.</w:t>
      </w:r>
      <w:r w:rsidR="007A1468" w:rsidRPr="0031668F">
        <w:rPr>
          <w:rFonts w:cstheme="minorHAnsi"/>
          <w:color w:val="000000" w:themeColor="text1"/>
          <w:sz w:val="24"/>
          <w:szCs w:val="24"/>
          <w:lang w:eastAsia="pl-PL"/>
        </w:rPr>
        <w:t>2</w:t>
      </w:r>
      <w:r w:rsidR="006E1E83" w:rsidRPr="0031668F">
        <w:rPr>
          <w:rFonts w:cstheme="minorHAnsi"/>
          <w:color w:val="000000" w:themeColor="text1"/>
          <w:sz w:val="24"/>
          <w:szCs w:val="24"/>
          <w:lang w:eastAsia="pl-PL"/>
        </w:rPr>
        <w:t>. pkt a</w:t>
      </w:r>
      <w:r w:rsidR="00A937F4" w:rsidRPr="0031668F">
        <w:rPr>
          <w:rFonts w:cstheme="minorHAnsi"/>
          <w:color w:val="000000" w:themeColor="text1"/>
          <w:sz w:val="24"/>
          <w:szCs w:val="24"/>
          <w:lang w:eastAsia="pl-PL"/>
        </w:rPr>
        <w:t>-</w:t>
      </w:r>
      <w:r w:rsidR="007342C9" w:rsidRPr="0031668F">
        <w:rPr>
          <w:rFonts w:cstheme="minorHAnsi"/>
          <w:color w:val="000000" w:themeColor="text1"/>
          <w:sz w:val="24"/>
          <w:szCs w:val="24"/>
          <w:lang w:eastAsia="pl-PL"/>
        </w:rPr>
        <w:t>c</w:t>
      </w:r>
      <w:r w:rsidR="006E1E83" w:rsidRPr="0031668F">
        <w:rPr>
          <w:rFonts w:cstheme="minorHAnsi"/>
          <w:color w:val="000000" w:themeColor="text1"/>
          <w:sz w:val="24"/>
          <w:szCs w:val="24"/>
          <w:lang w:eastAsia="pl-PL"/>
        </w:rPr>
        <w:t>)</w:t>
      </w:r>
      <w:r w:rsidR="00014609" w:rsidRPr="0031668F">
        <w:rPr>
          <w:rFonts w:cstheme="minorHAnsi"/>
          <w:color w:val="000000" w:themeColor="text1"/>
          <w:sz w:val="24"/>
          <w:szCs w:val="24"/>
          <w:lang w:eastAsia="pl-PL"/>
        </w:rPr>
        <w:t>, pkt 9.2.3-9.2.</w:t>
      </w:r>
      <w:r w:rsidR="00B651D4" w:rsidRPr="0031668F">
        <w:rPr>
          <w:rFonts w:cstheme="minorHAnsi"/>
          <w:color w:val="000000" w:themeColor="text1"/>
          <w:sz w:val="24"/>
          <w:szCs w:val="24"/>
          <w:lang w:eastAsia="pl-PL"/>
        </w:rPr>
        <w:t>4</w:t>
      </w:r>
      <w:r w:rsidR="00014609" w:rsidRPr="0031668F">
        <w:rPr>
          <w:rFonts w:cstheme="minorHAnsi"/>
          <w:color w:val="000000" w:themeColor="text1"/>
          <w:sz w:val="24"/>
          <w:szCs w:val="24"/>
          <w:lang w:eastAsia="pl-PL"/>
        </w:rPr>
        <w:t>.</w:t>
      </w:r>
    </w:p>
    <w:p w14:paraId="742AD277" w14:textId="7F12D2CB" w:rsidR="0077637A" w:rsidRPr="0031668F" w:rsidRDefault="0077637A"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Wykonawca, w przypadku polegania na zdolnościach lub sytuacji podmiotów udostępniających zasoby, przedstawia, wraz z oświadczeniami, o których  mowa w ust. 125 ustawy Pzp,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Pzp przedstawienia w odniesieniu do nich dokumentów wymienionych w Rozdziale 9  niniejszej SWZ.</w:t>
      </w:r>
    </w:p>
    <w:p w14:paraId="2254A1DB" w14:textId="114E2103" w:rsidR="005A07C2" w:rsidRPr="0031668F" w:rsidRDefault="00F22AF8"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Zamawiający nie wzywa do złożenia podmiotowych środków dowodowych</w:t>
      </w:r>
      <w:r w:rsidR="002A1444" w:rsidRPr="0031668F">
        <w:rPr>
          <w:rFonts w:cstheme="minorHAnsi"/>
          <w:color w:val="000000" w:themeColor="text1"/>
          <w:sz w:val="24"/>
          <w:szCs w:val="24"/>
          <w:lang w:eastAsia="pl-PL"/>
        </w:rPr>
        <w:t xml:space="preserve"> </w:t>
      </w:r>
      <w:r w:rsidR="00664EB5" w:rsidRPr="0031668F">
        <w:rPr>
          <w:rFonts w:cstheme="minorHAnsi"/>
          <w:color w:val="000000" w:themeColor="text1"/>
          <w:sz w:val="24"/>
          <w:szCs w:val="24"/>
          <w:lang w:eastAsia="pl-PL"/>
        </w:rPr>
        <w:t xml:space="preserve">oraz innych dokumentów lub oświadczeń, jakich może żądać zamawiający od wykonawcy, </w:t>
      </w:r>
      <w:r w:rsidRPr="0031668F">
        <w:rPr>
          <w:rFonts w:cstheme="minorHAnsi"/>
          <w:color w:val="000000" w:themeColor="text1"/>
          <w:sz w:val="24"/>
          <w:szCs w:val="24"/>
          <w:lang w:eastAsia="pl-PL"/>
        </w:rPr>
        <w:t>jeżeli  może  je  uzyskać  za  pomocą  bezpłatnych  i</w:t>
      </w:r>
      <w:r w:rsidR="009916F4"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ogólnodostępnych  baz  danych, w</w:t>
      </w:r>
      <w:r w:rsidR="009916F4"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szczególności rejestrów publicznych w</w:t>
      </w:r>
      <w:r w:rsidR="009916F4"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rozumieniu ustawy z</w:t>
      </w:r>
      <w:r w:rsidR="009916F4"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dnia 17</w:t>
      </w:r>
      <w:r w:rsidR="00A37032"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lutego 2005</w:t>
      </w:r>
      <w:r w:rsidR="00A37032"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r. o</w:t>
      </w:r>
      <w:r w:rsidR="009916F4"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informatyzacji  działalności  podmiotów  realizujących  zadania  publiczne,  o</w:t>
      </w:r>
      <w:r w:rsidR="009916F4"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ile wykonawca  wskazał  w</w:t>
      </w:r>
      <w:r w:rsidR="009916F4"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oświadczeni</w:t>
      </w:r>
      <w:r w:rsidR="0066028E" w:rsidRPr="0031668F">
        <w:rPr>
          <w:rFonts w:cstheme="minorHAnsi"/>
          <w:color w:val="000000" w:themeColor="text1"/>
          <w:sz w:val="24"/>
          <w:szCs w:val="24"/>
          <w:lang w:eastAsia="pl-PL"/>
        </w:rPr>
        <w:t xml:space="preserve">ach, o których </w:t>
      </w:r>
      <w:r w:rsidRPr="0031668F">
        <w:rPr>
          <w:rFonts w:cstheme="minorHAnsi"/>
          <w:color w:val="000000" w:themeColor="text1"/>
          <w:sz w:val="24"/>
          <w:szCs w:val="24"/>
          <w:lang w:eastAsia="pl-PL"/>
        </w:rPr>
        <w:t xml:space="preserve">  mowa  w</w:t>
      </w:r>
      <w:r w:rsidR="008B63B0"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art.</w:t>
      </w:r>
      <w:r w:rsidR="009916F4"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125</w:t>
      </w:r>
      <w:r w:rsidR="009916F4"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ust.</w:t>
      </w:r>
      <w:r w:rsidR="00F84DC5"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1</w:t>
      </w:r>
      <w:r w:rsidR="009916F4" w:rsidRPr="0031668F">
        <w:rPr>
          <w:rFonts w:cstheme="minorHAnsi"/>
          <w:color w:val="000000" w:themeColor="text1"/>
          <w:sz w:val="24"/>
          <w:szCs w:val="24"/>
          <w:lang w:eastAsia="pl-PL"/>
        </w:rPr>
        <w:t xml:space="preserve"> ustawy Pzp</w:t>
      </w:r>
      <w:r w:rsidR="00036F19"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dane umożliwiające dostęp do tych środków</w:t>
      </w:r>
      <w:r w:rsidR="00E239A4" w:rsidRPr="0031668F">
        <w:rPr>
          <w:rFonts w:cstheme="minorHAnsi"/>
          <w:color w:val="000000" w:themeColor="text1"/>
          <w:sz w:val="24"/>
          <w:szCs w:val="24"/>
          <w:lang w:eastAsia="pl-PL"/>
        </w:rPr>
        <w:t>.</w:t>
      </w:r>
      <w:r w:rsidR="0091444B" w:rsidRPr="0031668F">
        <w:rPr>
          <w:rFonts w:cstheme="minorHAnsi"/>
          <w:color w:val="000000" w:themeColor="text1"/>
          <w:sz w:val="24"/>
          <w:szCs w:val="24"/>
        </w:rPr>
        <w:t xml:space="preserve"> </w:t>
      </w:r>
      <w:r w:rsidR="0091444B" w:rsidRPr="0031668F">
        <w:rPr>
          <w:rFonts w:cstheme="minorHAnsi"/>
          <w:color w:val="000000" w:themeColor="text1"/>
          <w:sz w:val="24"/>
          <w:szCs w:val="24"/>
          <w:lang w:eastAsia="pl-PL"/>
        </w:rPr>
        <w:t xml:space="preserve">Podmiotowym   środkiem   dowodowym  </w:t>
      </w:r>
      <w:r w:rsidR="0066028E" w:rsidRPr="0031668F">
        <w:rPr>
          <w:rFonts w:cstheme="minorHAnsi"/>
          <w:color w:val="000000" w:themeColor="text1"/>
          <w:sz w:val="24"/>
          <w:szCs w:val="24"/>
          <w:lang w:eastAsia="pl-PL"/>
        </w:rPr>
        <w:t xml:space="preserve"> są </w:t>
      </w:r>
      <w:r w:rsidR="0091444B" w:rsidRPr="0031668F">
        <w:rPr>
          <w:rFonts w:cstheme="minorHAnsi"/>
          <w:color w:val="000000" w:themeColor="text1"/>
          <w:sz w:val="24"/>
          <w:szCs w:val="24"/>
          <w:lang w:eastAsia="pl-PL"/>
        </w:rPr>
        <w:t xml:space="preserve">   oświadczeni</w:t>
      </w:r>
      <w:r w:rsidR="0066028E" w:rsidRPr="0031668F">
        <w:rPr>
          <w:rFonts w:cstheme="minorHAnsi"/>
          <w:color w:val="000000" w:themeColor="text1"/>
          <w:sz w:val="24"/>
          <w:szCs w:val="24"/>
          <w:lang w:eastAsia="pl-PL"/>
        </w:rPr>
        <w:t>a</w:t>
      </w:r>
      <w:r w:rsidR="0091444B" w:rsidRPr="0031668F">
        <w:rPr>
          <w:rFonts w:cstheme="minorHAnsi"/>
          <w:color w:val="000000" w:themeColor="text1"/>
          <w:sz w:val="24"/>
          <w:szCs w:val="24"/>
          <w:lang w:eastAsia="pl-PL"/>
        </w:rPr>
        <w:t>,   któr</w:t>
      </w:r>
      <w:r w:rsidR="0066028E" w:rsidRPr="0031668F">
        <w:rPr>
          <w:rFonts w:cstheme="minorHAnsi"/>
          <w:color w:val="000000" w:themeColor="text1"/>
          <w:sz w:val="24"/>
          <w:szCs w:val="24"/>
          <w:lang w:eastAsia="pl-PL"/>
        </w:rPr>
        <w:t>ych</w:t>
      </w:r>
      <w:r w:rsidR="0091444B" w:rsidRPr="0031668F">
        <w:rPr>
          <w:rFonts w:cstheme="minorHAnsi"/>
          <w:color w:val="000000" w:themeColor="text1"/>
          <w:sz w:val="24"/>
          <w:szCs w:val="24"/>
          <w:lang w:eastAsia="pl-PL"/>
        </w:rPr>
        <w:t xml:space="preserve">   treść odpowiada zakresowi oświadcze</w:t>
      </w:r>
      <w:r w:rsidR="0066028E" w:rsidRPr="0031668F">
        <w:rPr>
          <w:rFonts w:cstheme="minorHAnsi"/>
          <w:color w:val="000000" w:themeColor="text1"/>
          <w:sz w:val="24"/>
          <w:szCs w:val="24"/>
          <w:lang w:eastAsia="pl-PL"/>
        </w:rPr>
        <w:t>ń</w:t>
      </w:r>
      <w:r w:rsidR="0091444B" w:rsidRPr="0031668F">
        <w:rPr>
          <w:rFonts w:cstheme="minorHAnsi"/>
          <w:color w:val="000000" w:themeColor="text1"/>
          <w:sz w:val="24"/>
          <w:szCs w:val="24"/>
          <w:lang w:eastAsia="pl-PL"/>
        </w:rPr>
        <w:t>, o któr</w:t>
      </w:r>
      <w:r w:rsidR="0066028E" w:rsidRPr="0031668F">
        <w:rPr>
          <w:rFonts w:cstheme="minorHAnsi"/>
          <w:color w:val="000000" w:themeColor="text1"/>
          <w:sz w:val="24"/>
          <w:szCs w:val="24"/>
          <w:lang w:eastAsia="pl-PL"/>
        </w:rPr>
        <w:t>ych</w:t>
      </w:r>
      <w:r w:rsidR="0091444B" w:rsidRPr="0031668F">
        <w:rPr>
          <w:rFonts w:cstheme="minorHAnsi"/>
          <w:color w:val="000000" w:themeColor="text1"/>
          <w:sz w:val="24"/>
          <w:szCs w:val="24"/>
          <w:lang w:eastAsia="pl-PL"/>
        </w:rPr>
        <w:t xml:space="preserve"> mowa w art. 125 ust. 1 ustawy Pzp</w:t>
      </w:r>
      <w:r w:rsidR="00BD6880" w:rsidRPr="0031668F">
        <w:rPr>
          <w:rFonts w:cstheme="minorHAnsi"/>
          <w:color w:val="000000" w:themeColor="text1"/>
          <w:sz w:val="24"/>
          <w:szCs w:val="24"/>
          <w:lang w:eastAsia="pl-PL"/>
        </w:rPr>
        <w:t>.</w:t>
      </w:r>
    </w:p>
    <w:p w14:paraId="28DFBBCF" w14:textId="53B7122F" w:rsidR="002012F3" w:rsidRPr="0031668F" w:rsidRDefault="002012F3"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4DEA3BCD" w14:textId="47591A22" w:rsidR="0091444B" w:rsidRPr="0031668F" w:rsidRDefault="0091444B"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Jeżeli   zachodzą   uzasadnione   podstawy   do   uznania,   że   złożone   uprzednio podmiotowe środki dowodowe nie są już aktualne, </w:t>
      </w:r>
      <w:r w:rsidR="006A3163" w:rsidRPr="0031668F">
        <w:rPr>
          <w:rFonts w:cstheme="minorHAnsi"/>
          <w:color w:val="000000" w:themeColor="text1"/>
          <w:sz w:val="24"/>
          <w:szCs w:val="24"/>
          <w:lang w:eastAsia="pl-PL"/>
        </w:rPr>
        <w:t>z</w:t>
      </w:r>
      <w:r w:rsidRPr="0031668F">
        <w:rPr>
          <w:rFonts w:cstheme="minorHAnsi"/>
          <w:color w:val="000000" w:themeColor="text1"/>
          <w:sz w:val="24"/>
          <w:szCs w:val="24"/>
          <w:lang w:eastAsia="pl-PL"/>
        </w:rPr>
        <w:t xml:space="preserve">amawiający może w każdym czasie   wezwać  </w:t>
      </w:r>
      <w:r w:rsidR="006A3163" w:rsidRPr="0031668F">
        <w:rPr>
          <w:rFonts w:cstheme="minorHAnsi"/>
          <w:color w:val="000000" w:themeColor="text1"/>
          <w:sz w:val="24"/>
          <w:szCs w:val="24"/>
          <w:lang w:eastAsia="pl-PL"/>
        </w:rPr>
        <w:t>w</w:t>
      </w:r>
      <w:r w:rsidRPr="0031668F">
        <w:rPr>
          <w:rFonts w:cstheme="minorHAnsi"/>
          <w:color w:val="000000" w:themeColor="text1"/>
          <w:sz w:val="24"/>
          <w:szCs w:val="24"/>
          <w:lang w:eastAsia="pl-PL"/>
        </w:rPr>
        <w:t xml:space="preserve">ykonawcę   lub  </w:t>
      </w:r>
      <w:r w:rsidR="006A3163" w:rsidRPr="0031668F">
        <w:rPr>
          <w:rFonts w:cstheme="minorHAnsi"/>
          <w:color w:val="000000" w:themeColor="text1"/>
          <w:sz w:val="24"/>
          <w:szCs w:val="24"/>
          <w:lang w:eastAsia="pl-PL"/>
        </w:rPr>
        <w:t>w</w:t>
      </w:r>
      <w:r w:rsidRPr="0031668F">
        <w:rPr>
          <w:rFonts w:cstheme="minorHAnsi"/>
          <w:color w:val="000000" w:themeColor="text1"/>
          <w:sz w:val="24"/>
          <w:szCs w:val="24"/>
          <w:lang w:eastAsia="pl-PL"/>
        </w:rPr>
        <w:t>ykonawców   do   złożenia   wszystkich   lub niektórych   podmiotowych   środków   dowodowych,   aktualnych   na   dzień   ich złożenia.</w:t>
      </w:r>
    </w:p>
    <w:p w14:paraId="0557BD90" w14:textId="1106C9D1" w:rsidR="00A37032" w:rsidRPr="0031668F" w:rsidRDefault="0046017A"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Wykonawca może zastrzec </w:t>
      </w:r>
      <w:r w:rsidR="005A07C2" w:rsidRPr="0031668F">
        <w:rPr>
          <w:rFonts w:cstheme="minorHAnsi"/>
          <w:color w:val="000000" w:themeColor="text1"/>
          <w:sz w:val="24"/>
          <w:szCs w:val="24"/>
          <w:lang w:eastAsia="pl-PL"/>
        </w:rPr>
        <w:t xml:space="preserve"> tajemni</w:t>
      </w:r>
      <w:r w:rsidRPr="0031668F">
        <w:rPr>
          <w:rFonts w:cstheme="minorHAnsi"/>
          <w:color w:val="000000" w:themeColor="text1"/>
          <w:sz w:val="24"/>
          <w:szCs w:val="24"/>
          <w:lang w:eastAsia="pl-PL"/>
        </w:rPr>
        <w:t xml:space="preserve">cę </w:t>
      </w:r>
      <w:r w:rsidR="005A07C2" w:rsidRPr="0031668F">
        <w:rPr>
          <w:rFonts w:cstheme="minorHAnsi"/>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31668F">
        <w:rPr>
          <w:rFonts w:cstheme="minorHAnsi"/>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31668F">
        <w:rPr>
          <w:rFonts w:cstheme="minorHAnsi"/>
          <w:color w:val="000000" w:themeColor="text1"/>
          <w:sz w:val="24"/>
          <w:szCs w:val="24"/>
          <w:lang w:eastAsia="pl-PL"/>
        </w:rPr>
        <w:t xml:space="preserve">, </w:t>
      </w:r>
      <w:r w:rsidR="00E54086" w:rsidRPr="0031668F">
        <w:rPr>
          <w:rFonts w:cstheme="minorHAnsi"/>
          <w:color w:val="000000" w:themeColor="text1"/>
          <w:sz w:val="24"/>
          <w:szCs w:val="24"/>
          <w:lang w:eastAsia="pl-PL"/>
        </w:rPr>
        <w:t>wykonawca, w celu utrzymania w poufności tych informacji, przekazuje je w wydzielonym i odpowiednio oznaczonym pliku.</w:t>
      </w:r>
    </w:p>
    <w:p w14:paraId="152B66A8" w14:textId="68196860" w:rsidR="00BD6880" w:rsidRPr="0031668F" w:rsidRDefault="00BD6880"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lastRenderedPageBreak/>
        <w:t>Jeżeli wykonawca ma siedzibę lub miejsce zamieszkania poza granicami Rzeczypospolitej Polskiej</w:t>
      </w:r>
      <w:r w:rsidR="00F26CF7" w:rsidRPr="0031668F">
        <w:rPr>
          <w:rFonts w:cstheme="minorHAnsi"/>
          <w:color w:val="000000" w:themeColor="text1"/>
          <w:sz w:val="24"/>
          <w:szCs w:val="24"/>
          <w:lang w:eastAsia="pl-PL"/>
        </w:rPr>
        <w:t xml:space="preserve"> zamiast:</w:t>
      </w:r>
    </w:p>
    <w:p w14:paraId="61E43F8F" w14:textId="10EB8272" w:rsidR="00BD6880" w:rsidRPr="0031668F" w:rsidRDefault="00930C98"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i</w:t>
      </w:r>
      <w:r w:rsidR="005E08BE" w:rsidRPr="0031668F">
        <w:rPr>
          <w:rFonts w:cstheme="minorHAnsi"/>
          <w:color w:val="000000" w:themeColor="text1"/>
          <w:sz w:val="24"/>
          <w:szCs w:val="24"/>
          <w:lang w:eastAsia="pl-PL"/>
        </w:rPr>
        <w:t>nformacji  z Krajowego  Rejestru  Karnego, o której mowa w</w:t>
      </w:r>
      <w:r w:rsidR="001C1F5C" w:rsidRPr="0031668F">
        <w:rPr>
          <w:rFonts w:cstheme="minorHAnsi"/>
          <w:color w:val="000000" w:themeColor="text1"/>
          <w:sz w:val="24"/>
          <w:szCs w:val="24"/>
          <w:lang w:eastAsia="pl-PL"/>
        </w:rPr>
        <w:t xml:space="preserve"> pkt 9.2.2.</w:t>
      </w:r>
      <w:r w:rsidR="005E08BE" w:rsidRPr="0031668F">
        <w:rPr>
          <w:rFonts w:cstheme="minorHAnsi"/>
          <w:color w:val="000000" w:themeColor="text1"/>
          <w:sz w:val="24"/>
          <w:szCs w:val="24"/>
          <w:lang w:eastAsia="pl-PL"/>
        </w:rPr>
        <w:t xml:space="preserve"> </w:t>
      </w:r>
      <w:r w:rsidR="00920589" w:rsidRPr="0031668F">
        <w:rPr>
          <w:rFonts w:cstheme="minorHAnsi"/>
          <w:color w:val="000000" w:themeColor="text1"/>
          <w:sz w:val="24"/>
          <w:szCs w:val="24"/>
          <w:lang w:eastAsia="pl-PL"/>
        </w:rPr>
        <w:t xml:space="preserve">lit. a) </w:t>
      </w:r>
      <w:r w:rsidR="00462475" w:rsidRPr="0031668F">
        <w:rPr>
          <w:rFonts w:cstheme="minorHAnsi"/>
          <w:color w:val="000000" w:themeColor="text1"/>
          <w:sz w:val="24"/>
          <w:szCs w:val="24"/>
          <w:lang w:eastAsia="pl-PL"/>
        </w:rPr>
        <w:t>–</w:t>
      </w:r>
      <w:r w:rsidR="00920589" w:rsidRPr="0031668F">
        <w:rPr>
          <w:rFonts w:cstheme="minorHAnsi"/>
          <w:color w:val="000000" w:themeColor="text1"/>
          <w:sz w:val="24"/>
          <w:szCs w:val="24"/>
          <w:lang w:eastAsia="pl-PL"/>
        </w:rPr>
        <w:t xml:space="preserve"> </w:t>
      </w:r>
      <w:r w:rsidR="00462475" w:rsidRPr="0031668F">
        <w:rPr>
          <w:rFonts w:cstheme="minorHAnsi"/>
          <w:color w:val="000000" w:themeColor="text1"/>
          <w:sz w:val="24"/>
          <w:szCs w:val="24"/>
          <w:lang w:eastAsia="pl-PL"/>
        </w:rPr>
        <w:t xml:space="preserve"> </w:t>
      </w:r>
      <w:r w:rsidR="00920589" w:rsidRPr="0031668F">
        <w:rPr>
          <w:rFonts w:cstheme="minorHAnsi"/>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w:t>
      </w:r>
      <w:r w:rsidR="00A53880" w:rsidRPr="0031668F">
        <w:rPr>
          <w:rFonts w:cstheme="minorHAnsi"/>
          <w:color w:val="000000" w:themeColor="text1"/>
          <w:sz w:val="24"/>
          <w:szCs w:val="24"/>
          <w:lang w:eastAsia="pl-PL"/>
        </w:rPr>
        <w:t xml:space="preserve"> lub miejsce zamieszkania </w:t>
      </w:r>
      <w:r w:rsidR="00920589" w:rsidRPr="0031668F">
        <w:rPr>
          <w:rFonts w:cstheme="minorHAnsi"/>
          <w:color w:val="000000" w:themeColor="text1"/>
          <w:sz w:val="24"/>
          <w:szCs w:val="24"/>
          <w:lang w:eastAsia="pl-PL"/>
        </w:rPr>
        <w:t xml:space="preserve">  </w:t>
      </w:r>
      <w:r w:rsidR="00C20C18" w:rsidRPr="0031668F">
        <w:rPr>
          <w:rFonts w:cstheme="minorHAnsi"/>
          <w:color w:val="000000" w:themeColor="text1"/>
          <w:sz w:val="24"/>
          <w:szCs w:val="24"/>
          <w:lang w:eastAsia="pl-PL"/>
        </w:rPr>
        <w:t xml:space="preserve">ma osoba </w:t>
      </w:r>
      <w:r w:rsidR="00920589" w:rsidRPr="0031668F">
        <w:rPr>
          <w:rFonts w:cstheme="minorHAnsi"/>
          <w:color w:val="000000" w:themeColor="text1"/>
          <w:sz w:val="24"/>
          <w:szCs w:val="24"/>
          <w:lang w:eastAsia="pl-PL"/>
        </w:rPr>
        <w:t>w  zakresie, o którym mowa w pkt 9.2.2. lit. a) – dokument powinien być wystawiony nie wcześniej niż 6 miesięcy przed jego złożeniem,</w:t>
      </w:r>
    </w:p>
    <w:p w14:paraId="56F51B69" w14:textId="2E3A9197" w:rsidR="005E08BE" w:rsidRPr="0031668F" w:rsidRDefault="00930C98"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j</w:t>
      </w:r>
      <w:r w:rsidR="005E08BE" w:rsidRPr="0031668F">
        <w:rPr>
          <w:rFonts w:cstheme="minorHAnsi"/>
          <w:color w:val="000000" w:themeColor="text1"/>
          <w:sz w:val="24"/>
          <w:szCs w:val="24"/>
          <w:lang w:eastAsia="pl-PL"/>
        </w:rPr>
        <w:t xml:space="preserve">eżeli w kraju, w którym wykonawca ma siedzibę lub </w:t>
      </w:r>
      <w:r w:rsidR="009908FC" w:rsidRPr="0031668F">
        <w:rPr>
          <w:rFonts w:cstheme="minorHAnsi"/>
          <w:color w:val="000000" w:themeColor="text1"/>
          <w:sz w:val="24"/>
          <w:szCs w:val="24"/>
          <w:lang w:eastAsia="pl-PL"/>
        </w:rPr>
        <w:t xml:space="preserve"> miejsce zamieszkania lub miejsce zamieszkania ma osoba </w:t>
      </w:r>
      <w:r w:rsidR="005E08BE" w:rsidRPr="0031668F">
        <w:rPr>
          <w:rFonts w:cstheme="minorHAnsi"/>
          <w:color w:val="000000" w:themeColor="text1"/>
          <w:sz w:val="24"/>
          <w:szCs w:val="24"/>
          <w:lang w:eastAsia="pl-PL"/>
        </w:rPr>
        <w:t>miejsce zamieszkania</w:t>
      </w:r>
      <w:r w:rsidR="00C20C18" w:rsidRPr="0031668F">
        <w:rPr>
          <w:rFonts w:cstheme="minorHAnsi"/>
          <w:color w:val="000000" w:themeColor="text1"/>
          <w:sz w:val="24"/>
          <w:szCs w:val="24"/>
          <w:lang w:eastAsia="pl-PL"/>
        </w:rPr>
        <w:t xml:space="preserve"> ma osoba</w:t>
      </w:r>
      <w:r w:rsidR="005E08BE" w:rsidRPr="0031668F">
        <w:rPr>
          <w:rFonts w:cstheme="minorHAnsi"/>
          <w:color w:val="000000" w:themeColor="text1"/>
          <w:sz w:val="24"/>
          <w:szCs w:val="24"/>
          <w:lang w:eastAsia="pl-PL"/>
        </w:rPr>
        <w:t xml:space="preserve">, </w:t>
      </w:r>
      <w:r w:rsidR="009908FC" w:rsidRPr="0031668F">
        <w:rPr>
          <w:rFonts w:cstheme="minorHAnsi"/>
          <w:color w:val="000000" w:themeColor="text1"/>
          <w:sz w:val="24"/>
          <w:szCs w:val="24"/>
          <w:lang w:eastAsia="pl-PL"/>
        </w:rPr>
        <w:t xml:space="preserve">której dokument dotyczy, </w:t>
      </w:r>
      <w:r w:rsidR="005E08BE" w:rsidRPr="0031668F">
        <w:rPr>
          <w:rFonts w:cstheme="minorHAnsi"/>
          <w:color w:val="000000" w:themeColor="text1"/>
          <w:sz w:val="24"/>
          <w:szCs w:val="24"/>
          <w:lang w:eastAsia="pl-PL"/>
        </w:rPr>
        <w:t xml:space="preserve">nie wydaje się dokumentów, o których mowa w </w:t>
      </w:r>
      <w:r w:rsidR="00D36F5E" w:rsidRPr="0031668F">
        <w:rPr>
          <w:rFonts w:cstheme="minorHAnsi"/>
          <w:color w:val="000000" w:themeColor="text1"/>
          <w:sz w:val="24"/>
          <w:szCs w:val="24"/>
          <w:lang w:eastAsia="pl-PL"/>
        </w:rPr>
        <w:t>pkt 9.</w:t>
      </w:r>
      <w:r w:rsidR="003C7B87" w:rsidRPr="0031668F">
        <w:rPr>
          <w:rFonts w:cstheme="minorHAnsi"/>
          <w:color w:val="000000" w:themeColor="text1"/>
          <w:sz w:val="24"/>
          <w:szCs w:val="24"/>
          <w:lang w:eastAsia="pl-PL"/>
        </w:rPr>
        <w:t>10</w:t>
      </w:r>
      <w:r w:rsidR="00D36F5E" w:rsidRPr="0031668F">
        <w:rPr>
          <w:rFonts w:cstheme="minorHAnsi"/>
          <w:color w:val="000000" w:themeColor="text1"/>
          <w:sz w:val="24"/>
          <w:szCs w:val="24"/>
          <w:lang w:eastAsia="pl-PL"/>
        </w:rPr>
        <w:t>.</w:t>
      </w:r>
      <w:r w:rsidR="00125F98" w:rsidRPr="0031668F">
        <w:rPr>
          <w:rFonts w:cstheme="minorHAnsi"/>
          <w:color w:val="000000" w:themeColor="text1"/>
          <w:sz w:val="24"/>
          <w:szCs w:val="24"/>
          <w:lang w:eastAsia="pl-PL"/>
        </w:rPr>
        <w:t>1</w:t>
      </w:r>
      <w:r w:rsidR="007342C9" w:rsidRPr="0031668F">
        <w:rPr>
          <w:rFonts w:cstheme="minorHAnsi"/>
          <w:color w:val="000000" w:themeColor="text1"/>
          <w:sz w:val="24"/>
          <w:szCs w:val="24"/>
          <w:lang w:eastAsia="pl-PL"/>
        </w:rPr>
        <w:t xml:space="preserve">. </w:t>
      </w:r>
      <w:r w:rsidR="005E08BE" w:rsidRPr="0031668F">
        <w:rPr>
          <w:rFonts w:cstheme="minorHAnsi"/>
          <w:color w:val="000000" w:themeColor="text1"/>
          <w:sz w:val="24"/>
          <w:szCs w:val="24"/>
          <w:lang w:eastAsia="pl-PL"/>
        </w:rPr>
        <w:t>lub gdy dokumenty te nie odnoszą się do wszystkich przypadków, o których mowa w art. 108 ust. 1 pkt 1, 2 i 4</w:t>
      </w:r>
      <w:r w:rsidR="00FE2696" w:rsidRPr="0031668F">
        <w:rPr>
          <w:rFonts w:cstheme="minorHAnsi"/>
          <w:color w:val="000000" w:themeColor="text1"/>
          <w:sz w:val="24"/>
          <w:szCs w:val="24"/>
          <w:lang w:eastAsia="pl-PL"/>
        </w:rPr>
        <w:t xml:space="preserve"> </w:t>
      </w:r>
      <w:r w:rsidR="005E08BE" w:rsidRPr="0031668F">
        <w:rPr>
          <w:rFonts w:cstheme="minorHAnsi"/>
          <w:color w:val="000000" w:themeColor="text1"/>
          <w:sz w:val="24"/>
          <w:szCs w:val="24"/>
          <w:lang w:eastAsia="pl-PL"/>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C20C18" w:rsidRPr="0031668F">
        <w:rPr>
          <w:rFonts w:cstheme="minorHAnsi"/>
          <w:color w:val="000000" w:themeColor="text1"/>
          <w:sz w:val="24"/>
          <w:szCs w:val="24"/>
          <w:lang w:eastAsia="pl-PL"/>
        </w:rPr>
        <w:t xml:space="preserve">ma osoba, której dokument ma dotyczyć,  </w:t>
      </w:r>
      <w:r w:rsidR="005E08BE" w:rsidRPr="0031668F">
        <w:rPr>
          <w:rFonts w:cstheme="minorHAnsi"/>
          <w:color w:val="000000" w:themeColor="text1"/>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 Dokument</w:t>
      </w:r>
      <w:r w:rsidR="00D36F5E" w:rsidRPr="0031668F">
        <w:rPr>
          <w:rFonts w:cstheme="minorHAnsi"/>
          <w:color w:val="000000" w:themeColor="text1"/>
          <w:sz w:val="24"/>
          <w:szCs w:val="24"/>
          <w:lang w:eastAsia="pl-PL"/>
        </w:rPr>
        <w:t>y</w:t>
      </w:r>
      <w:r w:rsidR="005E08BE" w:rsidRPr="0031668F">
        <w:rPr>
          <w:rFonts w:cstheme="minorHAnsi"/>
          <w:color w:val="000000" w:themeColor="text1"/>
          <w:sz w:val="24"/>
          <w:szCs w:val="24"/>
          <w:lang w:eastAsia="pl-PL"/>
        </w:rPr>
        <w:t xml:space="preserve"> powin</w:t>
      </w:r>
      <w:r w:rsidR="00D36F5E" w:rsidRPr="0031668F">
        <w:rPr>
          <w:rFonts w:cstheme="minorHAnsi"/>
          <w:color w:val="000000" w:themeColor="text1"/>
          <w:sz w:val="24"/>
          <w:szCs w:val="24"/>
          <w:lang w:eastAsia="pl-PL"/>
        </w:rPr>
        <w:t>ny</w:t>
      </w:r>
      <w:r w:rsidR="005E08BE" w:rsidRPr="0031668F">
        <w:rPr>
          <w:rFonts w:cstheme="minorHAnsi"/>
          <w:color w:val="000000" w:themeColor="text1"/>
          <w:sz w:val="24"/>
          <w:szCs w:val="24"/>
          <w:lang w:eastAsia="pl-PL"/>
        </w:rPr>
        <w:t xml:space="preserve"> być wystawion</w:t>
      </w:r>
      <w:r w:rsidR="00D36F5E" w:rsidRPr="0031668F">
        <w:rPr>
          <w:rFonts w:cstheme="minorHAnsi"/>
          <w:color w:val="000000" w:themeColor="text1"/>
          <w:sz w:val="24"/>
          <w:szCs w:val="24"/>
          <w:lang w:eastAsia="pl-PL"/>
        </w:rPr>
        <w:t>e</w:t>
      </w:r>
      <w:r w:rsidR="005E08BE" w:rsidRPr="0031668F">
        <w:rPr>
          <w:rFonts w:cstheme="minorHAnsi"/>
          <w:color w:val="000000" w:themeColor="text1"/>
          <w:sz w:val="24"/>
          <w:szCs w:val="24"/>
          <w:lang w:eastAsia="pl-PL"/>
        </w:rPr>
        <w:t xml:space="preserve"> </w:t>
      </w:r>
      <w:r w:rsidR="00D36F5E" w:rsidRPr="0031668F">
        <w:rPr>
          <w:rFonts w:cstheme="minorHAnsi"/>
          <w:color w:val="000000" w:themeColor="text1"/>
          <w:sz w:val="24"/>
          <w:szCs w:val="24"/>
          <w:lang w:eastAsia="pl-PL"/>
        </w:rPr>
        <w:t>analogicznie jak dla dokumentów wymienionych w pkt 9.</w:t>
      </w:r>
      <w:r w:rsidR="003C7B87" w:rsidRPr="0031668F">
        <w:rPr>
          <w:rFonts w:cstheme="minorHAnsi"/>
          <w:color w:val="000000" w:themeColor="text1"/>
          <w:sz w:val="24"/>
          <w:szCs w:val="24"/>
          <w:lang w:eastAsia="pl-PL"/>
        </w:rPr>
        <w:t>10</w:t>
      </w:r>
      <w:r w:rsidR="00D36F5E" w:rsidRPr="0031668F">
        <w:rPr>
          <w:rFonts w:cstheme="minorHAnsi"/>
          <w:color w:val="000000" w:themeColor="text1"/>
          <w:sz w:val="24"/>
          <w:szCs w:val="24"/>
          <w:lang w:eastAsia="pl-PL"/>
        </w:rPr>
        <w:t xml:space="preserve">.1. </w:t>
      </w:r>
    </w:p>
    <w:p w14:paraId="250E9CAC" w14:textId="73E08687" w:rsidR="00847C92" w:rsidRPr="0031668F" w:rsidRDefault="00987DA7"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31668F">
        <w:rPr>
          <w:rFonts w:cstheme="minorHAnsi"/>
          <w:color w:val="000000" w:themeColor="text1"/>
          <w:sz w:val="24"/>
          <w:szCs w:val="24"/>
          <w:lang w:eastAsia="pl-PL"/>
        </w:rPr>
        <w:t>Oświadczenia na podstawie art. 125 ust. 1 Pzp</w:t>
      </w:r>
      <w:r w:rsidR="00847C92" w:rsidRPr="0031668F">
        <w:rPr>
          <w:rFonts w:cstheme="minorHAnsi"/>
          <w:color w:val="000000" w:themeColor="text1"/>
          <w:sz w:val="24"/>
          <w:szCs w:val="24"/>
          <w:lang w:eastAsia="pl-PL"/>
        </w:rPr>
        <w:t xml:space="preserve"> sporządza odrębnie:</w:t>
      </w:r>
    </w:p>
    <w:p w14:paraId="3C9D26DC" w14:textId="2587A6CC" w:rsidR="00847C92" w:rsidRPr="0031668F" w:rsidRDefault="00847C92"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wykonawca/każdy spośród wykonawców wspólnie ubiegających się o udzielenie zamówienia</w:t>
      </w:r>
      <w:r w:rsidR="005153D9" w:rsidRPr="0031668F">
        <w:rPr>
          <w:rFonts w:cstheme="minorHAnsi"/>
          <w:color w:val="000000" w:themeColor="text1"/>
          <w:sz w:val="24"/>
          <w:szCs w:val="24"/>
          <w:lang w:eastAsia="pl-PL"/>
        </w:rPr>
        <w:t xml:space="preserve">, </w:t>
      </w:r>
    </w:p>
    <w:p w14:paraId="61AA071A" w14:textId="1505F968" w:rsidR="004C0BD7" w:rsidRPr="0031668F" w:rsidRDefault="007D710D"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podwykonawcy wskazani przez wykonawców, którym wykonawca zamierza powierzyć wykonanie części zamówienia</w:t>
      </w:r>
      <w:r w:rsidR="004C0BD7" w:rsidRPr="0031668F">
        <w:rPr>
          <w:rFonts w:cstheme="minorHAnsi"/>
          <w:color w:val="000000" w:themeColor="text1"/>
          <w:sz w:val="24"/>
          <w:szCs w:val="24"/>
          <w:lang w:eastAsia="pl-PL"/>
        </w:rPr>
        <w:t>. Dotyczy podmiotów, które udostępniają zasoby,</w:t>
      </w:r>
    </w:p>
    <w:p w14:paraId="11AB3531" w14:textId="260DE67F" w:rsidR="00A9761E" w:rsidRPr="0031668F" w:rsidRDefault="003A5779" w:rsidP="0023192F">
      <w:pPr>
        <w:spacing w:after="0" w:line="288" w:lineRule="auto"/>
        <w:ind w:left="1418" w:hanging="709"/>
        <w:rPr>
          <w:rFonts w:cstheme="minorHAnsi"/>
          <w:sz w:val="24"/>
          <w:szCs w:val="24"/>
          <w:lang w:eastAsia="pl-PL"/>
        </w:rPr>
      </w:pPr>
      <w:r w:rsidRPr="0031668F">
        <w:rPr>
          <w:rFonts w:cstheme="minorHAnsi"/>
          <w:color w:val="000000" w:themeColor="text1"/>
          <w:sz w:val="24"/>
          <w:szCs w:val="24"/>
          <w:lang w:eastAsia="pl-PL"/>
        </w:rPr>
        <w:t xml:space="preserve">- przedmiotowe oświadczenie składa wykonawca </w:t>
      </w:r>
      <w:r w:rsidR="00D57767" w:rsidRPr="0031668F">
        <w:rPr>
          <w:rFonts w:cstheme="minorHAnsi"/>
          <w:sz w:val="24"/>
          <w:szCs w:val="24"/>
          <w:lang w:eastAsia="pl-PL"/>
        </w:rPr>
        <w:t>na wezwanie zamawiającego.</w:t>
      </w:r>
    </w:p>
    <w:p w14:paraId="24AA6F38" w14:textId="678DE7EB" w:rsidR="00427FC1" w:rsidRPr="0031668F" w:rsidRDefault="00427FC1" w:rsidP="0023192F">
      <w:pPr>
        <w:pStyle w:val="Akapitzlist"/>
        <w:numPr>
          <w:ilvl w:val="1"/>
          <w:numId w:val="12"/>
        </w:numPr>
        <w:spacing w:after="0" w:line="288" w:lineRule="auto"/>
        <w:ind w:left="709" w:hanging="709"/>
        <w:rPr>
          <w:rFonts w:cstheme="minorHAnsi"/>
          <w:color w:val="000000" w:themeColor="text1"/>
          <w:sz w:val="24"/>
          <w:szCs w:val="24"/>
          <w:lang w:eastAsia="pl-PL"/>
        </w:rPr>
      </w:pPr>
      <w:bookmarkStart w:id="34" w:name="_Hlk68178097"/>
      <w:r w:rsidRPr="0031668F">
        <w:rPr>
          <w:rFonts w:cstheme="minorHAnsi"/>
          <w:color w:val="000000" w:themeColor="text1"/>
          <w:sz w:val="24"/>
          <w:szCs w:val="24"/>
          <w:lang w:eastAsia="pl-PL"/>
        </w:rPr>
        <w:t xml:space="preserve">Wraz z </w:t>
      </w:r>
      <w:r w:rsidR="00D527EB" w:rsidRPr="0031668F">
        <w:rPr>
          <w:rFonts w:cstheme="minorHAnsi"/>
          <w:color w:val="000000" w:themeColor="text1"/>
          <w:sz w:val="24"/>
          <w:szCs w:val="24"/>
          <w:lang w:eastAsia="pl-PL"/>
        </w:rPr>
        <w:t xml:space="preserve"> </w:t>
      </w:r>
      <w:r w:rsidR="005153D9" w:rsidRPr="0031668F">
        <w:rPr>
          <w:rFonts w:cstheme="minorHAnsi"/>
          <w:color w:val="000000" w:themeColor="text1"/>
          <w:sz w:val="24"/>
          <w:szCs w:val="24"/>
          <w:lang w:eastAsia="pl-PL"/>
        </w:rPr>
        <w:t xml:space="preserve">wypełnionym </w:t>
      </w:r>
      <w:r w:rsidR="00D527EB" w:rsidRPr="0031668F">
        <w:rPr>
          <w:rFonts w:cstheme="minorHAnsi"/>
          <w:color w:val="000000" w:themeColor="text1"/>
          <w:sz w:val="24"/>
          <w:szCs w:val="24"/>
          <w:lang w:eastAsia="pl-PL"/>
        </w:rPr>
        <w:t xml:space="preserve">formularzem oferty, którego wzór stanowi załącznik </w:t>
      </w:r>
      <w:r w:rsidR="00912620" w:rsidRPr="0031668F">
        <w:rPr>
          <w:rFonts w:cstheme="minorHAnsi"/>
          <w:color w:val="000000" w:themeColor="text1"/>
          <w:sz w:val="24"/>
          <w:szCs w:val="24"/>
          <w:lang w:eastAsia="pl-PL"/>
        </w:rPr>
        <w:t xml:space="preserve">nr </w:t>
      </w:r>
      <w:r w:rsidR="00F93F54" w:rsidRPr="0031668F">
        <w:rPr>
          <w:rFonts w:cstheme="minorHAnsi"/>
          <w:color w:val="000000" w:themeColor="text1"/>
          <w:sz w:val="24"/>
          <w:szCs w:val="24"/>
          <w:lang w:eastAsia="pl-PL"/>
        </w:rPr>
        <w:t>3</w:t>
      </w:r>
      <w:r w:rsidR="0014124D" w:rsidRPr="0031668F">
        <w:rPr>
          <w:rFonts w:cstheme="minorHAnsi"/>
          <w:color w:val="000000" w:themeColor="text1"/>
          <w:sz w:val="24"/>
          <w:szCs w:val="24"/>
          <w:lang w:eastAsia="pl-PL"/>
        </w:rPr>
        <w:t>A (I część zamówienia)</w:t>
      </w:r>
      <w:r w:rsidR="00461787" w:rsidRPr="0031668F">
        <w:rPr>
          <w:rFonts w:cstheme="minorHAnsi"/>
          <w:color w:val="000000" w:themeColor="text1"/>
          <w:sz w:val="24"/>
          <w:szCs w:val="24"/>
          <w:lang w:eastAsia="pl-PL"/>
        </w:rPr>
        <w:t>,</w:t>
      </w:r>
      <w:r w:rsidR="0014124D" w:rsidRPr="0031668F">
        <w:rPr>
          <w:rFonts w:cstheme="minorHAnsi"/>
          <w:color w:val="000000" w:themeColor="text1"/>
          <w:sz w:val="24"/>
          <w:szCs w:val="24"/>
          <w:lang w:eastAsia="pl-PL"/>
        </w:rPr>
        <w:t xml:space="preserve"> 3B</w:t>
      </w:r>
      <w:r w:rsidR="00461787" w:rsidRPr="0031668F">
        <w:rPr>
          <w:rFonts w:cstheme="minorHAnsi"/>
          <w:color w:val="000000" w:themeColor="text1"/>
          <w:sz w:val="24"/>
          <w:szCs w:val="24"/>
          <w:lang w:eastAsia="pl-PL"/>
        </w:rPr>
        <w:t xml:space="preserve"> (II część zamówienia), </w:t>
      </w:r>
      <w:r w:rsidR="00DA2F51" w:rsidRPr="0031668F">
        <w:rPr>
          <w:rFonts w:cstheme="minorHAnsi"/>
          <w:color w:val="000000" w:themeColor="text1"/>
          <w:sz w:val="24"/>
          <w:szCs w:val="24"/>
          <w:lang w:eastAsia="pl-PL"/>
        </w:rPr>
        <w:t xml:space="preserve"> </w:t>
      </w:r>
      <w:r w:rsidR="00461787" w:rsidRPr="0031668F">
        <w:rPr>
          <w:rFonts w:cstheme="minorHAnsi"/>
          <w:color w:val="000000" w:themeColor="text1"/>
          <w:sz w:val="24"/>
          <w:szCs w:val="24"/>
          <w:lang w:eastAsia="pl-PL"/>
        </w:rPr>
        <w:t xml:space="preserve">3C (III część zamówienia) i 3D (IV część zamówienia) </w:t>
      </w:r>
      <w:r w:rsidR="00DA2F51" w:rsidRPr="0031668F">
        <w:rPr>
          <w:rFonts w:cstheme="minorHAnsi"/>
          <w:color w:val="000000" w:themeColor="text1"/>
          <w:sz w:val="24"/>
          <w:szCs w:val="24"/>
          <w:lang w:eastAsia="pl-PL"/>
        </w:rPr>
        <w:t>do SWZ</w:t>
      </w:r>
      <w:r w:rsidR="00E01157" w:rsidRPr="0031668F">
        <w:rPr>
          <w:rFonts w:cstheme="minorHAnsi"/>
          <w:color w:val="000000" w:themeColor="text1"/>
          <w:sz w:val="24"/>
          <w:szCs w:val="24"/>
          <w:lang w:eastAsia="pl-PL"/>
        </w:rPr>
        <w:t xml:space="preserve"> </w:t>
      </w:r>
      <w:r w:rsidRPr="0031668F">
        <w:rPr>
          <w:rFonts w:cstheme="minorHAnsi"/>
          <w:color w:val="000000" w:themeColor="text1"/>
          <w:sz w:val="24"/>
          <w:szCs w:val="24"/>
          <w:lang w:eastAsia="pl-PL"/>
        </w:rPr>
        <w:t>wykonawca składa:</w:t>
      </w:r>
    </w:p>
    <w:p w14:paraId="3A2A3D33" w14:textId="3DC2E863" w:rsidR="003E4D47" w:rsidRPr="0031668F" w:rsidRDefault="003E4D47"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oświadczenie, z którego wynika, które dostawy wykonają poszczególni wykonawcy wspólnie ubiegający się o udzielenie zamówienia - wg wzoru stanowiącego załącznik nr </w:t>
      </w:r>
      <w:r w:rsidR="00267304" w:rsidRPr="0031668F">
        <w:rPr>
          <w:rFonts w:cstheme="minorHAnsi"/>
          <w:color w:val="000000" w:themeColor="text1"/>
          <w:sz w:val="24"/>
          <w:szCs w:val="24"/>
          <w:lang w:eastAsia="pl-PL"/>
        </w:rPr>
        <w:t>5</w:t>
      </w:r>
      <w:r w:rsidRPr="0031668F">
        <w:rPr>
          <w:rFonts w:cstheme="minorHAnsi"/>
          <w:color w:val="000000" w:themeColor="text1"/>
          <w:sz w:val="24"/>
          <w:szCs w:val="24"/>
          <w:lang w:eastAsia="pl-PL"/>
        </w:rPr>
        <w:t xml:space="preserve"> do SWZ (jeżeli dotyczy),</w:t>
      </w:r>
    </w:p>
    <w:p w14:paraId="017AACFD" w14:textId="77777777" w:rsidR="003E4D47" w:rsidRPr="0031668F" w:rsidRDefault="003E4D47"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 xml:space="preserve">pełnomocnictwo lub inny dokument potwierdzający umocowanie do reprezentowania wykonawcy – w przypadku gdy umocowanie osoby  nie </w:t>
      </w:r>
      <w:r w:rsidRPr="0031668F">
        <w:rPr>
          <w:rFonts w:cstheme="minorHAnsi"/>
          <w:color w:val="000000" w:themeColor="text1"/>
          <w:sz w:val="24"/>
          <w:szCs w:val="24"/>
          <w:lang w:eastAsia="pl-PL"/>
        </w:rPr>
        <w:lastRenderedPageBreak/>
        <w:t xml:space="preserve">wynika z   dokumentów   rejestrowych   (KRS,   </w:t>
      </w:r>
      <w:proofErr w:type="spellStart"/>
      <w:r w:rsidRPr="0031668F">
        <w:rPr>
          <w:rFonts w:cstheme="minorHAnsi"/>
          <w:color w:val="000000" w:themeColor="text1"/>
          <w:sz w:val="24"/>
          <w:szCs w:val="24"/>
          <w:lang w:eastAsia="pl-PL"/>
        </w:rPr>
        <w:t>CEiDG</w:t>
      </w:r>
      <w:proofErr w:type="spellEnd"/>
      <w:r w:rsidRPr="0031668F">
        <w:rPr>
          <w:rFonts w:cstheme="minorHAnsi"/>
          <w:color w:val="000000" w:themeColor="text1"/>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31668F" w:rsidRDefault="003E4D47"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31668F">
        <w:rPr>
          <w:rFonts w:cstheme="min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05671734" w14:textId="0A303B50" w:rsidR="00A21844" w:rsidRPr="0031668F" w:rsidRDefault="00A21844" w:rsidP="0023192F">
      <w:pPr>
        <w:pStyle w:val="Akapitzlist"/>
        <w:numPr>
          <w:ilvl w:val="2"/>
          <w:numId w:val="12"/>
        </w:numPr>
        <w:spacing w:after="240" w:line="288" w:lineRule="auto"/>
        <w:ind w:left="1418" w:hanging="709"/>
        <w:rPr>
          <w:rFonts w:cstheme="minorHAnsi"/>
          <w:color w:val="000000" w:themeColor="text1"/>
          <w:sz w:val="24"/>
          <w:szCs w:val="24"/>
        </w:rPr>
      </w:pPr>
      <w:r w:rsidRPr="0031668F">
        <w:rPr>
          <w:rFonts w:cstheme="minorHAnsi"/>
          <w:color w:val="000000" w:themeColor="text1"/>
          <w:sz w:val="24"/>
          <w:szCs w:val="24"/>
        </w:rPr>
        <w:t>oświadczenie - zobowiązanie podmiotu udostepniającego zasoby -  wg wzoru stanowiącego załącznik nr 8 do SWZ (jeżeli dotyczy),</w:t>
      </w:r>
    </w:p>
    <w:p w14:paraId="1075617C" w14:textId="1317716D" w:rsidR="003E4D47" w:rsidRPr="0031668F" w:rsidRDefault="003E4D47" w:rsidP="0023192F">
      <w:pPr>
        <w:pStyle w:val="Akapitzlist"/>
        <w:numPr>
          <w:ilvl w:val="2"/>
          <w:numId w:val="12"/>
        </w:numPr>
        <w:spacing w:after="240" w:line="288" w:lineRule="auto"/>
        <w:ind w:left="1418" w:hanging="709"/>
        <w:rPr>
          <w:rFonts w:cstheme="minorHAnsi"/>
          <w:color w:val="000000" w:themeColor="text1"/>
          <w:sz w:val="24"/>
          <w:szCs w:val="24"/>
        </w:rPr>
      </w:pPr>
      <w:r w:rsidRPr="0031668F">
        <w:rPr>
          <w:rFonts w:cstheme="minorHAnsi"/>
          <w:color w:val="000000" w:themeColor="text1"/>
          <w:sz w:val="24"/>
          <w:szCs w:val="24"/>
          <w:lang w:eastAsia="pl-PL"/>
        </w:rPr>
        <w:t xml:space="preserve">zastrzeżenie tajemnicy przedsiębiorstwa (jeżeli dotyczy). </w:t>
      </w:r>
    </w:p>
    <w:p w14:paraId="326D25B6" w14:textId="4B1B2499" w:rsidR="005A6E6B" w:rsidRPr="0031668F" w:rsidRDefault="005A6E6B" w:rsidP="0023192F">
      <w:pPr>
        <w:pStyle w:val="Nagwek1"/>
        <w:numPr>
          <w:ilvl w:val="0"/>
          <w:numId w:val="28"/>
        </w:numPr>
        <w:spacing w:before="0" w:line="288" w:lineRule="auto"/>
        <w:ind w:left="709" w:hanging="709"/>
        <w:rPr>
          <w:rFonts w:asciiTheme="minorHAnsi" w:eastAsia="Times New Roman" w:hAnsiTheme="minorHAnsi" w:cstheme="minorHAnsi"/>
          <w:color w:val="auto"/>
          <w:sz w:val="24"/>
          <w:szCs w:val="24"/>
          <w:lang w:eastAsia="pl-PL"/>
        </w:rPr>
      </w:pPr>
      <w:bookmarkStart w:id="35" w:name="_Toc176848446"/>
      <w:bookmarkEnd w:id="34"/>
      <w:r w:rsidRPr="0031668F">
        <w:rPr>
          <w:rFonts w:asciiTheme="minorHAnsi" w:eastAsia="Times New Roman" w:hAnsiTheme="minorHAnsi" w:cstheme="minorHAnsi"/>
          <w:color w:val="auto"/>
          <w:sz w:val="24"/>
          <w:szCs w:val="24"/>
          <w:lang w:eastAsia="pl-PL"/>
        </w:rPr>
        <w:t>Informacj</w:t>
      </w:r>
      <w:r w:rsidR="00B14BC6" w:rsidRPr="0031668F">
        <w:rPr>
          <w:rFonts w:asciiTheme="minorHAnsi" w:eastAsia="Times New Roman" w:hAnsiTheme="minorHAnsi" w:cstheme="minorHAnsi"/>
          <w:color w:val="auto"/>
          <w:sz w:val="24"/>
          <w:szCs w:val="24"/>
          <w:lang w:eastAsia="pl-PL"/>
        </w:rPr>
        <w:t>a</w:t>
      </w:r>
      <w:r w:rsidRPr="0031668F">
        <w:rPr>
          <w:rFonts w:asciiTheme="minorHAnsi" w:eastAsia="Times New Roman" w:hAnsiTheme="minorHAnsi" w:cstheme="minorHAnsi"/>
          <w:color w:val="auto"/>
          <w:sz w:val="24"/>
          <w:szCs w:val="24"/>
          <w:lang w:eastAsia="pl-PL"/>
        </w:rPr>
        <w:t xml:space="preserve"> </w:t>
      </w:r>
      <w:r w:rsidR="00B14BC6" w:rsidRPr="0031668F">
        <w:rPr>
          <w:rFonts w:asciiTheme="minorHAnsi" w:eastAsia="Times New Roman" w:hAnsiTheme="minorHAnsi" w:cstheme="minorHAnsi"/>
          <w:color w:val="auto"/>
          <w:sz w:val="24"/>
          <w:szCs w:val="24"/>
          <w:lang w:eastAsia="pl-PL"/>
        </w:rPr>
        <w:t xml:space="preserve"> </w:t>
      </w:r>
      <w:r w:rsidRPr="0031668F">
        <w:rPr>
          <w:rFonts w:asciiTheme="minorHAnsi" w:eastAsia="Times New Roman" w:hAnsiTheme="minorHAnsi" w:cstheme="minorHAnsi"/>
          <w:color w:val="auto"/>
          <w:sz w:val="24"/>
          <w:szCs w:val="24"/>
          <w:lang w:eastAsia="pl-PL"/>
        </w:rPr>
        <w:t>o</w:t>
      </w:r>
      <w:r w:rsidR="00B14BC6" w:rsidRPr="0031668F">
        <w:rPr>
          <w:rFonts w:asciiTheme="minorHAnsi" w:eastAsia="Times New Roman" w:hAnsiTheme="minorHAnsi" w:cstheme="minorHAnsi"/>
          <w:color w:val="auto"/>
          <w:sz w:val="24"/>
          <w:szCs w:val="24"/>
          <w:lang w:eastAsia="pl-PL"/>
        </w:rPr>
        <w:t xml:space="preserve"> </w:t>
      </w:r>
      <w:r w:rsidRPr="0031668F">
        <w:rPr>
          <w:rFonts w:asciiTheme="minorHAnsi" w:eastAsia="Times New Roman" w:hAnsiTheme="minorHAnsi" w:cstheme="minorHAnsi"/>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35"/>
    </w:p>
    <w:p w14:paraId="5D851E82" w14:textId="56F043E8" w:rsidR="00C328F3" w:rsidRPr="0031668F" w:rsidRDefault="00E74DC6" w:rsidP="0023192F">
      <w:pPr>
        <w:pStyle w:val="Akapitzlist"/>
        <w:numPr>
          <w:ilvl w:val="1"/>
          <w:numId w:val="13"/>
        </w:numPr>
        <w:spacing w:after="0" w:line="288" w:lineRule="auto"/>
        <w:ind w:left="709" w:hanging="709"/>
        <w:rPr>
          <w:rFonts w:cstheme="minorHAnsi"/>
          <w:sz w:val="24"/>
          <w:szCs w:val="24"/>
          <w:lang w:eastAsia="pl-PL"/>
        </w:rPr>
      </w:pPr>
      <w:r w:rsidRPr="0031668F">
        <w:rPr>
          <w:rFonts w:cstheme="minorHAnsi"/>
          <w:sz w:val="24"/>
          <w:szCs w:val="24"/>
          <w:lang w:eastAsia="pl-PL"/>
        </w:rPr>
        <w:t>Postępowanie prowadzone jest w języku polskim w formie elektronicznej</w:t>
      </w:r>
      <w:r w:rsidR="00EE786E" w:rsidRPr="0031668F">
        <w:rPr>
          <w:rFonts w:cstheme="minorHAnsi"/>
          <w:sz w:val="24"/>
          <w:szCs w:val="24"/>
          <w:lang w:eastAsia="pl-PL"/>
        </w:rPr>
        <w:t>.</w:t>
      </w:r>
    </w:p>
    <w:p w14:paraId="5F8E7076" w14:textId="2FC0A31D" w:rsidR="004F51C7" w:rsidRPr="0031668F" w:rsidRDefault="00EE786E" w:rsidP="0023192F">
      <w:pPr>
        <w:pStyle w:val="Akapitzlist"/>
        <w:numPr>
          <w:ilvl w:val="1"/>
          <w:numId w:val="13"/>
        </w:numPr>
        <w:spacing w:after="0" w:line="288" w:lineRule="auto"/>
        <w:ind w:left="709" w:hanging="709"/>
        <w:rPr>
          <w:rFonts w:cstheme="minorHAnsi"/>
          <w:sz w:val="24"/>
          <w:szCs w:val="24"/>
          <w:lang w:eastAsia="pl-PL"/>
        </w:rPr>
      </w:pPr>
      <w:r w:rsidRPr="0031668F">
        <w:rPr>
          <w:rFonts w:cstheme="min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31668F">
        <w:rPr>
          <w:rFonts w:cstheme="minorHAnsi"/>
          <w:sz w:val="24"/>
          <w:szCs w:val="24"/>
          <w:lang w:eastAsia="pl-PL"/>
        </w:rPr>
        <w:t>P</w:t>
      </w:r>
      <w:r w:rsidRPr="0031668F">
        <w:rPr>
          <w:rFonts w:cstheme="minorHAnsi"/>
          <w:sz w:val="24"/>
          <w:szCs w:val="24"/>
          <w:lang w:eastAsia="pl-PL"/>
        </w:rPr>
        <w:t xml:space="preserve">latformy pod adresem </w:t>
      </w:r>
      <w:hyperlink r:id="rId22" w:history="1">
        <w:r w:rsidR="00A63041" w:rsidRPr="00A63041">
          <w:rPr>
            <w:rStyle w:val="Hipercze"/>
            <w:sz w:val="24"/>
            <w:szCs w:val="24"/>
          </w:rPr>
          <w:t>https://platformazakupowa.pl/transakcja/978504</w:t>
        </w:r>
      </w:hyperlink>
    </w:p>
    <w:p w14:paraId="3791304F" w14:textId="375F56B7" w:rsidR="00EE786E" w:rsidRPr="0031668F" w:rsidRDefault="00EE786E" w:rsidP="0023192F">
      <w:pPr>
        <w:pStyle w:val="Akapitzlist"/>
        <w:numPr>
          <w:ilvl w:val="1"/>
          <w:numId w:val="13"/>
        </w:numPr>
        <w:spacing w:after="0" w:line="288" w:lineRule="auto"/>
        <w:ind w:left="709" w:hanging="709"/>
        <w:rPr>
          <w:rFonts w:cstheme="minorHAnsi"/>
          <w:sz w:val="24"/>
          <w:szCs w:val="24"/>
          <w:lang w:eastAsia="pl-PL"/>
        </w:rPr>
      </w:pPr>
      <w:r w:rsidRPr="0031668F">
        <w:rPr>
          <w:rFonts w:cstheme="minorHAnsi"/>
          <w:sz w:val="24"/>
          <w:szCs w:val="24"/>
          <w:lang w:eastAsia="pl-PL"/>
        </w:rPr>
        <w:t>Informacje o wymaganiach technicznych i organizacyjnych sporządzania, wysyłania i odbierania korespondencji elektronicznej:</w:t>
      </w:r>
    </w:p>
    <w:p w14:paraId="17FB43FF" w14:textId="1C12D4F6" w:rsidR="00EE786E" w:rsidRPr="0031668F" w:rsidRDefault="00DB64AE" w:rsidP="0023192F">
      <w:pPr>
        <w:pStyle w:val="Akapitzlist"/>
        <w:numPr>
          <w:ilvl w:val="2"/>
          <w:numId w:val="13"/>
        </w:numPr>
        <w:spacing w:after="0" w:line="288" w:lineRule="auto"/>
        <w:ind w:left="1418" w:hanging="709"/>
        <w:rPr>
          <w:rFonts w:cstheme="minorHAnsi"/>
          <w:sz w:val="24"/>
          <w:szCs w:val="24"/>
          <w:lang w:eastAsia="pl-PL"/>
        </w:rPr>
      </w:pPr>
      <w:r w:rsidRPr="0031668F">
        <w:rPr>
          <w:rFonts w:cstheme="minorHAnsi"/>
          <w:sz w:val="24"/>
          <w:szCs w:val="24"/>
          <w:lang w:eastAsia="pl-PL"/>
        </w:rPr>
        <w:t>z</w:t>
      </w:r>
      <w:r w:rsidR="00EE786E" w:rsidRPr="0031668F">
        <w:rPr>
          <w:rFonts w:cstheme="min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31668F" w:rsidRDefault="00DB64AE" w:rsidP="0023192F">
      <w:pPr>
        <w:pStyle w:val="Akapitzlist"/>
        <w:numPr>
          <w:ilvl w:val="2"/>
          <w:numId w:val="13"/>
        </w:numPr>
        <w:spacing w:after="0" w:line="288" w:lineRule="auto"/>
        <w:ind w:left="1418" w:hanging="709"/>
        <w:rPr>
          <w:rFonts w:cstheme="minorHAnsi"/>
          <w:sz w:val="24"/>
          <w:szCs w:val="24"/>
          <w:lang w:eastAsia="pl-PL"/>
        </w:rPr>
      </w:pPr>
      <w:r w:rsidRPr="0031668F">
        <w:rPr>
          <w:rFonts w:cstheme="minorHAnsi"/>
          <w:sz w:val="24"/>
          <w:szCs w:val="24"/>
          <w:lang w:eastAsia="pl-PL"/>
        </w:rPr>
        <w:lastRenderedPageBreak/>
        <w:t>z</w:t>
      </w:r>
      <w:r w:rsidR="00EE786E" w:rsidRPr="0031668F">
        <w:rPr>
          <w:rFonts w:cstheme="min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31668F" w:rsidRDefault="00DB64AE" w:rsidP="0023192F">
      <w:pPr>
        <w:pStyle w:val="Akapitzlist"/>
        <w:numPr>
          <w:ilvl w:val="2"/>
          <w:numId w:val="13"/>
        </w:numPr>
        <w:spacing w:after="0" w:line="288" w:lineRule="auto"/>
        <w:ind w:left="1418" w:hanging="709"/>
        <w:rPr>
          <w:rFonts w:cstheme="minorHAnsi"/>
          <w:sz w:val="24"/>
          <w:szCs w:val="24"/>
          <w:lang w:eastAsia="pl-PL"/>
        </w:rPr>
      </w:pPr>
      <w:r w:rsidRPr="0031668F">
        <w:rPr>
          <w:rFonts w:cstheme="minorHAnsi"/>
          <w:sz w:val="24"/>
          <w:szCs w:val="24"/>
          <w:lang w:eastAsia="pl-PL"/>
        </w:rPr>
        <w:t>w</w:t>
      </w:r>
      <w:r w:rsidR="00EE786E" w:rsidRPr="0031668F">
        <w:rPr>
          <w:rFonts w:cstheme="min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31668F" w:rsidRDefault="00DB64AE" w:rsidP="0023192F">
      <w:pPr>
        <w:pStyle w:val="Akapitzlist"/>
        <w:numPr>
          <w:ilvl w:val="2"/>
          <w:numId w:val="13"/>
        </w:numPr>
        <w:spacing w:after="0" w:line="288" w:lineRule="auto"/>
        <w:ind w:left="1418" w:hanging="709"/>
        <w:rPr>
          <w:rFonts w:cstheme="minorHAnsi"/>
          <w:sz w:val="24"/>
          <w:szCs w:val="24"/>
          <w:lang w:eastAsia="pl-PL"/>
        </w:rPr>
      </w:pPr>
      <w:bookmarkStart w:id="36" w:name="_Hlk86318369"/>
      <w:r w:rsidRPr="0031668F">
        <w:rPr>
          <w:rFonts w:cstheme="minorHAnsi"/>
          <w:sz w:val="24"/>
          <w:szCs w:val="24"/>
          <w:lang w:eastAsia="pl-PL"/>
        </w:rPr>
        <w:t>z</w:t>
      </w:r>
      <w:r w:rsidR="00EE786E" w:rsidRPr="0031668F">
        <w:rPr>
          <w:rFonts w:cstheme="minorHAnsi"/>
          <w:sz w:val="24"/>
          <w:szCs w:val="24"/>
          <w:lang w:eastAsia="pl-PL"/>
        </w:rPr>
        <w:t>amawiający, zgodnie z rozporządzeniem Prezesa Rady Ministrów z dnia 3</w:t>
      </w:r>
      <w:r w:rsidR="00124A9D" w:rsidRPr="0031668F">
        <w:rPr>
          <w:rFonts w:cstheme="minorHAnsi"/>
          <w:sz w:val="24"/>
          <w:szCs w:val="24"/>
          <w:lang w:eastAsia="pl-PL"/>
        </w:rPr>
        <w:t>0</w:t>
      </w:r>
      <w:r w:rsidR="00EE786E" w:rsidRPr="0031668F">
        <w:rPr>
          <w:rFonts w:cstheme="min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sidRPr="0031668F">
        <w:rPr>
          <w:rFonts w:cstheme="minorHAnsi"/>
          <w:sz w:val="24"/>
          <w:szCs w:val="24"/>
          <w:lang w:eastAsia="pl-PL"/>
        </w:rPr>
        <w:t xml:space="preserve">, </w:t>
      </w:r>
      <w:r w:rsidR="00EE786E" w:rsidRPr="0031668F">
        <w:rPr>
          <w:rFonts w:cstheme="minorHAnsi"/>
          <w:sz w:val="24"/>
          <w:szCs w:val="24"/>
          <w:lang w:eastAsia="pl-PL"/>
        </w:rPr>
        <w:t>określa niezbędne wymagania sprzętowo - aplikacyjne umożliwiające pracę na platformie zakupowej tj.:</w:t>
      </w:r>
    </w:p>
    <w:bookmarkEnd w:id="36"/>
    <w:p w14:paraId="6B116B69" w14:textId="25172A2D" w:rsidR="00EE786E" w:rsidRPr="0031668F" w:rsidRDefault="00EE786E" w:rsidP="0023192F">
      <w:pPr>
        <w:pStyle w:val="Akapitzlist"/>
        <w:numPr>
          <w:ilvl w:val="0"/>
          <w:numId w:val="37"/>
        </w:numPr>
        <w:spacing w:after="0" w:line="288" w:lineRule="auto"/>
        <w:ind w:left="1418" w:hanging="709"/>
        <w:rPr>
          <w:rFonts w:cstheme="minorHAnsi"/>
          <w:sz w:val="24"/>
          <w:szCs w:val="24"/>
          <w:lang w:eastAsia="pl-PL"/>
        </w:rPr>
      </w:pPr>
      <w:r w:rsidRPr="0031668F">
        <w:rPr>
          <w:rFonts w:cstheme="minorHAnsi"/>
          <w:sz w:val="24"/>
          <w:szCs w:val="24"/>
          <w:lang w:eastAsia="pl-PL"/>
        </w:rPr>
        <w:t xml:space="preserve">stały dostęp do sieci Internet o gwarantowanej przepustowości nie mniejszej niż 512 </w:t>
      </w:r>
      <w:proofErr w:type="spellStart"/>
      <w:r w:rsidRPr="0031668F">
        <w:rPr>
          <w:rFonts w:cstheme="minorHAnsi"/>
          <w:sz w:val="24"/>
          <w:szCs w:val="24"/>
          <w:lang w:eastAsia="pl-PL"/>
        </w:rPr>
        <w:t>kb</w:t>
      </w:r>
      <w:proofErr w:type="spellEnd"/>
      <w:r w:rsidRPr="0031668F">
        <w:rPr>
          <w:rFonts w:cstheme="minorHAnsi"/>
          <w:sz w:val="24"/>
          <w:szCs w:val="24"/>
          <w:lang w:eastAsia="pl-PL"/>
        </w:rPr>
        <w:t>/s,</w:t>
      </w:r>
    </w:p>
    <w:p w14:paraId="16527A62" w14:textId="3C75B537" w:rsidR="00EE786E" w:rsidRPr="0031668F" w:rsidRDefault="00EE786E" w:rsidP="0023192F">
      <w:pPr>
        <w:pStyle w:val="Akapitzlist"/>
        <w:numPr>
          <w:ilvl w:val="0"/>
          <w:numId w:val="37"/>
        </w:numPr>
        <w:spacing w:after="0" w:line="288" w:lineRule="auto"/>
        <w:ind w:left="1418" w:hanging="709"/>
        <w:rPr>
          <w:rFonts w:cstheme="minorHAnsi"/>
          <w:sz w:val="24"/>
          <w:szCs w:val="24"/>
          <w:lang w:eastAsia="pl-PL"/>
        </w:rPr>
      </w:pPr>
      <w:r w:rsidRPr="0031668F">
        <w:rPr>
          <w:rFonts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31668F" w:rsidRDefault="00EE786E" w:rsidP="0023192F">
      <w:pPr>
        <w:pStyle w:val="Akapitzlist"/>
        <w:numPr>
          <w:ilvl w:val="0"/>
          <w:numId w:val="37"/>
        </w:numPr>
        <w:spacing w:after="0" w:line="288" w:lineRule="auto"/>
        <w:ind w:left="1418" w:hanging="709"/>
        <w:rPr>
          <w:rFonts w:cstheme="minorHAnsi"/>
          <w:sz w:val="24"/>
          <w:szCs w:val="24"/>
          <w:lang w:eastAsia="pl-PL"/>
        </w:rPr>
      </w:pPr>
      <w:r w:rsidRPr="0031668F">
        <w:rPr>
          <w:rFonts w:cstheme="minorHAnsi"/>
          <w:sz w:val="24"/>
          <w:szCs w:val="24"/>
          <w:lang w:eastAsia="pl-PL"/>
        </w:rPr>
        <w:t>zainstalowana dowolna przeglądarka internetowa, w przypadku Internet Explorer minimalnie wersja 10 0.,</w:t>
      </w:r>
    </w:p>
    <w:p w14:paraId="74C51ABB" w14:textId="2AC5898A" w:rsidR="00EE786E" w:rsidRPr="0031668F" w:rsidRDefault="00EE786E" w:rsidP="0023192F">
      <w:pPr>
        <w:pStyle w:val="Akapitzlist"/>
        <w:numPr>
          <w:ilvl w:val="0"/>
          <w:numId w:val="37"/>
        </w:numPr>
        <w:spacing w:after="0" w:line="288" w:lineRule="auto"/>
        <w:ind w:left="1418" w:hanging="709"/>
        <w:rPr>
          <w:rFonts w:cstheme="minorHAnsi"/>
          <w:sz w:val="24"/>
          <w:szCs w:val="24"/>
          <w:lang w:eastAsia="pl-PL"/>
        </w:rPr>
      </w:pPr>
      <w:r w:rsidRPr="0031668F">
        <w:rPr>
          <w:rFonts w:cstheme="minorHAnsi"/>
          <w:sz w:val="24"/>
          <w:szCs w:val="24"/>
          <w:lang w:eastAsia="pl-PL"/>
        </w:rPr>
        <w:t>włączona obsługa JavaScript,</w:t>
      </w:r>
    </w:p>
    <w:p w14:paraId="489F5D29" w14:textId="6B6A9910" w:rsidR="00EE786E" w:rsidRPr="0031668F" w:rsidRDefault="00EE786E" w:rsidP="0023192F">
      <w:pPr>
        <w:pStyle w:val="Akapitzlist"/>
        <w:numPr>
          <w:ilvl w:val="0"/>
          <w:numId w:val="37"/>
        </w:numPr>
        <w:spacing w:after="0" w:line="288" w:lineRule="auto"/>
        <w:ind w:left="1418" w:hanging="709"/>
        <w:rPr>
          <w:rFonts w:cstheme="minorHAnsi"/>
          <w:sz w:val="24"/>
          <w:szCs w:val="24"/>
          <w:lang w:eastAsia="pl-PL"/>
        </w:rPr>
      </w:pPr>
      <w:r w:rsidRPr="0031668F">
        <w:rPr>
          <w:rFonts w:cstheme="minorHAnsi"/>
          <w:sz w:val="24"/>
          <w:szCs w:val="24"/>
          <w:lang w:eastAsia="pl-PL"/>
        </w:rPr>
        <w:t xml:space="preserve">zainstalowany program Adobe </w:t>
      </w:r>
      <w:proofErr w:type="spellStart"/>
      <w:r w:rsidRPr="0031668F">
        <w:rPr>
          <w:rFonts w:cstheme="minorHAnsi"/>
          <w:sz w:val="24"/>
          <w:szCs w:val="24"/>
          <w:lang w:eastAsia="pl-PL"/>
        </w:rPr>
        <w:t>Acrobat</w:t>
      </w:r>
      <w:proofErr w:type="spellEnd"/>
      <w:r w:rsidRPr="0031668F">
        <w:rPr>
          <w:rFonts w:cstheme="minorHAnsi"/>
          <w:sz w:val="24"/>
          <w:szCs w:val="24"/>
          <w:lang w:eastAsia="pl-PL"/>
        </w:rPr>
        <w:t xml:space="preserve"> Reader lub inny obsługujący</w:t>
      </w:r>
      <w:r w:rsidR="00B03D1A" w:rsidRPr="0031668F">
        <w:rPr>
          <w:rFonts w:cstheme="minorHAnsi"/>
          <w:sz w:val="24"/>
          <w:szCs w:val="24"/>
          <w:lang w:eastAsia="pl-PL"/>
        </w:rPr>
        <w:t xml:space="preserve"> </w:t>
      </w:r>
      <w:r w:rsidRPr="0031668F">
        <w:rPr>
          <w:rFonts w:cstheme="minorHAnsi"/>
          <w:sz w:val="24"/>
          <w:szCs w:val="24"/>
          <w:lang w:eastAsia="pl-PL"/>
        </w:rPr>
        <w:t>format plików .pdf,</w:t>
      </w:r>
    </w:p>
    <w:p w14:paraId="24C5D705" w14:textId="0D549394" w:rsidR="00EE786E" w:rsidRPr="0031668F" w:rsidRDefault="00CC1CDD" w:rsidP="0023192F">
      <w:pPr>
        <w:pStyle w:val="Akapitzlist"/>
        <w:numPr>
          <w:ilvl w:val="0"/>
          <w:numId w:val="37"/>
        </w:numPr>
        <w:spacing w:after="0" w:line="288" w:lineRule="auto"/>
        <w:ind w:left="1418" w:hanging="709"/>
        <w:rPr>
          <w:rFonts w:cstheme="minorHAnsi"/>
          <w:sz w:val="24"/>
          <w:szCs w:val="24"/>
          <w:lang w:eastAsia="pl-PL"/>
        </w:rPr>
      </w:pPr>
      <w:r w:rsidRPr="0031668F">
        <w:rPr>
          <w:rFonts w:cstheme="minorHAnsi"/>
          <w:sz w:val="24"/>
          <w:szCs w:val="24"/>
          <w:lang w:eastAsia="pl-PL"/>
        </w:rPr>
        <w:t>s</w:t>
      </w:r>
      <w:r w:rsidR="00EE786E" w:rsidRPr="0031668F">
        <w:rPr>
          <w:rFonts w:cstheme="minorHAnsi"/>
          <w:sz w:val="24"/>
          <w:szCs w:val="24"/>
          <w:lang w:eastAsia="pl-PL"/>
        </w:rPr>
        <w:t xml:space="preserve">zyfrowanie na </w:t>
      </w:r>
      <w:r w:rsidR="0044494C" w:rsidRPr="0031668F">
        <w:rPr>
          <w:rFonts w:cstheme="minorHAnsi"/>
          <w:sz w:val="24"/>
          <w:szCs w:val="24"/>
          <w:lang w:eastAsia="pl-PL"/>
        </w:rPr>
        <w:t>Platformie</w:t>
      </w:r>
      <w:r w:rsidR="00EE786E" w:rsidRPr="0031668F">
        <w:rPr>
          <w:rFonts w:cstheme="minorHAnsi"/>
          <w:sz w:val="24"/>
          <w:szCs w:val="24"/>
          <w:lang w:eastAsia="pl-PL"/>
        </w:rPr>
        <w:t xml:space="preserve"> odbywa się za pomocą protokołu TLS 1.3.</w:t>
      </w:r>
      <w:r w:rsidR="00B03D1A" w:rsidRPr="0031668F">
        <w:rPr>
          <w:rFonts w:cstheme="minorHAnsi"/>
          <w:sz w:val="24"/>
          <w:szCs w:val="24"/>
          <w:lang w:eastAsia="pl-PL"/>
        </w:rPr>
        <w:t>,</w:t>
      </w:r>
    </w:p>
    <w:p w14:paraId="54D6AE96" w14:textId="377D89C7" w:rsidR="00EE786E" w:rsidRPr="0031668F" w:rsidRDefault="00CC1CDD" w:rsidP="0023192F">
      <w:pPr>
        <w:pStyle w:val="Akapitzlist"/>
        <w:numPr>
          <w:ilvl w:val="0"/>
          <w:numId w:val="37"/>
        </w:numPr>
        <w:spacing w:after="0" w:line="288" w:lineRule="auto"/>
        <w:ind w:left="1418" w:hanging="709"/>
        <w:rPr>
          <w:rFonts w:cstheme="minorHAnsi"/>
          <w:sz w:val="24"/>
          <w:szCs w:val="24"/>
          <w:lang w:eastAsia="pl-PL"/>
        </w:rPr>
      </w:pPr>
      <w:r w:rsidRPr="0031668F">
        <w:rPr>
          <w:rFonts w:cstheme="minorHAnsi"/>
          <w:sz w:val="24"/>
          <w:szCs w:val="24"/>
          <w:lang w:eastAsia="pl-PL"/>
        </w:rPr>
        <w:t>o</w:t>
      </w:r>
      <w:r w:rsidR="00EE786E" w:rsidRPr="0031668F">
        <w:rPr>
          <w:rFonts w:cstheme="minorHAnsi"/>
          <w:sz w:val="24"/>
          <w:szCs w:val="24"/>
          <w:lang w:eastAsia="pl-PL"/>
        </w:rPr>
        <w:t>znaczenie czasu odbioru danych przez platformę zakupową stanowi datę oraz dokładny czas (</w:t>
      </w:r>
      <w:proofErr w:type="spellStart"/>
      <w:r w:rsidR="00EE786E" w:rsidRPr="0031668F">
        <w:rPr>
          <w:rFonts w:cstheme="minorHAnsi"/>
          <w:sz w:val="24"/>
          <w:szCs w:val="24"/>
          <w:lang w:eastAsia="pl-PL"/>
        </w:rPr>
        <w:t>hh:mm:ss</w:t>
      </w:r>
      <w:proofErr w:type="spellEnd"/>
      <w:r w:rsidR="00EE786E" w:rsidRPr="0031668F">
        <w:rPr>
          <w:rFonts w:cstheme="minorHAnsi"/>
          <w:sz w:val="24"/>
          <w:szCs w:val="24"/>
          <w:lang w:eastAsia="pl-PL"/>
        </w:rPr>
        <w:t>) generowany wg czasu lokalnego serwera synchronizowanego z zegarem Głównego Urzędu Miar.</w:t>
      </w:r>
    </w:p>
    <w:p w14:paraId="4AF48D2E" w14:textId="4E04A8CC" w:rsidR="00EE786E" w:rsidRPr="0031668F" w:rsidRDefault="00DB64AE" w:rsidP="0023192F">
      <w:pPr>
        <w:pStyle w:val="Akapitzlist"/>
        <w:numPr>
          <w:ilvl w:val="2"/>
          <w:numId w:val="13"/>
        </w:numPr>
        <w:spacing w:after="0" w:line="288" w:lineRule="auto"/>
        <w:ind w:left="1418" w:hanging="709"/>
        <w:rPr>
          <w:rFonts w:cstheme="minorHAnsi"/>
          <w:sz w:val="24"/>
          <w:szCs w:val="24"/>
          <w:lang w:eastAsia="pl-PL"/>
        </w:rPr>
      </w:pPr>
      <w:r w:rsidRPr="0031668F">
        <w:rPr>
          <w:rFonts w:cstheme="minorHAnsi"/>
          <w:sz w:val="24"/>
          <w:szCs w:val="24"/>
          <w:lang w:eastAsia="pl-PL"/>
        </w:rPr>
        <w:t>p</w:t>
      </w:r>
      <w:r w:rsidR="00EE786E" w:rsidRPr="0031668F">
        <w:rPr>
          <w:rFonts w:cstheme="minorHAnsi"/>
          <w:sz w:val="24"/>
          <w:szCs w:val="24"/>
          <w:lang w:eastAsia="pl-PL"/>
        </w:rPr>
        <w:t>rzyjmuje się, że wykonawca, przystępując do niniejszego postępowania o udzielenie zamówienia publicznego:</w:t>
      </w:r>
    </w:p>
    <w:p w14:paraId="22D8EBA3" w14:textId="07750D85" w:rsidR="00EE786E" w:rsidRPr="0031668F" w:rsidRDefault="00EE786E" w:rsidP="0023192F">
      <w:pPr>
        <w:pStyle w:val="Akapitzlist"/>
        <w:numPr>
          <w:ilvl w:val="0"/>
          <w:numId w:val="38"/>
        </w:numPr>
        <w:spacing w:after="0" w:line="288" w:lineRule="auto"/>
        <w:ind w:left="1418" w:hanging="709"/>
        <w:rPr>
          <w:rFonts w:cstheme="minorHAnsi"/>
          <w:sz w:val="24"/>
          <w:szCs w:val="24"/>
          <w:lang w:eastAsia="pl-PL"/>
        </w:rPr>
      </w:pPr>
      <w:r w:rsidRPr="0031668F">
        <w:rPr>
          <w:rFonts w:cstheme="minorHAnsi"/>
          <w:sz w:val="24"/>
          <w:szCs w:val="24"/>
          <w:lang w:eastAsia="pl-PL"/>
        </w:rPr>
        <w:t xml:space="preserve">akceptuje warunki korzystania z </w:t>
      </w:r>
      <w:r w:rsidR="0044494C" w:rsidRPr="0031668F">
        <w:rPr>
          <w:rFonts w:cstheme="minorHAnsi"/>
          <w:sz w:val="24"/>
          <w:szCs w:val="24"/>
          <w:lang w:eastAsia="pl-PL"/>
        </w:rPr>
        <w:t xml:space="preserve">Platformy </w:t>
      </w:r>
      <w:r w:rsidRPr="0031668F">
        <w:rPr>
          <w:rFonts w:cstheme="min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31668F" w:rsidRDefault="00EE786E" w:rsidP="0023192F">
      <w:pPr>
        <w:pStyle w:val="Akapitzlist"/>
        <w:numPr>
          <w:ilvl w:val="0"/>
          <w:numId w:val="38"/>
        </w:numPr>
        <w:spacing w:after="0" w:line="288" w:lineRule="auto"/>
        <w:ind w:left="1418" w:hanging="709"/>
        <w:rPr>
          <w:rFonts w:cstheme="minorHAnsi"/>
          <w:sz w:val="24"/>
          <w:szCs w:val="24"/>
          <w:lang w:eastAsia="pl-PL"/>
        </w:rPr>
      </w:pPr>
      <w:r w:rsidRPr="0031668F">
        <w:rPr>
          <w:rFonts w:cstheme="minorHAnsi"/>
          <w:sz w:val="24"/>
          <w:szCs w:val="24"/>
          <w:lang w:eastAsia="pl-PL"/>
        </w:rPr>
        <w:t>zapoznał i stosuje się do Instrukcji składania ofert/wniosków dostępnej pod linkiem https://platformazakupowa.pl/strona/45-instrukcje.</w:t>
      </w:r>
    </w:p>
    <w:p w14:paraId="56693EF7" w14:textId="020B9361" w:rsidR="00EE786E" w:rsidRPr="0031668F" w:rsidRDefault="00DB64AE" w:rsidP="0023192F">
      <w:pPr>
        <w:pStyle w:val="Akapitzlist"/>
        <w:numPr>
          <w:ilvl w:val="2"/>
          <w:numId w:val="13"/>
        </w:numPr>
        <w:spacing w:after="0" w:line="288" w:lineRule="auto"/>
        <w:ind w:left="1418" w:hanging="709"/>
        <w:rPr>
          <w:rFonts w:cstheme="minorHAnsi"/>
          <w:sz w:val="24"/>
          <w:szCs w:val="24"/>
          <w:lang w:eastAsia="pl-PL"/>
        </w:rPr>
      </w:pPr>
      <w:r w:rsidRPr="0031668F">
        <w:rPr>
          <w:rFonts w:cstheme="minorHAnsi"/>
          <w:sz w:val="24"/>
          <w:szCs w:val="24"/>
          <w:lang w:eastAsia="pl-PL"/>
        </w:rPr>
        <w:t>z</w:t>
      </w:r>
      <w:r w:rsidR="00EE786E" w:rsidRPr="0031668F">
        <w:rPr>
          <w:rFonts w:cstheme="minorHAnsi"/>
          <w:sz w:val="24"/>
          <w:szCs w:val="24"/>
          <w:lang w:eastAsia="pl-PL"/>
        </w:rPr>
        <w:t xml:space="preserve">amawiający nie ponosi odpowiedzialności za złożenie oferty w sposób niezgodny z Instrukcją korzystania z </w:t>
      </w:r>
      <w:r w:rsidR="0044494C" w:rsidRPr="0031668F">
        <w:rPr>
          <w:rFonts w:cstheme="minorHAnsi"/>
          <w:sz w:val="24"/>
          <w:szCs w:val="24"/>
          <w:lang w:eastAsia="pl-PL"/>
        </w:rPr>
        <w:t>Platformy</w:t>
      </w:r>
      <w:r w:rsidR="00EE786E" w:rsidRPr="0031668F">
        <w:rPr>
          <w:rFonts w:cstheme="minorHAnsi"/>
          <w:sz w:val="24"/>
          <w:szCs w:val="24"/>
          <w:lang w:eastAsia="pl-PL"/>
        </w:rPr>
        <w:t xml:space="preserve">, w szczególności za sytuację, </w:t>
      </w:r>
      <w:r w:rsidR="00EE786E" w:rsidRPr="0031668F">
        <w:rPr>
          <w:rFonts w:cstheme="minorHAnsi"/>
          <w:sz w:val="24"/>
          <w:szCs w:val="24"/>
          <w:lang w:eastAsia="pl-PL"/>
        </w:rPr>
        <w:lastRenderedPageBreak/>
        <w:t>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3EC798A" w14:textId="367CAEBB" w:rsidR="00A363F7" w:rsidRPr="0031668F" w:rsidRDefault="00E74DC6" w:rsidP="0023192F">
      <w:pPr>
        <w:pStyle w:val="Akapitzlist"/>
        <w:numPr>
          <w:ilvl w:val="1"/>
          <w:numId w:val="13"/>
        </w:numPr>
        <w:spacing w:after="0" w:line="288" w:lineRule="auto"/>
        <w:ind w:left="709" w:hanging="709"/>
        <w:rPr>
          <w:rFonts w:cstheme="minorHAnsi"/>
          <w:sz w:val="24"/>
          <w:szCs w:val="24"/>
          <w:lang w:eastAsia="pl-PL"/>
        </w:rPr>
      </w:pPr>
      <w:r w:rsidRPr="0031668F">
        <w:rPr>
          <w:rFonts w:cstheme="minorHAnsi"/>
          <w:sz w:val="24"/>
          <w:szCs w:val="24"/>
          <w:lang w:eastAsia="pl-PL"/>
        </w:rPr>
        <w:t xml:space="preserve">Zamawiający informuje, że instrukcje korzystania z </w:t>
      </w:r>
      <w:r w:rsidR="0044494C" w:rsidRPr="0031668F">
        <w:rPr>
          <w:rFonts w:cstheme="minorHAnsi"/>
          <w:sz w:val="24"/>
          <w:szCs w:val="24"/>
        </w:rPr>
        <w:t xml:space="preserve">Platformy </w:t>
      </w:r>
      <w:r w:rsidRPr="0031668F">
        <w:rPr>
          <w:rFonts w:cstheme="min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3" w:history="1">
        <w:r w:rsidR="0044494C" w:rsidRPr="0031668F">
          <w:rPr>
            <w:rStyle w:val="Hipercze"/>
            <w:rFonts w:cstheme="minorHAnsi"/>
            <w:color w:val="auto"/>
            <w:sz w:val="24"/>
            <w:szCs w:val="24"/>
            <w:u w:val="none"/>
            <w:lang w:eastAsia="pl-PL"/>
          </w:rPr>
          <w:t>Platformy</w:t>
        </w:r>
      </w:hyperlink>
      <w:r w:rsidRPr="0031668F">
        <w:rPr>
          <w:rFonts w:cstheme="minorHAnsi"/>
          <w:sz w:val="24"/>
          <w:szCs w:val="24"/>
          <w:lang w:eastAsia="pl-PL"/>
        </w:rPr>
        <w:t xml:space="preserve"> znajdują się w zakładce „Instrukcje dla Wykonawców" na stronie internetowej pod adresem: </w:t>
      </w:r>
      <w:hyperlink r:id="rId24" w:history="1">
        <w:r w:rsidRPr="0031668F">
          <w:rPr>
            <w:rStyle w:val="Hipercze"/>
            <w:rFonts w:cstheme="minorHAnsi"/>
            <w:color w:val="auto"/>
            <w:sz w:val="24"/>
            <w:szCs w:val="24"/>
            <w:lang w:eastAsia="pl-PL"/>
          </w:rPr>
          <w:t>https://platformazakupowa.pl/strona/45-instrukcje</w:t>
        </w:r>
      </w:hyperlink>
      <w:r w:rsidR="00A363F7" w:rsidRPr="0031668F">
        <w:rPr>
          <w:rFonts w:cstheme="minorHAnsi"/>
          <w:sz w:val="24"/>
          <w:szCs w:val="24"/>
          <w:lang w:eastAsia="pl-PL"/>
        </w:rPr>
        <w:t xml:space="preserve">  </w:t>
      </w:r>
    </w:p>
    <w:p w14:paraId="5FC451C9" w14:textId="1842FF9F" w:rsidR="00A363F7" w:rsidRPr="0031668F" w:rsidRDefault="00A363F7" w:rsidP="0023192F">
      <w:pPr>
        <w:pStyle w:val="Akapitzlist"/>
        <w:numPr>
          <w:ilvl w:val="1"/>
          <w:numId w:val="13"/>
        </w:numPr>
        <w:spacing w:after="0" w:line="288" w:lineRule="auto"/>
        <w:ind w:left="709" w:hanging="709"/>
        <w:rPr>
          <w:rFonts w:cstheme="minorHAnsi"/>
          <w:sz w:val="24"/>
          <w:szCs w:val="24"/>
          <w:lang w:eastAsia="pl-PL"/>
        </w:rPr>
      </w:pPr>
      <w:r w:rsidRPr="0031668F">
        <w:rPr>
          <w:rFonts w:cstheme="minorHAnsi"/>
          <w:sz w:val="24"/>
          <w:szCs w:val="24"/>
          <w:lang w:eastAsia="pl-PL"/>
        </w:rPr>
        <w:t>Zamawiający rekomenduje wykorzystanie formatów: .pdf .</w:t>
      </w:r>
      <w:proofErr w:type="spellStart"/>
      <w:r w:rsidRPr="0031668F">
        <w:rPr>
          <w:rFonts w:cstheme="minorHAnsi"/>
          <w:sz w:val="24"/>
          <w:szCs w:val="24"/>
          <w:lang w:eastAsia="pl-PL"/>
        </w:rPr>
        <w:t>doc</w:t>
      </w:r>
      <w:proofErr w:type="spellEnd"/>
      <w:r w:rsidRPr="0031668F">
        <w:rPr>
          <w:rFonts w:cstheme="minorHAnsi"/>
          <w:sz w:val="24"/>
          <w:szCs w:val="24"/>
          <w:lang w:eastAsia="pl-PL"/>
        </w:rPr>
        <w:t xml:space="preserve"> .xls .jpg (.</w:t>
      </w:r>
      <w:proofErr w:type="spellStart"/>
      <w:r w:rsidRPr="0031668F">
        <w:rPr>
          <w:rFonts w:cstheme="minorHAnsi"/>
          <w:sz w:val="24"/>
          <w:szCs w:val="24"/>
          <w:lang w:eastAsia="pl-PL"/>
        </w:rPr>
        <w:t>jpeg</w:t>
      </w:r>
      <w:proofErr w:type="spellEnd"/>
      <w:r w:rsidRPr="0031668F">
        <w:rPr>
          <w:rFonts w:cstheme="minorHAnsi"/>
          <w:sz w:val="24"/>
          <w:szCs w:val="24"/>
          <w:lang w:eastAsia="pl-PL"/>
        </w:rPr>
        <w:t>) ze szczególnym wskazaniem na .pdf</w:t>
      </w:r>
    </w:p>
    <w:p w14:paraId="17BC1F47" w14:textId="207A90A3" w:rsidR="00A363F7" w:rsidRPr="0031668F" w:rsidRDefault="00A363F7" w:rsidP="0023192F">
      <w:pPr>
        <w:pStyle w:val="Akapitzlist"/>
        <w:numPr>
          <w:ilvl w:val="1"/>
          <w:numId w:val="13"/>
        </w:numPr>
        <w:spacing w:after="0" w:line="288" w:lineRule="auto"/>
        <w:ind w:left="709" w:hanging="709"/>
        <w:rPr>
          <w:rFonts w:cstheme="minorHAnsi"/>
          <w:sz w:val="24"/>
          <w:szCs w:val="24"/>
          <w:lang w:eastAsia="pl-PL"/>
        </w:rPr>
      </w:pPr>
      <w:r w:rsidRPr="0031668F">
        <w:rPr>
          <w:rFonts w:cstheme="minorHAnsi"/>
          <w:sz w:val="24"/>
          <w:szCs w:val="24"/>
          <w:lang w:eastAsia="pl-PL"/>
        </w:rPr>
        <w:t xml:space="preserve">W celu ewentualnej kompresji danych </w:t>
      </w:r>
      <w:r w:rsidR="00FE7603" w:rsidRPr="0031668F">
        <w:rPr>
          <w:rFonts w:cstheme="minorHAnsi"/>
          <w:sz w:val="24"/>
          <w:szCs w:val="24"/>
          <w:lang w:eastAsia="pl-PL"/>
        </w:rPr>
        <w:t>z</w:t>
      </w:r>
      <w:r w:rsidRPr="0031668F">
        <w:rPr>
          <w:rFonts w:cstheme="minorHAnsi"/>
          <w:sz w:val="24"/>
          <w:szCs w:val="24"/>
          <w:lang w:eastAsia="pl-PL"/>
        </w:rPr>
        <w:t>amawiający rekomenduje wykorzystanie jednego z formatów: .zip, .7Z.</w:t>
      </w:r>
    </w:p>
    <w:p w14:paraId="3B5B1004" w14:textId="65414408" w:rsidR="00A363F7" w:rsidRPr="0031668F" w:rsidRDefault="00A363F7" w:rsidP="0023192F">
      <w:pPr>
        <w:pStyle w:val="Akapitzlist"/>
        <w:numPr>
          <w:ilvl w:val="1"/>
          <w:numId w:val="13"/>
        </w:numPr>
        <w:spacing w:after="0" w:line="288" w:lineRule="auto"/>
        <w:ind w:left="709" w:hanging="709"/>
        <w:rPr>
          <w:rFonts w:cstheme="minorHAnsi"/>
          <w:sz w:val="24"/>
          <w:szCs w:val="24"/>
          <w:lang w:eastAsia="pl-PL"/>
        </w:rPr>
      </w:pPr>
      <w:r w:rsidRPr="0031668F">
        <w:rPr>
          <w:rFonts w:cstheme="min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1668F">
        <w:rPr>
          <w:rFonts w:cstheme="minorHAnsi"/>
          <w:sz w:val="24"/>
          <w:szCs w:val="24"/>
          <w:lang w:eastAsia="pl-PL"/>
        </w:rPr>
        <w:t>PAdES</w:t>
      </w:r>
      <w:proofErr w:type="spellEnd"/>
      <w:r w:rsidRPr="0031668F">
        <w:rPr>
          <w:rFonts w:cstheme="minorHAnsi"/>
          <w:sz w:val="24"/>
          <w:szCs w:val="24"/>
          <w:lang w:eastAsia="pl-PL"/>
        </w:rPr>
        <w:t>. </w:t>
      </w:r>
    </w:p>
    <w:p w14:paraId="2F8232F6" w14:textId="6170F913" w:rsidR="00A363F7" w:rsidRPr="0031668F" w:rsidRDefault="00A363F7" w:rsidP="0023192F">
      <w:pPr>
        <w:pStyle w:val="Akapitzlist"/>
        <w:numPr>
          <w:ilvl w:val="1"/>
          <w:numId w:val="13"/>
        </w:numPr>
        <w:spacing w:after="0" w:line="288" w:lineRule="auto"/>
        <w:ind w:left="709" w:hanging="709"/>
        <w:rPr>
          <w:rFonts w:cstheme="minorHAnsi"/>
          <w:sz w:val="24"/>
          <w:szCs w:val="24"/>
          <w:lang w:eastAsia="pl-PL"/>
        </w:rPr>
      </w:pPr>
      <w:r w:rsidRPr="0031668F">
        <w:rPr>
          <w:rFonts w:cstheme="minorHAnsi"/>
          <w:sz w:val="24"/>
          <w:szCs w:val="24"/>
          <w:lang w:eastAsia="pl-PL"/>
        </w:rPr>
        <w:t xml:space="preserve">Pliki w innych formatach niż PDF zaleca się opatrzyć zewnętrznym podpisem </w:t>
      </w:r>
      <w:proofErr w:type="spellStart"/>
      <w:r w:rsidRPr="0031668F">
        <w:rPr>
          <w:rFonts w:cstheme="minorHAnsi"/>
          <w:sz w:val="24"/>
          <w:szCs w:val="24"/>
          <w:lang w:eastAsia="pl-PL"/>
        </w:rPr>
        <w:t>XAdES</w:t>
      </w:r>
      <w:proofErr w:type="spellEnd"/>
      <w:r w:rsidRPr="0031668F">
        <w:rPr>
          <w:rFonts w:cstheme="minorHAnsi"/>
          <w:sz w:val="24"/>
          <w:szCs w:val="24"/>
          <w:lang w:eastAsia="pl-PL"/>
        </w:rPr>
        <w:t>. Wykonawca powinien plik z podpisem przekazywać łącznie z dokumentem podpisywanym.</w:t>
      </w:r>
    </w:p>
    <w:p w14:paraId="23445BD6" w14:textId="6F8E4CB8" w:rsidR="00A363F7" w:rsidRPr="0031668F" w:rsidRDefault="00A363F7" w:rsidP="0023192F">
      <w:pPr>
        <w:pStyle w:val="Akapitzlist"/>
        <w:numPr>
          <w:ilvl w:val="1"/>
          <w:numId w:val="13"/>
        </w:numPr>
        <w:spacing w:after="0" w:line="288" w:lineRule="auto"/>
        <w:ind w:left="709" w:hanging="709"/>
        <w:rPr>
          <w:rFonts w:cstheme="minorHAnsi"/>
          <w:sz w:val="24"/>
          <w:szCs w:val="24"/>
          <w:lang w:eastAsia="pl-PL"/>
        </w:rPr>
      </w:pPr>
      <w:r w:rsidRPr="0031668F">
        <w:rPr>
          <w:rFonts w:cstheme="min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1083E8E7" w14:textId="27BA42EC" w:rsidR="00A363F7" w:rsidRPr="0031668F" w:rsidRDefault="00A363F7" w:rsidP="0023192F">
      <w:pPr>
        <w:pStyle w:val="Akapitzlist"/>
        <w:numPr>
          <w:ilvl w:val="1"/>
          <w:numId w:val="13"/>
        </w:numPr>
        <w:spacing w:after="0" w:line="288" w:lineRule="auto"/>
        <w:ind w:left="709" w:hanging="709"/>
        <w:rPr>
          <w:rFonts w:cstheme="minorHAnsi"/>
          <w:sz w:val="24"/>
          <w:szCs w:val="24"/>
          <w:lang w:eastAsia="pl-PL"/>
        </w:rPr>
      </w:pPr>
      <w:r w:rsidRPr="0031668F">
        <w:rPr>
          <w:rFonts w:cstheme="minorHAnsi"/>
          <w:sz w:val="24"/>
          <w:szCs w:val="24"/>
          <w:lang w:eastAsia="pl-PL"/>
        </w:rPr>
        <w:t>Podczas podpisywania plików zaleca się stosowanie algorytmu skrótu SHA2 zamiast SHA1.  </w:t>
      </w:r>
    </w:p>
    <w:p w14:paraId="2EBF4A43" w14:textId="7676EDC3" w:rsidR="00A363F7" w:rsidRPr="0031668F" w:rsidRDefault="001E20F7" w:rsidP="0023192F">
      <w:pPr>
        <w:pStyle w:val="Akapitzlist"/>
        <w:numPr>
          <w:ilvl w:val="1"/>
          <w:numId w:val="13"/>
        </w:numPr>
        <w:spacing w:after="0" w:line="288" w:lineRule="auto"/>
        <w:ind w:left="709" w:hanging="709"/>
        <w:rPr>
          <w:rFonts w:cstheme="minorHAnsi"/>
          <w:sz w:val="24"/>
          <w:szCs w:val="24"/>
          <w:lang w:eastAsia="pl-PL"/>
        </w:rPr>
      </w:pPr>
      <w:r w:rsidRPr="0031668F">
        <w:rPr>
          <w:rFonts w:cstheme="minorHAnsi"/>
          <w:sz w:val="24"/>
          <w:szCs w:val="24"/>
          <w:lang w:eastAsia="pl-PL"/>
        </w:rPr>
        <w:t>Z</w:t>
      </w:r>
      <w:r w:rsidR="00A363F7" w:rsidRPr="0031668F">
        <w:rPr>
          <w:rFonts w:cstheme="minorHAnsi"/>
          <w:sz w:val="24"/>
          <w:szCs w:val="24"/>
          <w:lang w:eastAsia="pl-PL"/>
        </w:rPr>
        <w:t xml:space="preserve">amawiający zaleca aby </w:t>
      </w:r>
      <w:r w:rsidR="00A363F7" w:rsidRPr="0031668F">
        <w:rPr>
          <w:rFonts w:cstheme="minorHAnsi"/>
          <w:sz w:val="24"/>
          <w:szCs w:val="24"/>
          <w:u w:val="single"/>
          <w:lang w:eastAsia="pl-PL"/>
        </w:rPr>
        <w:t>nie</w:t>
      </w:r>
      <w:r w:rsidR="00A363F7" w:rsidRPr="0031668F">
        <w:rPr>
          <w:rFonts w:cstheme="min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476B040D" w14:textId="6ACB2306" w:rsidR="0070278A" w:rsidRPr="0031668F" w:rsidRDefault="0070278A" w:rsidP="0023192F">
      <w:pPr>
        <w:pStyle w:val="Akapitzlist"/>
        <w:numPr>
          <w:ilvl w:val="1"/>
          <w:numId w:val="13"/>
        </w:numPr>
        <w:spacing w:after="240" w:line="288" w:lineRule="auto"/>
        <w:ind w:left="709" w:hanging="709"/>
        <w:rPr>
          <w:rFonts w:cstheme="minorHAnsi"/>
          <w:sz w:val="24"/>
          <w:szCs w:val="24"/>
          <w:lang w:eastAsia="pl-PL"/>
        </w:rPr>
      </w:pPr>
      <w:r w:rsidRPr="0031668F">
        <w:rPr>
          <w:rFonts w:cstheme="min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31668F" w:rsidRDefault="005A6E6B" w:rsidP="0023192F">
      <w:pPr>
        <w:pStyle w:val="Nagwek1"/>
        <w:numPr>
          <w:ilvl w:val="0"/>
          <w:numId w:val="28"/>
        </w:numPr>
        <w:spacing w:before="0" w:line="288" w:lineRule="auto"/>
        <w:ind w:left="709" w:hanging="709"/>
        <w:rPr>
          <w:rFonts w:asciiTheme="minorHAnsi" w:eastAsia="Times New Roman" w:hAnsiTheme="minorHAnsi" w:cstheme="minorHAnsi"/>
          <w:color w:val="auto"/>
          <w:sz w:val="24"/>
          <w:szCs w:val="24"/>
          <w:lang w:eastAsia="pl-PL"/>
        </w:rPr>
      </w:pPr>
      <w:bookmarkStart w:id="37" w:name="_Toc176848447"/>
      <w:r w:rsidRPr="0031668F">
        <w:rPr>
          <w:rFonts w:asciiTheme="minorHAnsi" w:eastAsia="Times New Roman" w:hAnsiTheme="minorHAnsi" w:cstheme="minorHAnsi"/>
          <w:color w:val="auto"/>
          <w:sz w:val="24"/>
          <w:szCs w:val="24"/>
          <w:lang w:eastAsia="pl-PL"/>
        </w:rPr>
        <w:t>Wskazanie osób uprawnionych do komunikowania się z wykonawcami</w:t>
      </w:r>
      <w:bookmarkEnd w:id="37"/>
    </w:p>
    <w:p w14:paraId="40F48D08" w14:textId="1B3C5EFD" w:rsidR="00E74DC6" w:rsidRPr="0031668F" w:rsidRDefault="00E74DC6" w:rsidP="0023192F">
      <w:pPr>
        <w:pStyle w:val="Akapitzlist"/>
        <w:numPr>
          <w:ilvl w:val="1"/>
          <w:numId w:val="14"/>
        </w:numPr>
        <w:spacing w:after="0" w:line="288" w:lineRule="auto"/>
        <w:ind w:left="709" w:hanging="709"/>
        <w:rPr>
          <w:rFonts w:cstheme="minorHAnsi"/>
          <w:sz w:val="24"/>
          <w:szCs w:val="24"/>
          <w:lang w:eastAsia="pl-PL"/>
        </w:rPr>
      </w:pPr>
      <w:bookmarkStart w:id="38" w:name="_Hlk61950254"/>
      <w:r w:rsidRPr="0031668F">
        <w:rPr>
          <w:rFonts w:cstheme="minorHAnsi"/>
          <w:sz w:val="24"/>
          <w:szCs w:val="24"/>
          <w:lang w:eastAsia="pl-PL"/>
        </w:rPr>
        <w:t xml:space="preserve">Ze strony </w:t>
      </w:r>
      <w:r w:rsidR="00FE7603" w:rsidRPr="0031668F">
        <w:rPr>
          <w:rFonts w:cstheme="minorHAnsi"/>
          <w:sz w:val="24"/>
          <w:szCs w:val="24"/>
          <w:lang w:eastAsia="pl-PL"/>
        </w:rPr>
        <w:t>z</w:t>
      </w:r>
      <w:r w:rsidRPr="0031668F">
        <w:rPr>
          <w:rFonts w:cstheme="minorHAnsi"/>
          <w:sz w:val="24"/>
          <w:szCs w:val="24"/>
          <w:lang w:eastAsia="pl-PL"/>
        </w:rPr>
        <w:t>amawiającego osoby uprawnione do kontaktu:</w:t>
      </w:r>
    </w:p>
    <w:p w14:paraId="0FA7FFD5" w14:textId="2CD0757E" w:rsidR="00FC2295" w:rsidRPr="0031668F" w:rsidRDefault="004D05B1" w:rsidP="0023192F">
      <w:pPr>
        <w:pStyle w:val="Akapitzlist"/>
        <w:numPr>
          <w:ilvl w:val="2"/>
          <w:numId w:val="14"/>
        </w:numPr>
        <w:spacing w:after="0" w:line="288" w:lineRule="auto"/>
        <w:ind w:left="1418" w:hanging="709"/>
        <w:rPr>
          <w:rFonts w:cstheme="minorHAnsi"/>
          <w:sz w:val="24"/>
          <w:szCs w:val="24"/>
          <w:lang w:eastAsia="pl-PL"/>
        </w:rPr>
      </w:pPr>
      <w:r>
        <w:rPr>
          <w:rFonts w:cstheme="minorHAnsi"/>
          <w:sz w:val="24"/>
          <w:szCs w:val="24"/>
          <w:lang w:eastAsia="pl-PL"/>
        </w:rPr>
        <w:t xml:space="preserve">Dominika </w:t>
      </w:r>
      <w:proofErr w:type="spellStart"/>
      <w:r>
        <w:rPr>
          <w:rFonts w:cstheme="minorHAnsi"/>
          <w:sz w:val="24"/>
          <w:szCs w:val="24"/>
          <w:lang w:eastAsia="pl-PL"/>
        </w:rPr>
        <w:t>Błażejak</w:t>
      </w:r>
      <w:proofErr w:type="spellEnd"/>
      <w:r w:rsidR="00FC2295" w:rsidRPr="0031668F">
        <w:rPr>
          <w:rFonts w:cstheme="minorHAnsi"/>
          <w:sz w:val="24"/>
          <w:szCs w:val="24"/>
          <w:lang w:eastAsia="pl-PL"/>
        </w:rPr>
        <w:t xml:space="preserve">, nr tel. </w:t>
      </w:r>
      <w:r w:rsidR="004A32AB" w:rsidRPr="0031668F">
        <w:rPr>
          <w:rFonts w:cstheme="minorHAnsi"/>
          <w:sz w:val="24"/>
          <w:szCs w:val="24"/>
          <w:lang w:eastAsia="pl-PL"/>
        </w:rPr>
        <w:t>61 448 79 33</w:t>
      </w:r>
      <w:r w:rsidR="00B35182" w:rsidRPr="0031668F">
        <w:rPr>
          <w:rFonts w:cstheme="minorHAnsi"/>
          <w:sz w:val="24"/>
          <w:szCs w:val="24"/>
          <w:lang w:eastAsia="pl-PL"/>
        </w:rPr>
        <w:t xml:space="preserve">, email: </w:t>
      </w:r>
      <w:hyperlink r:id="rId25" w:history="1">
        <w:r w:rsidRPr="00D745D5">
          <w:rPr>
            <w:rStyle w:val="Hipercze"/>
            <w:rFonts w:cstheme="minorHAnsi"/>
            <w:sz w:val="24"/>
            <w:szCs w:val="24"/>
            <w:lang w:eastAsia="pl-PL"/>
          </w:rPr>
          <w:t>przetargi@enmedia.org.pl</w:t>
        </w:r>
      </w:hyperlink>
      <w:r w:rsidR="00CC3542" w:rsidRPr="0031668F">
        <w:rPr>
          <w:rFonts w:cstheme="minorHAnsi"/>
          <w:sz w:val="24"/>
          <w:szCs w:val="24"/>
          <w:lang w:eastAsia="pl-PL"/>
        </w:rPr>
        <w:t>,</w:t>
      </w:r>
    </w:p>
    <w:p w14:paraId="25E8D473" w14:textId="72EA6487" w:rsidR="00B35182" w:rsidRPr="0031668F" w:rsidRDefault="00B35182" w:rsidP="0023192F">
      <w:pPr>
        <w:pStyle w:val="Akapitzlist"/>
        <w:numPr>
          <w:ilvl w:val="2"/>
          <w:numId w:val="14"/>
        </w:numPr>
        <w:spacing w:after="240" w:line="288" w:lineRule="auto"/>
        <w:ind w:left="1418" w:hanging="709"/>
        <w:rPr>
          <w:rFonts w:cstheme="minorHAnsi"/>
          <w:sz w:val="24"/>
          <w:szCs w:val="24"/>
          <w:lang w:eastAsia="pl-PL"/>
        </w:rPr>
      </w:pPr>
      <w:r w:rsidRPr="0031668F">
        <w:rPr>
          <w:rFonts w:cstheme="minorHAnsi"/>
          <w:sz w:val="24"/>
          <w:szCs w:val="24"/>
          <w:lang w:eastAsia="pl-PL"/>
        </w:rPr>
        <w:t xml:space="preserve">Aleksandra Adamska, </w:t>
      </w:r>
      <w:r w:rsidRPr="0031668F">
        <w:rPr>
          <w:rFonts w:cstheme="minorHAnsi"/>
          <w:sz w:val="24"/>
          <w:szCs w:val="24"/>
        </w:rPr>
        <w:t xml:space="preserve"> </w:t>
      </w:r>
      <w:r w:rsidRPr="0031668F">
        <w:rPr>
          <w:rFonts w:cstheme="minorHAnsi"/>
          <w:sz w:val="24"/>
          <w:szCs w:val="24"/>
          <w:lang w:eastAsia="pl-PL"/>
        </w:rPr>
        <w:t xml:space="preserve">email: </w:t>
      </w:r>
      <w:hyperlink r:id="rId26" w:history="1">
        <w:r w:rsidR="00CC3542" w:rsidRPr="0031668F">
          <w:rPr>
            <w:rStyle w:val="Hipercze"/>
            <w:rFonts w:cstheme="minorHAnsi"/>
            <w:sz w:val="24"/>
            <w:szCs w:val="24"/>
            <w:lang w:eastAsia="pl-PL"/>
          </w:rPr>
          <w:t>a.adamska@enmedia.org.pl</w:t>
        </w:r>
      </w:hyperlink>
      <w:r w:rsidR="00CC3542" w:rsidRPr="0031668F">
        <w:rPr>
          <w:rFonts w:cstheme="minorHAnsi"/>
          <w:sz w:val="24"/>
          <w:szCs w:val="24"/>
          <w:lang w:eastAsia="pl-PL"/>
        </w:rPr>
        <w:t>,</w:t>
      </w:r>
    </w:p>
    <w:p w14:paraId="36F21B20" w14:textId="5F6BDEE2" w:rsidR="00C86DC3" w:rsidRPr="0031668F" w:rsidRDefault="00C86DC3" w:rsidP="0023192F">
      <w:pPr>
        <w:pStyle w:val="Akapitzlist"/>
        <w:numPr>
          <w:ilvl w:val="1"/>
          <w:numId w:val="14"/>
        </w:numPr>
        <w:spacing w:after="240" w:line="288" w:lineRule="auto"/>
        <w:ind w:left="709" w:hanging="709"/>
        <w:rPr>
          <w:rFonts w:cstheme="minorHAnsi"/>
          <w:sz w:val="24"/>
          <w:szCs w:val="24"/>
          <w:lang w:eastAsia="pl-PL"/>
        </w:rPr>
      </w:pPr>
      <w:bookmarkStart w:id="39" w:name="_Hlk86160883"/>
      <w:r w:rsidRPr="0031668F">
        <w:rPr>
          <w:rFonts w:cstheme="minorHAnsi"/>
          <w:sz w:val="24"/>
          <w:szCs w:val="24"/>
          <w:lang w:eastAsia="pl-PL"/>
        </w:rPr>
        <w:lastRenderedPageBreak/>
        <w:t xml:space="preserve">W sytuacjach awaryjnych, np. w przypadku awarii platformy zakupowej, zamawiający dopuszcza również możliwość komunikowania się z wykonawcami za pośrednictwem poczty elektronicznej: </w:t>
      </w:r>
      <w:hyperlink r:id="rId27" w:history="1">
        <w:r w:rsidR="004D05B1" w:rsidRPr="00D745D5">
          <w:rPr>
            <w:rStyle w:val="Hipercze"/>
            <w:rFonts w:cstheme="minorHAnsi"/>
            <w:sz w:val="24"/>
            <w:szCs w:val="24"/>
            <w:lang w:eastAsia="pl-PL"/>
          </w:rPr>
          <w:t>przetargi@enmedia.org.pl</w:t>
        </w:r>
      </w:hyperlink>
      <w:r w:rsidRPr="0031668F">
        <w:rPr>
          <w:rFonts w:cstheme="min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39"/>
      <w:r w:rsidRPr="0031668F">
        <w:rPr>
          <w:rFonts w:cstheme="minorHAnsi"/>
          <w:sz w:val="24"/>
          <w:szCs w:val="24"/>
          <w:lang w:eastAsia="pl-PL"/>
        </w:rPr>
        <w:t>.</w:t>
      </w:r>
    </w:p>
    <w:p w14:paraId="0592D99F" w14:textId="4241F5C8" w:rsidR="000D5189" w:rsidRPr="0031668F" w:rsidRDefault="0000264A" w:rsidP="0023192F">
      <w:pPr>
        <w:pStyle w:val="Nagwek1"/>
        <w:numPr>
          <w:ilvl w:val="0"/>
          <w:numId w:val="28"/>
        </w:numPr>
        <w:spacing w:before="0" w:line="288" w:lineRule="auto"/>
        <w:ind w:left="567" w:hanging="567"/>
        <w:rPr>
          <w:rFonts w:asciiTheme="minorHAnsi" w:eastAsia="Times New Roman" w:hAnsiTheme="minorHAnsi" w:cstheme="minorHAnsi"/>
          <w:color w:val="auto"/>
          <w:sz w:val="24"/>
          <w:szCs w:val="24"/>
          <w:lang w:eastAsia="pl-PL"/>
        </w:rPr>
      </w:pPr>
      <w:bookmarkStart w:id="40" w:name="_Toc176848448"/>
      <w:bookmarkEnd w:id="38"/>
      <w:r w:rsidRPr="0031668F">
        <w:rPr>
          <w:rFonts w:asciiTheme="minorHAnsi" w:eastAsia="Times New Roman" w:hAnsiTheme="minorHAnsi" w:cstheme="minorHAnsi"/>
          <w:color w:val="auto"/>
          <w:sz w:val="24"/>
          <w:szCs w:val="24"/>
          <w:lang w:eastAsia="pl-PL"/>
        </w:rPr>
        <w:t>Wyjaśnienia treści SWZ</w:t>
      </w:r>
      <w:bookmarkEnd w:id="40"/>
    </w:p>
    <w:p w14:paraId="5CC9E2D3" w14:textId="20326981" w:rsidR="0000264A" w:rsidRPr="0031668F" w:rsidRDefault="0000264A" w:rsidP="0023192F">
      <w:pPr>
        <w:pStyle w:val="Akapitzlist"/>
        <w:numPr>
          <w:ilvl w:val="1"/>
          <w:numId w:val="15"/>
        </w:numPr>
        <w:spacing w:after="0" w:line="288" w:lineRule="auto"/>
        <w:ind w:left="567" w:hanging="567"/>
        <w:rPr>
          <w:rFonts w:cstheme="minorHAnsi"/>
          <w:sz w:val="24"/>
          <w:szCs w:val="24"/>
          <w:lang w:eastAsia="pl-PL"/>
        </w:rPr>
      </w:pPr>
      <w:r w:rsidRPr="0031668F">
        <w:rPr>
          <w:rFonts w:cstheme="minorHAnsi"/>
          <w:sz w:val="24"/>
          <w:szCs w:val="24"/>
          <w:lang w:eastAsia="pl-PL"/>
        </w:rPr>
        <w:t>Wykonawca może zwrócić się do zamawiającego z wnioskiem o wyjaśnienie  treści SWZ.</w:t>
      </w:r>
    </w:p>
    <w:p w14:paraId="3F4D2DEC" w14:textId="487D87B0" w:rsidR="00E01157" w:rsidRPr="0031668F" w:rsidRDefault="00E01157" w:rsidP="0023192F">
      <w:pPr>
        <w:pStyle w:val="Akapitzlist"/>
        <w:numPr>
          <w:ilvl w:val="1"/>
          <w:numId w:val="15"/>
        </w:numPr>
        <w:spacing w:after="0" w:line="288" w:lineRule="auto"/>
        <w:ind w:left="567" w:hanging="567"/>
        <w:rPr>
          <w:rFonts w:cstheme="minorHAnsi"/>
          <w:sz w:val="24"/>
          <w:szCs w:val="24"/>
          <w:lang w:eastAsia="pl-PL"/>
        </w:rPr>
      </w:pPr>
      <w:r w:rsidRPr="0031668F">
        <w:rPr>
          <w:rFonts w:cstheme="minorHAnsi"/>
          <w:sz w:val="24"/>
          <w:szCs w:val="24"/>
        </w:rPr>
        <w:t>Zamawiający jest obowiązany udzielić wyjaśnień niezwłocznie, jednak nie później niż na 6 dni przed upływem terminu składania ofert pod warunkiem że wniosek o wyjaśnienie treści SWZ wpłynął do zamawiającego nie później niż na odpowiednio 14 dni przed upływem terminu składania ofert.</w:t>
      </w:r>
    </w:p>
    <w:p w14:paraId="17BE09BF" w14:textId="6071B72A" w:rsidR="0000264A" w:rsidRPr="0031668F" w:rsidRDefault="0000264A" w:rsidP="0023192F">
      <w:pPr>
        <w:pStyle w:val="Akapitzlist"/>
        <w:numPr>
          <w:ilvl w:val="1"/>
          <w:numId w:val="15"/>
        </w:numPr>
        <w:spacing w:after="0" w:line="288" w:lineRule="auto"/>
        <w:ind w:left="567" w:hanging="567"/>
        <w:rPr>
          <w:rFonts w:cstheme="minorHAnsi"/>
          <w:sz w:val="24"/>
          <w:szCs w:val="24"/>
          <w:lang w:eastAsia="pl-PL"/>
        </w:rPr>
      </w:pPr>
      <w:r w:rsidRPr="0031668F">
        <w:rPr>
          <w:rFonts w:cstheme="minorHAnsi"/>
          <w:sz w:val="24"/>
          <w:szCs w:val="24"/>
          <w:lang w:eastAsia="pl-PL"/>
        </w:rPr>
        <w:t xml:space="preserve">Jeżeli zamawiający nie udzieli wyjaśnień w terminie, o którym mowa w </w:t>
      </w:r>
      <w:r w:rsidR="0066028E" w:rsidRPr="0031668F">
        <w:rPr>
          <w:rFonts w:cstheme="minorHAnsi"/>
          <w:sz w:val="24"/>
          <w:szCs w:val="24"/>
          <w:lang w:eastAsia="pl-PL"/>
        </w:rPr>
        <w:t xml:space="preserve">ust. </w:t>
      </w:r>
      <w:r w:rsidRPr="0031668F">
        <w:rPr>
          <w:rFonts w:cstheme="minorHAnsi"/>
          <w:sz w:val="24"/>
          <w:szCs w:val="24"/>
          <w:lang w:eastAsia="pl-PL"/>
        </w:rPr>
        <w:t xml:space="preserve"> 1</w:t>
      </w:r>
      <w:r w:rsidR="00C73E46" w:rsidRPr="0031668F">
        <w:rPr>
          <w:rFonts w:cstheme="minorHAnsi"/>
          <w:sz w:val="24"/>
          <w:szCs w:val="24"/>
          <w:lang w:eastAsia="pl-PL"/>
        </w:rPr>
        <w:t>2</w:t>
      </w:r>
      <w:r w:rsidRPr="0031668F">
        <w:rPr>
          <w:rFonts w:cstheme="minorHAnsi"/>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51649402" w:rsidR="0000264A" w:rsidRPr="0031668F" w:rsidRDefault="0000264A" w:rsidP="0023192F">
      <w:pPr>
        <w:pStyle w:val="Akapitzlist"/>
        <w:numPr>
          <w:ilvl w:val="1"/>
          <w:numId w:val="15"/>
        </w:numPr>
        <w:spacing w:after="0" w:line="288" w:lineRule="auto"/>
        <w:ind w:left="567" w:hanging="567"/>
        <w:rPr>
          <w:rFonts w:cstheme="minorHAnsi"/>
          <w:sz w:val="24"/>
          <w:szCs w:val="24"/>
          <w:lang w:eastAsia="pl-PL"/>
        </w:rPr>
      </w:pPr>
      <w:r w:rsidRPr="0031668F">
        <w:rPr>
          <w:rFonts w:cstheme="minorHAnsi"/>
          <w:sz w:val="24"/>
          <w:szCs w:val="24"/>
          <w:lang w:eastAsia="pl-PL"/>
        </w:rPr>
        <w:t xml:space="preserve">W przypadku gdy wniosek o wyjaśnienie treści SWZ nie wpłynął w terminie, o którym mowa w </w:t>
      </w:r>
      <w:r w:rsidR="0066028E" w:rsidRPr="0031668F">
        <w:rPr>
          <w:rFonts w:cstheme="minorHAnsi"/>
          <w:sz w:val="24"/>
          <w:szCs w:val="24"/>
          <w:lang w:eastAsia="pl-PL"/>
        </w:rPr>
        <w:t>ust.</w:t>
      </w:r>
      <w:r w:rsidRPr="0031668F">
        <w:rPr>
          <w:rFonts w:cstheme="minorHAnsi"/>
          <w:sz w:val="24"/>
          <w:szCs w:val="24"/>
          <w:lang w:eastAsia="pl-PL"/>
        </w:rPr>
        <w:t xml:space="preserve"> 1</w:t>
      </w:r>
      <w:r w:rsidR="00C73E46" w:rsidRPr="0031668F">
        <w:rPr>
          <w:rFonts w:cstheme="minorHAnsi"/>
          <w:sz w:val="24"/>
          <w:szCs w:val="24"/>
          <w:lang w:eastAsia="pl-PL"/>
        </w:rPr>
        <w:t>2</w:t>
      </w:r>
      <w:r w:rsidRPr="0031668F">
        <w:rPr>
          <w:rFonts w:cstheme="minorHAnsi"/>
          <w:sz w:val="24"/>
          <w:szCs w:val="24"/>
          <w:lang w:eastAsia="pl-PL"/>
        </w:rPr>
        <w:t>.2.  zamawiający nie ma obowiązku udzielania wyjaśnień SWZ oraz obowiązku przedłużenia terminu składania ofert.</w:t>
      </w:r>
    </w:p>
    <w:p w14:paraId="72F9A69F" w14:textId="1865D6E2" w:rsidR="00363042" w:rsidRPr="0031668F" w:rsidRDefault="0000264A" w:rsidP="0023192F">
      <w:pPr>
        <w:pStyle w:val="Akapitzlist"/>
        <w:numPr>
          <w:ilvl w:val="1"/>
          <w:numId w:val="15"/>
        </w:numPr>
        <w:spacing w:after="240" w:line="288" w:lineRule="auto"/>
        <w:ind w:left="567" w:hanging="567"/>
        <w:rPr>
          <w:rFonts w:cstheme="minorHAnsi"/>
          <w:sz w:val="24"/>
          <w:szCs w:val="24"/>
          <w:lang w:eastAsia="pl-PL"/>
        </w:rPr>
      </w:pPr>
      <w:r w:rsidRPr="0031668F">
        <w:rPr>
          <w:rFonts w:cstheme="minorHAnsi"/>
          <w:sz w:val="24"/>
          <w:szCs w:val="24"/>
          <w:lang w:eastAsia="pl-PL"/>
        </w:rPr>
        <w:t xml:space="preserve">Przedłużenie terminu składania ofert, o których mowa w </w:t>
      </w:r>
      <w:r w:rsidR="0066028E" w:rsidRPr="0031668F">
        <w:rPr>
          <w:rFonts w:cstheme="minorHAnsi"/>
          <w:sz w:val="24"/>
          <w:szCs w:val="24"/>
          <w:lang w:eastAsia="pl-PL"/>
        </w:rPr>
        <w:t xml:space="preserve">ust. </w:t>
      </w:r>
      <w:r w:rsidRPr="0031668F">
        <w:rPr>
          <w:rFonts w:cstheme="minorHAnsi"/>
          <w:sz w:val="24"/>
          <w:szCs w:val="24"/>
          <w:lang w:eastAsia="pl-PL"/>
        </w:rPr>
        <w:t xml:space="preserve"> 1</w:t>
      </w:r>
      <w:r w:rsidR="00C73E46" w:rsidRPr="0031668F">
        <w:rPr>
          <w:rFonts w:cstheme="minorHAnsi"/>
          <w:sz w:val="24"/>
          <w:szCs w:val="24"/>
          <w:lang w:eastAsia="pl-PL"/>
        </w:rPr>
        <w:t>2</w:t>
      </w:r>
      <w:r w:rsidRPr="0031668F">
        <w:rPr>
          <w:rFonts w:cstheme="minorHAnsi"/>
          <w:sz w:val="24"/>
          <w:szCs w:val="24"/>
          <w:lang w:eastAsia="pl-PL"/>
        </w:rPr>
        <w:t>.</w:t>
      </w:r>
      <w:r w:rsidR="00CF5A3A" w:rsidRPr="0031668F">
        <w:rPr>
          <w:rFonts w:cstheme="minorHAnsi"/>
          <w:sz w:val="24"/>
          <w:szCs w:val="24"/>
          <w:lang w:eastAsia="pl-PL"/>
        </w:rPr>
        <w:t>2</w:t>
      </w:r>
      <w:r w:rsidRPr="0031668F">
        <w:rPr>
          <w:rFonts w:cstheme="minorHAnsi"/>
          <w:sz w:val="24"/>
          <w:szCs w:val="24"/>
          <w:lang w:eastAsia="pl-PL"/>
        </w:rPr>
        <w:t xml:space="preserve">.  nie wpływa na bieg terminu składania wniosku o wyjaśnienie treści SWZ. </w:t>
      </w:r>
    </w:p>
    <w:p w14:paraId="0737B9B8" w14:textId="19027614" w:rsidR="00F35EB9" w:rsidRPr="0031668F" w:rsidRDefault="005A6E6B" w:rsidP="0023192F">
      <w:pPr>
        <w:pStyle w:val="Nagwek1"/>
        <w:numPr>
          <w:ilvl w:val="0"/>
          <w:numId w:val="27"/>
        </w:numPr>
        <w:spacing w:before="0" w:line="288" w:lineRule="auto"/>
        <w:ind w:left="567" w:hanging="567"/>
        <w:rPr>
          <w:rFonts w:asciiTheme="minorHAnsi" w:eastAsia="Times New Roman" w:hAnsiTheme="minorHAnsi" w:cstheme="minorHAnsi"/>
          <w:color w:val="auto"/>
          <w:sz w:val="24"/>
          <w:szCs w:val="24"/>
          <w:lang w:eastAsia="pl-PL"/>
        </w:rPr>
      </w:pPr>
      <w:bookmarkStart w:id="41" w:name="_Toc176848449"/>
      <w:r w:rsidRPr="0031668F">
        <w:rPr>
          <w:rFonts w:asciiTheme="minorHAnsi" w:eastAsia="Times New Roman" w:hAnsiTheme="minorHAnsi" w:cstheme="minorHAnsi"/>
          <w:color w:val="auto"/>
          <w:sz w:val="24"/>
          <w:szCs w:val="24"/>
          <w:lang w:eastAsia="pl-PL"/>
        </w:rPr>
        <w:t>O</w:t>
      </w:r>
      <w:r w:rsidR="00F35EB9" w:rsidRPr="0031668F">
        <w:rPr>
          <w:rFonts w:asciiTheme="minorHAnsi" w:eastAsia="Times New Roman" w:hAnsiTheme="minorHAnsi" w:cstheme="minorHAnsi"/>
          <w:color w:val="auto"/>
          <w:sz w:val="24"/>
          <w:szCs w:val="24"/>
          <w:lang w:eastAsia="pl-PL"/>
        </w:rPr>
        <w:t>pis sposobu przygotowania oferty</w:t>
      </w:r>
      <w:r w:rsidR="00BA265A" w:rsidRPr="0031668F">
        <w:rPr>
          <w:rFonts w:asciiTheme="minorHAnsi" w:eastAsia="Times New Roman" w:hAnsiTheme="minorHAnsi" w:cstheme="minorHAnsi"/>
          <w:color w:val="auto"/>
          <w:sz w:val="24"/>
          <w:szCs w:val="24"/>
          <w:lang w:eastAsia="pl-PL"/>
        </w:rPr>
        <w:t xml:space="preserve"> oraz pozostałych dokumentów składanych w postępowaniu</w:t>
      </w:r>
      <w:bookmarkEnd w:id="41"/>
    </w:p>
    <w:p w14:paraId="44794779" w14:textId="43DEF0E5" w:rsidR="00AD5661" w:rsidRPr="0031668F" w:rsidRDefault="00B42270" w:rsidP="0023192F">
      <w:pPr>
        <w:pStyle w:val="Akapitzlist"/>
        <w:numPr>
          <w:ilvl w:val="1"/>
          <w:numId w:val="6"/>
        </w:numPr>
        <w:spacing w:after="0" w:line="288" w:lineRule="auto"/>
        <w:ind w:left="567" w:hanging="567"/>
        <w:rPr>
          <w:rFonts w:cstheme="minorHAnsi"/>
          <w:sz w:val="24"/>
          <w:szCs w:val="24"/>
          <w:lang w:eastAsia="pl-PL"/>
        </w:rPr>
      </w:pPr>
      <w:r w:rsidRPr="0031668F">
        <w:rPr>
          <w:rFonts w:cstheme="minorHAnsi"/>
          <w:sz w:val="24"/>
          <w:szCs w:val="24"/>
          <w:lang w:eastAsia="pl-PL"/>
        </w:rPr>
        <w:t>W postępowaniu o udzielenie zamówienia ofertę, oświadczeni</w:t>
      </w:r>
      <w:r w:rsidR="0092696F" w:rsidRPr="0031668F">
        <w:rPr>
          <w:rFonts w:cstheme="minorHAnsi"/>
          <w:sz w:val="24"/>
          <w:szCs w:val="24"/>
          <w:lang w:eastAsia="pl-PL"/>
        </w:rPr>
        <w:t>a</w:t>
      </w:r>
      <w:r w:rsidRPr="0031668F">
        <w:rPr>
          <w:rFonts w:cstheme="minorHAnsi"/>
          <w:sz w:val="24"/>
          <w:szCs w:val="24"/>
          <w:lang w:eastAsia="pl-PL"/>
        </w:rPr>
        <w:t>, o który</w:t>
      </w:r>
      <w:r w:rsidR="0092696F" w:rsidRPr="0031668F">
        <w:rPr>
          <w:rFonts w:cstheme="minorHAnsi"/>
          <w:sz w:val="24"/>
          <w:szCs w:val="24"/>
          <w:lang w:eastAsia="pl-PL"/>
        </w:rPr>
        <w:t xml:space="preserve">ch </w:t>
      </w:r>
      <w:r w:rsidRPr="0031668F">
        <w:rPr>
          <w:rFonts w:cstheme="minorHAnsi"/>
          <w:sz w:val="24"/>
          <w:szCs w:val="24"/>
          <w:lang w:eastAsia="pl-PL"/>
        </w:rPr>
        <w:t>mowa w art. 125 ust. 1 ustawy Pzp, składa się, pod rygorem nieważności, w formie elektronicznej</w:t>
      </w:r>
      <w:r w:rsidR="00F5305B" w:rsidRPr="0031668F">
        <w:rPr>
          <w:rFonts w:cstheme="minorHAnsi"/>
          <w:sz w:val="24"/>
          <w:szCs w:val="24"/>
          <w:lang w:eastAsia="pl-PL"/>
        </w:rPr>
        <w:t>.</w:t>
      </w:r>
    </w:p>
    <w:p w14:paraId="40043777" w14:textId="3001B29D" w:rsidR="00726504" w:rsidRPr="0031668F" w:rsidRDefault="003A596D" w:rsidP="00E00E35">
      <w:pPr>
        <w:pStyle w:val="Akapitzlist"/>
        <w:numPr>
          <w:ilvl w:val="1"/>
          <w:numId w:val="6"/>
        </w:numPr>
        <w:spacing w:after="0" w:line="288" w:lineRule="auto"/>
        <w:ind w:left="567" w:hanging="567"/>
        <w:rPr>
          <w:rFonts w:cstheme="minorHAnsi"/>
          <w:sz w:val="24"/>
          <w:szCs w:val="24"/>
          <w:lang w:eastAsia="pl-PL"/>
        </w:rPr>
      </w:pPr>
      <w:r w:rsidRPr="0031668F">
        <w:rPr>
          <w:rFonts w:cstheme="minorHAnsi"/>
          <w:sz w:val="24"/>
          <w:szCs w:val="24"/>
          <w:lang w:eastAsia="pl-PL"/>
        </w:rPr>
        <w:t>Oferty, oświadczenia, o których mowa w art. 125 ust. 1 ustawy,</w:t>
      </w:r>
      <w:r w:rsidR="00401D20" w:rsidRPr="0031668F">
        <w:rPr>
          <w:rFonts w:cstheme="minorHAnsi"/>
          <w:sz w:val="24"/>
          <w:szCs w:val="24"/>
          <w:lang w:eastAsia="pl-PL"/>
        </w:rPr>
        <w:t xml:space="preserve"> </w:t>
      </w:r>
      <w:r w:rsidRPr="0031668F">
        <w:rPr>
          <w:rFonts w:cstheme="minorHAnsi"/>
          <w:sz w:val="24"/>
          <w:szCs w:val="24"/>
          <w:lang w:eastAsia="pl-PL"/>
        </w:rPr>
        <w:t xml:space="preserve">podmiotowe środki dowodowe, w tym oświadczenie, o którym mowa w art. 117 ust. 4 (dotyczy wykonawców wspólnie ubiegających się o udzielenie zamówienia) ustawy Pzp, </w:t>
      </w:r>
      <w:r w:rsidR="00FD3F85" w:rsidRPr="0031668F">
        <w:rPr>
          <w:rFonts w:cstheme="minorHAnsi"/>
          <w:sz w:val="24"/>
          <w:szCs w:val="24"/>
          <w:lang w:eastAsia="pl-PL"/>
        </w:rPr>
        <w:t xml:space="preserve"> </w:t>
      </w:r>
      <w:r w:rsidR="001C4169" w:rsidRPr="0031668F">
        <w:rPr>
          <w:rFonts w:cstheme="minorHAnsi"/>
          <w:sz w:val="24"/>
          <w:szCs w:val="24"/>
          <w:lang w:eastAsia="pl-PL"/>
        </w:rPr>
        <w:t xml:space="preserve">oraz zobowiązanie podmiotu udostępniającego zasoby, o którym mowa w art. 118 ust. 3 ustawy, zwane dalej „zobowiązaniem podmiotu udostępniającego zasoby”, przedmiotowe środki dowodowe, </w:t>
      </w:r>
      <w:r w:rsidRPr="0031668F">
        <w:rPr>
          <w:rFonts w:cstheme="min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31363AEA" w14:textId="3A19662C" w:rsidR="003A596D" w:rsidRPr="0031668F" w:rsidRDefault="003A596D" w:rsidP="0023192F">
      <w:pPr>
        <w:pStyle w:val="Akapitzlist"/>
        <w:numPr>
          <w:ilvl w:val="1"/>
          <w:numId w:val="6"/>
        </w:numPr>
        <w:spacing w:after="0" w:line="288" w:lineRule="auto"/>
        <w:ind w:left="567" w:hanging="567"/>
        <w:rPr>
          <w:rStyle w:val="Hipercze"/>
          <w:rFonts w:cstheme="minorHAnsi"/>
          <w:color w:val="auto"/>
          <w:sz w:val="24"/>
          <w:szCs w:val="24"/>
          <w:u w:val="none"/>
          <w:lang w:eastAsia="pl-PL"/>
        </w:rPr>
      </w:pPr>
      <w:r w:rsidRPr="0031668F">
        <w:rPr>
          <w:rFonts w:cstheme="minorHAnsi"/>
          <w:sz w:val="24"/>
          <w:szCs w:val="24"/>
          <w:lang w:eastAsia="pl-PL"/>
        </w:rPr>
        <w:t>Informacje, oświadczenia lub dokumenty, inne niż określone w ust. 13.</w:t>
      </w:r>
      <w:r w:rsidR="00CF5A3A" w:rsidRPr="0031668F">
        <w:rPr>
          <w:rFonts w:cstheme="minorHAnsi"/>
          <w:sz w:val="24"/>
          <w:szCs w:val="24"/>
          <w:lang w:eastAsia="pl-PL"/>
        </w:rPr>
        <w:t>2</w:t>
      </w:r>
      <w:r w:rsidRPr="0031668F">
        <w:rPr>
          <w:rFonts w:cstheme="min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w:t>
      </w:r>
      <w:r w:rsidRPr="0031668F">
        <w:rPr>
          <w:rFonts w:cstheme="minorHAnsi"/>
          <w:sz w:val="24"/>
          <w:szCs w:val="24"/>
          <w:lang w:eastAsia="pl-PL"/>
        </w:rPr>
        <w:lastRenderedPageBreak/>
        <w:t xml:space="preserve">lub jako tekst wpisany bezpośrednio do wiadomości przekazywanej przy użyciu środków komunikacji elektronicznej – za pośrednictwem </w:t>
      </w:r>
      <w:r w:rsidR="00B03D1A" w:rsidRPr="0031668F">
        <w:rPr>
          <w:rFonts w:cstheme="minorHAnsi"/>
          <w:sz w:val="24"/>
          <w:szCs w:val="24"/>
        </w:rPr>
        <w:t>platformy zakupowej.</w:t>
      </w:r>
    </w:p>
    <w:p w14:paraId="680554E1" w14:textId="2CCA7B76" w:rsidR="001C4169" w:rsidRPr="0031668F" w:rsidRDefault="003842DD" w:rsidP="00E00E35">
      <w:pPr>
        <w:pStyle w:val="Akapitzlist"/>
        <w:numPr>
          <w:ilvl w:val="1"/>
          <w:numId w:val="6"/>
        </w:numPr>
        <w:spacing w:after="0" w:line="288" w:lineRule="auto"/>
        <w:ind w:left="567" w:hanging="567"/>
        <w:rPr>
          <w:rFonts w:cstheme="minorHAnsi"/>
          <w:sz w:val="24"/>
          <w:szCs w:val="24"/>
          <w:lang w:eastAsia="pl-PL"/>
        </w:rPr>
      </w:pPr>
      <w:r w:rsidRPr="0031668F">
        <w:rPr>
          <w:rFonts w:cstheme="minorHAnsi"/>
          <w:sz w:val="24"/>
          <w:szCs w:val="24"/>
          <w:lang w:eastAsia="pl-PL"/>
        </w:rPr>
        <w:t>W przypadku</w:t>
      </w:r>
      <w:r w:rsidR="008C20FA" w:rsidRPr="0031668F">
        <w:rPr>
          <w:rFonts w:cstheme="minorHAnsi"/>
          <w:sz w:val="24"/>
          <w:szCs w:val="24"/>
          <w:lang w:eastAsia="pl-PL"/>
        </w:rPr>
        <w:t>,</w:t>
      </w:r>
      <w:r w:rsidRPr="0031668F">
        <w:rPr>
          <w:rFonts w:cstheme="minorHAnsi"/>
          <w:sz w:val="24"/>
          <w:szCs w:val="24"/>
          <w:lang w:eastAsia="pl-PL"/>
        </w:rPr>
        <w:t xml:space="preserve"> gdy podmiotowe środki dowodowe, inne dokumenty,  lub dokumenty </w:t>
      </w:r>
      <w:r w:rsidR="001C4169" w:rsidRPr="0031668F">
        <w:rPr>
          <w:rFonts w:cstheme="minorHAnsi"/>
          <w:sz w:val="24"/>
          <w:szCs w:val="24"/>
          <w:lang w:eastAsia="pl-PL"/>
        </w:rPr>
        <w:t>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p>
    <w:p w14:paraId="1CB4ACF0" w14:textId="674D8E0C" w:rsidR="001C4169" w:rsidRPr="0031668F" w:rsidRDefault="001C4169" w:rsidP="00E00E35">
      <w:pPr>
        <w:pStyle w:val="Akapitzlist"/>
        <w:spacing w:after="0" w:line="288" w:lineRule="auto"/>
        <w:ind w:left="567"/>
        <w:rPr>
          <w:rFonts w:cstheme="minorHAnsi"/>
          <w:sz w:val="24"/>
          <w:szCs w:val="24"/>
          <w:lang w:eastAsia="pl-PL"/>
        </w:rPr>
      </w:pPr>
      <w:r w:rsidRPr="0031668F">
        <w:rPr>
          <w:rFonts w:cstheme="minorHAnsi"/>
          <w:sz w:val="24"/>
          <w:szCs w:val="24"/>
          <w:lang w:eastAsia="pl-PL"/>
        </w:rPr>
        <w:t>podmiot udostępniający zasoby lub podwykonawca, zwane dalej „upoważnionymi podmiotami”, jako dokument elektroniczny, przekazuje się ten dokument.</w:t>
      </w:r>
    </w:p>
    <w:p w14:paraId="0509682E" w14:textId="1C25BF28" w:rsidR="003842DD" w:rsidRPr="0031668F" w:rsidRDefault="003842DD" w:rsidP="0023192F">
      <w:pPr>
        <w:pStyle w:val="Akapitzlist"/>
        <w:numPr>
          <w:ilvl w:val="1"/>
          <w:numId w:val="6"/>
        </w:numPr>
        <w:spacing w:after="0" w:line="288" w:lineRule="auto"/>
        <w:ind w:left="567" w:hanging="567"/>
        <w:rPr>
          <w:rFonts w:cstheme="minorHAnsi"/>
          <w:sz w:val="24"/>
          <w:szCs w:val="24"/>
          <w:lang w:eastAsia="pl-PL"/>
        </w:rPr>
      </w:pPr>
      <w:r w:rsidRPr="0031668F">
        <w:rPr>
          <w:rFonts w:cstheme="min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A28E95F" w14:textId="33E78856" w:rsidR="003842DD" w:rsidRPr="0031668F" w:rsidRDefault="003842DD" w:rsidP="0023192F">
      <w:pPr>
        <w:pStyle w:val="Akapitzlist"/>
        <w:numPr>
          <w:ilvl w:val="1"/>
          <w:numId w:val="6"/>
        </w:numPr>
        <w:spacing w:after="0" w:line="288" w:lineRule="auto"/>
        <w:ind w:left="567" w:hanging="567"/>
        <w:rPr>
          <w:rFonts w:cstheme="minorHAnsi"/>
          <w:sz w:val="24"/>
          <w:szCs w:val="24"/>
          <w:lang w:eastAsia="pl-PL"/>
        </w:rPr>
      </w:pPr>
      <w:r w:rsidRPr="0031668F">
        <w:rPr>
          <w:rFonts w:cstheme="minorHAnsi"/>
          <w:sz w:val="24"/>
          <w:szCs w:val="24"/>
          <w:lang w:eastAsia="pl-PL"/>
        </w:rPr>
        <w:t xml:space="preserve">Poświadczenia zgodności cyfrowego odwzorowania z dokumentem w postaci papierowej, o którym mowa w </w:t>
      </w:r>
      <w:r w:rsidR="0066028E" w:rsidRPr="0031668F">
        <w:rPr>
          <w:rFonts w:cstheme="minorHAnsi"/>
          <w:sz w:val="24"/>
          <w:szCs w:val="24"/>
          <w:lang w:eastAsia="pl-PL"/>
        </w:rPr>
        <w:t xml:space="preserve">ust. </w:t>
      </w:r>
      <w:r w:rsidRPr="0031668F">
        <w:rPr>
          <w:rFonts w:cstheme="minorHAnsi"/>
          <w:sz w:val="24"/>
          <w:szCs w:val="24"/>
          <w:lang w:eastAsia="pl-PL"/>
        </w:rPr>
        <w:t xml:space="preserve"> 13.5. dokonuje w przypadku:</w:t>
      </w:r>
    </w:p>
    <w:p w14:paraId="6E8DD2CD" w14:textId="2153C221" w:rsidR="003842DD" w:rsidRPr="0031668F" w:rsidRDefault="003842DD" w:rsidP="0023192F">
      <w:pPr>
        <w:pStyle w:val="Akapitzlist"/>
        <w:numPr>
          <w:ilvl w:val="2"/>
          <w:numId w:val="6"/>
        </w:numPr>
        <w:spacing w:after="0" w:line="288" w:lineRule="auto"/>
        <w:ind w:left="1418" w:hanging="851"/>
        <w:rPr>
          <w:rFonts w:cstheme="minorHAnsi"/>
          <w:sz w:val="24"/>
          <w:szCs w:val="24"/>
          <w:lang w:eastAsia="pl-PL"/>
        </w:rPr>
      </w:pPr>
      <w:r w:rsidRPr="0031668F">
        <w:rPr>
          <w:rFonts w:cstheme="minorHAnsi"/>
          <w:sz w:val="24"/>
          <w:szCs w:val="24"/>
          <w:lang w:eastAsia="pl-PL"/>
        </w:rPr>
        <w:t xml:space="preserve">podmiotowych środków dowodowych oraz dokumentów potwierdzających umocowanie do reprezentowania – odpowiednio wykonawca, wykonawca wspólnie ubiegający się o udzielenie zamówienia, </w:t>
      </w:r>
      <w:r w:rsidR="001C4169" w:rsidRPr="0031668F">
        <w:rPr>
          <w:rFonts w:cstheme="minorHAnsi"/>
          <w:sz w:val="24"/>
          <w:szCs w:val="24"/>
          <w:lang w:eastAsia="pl-PL"/>
        </w:rPr>
        <w:t xml:space="preserve">podmiot udostępniający zasoby </w:t>
      </w:r>
      <w:r w:rsidRPr="0031668F">
        <w:rPr>
          <w:rFonts w:cstheme="minorHAnsi"/>
          <w:sz w:val="24"/>
          <w:szCs w:val="24"/>
          <w:lang w:eastAsia="pl-PL"/>
        </w:rPr>
        <w:t>lub podwykonawca, w zakresie podmiotowych środków dowodowych lub dokumentów potwierdzających umocowanie do reprezentowania, które każdego z nich dotyczą,</w:t>
      </w:r>
    </w:p>
    <w:p w14:paraId="51DCF4E3" w14:textId="3716F4AD" w:rsidR="003842DD" w:rsidRPr="0031668F" w:rsidRDefault="003842DD" w:rsidP="0023192F">
      <w:pPr>
        <w:pStyle w:val="Akapitzlist"/>
        <w:numPr>
          <w:ilvl w:val="2"/>
          <w:numId w:val="6"/>
        </w:numPr>
        <w:spacing w:after="0" w:line="288" w:lineRule="auto"/>
        <w:ind w:left="1418" w:hanging="851"/>
        <w:rPr>
          <w:rFonts w:cstheme="minorHAnsi"/>
          <w:sz w:val="24"/>
          <w:szCs w:val="24"/>
          <w:lang w:eastAsia="pl-PL"/>
        </w:rPr>
      </w:pPr>
      <w:r w:rsidRPr="0031668F">
        <w:rPr>
          <w:rFonts w:cstheme="min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31668F" w:rsidRDefault="003842DD" w:rsidP="0023192F">
      <w:pPr>
        <w:pStyle w:val="Akapitzlist"/>
        <w:numPr>
          <w:ilvl w:val="2"/>
          <w:numId w:val="6"/>
        </w:numPr>
        <w:spacing w:after="0" w:line="288" w:lineRule="auto"/>
        <w:ind w:left="1418" w:hanging="851"/>
        <w:rPr>
          <w:rFonts w:cstheme="minorHAnsi"/>
          <w:sz w:val="24"/>
          <w:szCs w:val="24"/>
          <w:lang w:eastAsia="pl-PL"/>
        </w:rPr>
      </w:pPr>
      <w:r w:rsidRPr="0031668F">
        <w:rPr>
          <w:rFonts w:cstheme="minorHAnsi"/>
          <w:sz w:val="24"/>
          <w:szCs w:val="24"/>
          <w:lang w:eastAsia="pl-PL"/>
        </w:rPr>
        <w:t xml:space="preserve">Poświadczenia zgodności cyfrowego odwzorowania z dokumentem w postaci papierowej, może dokonać również notariusz. </w:t>
      </w:r>
    </w:p>
    <w:p w14:paraId="05A89D3F" w14:textId="52F1F048" w:rsidR="003842DD" w:rsidRPr="0031668F" w:rsidRDefault="003842DD" w:rsidP="00CF73DC">
      <w:pPr>
        <w:pStyle w:val="Akapitzlist"/>
        <w:numPr>
          <w:ilvl w:val="1"/>
          <w:numId w:val="6"/>
        </w:numPr>
        <w:spacing w:after="0" w:line="288" w:lineRule="auto"/>
        <w:ind w:left="567" w:hanging="567"/>
        <w:rPr>
          <w:rFonts w:cstheme="minorHAnsi"/>
          <w:strike/>
          <w:sz w:val="24"/>
          <w:szCs w:val="24"/>
          <w:lang w:eastAsia="pl-PL"/>
        </w:rPr>
      </w:pPr>
      <w:r w:rsidRPr="0031668F">
        <w:rPr>
          <w:rFonts w:cstheme="minorHAnsi"/>
          <w:sz w:val="24"/>
          <w:szCs w:val="24"/>
          <w:lang w:eastAsia="pl-PL"/>
        </w:rPr>
        <w:t xml:space="preserve">Podmiotowe środki dowodowe, w tym oświadczenie, o którym mowa w art. 117 ust. 4 (dot. wykonawców wspólnie ubiegających się o udzielenie zamówienia) ustawy Pzp, </w:t>
      </w:r>
      <w:r w:rsidR="001C4169" w:rsidRPr="0031668F">
        <w:rPr>
          <w:rFonts w:cstheme="minorHAnsi"/>
          <w:sz w:val="24"/>
          <w:szCs w:val="24"/>
          <w:lang w:eastAsia="pl-PL"/>
        </w:rPr>
        <w:t xml:space="preserve">oraz zobowiązanie podmiotu udostępniającego zasoby, niewystawione przez upoważnione podmiot, </w:t>
      </w:r>
      <w:r w:rsidRPr="0031668F">
        <w:rPr>
          <w:rFonts w:cstheme="minorHAnsi"/>
          <w:sz w:val="24"/>
          <w:szCs w:val="24"/>
          <w:lang w:eastAsia="pl-PL"/>
        </w:rPr>
        <w:t>oraz pełnomocnictwo przekazuje się w postaci elektronicznej i opatruje kwalifikowanym podpisem elektronicznym</w:t>
      </w:r>
      <w:r w:rsidR="00F5305B" w:rsidRPr="0031668F">
        <w:rPr>
          <w:rFonts w:cstheme="minorHAnsi"/>
          <w:sz w:val="24"/>
          <w:szCs w:val="24"/>
          <w:lang w:eastAsia="pl-PL"/>
        </w:rPr>
        <w:t>.</w:t>
      </w:r>
    </w:p>
    <w:p w14:paraId="30A53BC0" w14:textId="403295FC" w:rsidR="003842DD" w:rsidRPr="0031668F" w:rsidRDefault="003842DD" w:rsidP="0023192F">
      <w:pPr>
        <w:pStyle w:val="Akapitzlist"/>
        <w:numPr>
          <w:ilvl w:val="1"/>
          <w:numId w:val="6"/>
        </w:numPr>
        <w:spacing w:after="0" w:line="288" w:lineRule="auto"/>
        <w:ind w:left="567" w:hanging="567"/>
        <w:rPr>
          <w:rFonts w:cstheme="minorHAnsi"/>
          <w:sz w:val="24"/>
          <w:szCs w:val="24"/>
          <w:lang w:eastAsia="pl-PL"/>
        </w:rPr>
      </w:pPr>
      <w:r w:rsidRPr="0031668F">
        <w:rPr>
          <w:rFonts w:cstheme="minorHAnsi"/>
          <w:sz w:val="24"/>
          <w:szCs w:val="24"/>
          <w:lang w:eastAsia="pl-PL"/>
        </w:rPr>
        <w:t>W przypadku</w:t>
      </w:r>
      <w:r w:rsidR="00321EE1" w:rsidRPr="0031668F">
        <w:rPr>
          <w:rFonts w:cstheme="minorHAnsi"/>
          <w:sz w:val="24"/>
          <w:szCs w:val="24"/>
          <w:lang w:eastAsia="pl-PL"/>
        </w:rPr>
        <w:t>,</w:t>
      </w:r>
      <w:r w:rsidRPr="0031668F">
        <w:rPr>
          <w:rFonts w:cstheme="minorHAnsi"/>
          <w:sz w:val="24"/>
          <w:szCs w:val="24"/>
          <w:lang w:eastAsia="pl-PL"/>
        </w:rPr>
        <w:t xml:space="preserve"> gdy podmiotowe środki dowodowe, w tym oświadczenie, o którym mowa w art. 117 ust. 4 (dotyczy wykonawców wspólnie ubiegających się o udzielenie zamówienia) ustawy Pzp</w:t>
      </w:r>
      <w:r w:rsidR="001C4169" w:rsidRPr="0031668F">
        <w:rPr>
          <w:rFonts w:cstheme="minorHAnsi"/>
          <w:sz w:val="24"/>
          <w:szCs w:val="24"/>
          <w:lang w:eastAsia="pl-PL"/>
        </w:rPr>
        <w:t xml:space="preserve"> </w:t>
      </w:r>
      <w:r w:rsidR="00127A7E" w:rsidRPr="0031668F">
        <w:rPr>
          <w:rFonts w:cstheme="minorHAnsi"/>
          <w:sz w:val="24"/>
          <w:szCs w:val="24"/>
          <w:lang w:eastAsia="pl-PL"/>
        </w:rPr>
        <w:t xml:space="preserve"> </w:t>
      </w:r>
      <w:r w:rsidR="001C4169" w:rsidRPr="0031668F">
        <w:rPr>
          <w:rFonts w:cstheme="minorHAnsi"/>
          <w:sz w:val="24"/>
          <w:szCs w:val="24"/>
          <w:lang w:eastAsia="pl-PL"/>
        </w:rPr>
        <w:t xml:space="preserve">zobowiązanie podmiotu udostępniającego zasoby </w:t>
      </w:r>
      <w:r w:rsidRPr="0031668F">
        <w:rPr>
          <w:rFonts w:cstheme="minorHAnsi"/>
          <w:sz w:val="24"/>
          <w:szCs w:val="24"/>
          <w:lang w:eastAsia="pl-PL"/>
        </w:rPr>
        <w:t xml:space="preserve">lub pełnomocnictwo, zostały sporządzone jako dokument w postaci papierowej i </w:t>
      </w:r>
      <w:r w:rsidRPr="0031668F">
        <w:rPr>
          <w:rFonts w:cstheme="minorHAnsi"/>
          <w:sz w:val="24"/>
          <w:szCs w:val="24"/>
          <w:lang w:eastAsia="pl-PL"/>
        </w:rPr>
        <w:lastRenderedPageBreak/>
        <w:t>opatrzone własnoręcznym podpisem, przekazuje się cyfrowe odwzorowanie tego dokumentu opatrzone kwalifikowanym podpisem elektronicznym, poświadczającym zgodność cyfrowego odwzorowania z dokumentem w postaci papierowej.</w:t>
      </w:r>
    </w:p>
    <w:p w14:paraId="58353EE6" w14:textId="4AAE9398" w:rsidR="003842DD" w:rsidRPr="0031668F" w:rsidRDefault="003842DD" w:rsidP="0023192F">
      <w:pPr>
        <w:pStyle w:val="Akapitzlist"/>
        <w:numPr>
          <w:ilvl w:val="1"/>
          <w:numId w:val="6"/>
        </w:numPr>
        <w:spacing w:after="0" w:line="288" w:lineRule="auto"/>
        <w:ind w:left="567" w:hanging="567"/>
        <w:rPr>
          <w:rFonts w:cstheme="minorHAnsi"/>
          <w:sz w:val="24"/>
          <w:szCs w:val="24"/>
          <w:lang w:eastAsia="pl-PL"/>
        </w:rPr>
      </w:pPr>
      <w:r w:rsidRPr="0031668F">
        <w:rPr>
          <w:rFonts w:cstheme="minorHAnsi"/>
          <w:sz w:val="24"/>
          <w:szCs w:val="24"/>
          <w:lang w:eastAsia="pl-PL"/>
        </w:rPr>
        <w:t xml:space="preserve">Poświadczenia zgodności cyfrowego odwzorowania z dokumentem w postaci papierowej, o którym mowa w </w:t>
      </w:r>
      <w:r w:rsidR="0066028E" w:rsidRPr="0031668F">
        <w:rPr>
          <w:rFonts w:cstheme="minorHAnsi"/>
          <w:sz w:val="24"/>
          <w:szCs w:val="24"/>
          <w:lang w:eastAsia="pl-PL"/>
        </w:rPr>
        <w:t xml:space="preserve">ust. </w:t>
      </w:r>
      <w:r w:rsidRPr="0031668F">
        <w:rPr>
          <w:rFonts w:cstheme="minorHAnsi"/>
          <w:sz w:val="24"/>
          <w:szCs w:val="24"/>
          <w:lang w:eastAsia="pl-PL"/>
        </w:rPr>
        <w:t xml:space="preserve">13.8., dokonuje w przypadku: </w:t>
      </w:r>
    </w:p>
    <w:p w14:paraId="0DBAED5A" w14:textId="2DFD880D" w:rsidR="003842DD" w:rsidRPr="0031668F" w:rsidRDefault="003842DD" w:rsidP="0023192F">
      <w:pPr>
        <w:pStyle w:val="Akapitzlist"/>
        <w:numPr>
          <w:ilvl w:val="2"/>
          <w:numId w:val="6"/>
        </w:numPr>
        <w:spacing w:after="0" w:line="288" w:lineRule="auto"/>
        <w:ind w:left="1418" w:hanging="851"/>
        <w:rPr>
          <w:rFonts w:cstheme="minorHAnsi"/>
          <w:sz w:val="24"/>
          <w:szCs w:val="24"/>
          <w:lang w:eastAsia="pl-PL"/>
        </w:rPr>
      </w:pPr>
      <w:r w:rsidRPr="0031668F">
        <w:rPr>
          <w:rFonts w:cstheme="minorHAnsi"/>
          <w:sz w:val="24"/>
          <w:szCs w:val="24"/>
          <w:lang w:eastAsia="pl-PL"/>
        </w:rPr>
        <w:t>podmiotowych środków dowodowych – odpowiednio wykonawca, wykonawca wspólnie ubiegający się o udzielenie zamówienia</w:t>
      </w:r>
      <w:r w:rsidR="00CF73DC" w:rsidRPr="0031668F">
        <w:rPr>
          <w:rFonts w:cstheme="minorHAnsi"/>
          <w:sz w:val="24"/>
          <w:szCs w:val="24"/>
          <w:lang w:eastAsia="pl-PL"/>
        </w:rPr>
        <w:t>,</w:t>
      </w:r>
      <w:r w:rsidR="00CF73DC" w:rsidRPr="0031668F">
        <w:rPr>
          <w:rFonts w:cstheme="minorHAnsi"/>
          <w:sz w:val="24"/>
          <w:szCs w:val="24"/>
        </w:rPr>
        <w:t xml:space="preserve"> </w:t>
      </w:r>
      <w:r w:rsidR="00CF73DC" w:rsidRPr="0031668F">
        <w:rPr>
          <w:rFonts w:cstheme="minorHAnsi"/>
          <w:sz w:val="24"/>
          <w:szCs w:val="24"/>
          <w:lang w:eastAsia="pl-PL"/>
        </w:rPr>
        <w:t>podmiot udostępniający zasoby lub podwykonawca</w:t>
      </w:r>
      <w:r w:rsidRPr="0031668F">
        <w:rPr>
          <w:rFonts w:cstheme="minorHAnsi"/>
          <w:sz w:val="24"/>
          <w:szCs w:val="24"/>
          <w:lang w:eastAsia="pl-PL"/>
        </w:rPr>
        <w:t>, w zakresie podmiotowych środków dowodowych, które każdego z nich dotyczą,</w:t>
      </w:r>
    </w:p>
    <w:p w14:paraId="67AF778D" w14:textId="7C990C31" w:rsidR="000F6DF3" w:rsidRPr="0031668F" w:rsidRDefault="00CF73DC" w:rsidP="00CF73DC">
      <w:pPr>
        <w:pStyle w:val="Akapitzlist"/>
        <w:numPr>
          <w:ilvl w:val="2"/>
          <w:numId w:val="6"/>
        </w:numPr>
        <w:spacing w:after="0" w:line="288" w:lineRule="auto"/>
        <w:ind w:left="1418" w:hanging="851"/>
        <w:rPr>
          <w:rFonts w:cstheme="minorHAnsi"/>
          <w:sz w:val="24"/>
          <w:szCs w:val="24"/>
          <w:lang w:eastAsia="pl-PL"/>
        </w:rPr>
      </w:pPr>
      <w:r w:rsidRPr="0031668F">
        <w:rPr>
          <w:rFonts w:cstheme="minorHAnsi"/>
          <w:sz w:val="24"/>
          <w:szCs w:val="24"/>
          <w:lang w:eastAsia="pl-PL"/>
        </w:rPr>
        <w:t>oświadczenia, o którym mowa w art. 117 ust. 4 ustawy, lub zobowiązania podmiotu udostępniającego zasoby – odpowiednio wykonawca lub wykonawca wspólnie ubiegający się o udzielenie zamówienia</w:t>
      </w:r>
    </w:p>
    <w:p w14:paraId="57304978" w14:textId="6E9BBD06" w:rsidR="003842DD" w:rsidRPr="0031668F" w:rsidRDefault="003842DD" w:rsidP="0023192F">
      <w:pPr>
        <w:pStyle w:val="Akapitzlist"/>
        <w:numPr>
          <w:ilvl w:val="2"/>
          <w:numId w:val="6"/>
        </w:numPr>
        <w:spacing w:after="0" w:line="288" w:lineRule="auto"/>
        <w:ind w:left="1418" w:hanging="851"/>
        <w:rPr>
          <w:rFonts w:cstheme="minorHAnsi"/>
          <w:sz w:val="24"/>
          <w:szCs w:val="24"/>
          <w:lang w:eastAsia="pl-PL"/>
        </w:rPr>
      </w:pPr>
      <w:r w:rsidRPr="0031668F">
        <w:rPr>
          <w:rFonts w:cstheme="minorHAnsi"/>
          <w:sz w:val="24"/>
          <w:szCs w:val="24"/>
          <w:lang w:eastAsia="pl-PL"/>
        </w:rPr>
        <w:t>pełnomocnictwa – mocodawca.</w:t>
      </w:r>
    </w:p>
    <w:p w14:paraId="727F6E23" w14:textId="77777777" w:rsidR="003842DD" w:rsidRPr="0031668F" w:rsidRDefault="003842DD" w:rsidP="0023192F">
      <w:pPr>
        <w:pStyle w:val="Akapitzlist"/>
        <w:numPr>
          <w:ilvl w:val="2"/>
          <w:numId w:val="6"/>
        </w:numPr>
        <w:spacing w:after="0" w:line="288" w:lineRule="auto"/>
        <w:ind w:left="1418" w:hanging="851"/>
        <w:rPr>
          <w:rFonts w:cstheme="minorHAnsi"/>
          <w:sz w:val="24"/>
          <w:szCs w:val="24"/>
          <w:lang w:eastAsia="pl-PL"/>
        </w:rPr>
      </w:pPr>
      <w:r w:rsidRPr="0031668F">
        <w:rPr>
          <w:rFonts w:cstheme="minorHAnsi"/>
          <w:sz w:val="24"/>
          <w:szCs w:val="24"/>
          <w:lang w:eastAsia="pl-PL"/>
        </w:rPr>
        <w:t>poświadczenia zgodności cyfrowego odwzorowania z dokumentem w postaci papierowej, może dokonać również notariusz.</w:t>
      </w:r>
    </w:p>
    <w:p w14:paraId="328A3153" w14:textId="74FE010A" w:rsidR="003D3B96" w:rsidRPr="0031668F" w:rsidRDefault="003D3B96" w:rsidP="00F07A92">
      <w:pPr>
        <w:pStyle w:val="Akapitzlist"/>
        <w:numPr>
          <w:ilvl w:val="1"/>
          <w:numId w:val="6"/>
        </w:numPr>
        <w:tabs>
          <w:tab w:val="left" w:pos="709"/>
        </w:tabs>
        <w:spacing w:after="0" w:line="288" w:lineRule="auto"/>
        <w:ind w:left="284" w:hanging="284"/>
        <w:rPr>
          <w:rFonts w:cstheme="minorHAnsi"/>
          <w:sz w:val="24"/>
          <w:szCs w:val="24"/>
          <w:lang w:eastAsia="pl-PL"/>
        </w:rPr>
      </w:pPr>
      <w:r w:rsidRPr="0031668F">
        <w:rPr>
          <w:rFonts w:cstheme="minorHAnsi"/>
          <w:sz w:val="24"/>
          <w:szCs w:val="24"/>
          <w:lang w:eastAsia="pl-PL"/>
        </w:rPr>
        <w:t>Oferta powinna być:</w:t>
      </w:r>
    </w:p>
    <w:p w14:paraId="3817F21D" w14:textId="32C6B4B3" w:rsidR="00F65587" w:rsidRPr="0031668F" w:rsidRDefault="00606A60" w:rsidP="0023192F">
      <w:pPr>
        <w:pStyle w:val="Akapitzlist"/>
        <w:numPr>
          <w:ilvl w:val="2"/>
          <w:numId w:val="6"/>
        </w:numPr>
        <w:spacing w:after="0" w:line="288" w:lineRule="auto"/>
        <w:ind w:left="1418" w:hanging="851"/>
        <w:rPr>
          <w:rFonts w:cstheme="minorHAnsi"/>
          <w:sz w:val="24"/>
          <w:szCs w:val="24"/>
          <w:lang w:eastAsia="pl-PL"/>
        </w:rPr>
      </w:pPr>
      <w:r w:rsidRPr="0031668F">
        <w:rPr>
          <w:rFonts w:cstheme="minorHAnsi"/>
          <w:sz w:val="24"/>
          <w:szCs w:val="24"/>
          <w:lang w:eastAsia="pl-PL"/>
        </w:rPr>
        <w:t>s</w:t>
      </w:r>
      <w:r w:rsidR="00B255F0" w:rsidRPr="0031668F">
        <w:rPr>
          <w:rFonts w:cstheme="minorHAnsi"/>
          <w:sz w:val="24"/>
          <w:szCs w:val="24"/>
          <w:lang w:eastAsia="pl-PL"/>
        </w:rPr>
        <w:t xml:space="preserve">porządzona </w:t>
      </w:r>
      <w:r w:rsidR="00F65587" w:rsidRPr="0031668F">
        <w:rPr>
          <w:rFonts w:cstheme="minorHAnsi"/>
          <w:sz w:val="24"/>
          <w:szCs w:val="24"/>
          <w:lang w:eastAsia="pl-PL"/>
        </w:rPr>
        <w:t>w języku polskim,</w:t>
      </w:r>
    </w:p>
    <w:p w14:paraId="09B00F6A" w14:textId="4213E89A" w:rsidR="00F65587" w:rsidRPr="0031668F" w:rsidRDefault="00F65587" w:rsidP="0023192F">
      <w:pPr>
        <w:pStyle w:val="Akapitzlist"/>
        <w:numPr>
          <w:ilvl w:val="2"/>
          <w:numId w:val="6"/>
        </w:numPr>
        <w:spacing w:after="0" w:line="288" w:lineRule="auto"/>
        <w:ind w:left="1418" w:hanging="851"/>
        <w:rPr>
          <w:rFonts w:cstheme="minorHAnsi"/>
          <w:sz w:val="24"/>
          <w:szCs w:val="24"/>
          <w:lang w:eastAsia="pl-PL"/>
        </w:rPr>
      </w:pPr>
      <w:r w:rsidRPr="0031668F">
        <w:rPr>
          <w:rFonts w:cstheme="minorHAnsi"/>
          <w:sz w:val="24"/>
          <w:szCs w:val="24"/>
          <w:lang w:eastAsia="pl-PL"/>
        </w:rPr>
        <w:t xml:space="preserve">złożona przy użyciu środków komunikacji elektronicznej tzn. za pośrednictwem </w:t>
      </w:r>
      <w:r w:rsidR="00B03D1A" w:rsidRPr="0031668F">
        <w:rPr>
          <w:rFonts w:cstheme="minorHAnsi"/>
          <w:sz w:val="24"/>
          <w:szCs w:val="24"/>
        </w:rPr>
        <w:t xml:space="preserve">platformy zakupowej, </w:t>
      </w:r>
      <w:r w:rsidR="007026DA" w:rsidRPr="0031668F">
        <w:rPr>
          <w:rFonts w:cstheme="minorHAnsi"/>
          <w:sz w:val="24"/>
          <w:szCs w:val="24"/>
        </w:rPr>
        <w:t xml:space="preserve"> </w:t>
      </w:r>
    </w:p>
    <w:p w14:paraId="424C16EC" w14:textId="4397FBE2" w:rsidR="00F65587" w:rsidRPr="0031668F" w:rsidRDefault="00F65587" w:rsidP="0023192F">
      <w:pPr>
        <w:pStyle w:val="Akapitzlist"/>
        <w:numPr>
          <w:ilvl w:val="2"/>
          <w:numId w:val="6"/>
        </w:numPr>
        <w:spacing w:after="0" w:line="288" w:lineRule="auto"/>
        <w:ind w:left="1418" w:hanging="851"/>
        <w:rPr>
          <w:rFonts w:cstheme="minorHAnsi"/>
          <w:sz w:val="24"/>
          <w:szCs w:val="24"/>
          <w:lang w:eastAsia="pl-PL"/>
        </w:rPr>
      </w:pPr>
      <w:r w:rsidRPr="0031668F">
        <w:rPr>
          <w:rFonts w:cstheme="minorHAnsi"/>
          <w:sz w:val="24"/>
          <w:szCs w:val="24"/>
          <w:lang w:eastAsia="pl-PL"/>
        </w:rPr>
        <w:t>podpisana kwalifikowanym podpisem elektronicznym przez osobę/osoby upoważnioną/upoważnione</w:t>
      </w:r>
      <w:r w:rsidR="00A675BC" w:rsidRPr="0031668F">
        <w:rPr>
          <w:rFonts w:cstheme="minorHAnsi"/>
          <w:sz w:val="24"/>
          <w:szCs w:val="24"/>
          <w:lang w:eastAsia="pl-PL"/>
        </w:rPr>
        <w:t>.</w:t>
      </w:r>
    </w:p>
    <w:p w14:paraId="1FEC3000" w14:textId="1FD0EFAD" w:rsidR="00F65587" w:rsidRPr="0031668F" w:rsidRDefault="00F65587" w:rsidP="0023192F">
      <w:pPr>
        <w:pStyle w:val="Akapitzlist"/>
        <w:numPr>
          <w:ilvl w:val="1"/>
          <w:numId w:val="6"/>
        </w:numPr>
        <w:spacing w:after="0" w:line="288" w:lineRule="auto"/>
        <w:ind w:left="709" w:hanging="709"/>
        <w:rPr>
          <w:rFonts w:cstheme="minorHAnsi"/>
          <w:sz w:val="24"/>
          <w:szCs w:val="24"/>
          <w:lang w:eastAsia="pl-PL"/>
        </w:rPr>
      </w:pPr>
      <w:r w:rsidRPr="0031668F">
        <w:rPr>
          <w:rFonts w:cstheme="min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1668F">
        <w:rPr>
          <w:rFonts w:cstheme="minorHAnsi"/>
          <w:sz w:val="24"/>
          <w:szCs w:val="24"/>
          <w:lang w:eastAsia="pl-PL"/>
        </w:rPr>
        <w:t>eIDAS</w:t>
      </w:r>
      <w:proofErr w:type="spellEnd"/>
      <w:r w:rsidRPr="0031668F">
        <w:rPr>
          <w:rFonts w:cstheme="minorHAnsi"/>
          <w:sz w:val="24"/>
          <w:szCs w:val="24"/>
          <w:lang w:eastAsia="pl-PL"/>
        </w:rPr>
        <w:t>) (UE) nr 910/2014 - od 1 lipca 2016 roku”.</w:t>
      </w:r>
    </w:p>
    <w:p w14:paraId="42FA22A7" w14:textId="68537975" w:rsidR="00F65587" w:rsidRPr="0031668F" w:rsidRDefault="00F65587" w:rsidP="0023192F">
      <w:pPr>
        <w:pStyle w:val="Akapitzlist"/>
        <w:numPr>
          <w:ilvl w:val="1"/>
          <w:numId w:val="6"/>
        </w:numPr>
        <w:spacing w:after="0" w:line="288" w:lineRule="auto"/>
        <w:ind w:left="709" w:hanging="709"/>
        <w:rPr>
          <w:rFonts w:cstheme="minorHAnsi"/>
          <w:sz w:val="24"/>
          <w:szCs w:val="24"/>
          <w:lang w:eastAsia="pl-PL"/>
        </w:rPr>
      </w:pPr>
      <w:r w:rsidRPr="0031668F">
        <w:rPr>
          <w:rFonts w:cstheme="minorHAnsi"/>
          <w:sz w:val="24"/>
          <w:szCs w:val="24"/>
          <w:lang w:eastAsia="pl-PL"/>
        </w:rPr>
        <w:t xml:space="preserve">W przypadku wykorzystania formatu podpisu </w:t>
      </w:r>
      <w:proofErr w:type="spellStart"/>
      <w:r w:rsidRPr="0031668F">
        <w:rPr>
          <w:rFonts w:cstheme="minorHAnsi"/>
          <w:sz w:val="24"/>
          <w:szCs w:val="24"/>
          <w:lang w:eastAsia="pl-PL"/>
        </w:rPr>
        <w:t>XAdES</w:t>
      </w:r>
      <w:proofErr w:type="spellEnd"/>
      <w:r w:rsidRPr="0031668F">
        <w:rPr>
          <w:rFonts w:cstheme="minorHAnsi"/>
          <w:sz w:val="24"/>
          <w:szCs w:val="24"/>
          <w:lang w:eastAsia="pl-PL"/>
        </w:rPr>
        <w:t xml:space="preserve"> zewnętrzny</w:t>
      </w:r>
      <w:r w:rsidR="008869AB" w:rsidRPr="0031668F">
        <w:rPr>
          <w:rFonts w:cstheme="minorHAnsi"/>
          <w:sz w:val="24"/>
          <w:szCs w:val="24"/>
          <w:lang w:eastAsia="pl-PL"/>
        </w:rPr>
        <w:t>, z</w:t>
      </w:r>
      <w:r w:rsidRPr="0031668F">
        <w:rPr>
          <w:rFonts w:cstheme="minorHAnsi"/>
          <w:sz w:val="24"/>
          <w:szCs w:val="24"/>
          <w:lang w:eastAsia="pl-PL"/>
        </w:rPr>
        <w:t xml:space="preserve">amawiający wymaga dołączenia odpowiedniej ilości plików tj. podpisywanych plików z danymi oraz plików </w:t>
      </w:r>
      <w:r w:rsidR="007026DA" w:rsidRPr="0031668F">
        <w:rPr>
          <w:rFonts w:cstheme="minorHAnsi"/>
          <w:sz w:val="24"/>
          <w:szCs w:val="24"/>
          <w:lang w:eastAsia="pl-PL"/>
        </w:rPr>
        <w:t xml:space="preserve">podpisu w formacie </w:t>
      </w:r>
      <w:proofErr w:type="spellStart"/>
      <w:r w:rsidRPr="0031668F">
        <w:rPr>
          <w:rFonts w:cstheme="minorHAnsi"/>
          <w:sz w:val="24"/>
          <w:szCs w:val="24"/>
          <w:lang w:eastAsia="pl-PL"/>
        </w:rPr>
        <w:t>XAdES</w:t>
      </w:r>
      <w:proofErr w:type="spellEnd"/>
      <w:r w:rsidRPr="0031668F">
        <w:rPr>
          <w:rFonts w:cstheme="minorHAnsi"/>
          <w:sz w:val="24"/>
          <w:szCs w:val="24"/>
          <w:lang w:eastAsia="pl-PL"/>
        </w:rPr>
        <w:t>.</w:t>
      </w:r>
    </w:p>
    <w:p w14:paraId="1110326B" w14:textId="19B2FC2E" w:rsidR="00F65587" w:rsidRPr="0031668F" w:rsidRDefault="00F65587" w:rsidP="0023192F">
      <w:pPr>
        <w:pStyle w:val="Akapitzlist"/>
        <w:numPr>
          <w:ilvl w:val="1"/>
          <w:numId w:val="6"/>
        </w:numPr>
        <w:spacing w:after="0" w:line="288" w:lineRule="auto"/>
        <w:ind w:left="709" w:hanging="709"/>
        <w:rPr>
          <w:rFonts w:cstheme="minorHAnsi"/>
          <w:sz w:val="24"/>
          <w:szCs w:val="24"/>
          <w:lang w:eastAsia="pl-PL"/>
        </w:rPr>
      </w:pPr>
      <w:r w:rsidRPr="0031668F">
        <w:rPr>
          <w:rFonts w:cstheme="minorHAnsi"/>
          <w:sz w:val="24"/>
          <w:szCs w:val="24"/>
          <w:lang w:eastAsia="pl-PL"/>
        </w:rPr>
        <w:t xml:space="preserve">Na </w:t>
      </w:r>
      <w:r w:rsidR="003953F1" w:rsidRPr="0031668F">
        <w:rPr>
          <w:rFonts w:cstheme="minorHAnsi"/>
          <w:sz w:val="24"/>
          <w:szCs w:val="24"/>
          <w:lang w:eastAsia="pl-PL"/>
        </w:rPr>
        <w:t>P</w:t>
      </w:r>
      <w:r w:rsidRPr="0031668F">
        <w:rPr>
          <w:rFonts w:cstheme="minorHAnsi"/>
          <w:sz w:val="24"/>
          <w:szCs w:val="24"/>
          <w:lang w:eastAsia="pl-PL"/>
        </w:rPr>
        <w:t>latformie w formularzu składania oferty znajduje się miejsce wyznaczone do dołączenia części oferty stanowiącej tajemnicę przedsiębiorstwa</w:t>
      </w:r>
      <w:r w:rsidR="00A13F6A" w:rsidRPr="0031668F">
        <w:rPr>
          <w:rFonts w:cstheme="minorHAnsi"/>
          <w:sz w:val="24"/>
          <w:szCs w:val="24"/>
          <w:lang w:eastAsia="pl-PL"/>
        </w:rPr>
        <w:t xml:space="preserve"> w rozumieniu przepisów ustawy dnia 16 kwietnia 1993 r. o zwalczaniu nieuczciwej konkurencji</w:t>
      </w:r>
      <w:r w:rsidRPr="0031668F">
        <w:rPr>
          <w:rFonts w:cstheme="minorHAnsi"/>
          <w:sz w:val="24"/>
          <w:szCs w:val="24"/>
          <w:lang w:eastAsia="pl-PL"/>
        </w:rPr>
        <w:t>.</w:t>
      </w:r>
    </w:p>
    <w:p w14:paraId="620DCAC0" w14:textId="79145660" w:rsidR="00F65587" w:rsidRPr="0031668F" w:rsidRDefault="00F65587" w:rsidP="0023192F">
      <w:pPr>
        <w:pStyle w:val="Akapitzlist"/>
        <w:numPr>
          <w:ilvl w:val="1"/>
          <w:numId w:val="6"/>
        </w:numPr>
        <w:spacing w:after="0" w:line="288" w:lineRule="auto"/>
        <w:ind w:left="709" w:hanging="709"/>
        <w:rPr>
          <w:rStyle w:val="Hipercze"/>
          <w:rFonts w:cstheme="minorHAnsi"/>
          <w:color w:val="auto"/>
          <w:sz w:val="24"/>
          <w:szCs w:val="24"/>
          <w:u w:val="none"/>
          <w:lang w:eastAsia="pl-PL"/>
        </w:rPr>
      </w:pPr>
      <w:r w:rsidRPr="0031668F">
        <w:rPr>
          <w:rFonts w:cstheme="minorHAnsi"/>
          <w:sz w:val="24"/>
          <w:szCs w:val="24"/>
          <w:lang w:eastAsia="pl-PL"/>
        </w:rPr>
        <w:t xml:space="preserve">Wykonawca, za pośrednictwem </w:t>
      </w:r>
      <w:r w:rsidR="007026DA" w:rsidRPr="0031668F">
        <w:rPr>
          <w:rFonts w:cstheme="minorHAnsi"/>
          <w:sz w:val="24"/>
          <w:szCs w:val="24"/>
        </w:rPr>
        <w:t>platformy</w:t>
      </w:r>
      <w:r w:rsidR="0044494C" w:rsidRPr="0031668F">
        <w:rPr>
          <w:rFonts w:cstheme="minorHAnsi"/>
          <w:sz w:val="24"/>
          <w:szCs w:val="24"/>
        </w:rPr>
        <w:t xml:space="preserve"> zakupowej</w:t>
      </w:r>
      <w:r w:rsidR="007026DA" w:rsidRPr="0031668F">
        <w:rPr>
          <w:rFonts w:cstheme="minorHAnsi"/>
          <w:sz w:val="24"/>
          <w:szCs w:val="24"/>
        </w:rPr>
        <w:t xml:space="preserve"> </w:t>
      </w:r>
      <w:r w:rsidRPr="0031668F">
        <w:rPr>
          <w:rFonts w:cstheme="min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8" w:history="1">
        <w:r w:rsidRPr="0031668F">
          <w:rPr>
            <w:rStyle w:val="Hipercze"/>
            <w:rFonts w:cstheme="minorHAnsi"/>
            <w:color w:val="auto"/>
            <w:sz w:val="24"/>
            <w:szCs w:val="24"/>
            <w:lang w:eastAsia="pl-PL"/>
          </w:rPr>
          <w:t>https://platformazakupowa.pl/strona/45-instrukcje</w:t>
        </w:r>
      </w:hyperlink>
    </w:p>
    <w:p w14:paraId="46281A3E" w14:textId="27085C4D" w:rsidR="00F65587" w:rsidRPr="0031668F" w:rsidRDefault="00F65587" w:rsidP="0023192F">
      <w:pPr>
        <w:pStyle w:val="Akapitzlist"/>
        <w:numPr>
          <w:ilvl w:val="1"/>
          <w:numId w:val="6"/>
        </w:numPr>
        <w:spacing w:after="0" w:line="288" w:lineRule="auto"/>
        <w:ind w:left="709" w:hanging="709"/>
        <w:rPr>
          <w:rFonts w:cstheme="minorHAnsi"/>
          <w:sz w:val="24"/>
          <w:szCs w:val="24"/>
          <w:lang w:eastAsia="pl-PL"/>
        </w:rPr>
      </w:pPr>
      <w:r w:rsidRPr="0031668F">
        <w:rPr>
          <w:rFonts w:cstheme="minorHAnsi"/>
          <w:sz w:val="24"/>
          <w:szCs w:val="24"/>
          <w:lang w:eastAsia="pl-PL"/>
        </w:rPr>
        <w:t xml:space="preserve">Każdy z wykonawców może złożyć tylko jedną ofertę. Złożenie większej liczby ofert lub </w:t>
      </w:r>
      <w:r w:rsidR="00A8611D" w:rsidRPr="0031668F">
        <w:rPr>
          <w:rFonts w:cstheme="minorHAnsi"/>
          <w:sz w:val="24"/>
          <w:szCs w:val="24"/>
          <w:lang w:eastAsia="pl-PL"/>
        </w:rPr>
        <w:t xml:space="preserve">  </w:t>
      </w:r>
      <w:r w:rsidRPr="0031668F">
        <w:rPr>
          <w:rFonts w:cstheme="minorHAnsi"/>
          <w:sz w:val="24"/>
          <w:szCs w:val="24"/>
          <w:lang w:eastAsia="pl-PL"/>
        </w:rPr>
        <w:t>oferty zawierającej propozycje wariantowe podlegać będzie odrzuceniu.</w:t>
      </w:r>
    </w:p>
    <w:p w14:paraId="4F915D76" w14:textId="1DF3722B" w:rsidR="00F65587" w:rsidRPr="0031668F" w:rsidRDefault="00F65587" w:rsidP="0023192F">
      <w:pPr>
        <w:pStyle w:val="Akapitzlist"/>
        <w:numPr>
          <w:ilvl w:val="1"/>
          <w:numId w:val="6"/>
        </w:numPr>
        <w:spacing w:after="0" w:line="288" w:lineRule="auto"/>
        <w:ind w:left="709" w:hanging="709"/>
        <w:rPr>
          <w:rFonts w:cstheme="minorHAnsi"/>
          <w:sz w:val="24"/>
          <w:szCs w:val="24"/>
          <w:lang w:eastAsia="pl-PL"/>
        </w:rPr>
      </w:pPr>
      <w:r w:rsidRPr="0031668F">
        <w:rPr>
          <w:rFonts w:cstheme="minorHAnsi"/>
          <w:sz w:val="24"/>
          <w:szCs w:val="24"/>
          <w:lang w:eastAsia="pl-PL"/>
        </w:rPr>
        <w:lastRenderedPageBreak/>
        <w:t>Dokumenty i oświadczenia składane przez wykonawcę powinny być w języku polskim</w:t>
      </w:r>
      <w:r w:rsidR="00C67C59" w:rsidRPr="0031668F">
        <w:rPr>
          <w:rFonts w:cstheme="minorHAnsi"/>
          <w:sz w:val="24"/>
          <w:szCs w:val="24"/>
          <w:lang w:eastAsia="pl-PL"/>
        </w:rPr>
        <w:t>.</w:t>
      </w:r>
      <w:r w:rsidR="000B5F60" w:rsidRPr="0031668F">
        <w:rPr>
          <w:rFonts w:cstheme="minorHAnsi"/>
          <w:sz w:val="24"/>
          <w:szCs w:val="24"/>
          <w:lang w:eastAsia="pl-PL"/>
        </w:rPr>
        <w:t xml:space="preserve"> Jeżeli podmiotowe środki dowodowe</w:t>
      </w:r>
      <w:r w:rsidR="00127A7E" w:rsidRPr="0031668F">
        <w:rPr>
          <w:rFonts w:cstheme="minorHAnsi"/>
          <w:sz w:val="24"/>
          <w:szCs w:val="24"/>
          <w:lang w:eastAsia="pl-PL"/>
        </w:rPr>
        <w:t xml:space="preserve"> </w:t>
      </w:r>
      <w:r w:rsidR="000B5F60" w:rsidRPr="0031668F">
        <w:rPr>
          <w:rFonts w:cstheme="minorHAnsi"/>
          <w:sz w:val="24"/>
          <w:szCs w:val="24"/>
          <w:lang w:eastAsia="pl-PL"/>
        </w:rPr>
        <w:t>oraz inne dokumenty lub oświadczenia, sporządzone są w języku obcym, przekazuje się wraz z tłumaczeniem na język polski.</w:t>
      </w:r>
    </w:p>
    <w:p w14:paraId="16BB4E43" w14:textId="69932BD3" w:rsidR="00F65587" w:rsidRPr="0031668F" w:rsidRDefault="00F65587" w:rsidP="0023192F">
      <w:pPr>
        <w:pStyle w:val="Akapitzlist"/>
        <w:numPr>
          <w:ilvl w:val="1"/>
          <w:numId w:val="6"/>
        </w:numPr>
        <w:spacing w:after="0" w:line="288" w:lineRule="auto"/>
        <w:ind w:left="709" w:hanging="709"/>
        <w:rPr>
          <w:rFonts w:cstheme="minorHAnsi"/>
          <w:sz w:val="24"/>
          <w:szCs w:val="24"/>
          <w:lang w:eastAsia="pl-PL"/>
        </w:rPr>
      </w:pPr>
      <w:r w:rsidRPr="0031668F">
        <w:rPr>
          <w:rFonts w:cstheme="minorHAnsi"/>
          <w:sz w:val="24"/>
          <w:szCs w:val="24"/>
          <w:lang w:eastAsia="pl-PL"/>
        </w:rPr>
        <w:t>Zgodnie z definicją dokumentu elektronicznego z art.</w:t>
      </w:r>
      <w:r w:rsidR="00C24B45" w:rsidRPr="0031668F">
        <w:rPr>
          <w:rFonts w:cstheme="minorHAnsi"/>
          <w:sz w:val="24"/>
          <w:szCs w:val="24"/>
          <w:lang w:eastAsia="pl-PL"/>
        </w:rPr>
        <w:t xml:space="preserve"> </w:t>
      </w:r>
      <w:r w:rsidRPr="0031668F">
        <w:rPr>
          <w:rFonts w:cstheme="minorHAnsi"/>
          <w:sz w:val="24"/>
          <w:szCs w:val="24"/>
          <w:lang w:eastAsia="pl-PL"/>
        </w:rPr>
        <w:t>3 ust</w:t>
      </w:r>
      <w:r w:rsidR="00C24B45" w:rsidRPr="0031668F">
        <w:rPr>
          <w:rFonts w:cstheme="minorHAnsi"/>
          <w:sz w:val="24"/>
          <w:szCs w:val="24"/>
          <w:lang w:eastAsia="pl-PL"/>
        </w:rPr>
        <w:t>.</w:t>
      </w:r>
      <w:r w:rsidRPr="0031668F">
        <w:rPr>
          <w:rFonts w:cstheme="min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B62460" w14:textId="2533AB47" w:rsidR="00F65587" w:rsidRPr="0031668F" w:rsidRDefault="00F65587" w:rsidP="0023192F">
      <w:pPr>
        <w:pStyle w:val="Akapitzlist"/>
        <w:numPr>
          <w:ilvl w:val="1"/>
          <w:numId w:val="6"/>
        </w:numPr>
        <w:spacing w:after="0" w:line="288" w:lineRule="auto"/>
        <w:ind w:left="709" w:hanging="709"/>
        <w:rPr>
          <w:rFonts w:cstheme="minorHAnsi"/>
          <w:sz w:val="24"/>
          <w:szCs w:val="24"/>
          <w:lang w:eastAsia="pl-PL"/>
        </w:rPr>
      </w:pPr>
      <w:r w:rsidRPr="0031668F">
        <w:rPr>
          <w:rFonts w:cstheme="minorHAnsi"/>
          <w:sz w:val="24"/>
          <w:szCs w:val="24"/>
          <w:lang w:eastAsia="pl-PL"/>
        </w:rPr>
        <w:t>Maksymalny rozmiar jednego pliku przesyłanego za pośrednictwem dedykowanych formularzy do: złożenia, wycofania oferty wynosi 150 MB natomiast przy komunikacji wielkość pliku to maksymalnie 500 MB.</w:t>
      </w:r>
    </w:p>
    <w:p w14:paraId="7268F3E9" w14:textId="77B2E1A8" w:rsidR="003909C9" w:rsidRPr="0031668F" w:rsidRDefault="00F5305B" w:rsidP="0023192F">
      <w:pPr>
        <w:pStyle w:val="Akapitzlist"/>
        <w:numPr>
          <w:ilvl w:val="1"/>
          <w:numId w:val="6"/>
        </w:numPr>
        <w:spacing w:after="0" w:line="288" w:lineRule="auto"/>
        <w:ind w:left="709" w:hanging="709"/>
        <w:rPr>
          <w:rFonts w:cstheme="minorHAnsi"/>
          <w:sz w:val="24"/>
          <w:szCs w:val="24"/>
          <w:lang w:eastAsia="pl-PL"/>
        </w:rPr>
      </w:pPr>
      <w:r w:rsidRPr="0031668F">
        <w:rPr>
          <w:rFonts w:cstheme="minorHAnsi"/>
          <w:sz w:val="24"/>
          <w:szCs w:val="24"/>
          <w:lang w:eastAsia="pl-PL"/>
        </w:rPr>
        <w:t>Wykonawca</w:t>
      </w:r>
      <w:r w:rsidR="00CC3542" w:rsidRPr="0031668F">
        <w:rPr>
          <w:rFonts w:cstheme="minorHAnsi"/>
          <w:sz w:val="24"/>
          <w:szCs w:val="24"/>
          <w:lang w:eastAsia="pl-PL"/>
        </w:rPr>
        <w:t>/podmiot udostępniający zasoby</w:t>
      </w:r>
      <w:r w:rsidR="00BA265A" w:rsidRPr="0031668F">
        <w:rPr>
          <w:rFonts w:cstheme="minorHAnsi"/>
          <w:sz w:val="24"/>
          <w:szCs w:val="24"/>
          <w:lang w:eastAsia="pl-PL"/>
        </w:rPr>
        <w:t xml:space="preserve">, </w:t>
      </w:r>
      <w:r w:rsidR="003F1145" w:rsidRPr="0031668F">
        <w:rPr>
          <w:rFonts w:cstheme="minorHAnsi"/>
          <w:sz w:val="24"/>
          <w:szCs w:val="24"/>
          <w:lang w:eastAsia="pl-PL"/>
        </w:rPr>
        <w:t xml:space="preserve">na wezwanie zamawiającego składa </w:t>
      </w:r>
      <w:r w:rsidRPr="0031668F">
        <w:rPr>
          <w:rFonts w:cstheme="minorHAnsi"/>
          <w:sz w:val="24"/>
          <w:szCs w:val="24"/>
          <w:lang w:eastAsia="pl-PL"/>
        </w:rPr>
        <w:t>oświadczeni</w:t>
      </w:r>
      <w:r w:rsidR="006C2316" w:rsidRPr="0031668F">
        <w:rPr>
          <w:rFonts w:cstheme="minorHAnsi"/>
          <w:sz w:val="24"/>
          <w:szCs w:val="24"/>
          <w:lang w:eastAsia="pl-PL"/>
        </w:rPr>
        <w:t>e</w:t>
      </w:r>
      <w:r w:rsidRPr="0031668F">
        <w:rPr>
          <w:rFonts w:cstheme="minorHAnsi"/>
          <w:sz w:val="24"/>
          <w:szCs w:val="24"/>
          <w:lang w:eastAsia="pl-PL"/>
        </w:rPr>
        <w:t>, o który</w:t>
      </w:r>
      <w:r w:rsidR="006C2316" w:rsidRPr="0031668F">
        <w:rPr>
          <w:rFonts w:cstheme="minorHAnsi"/>
          <w:sz w:val="24"/>
          <w:szCs w:val="24"/>
          <w:lang w:eastAsia="pl-PL"/>
        </w:rPr>
        <w:t>m</w:t>
      </w:r>
      <w:r w:rsidRPr="0031668F">
        <w:rPr>
          <w:rFonts w:cstheme="minorHAnsi"/>
          <w:sz w:val="24"/>
          <w:szCs w:val="24"/>
          <w:lang w:eastAsia="pl-PL"/>
        </w:rPr>
        <w:t xml:space="preserve"> mowa w art. 125 ust. 1 Pzp, na formularzu JEDZ</w:t>
      </w:r>
      <w:r w:rsidR="00EC6EBD" w:rsidRPr="0031668F">
        <w:rPr>
          <w:rFonts w:cstheme="minorHAnsi"/>
          <w:sz w:val="24"/>
          <w:szCs w:val="24"/>
          <w:lang w:eastAsia="pl-PL"/>
        </w:rPr>
        <w:t xml:space="preserve"> oraz oświadczenie w zakresie  </w:t>
      </w:r>
      <w:r w:rsidR="00036F19" w:rsidRPr="0031668F">
        <w:rPr>
          <w:rFonts w:cstheme="minorHAnsi"/>
          <w:sz w:val="24"/>
          <w:szCs w:val="24"/>
          <w:lang w:eastAsia="pl-PL"/>
        </w:rPr>
        <w:t>art. 7 ust. 1 ustawy o szczególnych rozwiązaniach w zakresie przeciwdziałania wspieraniu agresji na Ukrainę oraz służących ochronie bezpieczeństwa narodowego</w:t>
      </w:r>
      <w:r w:rsidR="003F5ED6" w:rsidRPr="0031668F">
        <w:rPr>
          <w:rFonts w:cstheme="minorHAnsi"/>
          <w:sz w:val="24"/>
          <w:szCs w:val="24"/>
          <w:lang w:eastAsia="pl-PL"/>
        </w:rPr>
        <w:t xml:space="preserve"> i art. 5k rozporządzenia </w:t>
      </w:r>
      <w:r w:rsidR="00987DA7" w:rsidRPr="0031668F">
        <w:rPr>
          <w:rFonts w:cstheme="minorHAnsi"/>
          <w:sz w:val="24"/>
          <w:szCs w:val="24"/>
          <w:lang w:eastAsia="pl-PL"/>
        </w:rPr>
        <w:t xml:space="preserve">nr </w:t>
      </w:r>
      <w:r w:rsidR="003F5ED6" w:rsidRPr="0031668F">
        <w:rPr>
          <w:rFonts w:cstheme="minorHAnsi"/>
          <w:sz w:val="24"/>
          <w:szCs w:val="24"/>
          <w:lang w:eastAsia="pl-PL"/>
        </w:rPr>
        <w:t>833/2014</w:t>
      </w:r>
      <w:r w:rsidR="00A678A4" w:rsidRPr="0031668F">
        <w:rPr>
          <w:rFonts w:cstheme="minorHAnsi"/>
          <w:sz w:val="24"/>
          <w:szCs w:val="24"/>
          <w:lang w:eastAsia="pl-PL"/>
        </w:rPr>
        <w:t xml:space="preserve"> z dnia 31 lipca 2014 r. dotyczące środków ograniczających w związku z działaniami Rosji destabilizującymi sytuację na Ukrainie. </w:t>
      </w:r>
      <w:r w:rsidR="00036F19" w:rsidRPr="0031668F">
        <w:rPr>
          <w:rFonts w:cstheme="minorHAnsi"/>
          <w:sz w:val="24"/>
          <w:szCs w:val="24"/>
          <w:lang w:eastAsia="pl-PL"/>
        </w:rPr>
        <w:t xml:space="preserve"> </w:t>
      </w:r>
      <w:r w:rsidR="00053C1A" w:rsidRPr="0031668F">
        <w:rPr>
          <w:rFonts w:cstheme="minorHAnsi"/>
          <w:sz w:val="24"/>
          <w:szCs w:val="24"/>
          <w:lang w:eastAsia="pl-PL"/>
        </w:rPr>
        <w:t>Zaleca się, aby skorzystać ze wzoru stanowiącego załącznik nr 4</w:t>
      </w:r>
      <w:r w:rsidR="00984DA4" w:rsidRPr="0031668F">
        <w:rPr>
          <w:rFonts w:cstheme="minorHAnsi"/>
          <w:sz w:val="24"/>
          <w:szCs w:val="24"/>
          <w:lang w:eastAsia="pl-PL"/>
        </w:rPr>
        <w:t xml:space="preserve">, </w:t>
      </w:r>
      <w:r w:rsidR="00EC6EBD" w:rsidRPr="0031668F">
        <w:rPr>
          <w:rFonts w:cstheme="minorHAnsi"/>
          <w:sz w:val="24"/>
          <w:szCs w:val="24"/>
          <w:lang w:eastAsia="pl-PL"/>
        </w:rPr>
        <w:t xml:space="preserve"> 4A</w:t>
      </w:r>
      <w:r w:rsidR="00CC3542" w:rsidRPr="0031668F">
        <w:rPr>
          <w:rFonts w:cstheme="minorHAnsi"/>
          <w:sz w:val="24"/>
          <w:szCs w:val="24"/>
          <w:lang w:eastAsia="pl-PL"/>
        </w:rPr>
        <w:t xml:space="preserve">, 4B </w:t>
      </w:r>
      <w:r w:rsidR="00053C1A" w:rsidRPr="0031668F">
        <w:rPr>
          <w:rFonts w:cstheme="minorHAnsi"/>
          <w:sz w:val="24"/>
          <w:szCs w:val="24"/>
          <w:lang w:eastAsia="pl-PL"/>
        </w:rPr>
        <w:t xml:space="preserve">do SWZ. </w:t>
      </w:r>
      <w:r w:rsidR="003909C9" w:rsidRPr="0031668F">
        <w:rPr>
          <w:rFonts w:cstheme="minorHAnsi"/>
          <w:sz w:val="24"/>
          <w:szCs w:val="24"/>
          <w:lang w:eastAsia="pl-PL"/>
        </w:rPr>
        <w:t>Informacja dotycząca wypełnienia oświadczenia JEDZ:</w:t>
      </w:r>
    </w:p>
    <w:p w14:paraId="5A13E9AB" w14:textId="2A898542" w:rsidR="00053C1A" w:rsidRPr="0031668F" w:rsidRDefault="003909C9" w:rsidP="0023192F">
      <w:pPr>
        <w:pStyle w:val="Akapitzlist"/>
        <w:numPr>
          <w:ilvl w:val="2"/>
          <w:numId w:val="6"/>
        </w:numPr>
        <w:spacing w:after="0" w:line="288" w:lineRule="auto"/>
        <w:ind w:left="1560" w:hanging="851"/>
        <w:rPr>
          <w:rFonts w:cstheme="minorHAnsi"/>
          <w:sz w:val="24"/>
          <w:szCs w:val="24"/>
          <w:lang w:eastAsia="pl-PL"/>
        </w:rPr>
      </w:pPr>
      <w:r w:rsidRPr="0031668F">
        <w:rPr>
          <w:rFonts w:cstheme="minorHAnsi"/>
          <w:sz w:val="24"/>
          <w:szCs w:val="24"/>
          <w:lang w:eastAsia="pl-PL"/>
        </w:rPr>
        <w:t>o</w:t>
      </w:r>
      <w:r w:rsidR="00053C1A" w:rsidRPr="0031668F">
        <w:rPr>
          <w:rFonts w:cstheme="minorHAnsi"/>
          <w:sz w:val="24"/>
          <w:szCs w:val="24"/>
          <w:lang w:eastAsia="pl-PL"/>
        </w:rPr>
        <w:t xml:space="preserve">świadczenie wypełnia się w zakresie wskazanym przez zamawiającego </w:t>
      </w:r>
      <w:r w:rsidR="001A668E" w:rsidRPr="0031668F">
        <w:rPr>
          <w:rFonts w:cstheme="minorHAnsi"/>
          <w:sz w:val="24"/>
          <w:szCs w:val="24"/>
          <w:lang w:eastAsia="pl-PL"/>
        </w:rPr>
        <w:t>na potwierdzenie braku podstaw wykluczenia</w:t>
      </w:r>
      <w:r w:rsidR="000148E8" w:rsidRPr="0031668F">
        <w:rPr>
          <w:rFonts w:cstheme="minorHAnsi"/>
          <w:sz w:val="24"/>
          <w:szCs w:val="24"/>
          <w:lang w:eastAsia="pl-PL"/>
        </w:rPr>
        <w:t xml:space="preserve">, </w:t>
      </w:r>
      <w:bookmarkStart w:id="42" w:name="_Hlk102205582"/>
    </w:p>
    <w:bookmarkEnd w:id="42"/>
    <w:p w14:paraId="3682F761" w14:textId="23F18DEF" w:rsidR="00CF09A4" w:rsidRPr="0031668F" w:rsidRDefault="00CF09A4" w:rsidP="0023192F">
      <w:pPr>
        <w:pStyle w:val="Akapitzlist"/>
        <w:numPr>
          <w:ilvl w:val="2"/>
          <w:numId w:val="6"/>
        </w:numPr>
        <w:spacing w:after="0" w:line="288" w:lineRule="auto"/>
        <w:ind w:left="1560" w:hanging="851"/>
        <w:rPr>
          <w:rFonts w:cstheme="minorHAnsi"/>
          <w:sz w:val="24"/>
          <w:szCs w:val="24"/>
          <w:lang w:eastAsia="pl-PL"/>
        </w:rPr>
      </w:pPr>
      <w:r w:rsidRPr="0031668F">
        <w:rPr>
          <w:rFonts w:cstheme="minorHAnsi"/>
          <w:sz w:val="24"/>
          <w:szCs w:val="24"/>
          <w:lang w:eastAsia="pl-PL"/>
        </w:rPr>
        <w:t xml:space="preserve">w części IV JEDZ dotyczącej kryteriów kwalifikacji w zakresie spełniania warunków udziału w postępowaniu </w:t>
      </w:r>
      <w:r w:rsidR="006A0DD3" w:rsidRPr="0031668F">
        <w:rPr>
          <w:rFonts w:cstheme="minorHAnsi"/>
          <w:sz w:val="24"/>
          <w:szCs w:val="24"/>
          <w:lang w:eastAsia="pl-PL"/>
        </w:rPr>
        <w:t xml:space="preserve">(opisanych w </w:t>
      </w:r>
      <w:r w:rsidR="00257B12" w:rsidRPr="0031668F">
        <w:rPr>
          <w:rFonts w:cstheme="minorHAnsi"/>
          <w:sz w:val="24"/>
          <w:szCs w:val="24"/>
          <w:lang w:eastAsia="pl-PL"/>
        </w:rPr>
        <w:t>R</w:t>
      </w:r>
      <w:r w:rsidR="006A0DD3" w:rsidRPr="0031668F">
        <w:rPr>
          <w:rFonts w:cstheme="minorHAnsi"/>
          <w:sz w:val="24"/>
          <w:szCs w:val="24"/>
          <w:lang w:eastAsia="pl-PL"/>
        </w:rPr>
        <w:t xml:space="preserve">ozdziale 6 SWZ) </w:t>
      </w:r>
      <w:r w:rsidR="00B8076D" w:rsidRPr="0031668F">
        <w:rPr>
          <w:rFonts w:cstheme="minorHAnsi"/>
          <w:sz w:val="24"/>
          <w:szCs w:val="24"/>
          <w:lang w:eastAsia="pl-PL"/>
        </w:rPr>
        <w:t>wypełnia jedynie sekcję α. Nie wypełnia zatem pozostałych sekcji A-D w tej Części.</w:t>
      </w:r>
    </w:p>
    <w:p w14:paraId="24BD97B1" w14:textId="4A9E7664" w:rsidR="0028339C" w:rsidRPr="0031668F" w:rsidRDefault="00FE7603" w:rsidP="0023192F">
      <w:pPr>
        <w:pStyle w:val="Akapitzlist"/>
        <w:numPr>
          <w:ilvl w:val="2"/>
          <w:numId w:val="6"/>
        </w:numPr>
        <w:spacing w:after="0" w:line="288" w:lineRule="auto"/>
        <w:ind w:left="1560" w:hanging="851"/>
        <w:rPr>
          <w:rFonts w:cstheme="minorHAnsi"/>
          <w:sz w:val="24"/>
          <w:szCs w:val="24"/>
          <w:lang w:eastAsia="pl-PL"/>
        </w:rPr>
      </w:pPr>
      <w:r w:rsidRPr="0031668F">
        <w:rPr>
          <w:rFonts w:cstheme="minorHAnsi"/>
          <w:sz w:val="24"/>
          <w:szCs w:val="24"/>
          <w:lang w:eastAsia="pl-PL"/>
        </w:rPr>
        <w:t>z</w:t>
      </w:r>
      <w:r w:rsidR="0028339C" w:rsidRPr="0031668F">
        <w:rPr>
          <w:rFonts w:cstheme="min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31668F">
        <w:rPr>
          <w:rFonts w:cstheme="minorHAnsi"/>
          <w:sz w:val="24"/>
          <w:szCs w:val="24"/>
          <w:u w:val="single"/>
          <w:lang w:eastAsia="pl-PL"/>
        </w:rPr>
        <w:t>o ile wykonawca  wskazał  w oświadczeni</w:t>
      </w:r>
      <w:r w:rsidR="006C2316" w:rsidRPr="0031668F">
        <w:rPr>
          <w:rFonts w:cstheme="minorHAnsi"/>
          <w:sz w:val="24"/>
          <w:szCs w:val="24"/>
          <w:u w:val="single"/>
          <w:lang w:eastAsia="pl-PL"/>
        </w:rPr>
        <w:t>ach, o których mowa</w:t>
      </w:r>
      <w:r w:rsidR="0028339C" w:rsidRPr="0031668F">
        <w:rPr>
          <w:rFonts w:cstheme="minorHAnsi"/>
          <w:sz w:val="24"/>
          <w:szCs w:val="24"/>
          <w:lang w:eastAsia="pl-PL"/>
        </w:rPr>
        <w:t xml:space="preserve">  w art. 125 ust.</w:t>
      </w:r>
      <w:r w:rsidR="006C73CB" w:rsidRPr="0031668F">
        <w:rPr>
          <w:rFonts w:cstheme="minorHAnsi"/>
          <w:sz w:val="24"/>
          <w:szCs w:val="24"/>
          <w:lang w:eastAsia="pl-PL"/>
        </w:rPr>
        <w:t xml:space="preserve"> </w:t>
      </w:r>
      <w:r w:rsidR="0028339C" w:rsidRPr="0031668F">
        <w:rPr>
          <w:rFonts w:cstheme="minorHAnsi"/>
          <w:sz w:val="24"/>
          <w:szCs w:val="24"/>
          <w:lang w:eastAsia="pl-PL"/>
        </w:rPr>
        <w:t>1 ustawy Pzp dane umożliwiające dostęp do tych środków</w:t>
      </w:r>
      <w:r w:rsidR="006C3AA5" w:rsidRPr="0031668F">
        <w:rPr>
          <w:rFonts w:cstheme="minorHAnsi"/>
          <w:sz w:val="24"/>
          <w:szCs w:val="24"/>
          <w:lang w:eastAsia="pl-PL"/>
        </w:rPr>
        <w:t>.</w:t>
      </w:r>
    </w:p>
    <w:p w14:paraId="2DF7CA6B" w14:textId="0CD05A5D" w:rsidR="0012534F" w:rsidRPr="0031668F" w:rsidRDefault="00887920" w:rsidP="0023192F">
      <w:pPr>
        <w:pStyle w:val="Akapitzlist"/>
        <w:numPr>
          <w:ilvl w:val="2"/>
          <w:numId w:val="6"/>
        </w:numPr>
        <w:spacing w:after="0" w:line="288" w:lineRule="auto"/>
        <w:ind w:left="1560" w:hanging="851"/>
        <w:rPr>
          <w:rFonts w:cstheme="minorHAnsi"/>
          <w:sz w:val="24"/>
          <w:szCs w:val="24"/>
          <w:u w:val="single"/>
          <w:lang w:eastAsia="pl-PL"/>
        </w:rPr>
      </w:pPr>
      <w:r w:rsidRPr="0031668F">
        <w:rPr>
          <w:rFonts w:cstheme="minorHAnsi"/>
          <w:sz w:val="24"/>
          <w:szCs w:val="24"/>
          <w:lang w:eastAsia="pl-PL"/>
        </w:rPr>
        <w:t xml:space="preserve">instrukcja wypełnienia JEDZ dostępna jest na stronie: </w:t>
      </w:r>
      <w:hyperlink r:id="rId29" w:history="1">
        <w:r w:rsidR="00A2546B" w:rsidRPr="00AB0C7A">
          <w:rPr>
            <w:rStyle w:val="Hipercze"/>
            <w:rFonts w:cstheme="minorHAnsi"/>
            <w:sz w:val="24"/>
            <w:szCs w:val="24"/>
            <w:lang w:eastAsia="pl-PL"/>
          </w:rPr>
          <w:t>https://www.gov.pl/web/uzp/jednolity-europejski-dokument-zamowienia</w:t>
        </w:r>
      </w:hyperlink>
      <w:r w:rsidR="00A2546B">
        <w:rPr>
          <w:rFonts w:cstheme="minorHAnsi"/>
          <w:sz w:val="24"/>
          <w:szCs w:val="24"/>
          <w:lang w:eastAsia="pl-PL"/>
        </w:rPr>
        <w:t xml:space="preserve"> </w:t>
      </w:r>
    </w:p>
    <w:p w14:paraId="26F4E3A0" w14:textId="617AC113" w:rsidR="00AD3FCA" w:rsidRPr="0031668F" w:rsidRDefault="00AD3FCA" w:rsidP="0023192F">
      <w:pPr>
        <w:pStyle w:val="Akapitzlist"/>
        <w:numPr>
          <w:ilvl w:val="1"/>
          <w:numId w:val="6"/>
        </w:numPr>
        <w:spacing w:after="240" w:line="288" w:lineRule="auto"/>
        <w:ind w:left="709" w:hanging="709"/>
        <w:rPr>
          <w:rFonts w:cstheme="minorHAnsi"/>
          <w:sz w:val="24"/>
          <w:szCs w:val="24"/>
          <w:lang w:eastAsia="pl-PL"/>
        </w:rPr>
      </w:pPr>
      <w:r w:rsidRPr="0031668F">
        <w:rPr>
          <w:rFonts w:cstheme="minorHAnsi"/>
          <w:sz w:val="24"/>
          <w:szCs w:val="24"/>
          <w:lang w:eastAsia="pl-PL"/>
        </w:rPr>
        <w:t xml:space="preserve">Oświadczenia składane na podstawie art. 125 Pzp   stanowią   dowód   potwierdzający   brak   podstaw   wykluczenia, spełnianie warunków udziału w postępowaniu na dzień </w:t>
      </w:r>
      <w:r w:rsidRPr="0031668F">
        <w:rPr>
          <w:rFonts w:cstheme="minorHAnsi"/>
          <w:sz w:val="24"/>
          <w:szCs w:val="24"/>
          <w:lang w:eastAsia="pl-PL"/>
        </w:rPr>
        <w:lastRenderedPageBreak/>
        <w:t>składania ofert, tymczasowo zastępujący wymagane przez zamawiającego podmiotowe środki dowodowe.</w:t>
      </w:r>
    </w:p>
    <w:p w14:paraId="66064F16" w14:textId="674308DD" w:rsidR="00F65587" w:rsidRPr="0031668F" w:rsidRDefault="00F65587" w:rsidP="0023192F">
      <w:pPr>
        <w:pStyle w:val="Nagwek1"/>
        <w:numPr>
          <w:ilvl w:val="0"/>
          <w:numId w:val="27"/>
        </w:numPr>
        <w:tabs>
          <w:tab w:val="left" w:pos="4395"/>
        </w:tabs>
        <w:spacing w:before="0" w:line="288" w:lineRule="auto"/>
        <w:ind w:left="709" w:hanging="709"/>
        <w:rPr>
          <w:rFonts w:asciiTheme="minorHAnsi" w:eastAsia="Times New Roman" w:hAnsiTheme="minorHAnsi" w:cstheme="minorHAnsi"/>
          <w:color w:val="auto"/>
          <w:sz w:val="24"/>
          <w:szCs w:val="24"/>
          <w:lang w:eastAsia="pl-PL"/>
        </w:rPr>
      </w:pPr>
      <w:bookmarkStart w:id="43" w:name="_Toc176848450"/>
      <w:r w:rsidRPr="0031668F">
        <w:rPr>
          <w:rFonts w:asciiTheme="minorHAnsi" w:eastAsia="Times New Roman" w:hAnsiTheme="minorHAnsi" w:cstheme="minorHAnsi"/>
          <w:color w:val="auto"/>
          <w:sz w:val="24"/>
          <w:szCs w:val="24"/>
          <w:lang w:eastAsia="pl-PL"/>
        </w:rPr>
        <w:t>Sposób oraz termin składania ofert, termin otwarcia ofert</w:t>
      </w:r>
      <w:bookmarkEnd w:id="43"/>
    </w:p>
    <w:p w14:paraId="4539FE65" w14:textId="517178A4" w:rsidR="0034160D" w:rsidRPr="0031668F" w:rsidRDefault="00A831BD" w:rsidP="0023192F">
      <w:pPr>
        <w:pStyle w:val="Akapitzlist"/>
        <w:numPr>
          <w:ilvl w:val="1"/>
          <w:numId w:val="7"/>
        </w:numPr>
        <w:spacing w:after="0" w:line="288" w:lineRule="auto"/>
        <w:ind w:left="709" w:hanging="709"/>
        <w:rPr>
          <w:rFonts w:cstheme="minorHAnsi"/>
          <w:sz w:val="24"/>
          <w:szCs w:val="24"/>
          <w:lang w:eastAsia="pl-PL"/>
        </w:rPr>
      </w:pPr>
      <w:r w:rsidRPr="0031668F">
        <w:rPr>
          <w:rFonts w:cstheme="minorHAnsi"/>
          <w:sz w:val="24"/>
          <w:szCs w:val="24"/>
          <w:lang w:eastAsia="pl-PL"/>
        </w:rPr>
        <w:t xml:space="preserve">Ofertę wraz z wymaganymi dokumentami należy </w:t>
      </w:r>
      <w:r w:rsidR="004730CE" w:rsidRPr="0031668F">
        <w:rPr>
          <w:rFonts w:cstheme="minorHAnsi"/>
          <w:sz w:val="24"/>
          <w:szCs w:val="24"/>
          <w:lang w:eastAsia="pl-PL"/>
        </w:rPr>
        <w:t xml:space="preserve">złożyć za pośrednictwem platformy zakupowej </w:t>
      </w:r>
      <w:r w:rsidRPr="0031668F">
        <w:rPr>
          <w:rFonts w:cstheme="minorHAnsi"/>
          <w:sz w:val="24"/>
          <w:szCs w:val="24"/>
          <w:lang w:eastAsia="pl-PL"/>
        </w:rPr>
        <w:t xml:space="preserve"> pod adresem:</w:t>
      </w:r>
      <w:r w:rsidR="003C4C2A" w:rsidRPr="0031668F">
        <w:rPr>
          <w:rFonts w:cstheme="minorHAnsi"/>
          <w:sz w:val="24"/>
          <w:szCs w:val="24"/>
          <w:lang w:eastAsia="pl-PL"/>
        </w:rPr>
        <w:t xml:space="preserve"> </w:t>
      </w:r>
      <w:hyperlink r:id="rId30" w:history="1">
        <w:r w:rsidR="00A63041" w:rsidRPr="00A63041">
          <w:rPr>
            <w:rStyle w:val="Hipercze"/>
            <w:sz w:val="24"/>
            <w:szCs w:val="24"/>
          </w:rPr>
          <w:t>https://platformazakupowa.pl/transakcja/978504</w:t>
        </w:r>
      </w:hyperlink>
    </w:p>
    <w:p w14:paraId="3F9D59F9" w14:textId="5A7E639B" w:rsidR="00A831BD" w:rsidRPr="0031668F" w:rsidRDefault="00FF2269" w:rsidP="0023192F">
      <w:pPr>
        <w:pStyle w:val="Akapitzlist"/>
        <w:numPr>
          <w:ilvl w:val="1"/>
          <w:numId w:val="7"/>
        </w:numPr>
        <w:spacing w:after="0" w:line="288" w:lineRule="auto"/>
        <w:ind w:left="709" w:hanging="709"/>
        <w:rPr>
          <w:rFonts w:cstheme="minorHAnsi"/>
          <w:sz w:val="24"/>
          <w:szCs w:val="24"/>
          <w:lang w:eastAsia="pl-PL"/>
        </w:rPr>
      </w:pPr>
      <w:r w:rsidRPr="0031668F">
        <w:rPr>
          <w:rFonts w:cstheme="minorHAnsi"/>
          <w:sz w:val="24"/>
          <w:szCs w:val="24"/>
          <w:lang w:eastAsia="pl-PL"/>
        </w:rPr>
        <w:t>Otwarcie ofert dokonywane jest przez odszyfrowanie i otwarcie ofert.</w:t>
      </w:r>
    </w:p>
    <w:p w14:paraId="3FCBF881" w14:textId="2B3C5667" w:rsidR="00A0639F" w:rsidRPr="0031668F" w:rsidRDefault="00A0639F" w:rsidP="0023192F">
      <w:pPr>
        <w:pStyle w:val="Akapitzlist"/>
        <w:numPr>
          <w:ilvl w:val="1"/>
          <w:numId w:val="7"/>
        </w:numPr>
        <w:spacing w:after="0" w:line="288" w:lineRule="auto"/>
        <w:ind w:left="709" w:hanging="709"/>
        <w:rPr>
          <w:rFonts w:cstheme="minorHAnsi"/>
          <w:sz w:val="24"/>
          <w:szCs w:val="24"/>
          <w:lang w:eastAsia="pl-PL"/>
        </w:rPr>
      </w:pPr>
      <w:r w:rsidRPr="0031668F">
        <w:rPr>
          <w:rFonts w:cstheme="minorHAnsi"/>
          <w:sz w:val="24"/>
          <w:szCs w:val="24"/>
          <w:lang w:eastAsia="pl-PL"/>
        </w:rPr>
        <w:t>Termin składania ofert</w:t>
      </w:r>
      <w:r w:rsidR="005F2A22" w:rsidRPr="0031668F">
        <w:rPr>
          <w:rFonts w:cstheme="minorHAnsi"/>
          <w:sz w:val="24"/>
          <w:szCs w:val="24"/>
          <w:lang w:eastAsia="pl-PL"/>
        </w:rPr>
        <w:t xml:space="preserve"> do dnia</w:t>
      </w:r>
      <w:r w:rsidRPr="0031668F">
        <w:rPr>
          <w:rFonts w:cstheme="minorHAnsi"/>
          <w:sz w:val="24"/>
          <w:szCs w:val="24"/>
          <w:lang w:eastAsia="pl-PL"/>
        </w:rPr>
        <w:t>:</w:t>
      </w:r>
      <w:r w:rsidR="00675777" w:rsidRPr="0031668F">
        <w:rPr>
          <w:rFonts w:cstheme="minorHAnsi"/>
          <w:sz w:val="24"/>
          <w:szCs w:val="24"/>
          <w:lang w:eastAsia="pl-PL"/>
        </w:rPr>
        <w:t xml:space="preserve"> </w:t>
      </w:r>
      <w:r w:rsidR="005B09FB" w:rsidRPr="0031668F">
        <w:rPr>
          <w:rFonts w:cstheme="minorHAnsi"/>
          <w:sz w:val="24"/>
          <w:szCs w:val="24"/>
          <w:lang w:eastAsia="pl-PL"/>
        </w:rPr>
        <w:t xml:space="preserve"> </w:t>
      </w:r>
      <w:r w:rsidR="00A63041">
        <w:rPr>
          <w:rFonts w:cstheme="minorHAnsi"/>
          <w:sz w:val="24"/>
          <w:szCs w:val="24"/>
          <w:lang w:eastAsia="pl-PL"/>
        </w:rPr>
        <w:t>15.10.2024</w:t>
      </w:r>
      <w:r w:rsidR="00C4037A" w:rsidRPr="0031668F">
        <w:rPr>
          <w:rFonts w:cstheme="minorHAnsi"/>
          <w:sz w:val="24"/>
          <w:szCs w:val="24"/>
          <w:lang w:eastAsia="pl-PL"/>
        </w:rPr>
        <w:t xml:space="preserve"> r. </w:t>
      </w:r>
      <w:r w:rsidR="004E3FFB" w:rsidRPr="0031668F">
        <w:rPr>
          <w:rFonts w:cstheme="minorHAnsi"/>
          <w:sz w:val="24"/>
          <w:szCs w:val="24"/>
          <w:lang w:eastAsia="pl-PL"/>
        </w:rPr>
        <w:t xml:space="preserve"> </w:t>
      </w:r>
      <w:r w:rsidR="00675777" w:rsidRPr="0031668F">
        <w:rPr>
          <w:rFonts w:cstheme="minorHAnsi"/>
          <w:sz w:val="24"/>
          <w:szCs w:val="24"/>
          <w:lang w:eastAsia="pl-PL"/>
        </w:rPr>
        <w:t xml:space="preserve">godz. </w:t>
      </w:r>
      <w:r w:rsidR="008931E5" w:rsidRPr="0031668F">
        <w:rPr>
          <w:rFonts w:cstheme="minorHAnsi"/>
          <w:sz w:val="24"/>
          <w:szCs w:val="24"/>
          <w:lang w:eastAsia="pl-PL"/>
        </w:rPr>
        <w:t>11</w:t>
      </w:r>
      <w:r w:rsidR="00FC2295" w:rsidRPr="0031668F">
        <w:rPr>
          <w:rFonts w:cstheme="minorHAnsi"/>
          <w:sz w:val="24"/>
          <w:szCs w:val="24"/>
          <w:lang w:eastAsia="pl-PL"/>
        </w:rPr>
        <w:t>.00</w:t>
      </w:r>
      <w:r w:rsidR="00C56FEC" w:rsidRPr="0031668F">
        <w:rPr>
          <w:rFonts w:cstheme="minorHAnsi"/>
          <w:sz w:val="24"/>
          <w:szCs w:val="24"/>
          <w:lang w:eastAsia="pl-PL"/>
        </w:rPr>
        <w:t>.</w:t>
      </w:r>
    </w:p>
    <w:p w14:paraId="1407A267" w14:textId="24BE719D" w:rsidR="00A0639F" w:rsidRPr="0031668F" w:rsidRDefault="00A0639F" w:rsidP="0023192F">
      <w:pPr>
        <w:pStyle w:val="Akapitzlist"/>
        <w:numPr>
          <w:ilvl w:val="1"/>
          <w:numId w:val="7"/>
        </w:numPr>
        <w:spacing w:after="0" w:line="288" w:lineRule="auto"/>
        <w:ind w:left="709" w:hanging="709"/>
        <w:rPr>
          <w:rFonts w:cstheme="minorHAnsi"/>
          <w:sz w:val="24"/>
          <w:szCs w:val="24"/>
          <w:lang w:eastAsia="pl-PL"/>
        </w:rPr>
      </w:pPr>
      <w:r w:rsidRPr="0031668F">
        <w:rPr>
          <w:rFonts w:cstheme="minorHAnsi"/>
          <w:sz w:val="24"/>
          <w:szCs w:val="24"/>
          <w:lang w:eastAsia="pl-PL"/>
        </w:rPr>
        <w:t>Termin otwarcia ofert:</w:t>
      </w:r>
      <w:r w:rsidR="005F2A22" w:rsidRPr="0031668F">
        <w:rPr>
          <w:rFonts w:cstheme="minorHAnsi"/>
          <w:sz w:val="24"/>
          <w:szCs w:val="24"/>
          <w:lang w:eastAsia="pl-PL"/>
        </w:rPr>
        <w:t xml:space="preserve"> </w:t>
      </w:r>
      <w:r w:rsidR="00A63041">
        <w:rPr>
          <w:rFonts w:cstheme="minorHAnsi"/>
          <w:sz w:val="24"/>
          <w:szCs w:val="24"/>
          <w:lang w:eastAsia="pl-PL"/>
        </w:rPr>
        <w:t>15.10.2024</w:t>
      </w:r>
      <w:r w:rsidR="00065535" w:rsidRPr="0031668F">
        <w:rPr>
          <w:rFonts w:cstheme="minorHAnsi"/>
          <w:sz w:val="24"/>
          <w:szCs w:val="24"/>
          <w:lang w:eastAsia="pl-PL"/>
        </w:rPr>
        <w:t xml:space="preserve"> </w:t>
      </w:r>
      <w:r w:rsidR="00C4037A" w:rsidRPr="0031668F">
        <w:rPr>
          <w:rFonts w:cstheme="minorHAnsi"/>
          <w:sz w:val="24"/>
          <w:szCs w:val="24"/>
          <w:lang w:eastAsia="pl-PL"/>
        </w:rPr>
        <w:t>r</w:t>
      </w:r>
      <w:r w:rsidR="00C56FEC" w:rsidRPr="0031668F">
        <w:rPr>
          <w:rFonts w:cstheme="minorHAnsi"/>
          <w:sz w:val="24"/>
          <w:szCs w:val="24"/>
          <w:lang w:eastAsia="pl-PL"/>
        </w:rPr>
        <w:t>.</w:t>
      </w:r>
      <w:r w:rsidR="004E3FFB" w:rsidRPr="0031668F">
        <w:rPr>
          <w:rFonts w:cstheme="minorHAnsi"/>
          <w:sz w:val="24"/>
          <w:szCs w:val="24"/>
          <w:lang w:eastAsia="pl-PL"/>
        </w:rPr>
        <w:t xml:space="preserve"> </w:t>
      </w:r>
      <w:r w:rsidR="00675777" w:rsidRPr="0031668F">
        <w:rPr>
          <w:rFonts w:cstheme="minorHAnsi"/>
          <w:sz w:val="24"/>
          <w:szCs w:val="24"/>
          <w:lang w:eastAsia="pl-PL"/>
        </w:rPr>
        <w:t>godz.</w:t>
      </w:r>
      <w:r w:rsidR="008931E5" w:rsidRPr="0031668F">
        <w:rPr>
          <w:rFonts w:cstheme="minorHAnsi"/>
          <w:sz w:val="24"/>
          <w:szCs w:val="24"/>
          <w:lang w:eastAsia="pl-PL"/>
        </w:rPr>
        <w:t xml:space="preserve"> 11</w:t>
      </w:r>
      <w:r w:rsidR="00FC2295" w:rsidRPr="0031668F">
        <w:rPr>
          <w:rFonts w:cstheme="minorHAnsi"/>
          <w:sz w:val="24"/>
          <w:szCs w:val="24"/>
          <w:lang w:eastAsia="pl-PL"/>
        </w:rPr>
        <w:t>.</w:t>
      </w:r>
      <w:r w:rsidR="005047A6" w:rsidRPr="0031668F">
        <w:rPr>
          <w:rFonts w:cstheme="minorHAnsi"/>
          <w:sz w:val="24"/>
          <w:szCs w:val="24"/>
          <w:lang w:eastAsia="pl-PL"/>
        </w:rPr>
        <w:t>15</w:t>
      </w:r>
      <w:r w:rsidR="00C56FEC" w:rsidRPr="0031668F">
        <w:rPr>
          <w:rFonts w:cstheme="minorHAnsi"/>
          <w:sz w:val="24"/>
          <w:szCs w:val="24"/>
          <w:lang w:eastAsia="pl-PL"/>
        </w:rPr>
        <w:t>.</w:t>
      </w:r>
    </w:p>
    <w:p w14:paraId="129171E3" w14:textId="6134C08E" w:rsidR="00A831BD" w:rsidRPr="0031668F" w:rsidRDefault="00A831BD" w:rsidP="0023192F">
      <w:pPr>
        <w:pStyle w:val="Akapitzlist"/>
        <w:numPr>
          <w:ilvl w:val="1"/>
          <w:numId w:val="7"/>
        </w:numPr>
        <w:spacing w:after="0" w:line="288" w:lineRule="auto"/>
        <w:ind w:left="709" w:hanging="709"/>
        <w:rPr>
          <w:rFonts w:cstheme="minorHAnsi"/>
          <w:sz w:val="24"/>
          <w:szCs w:val="24"/>
          <w:lang w:eastAsia="pl-PL"/>
        </w:rPr>
      </w:pPr>
      <w:r w:rsidRPr="0031668F">
        <w:rPr>
          <w:rFonts w:cstheme="minorHAnsi"/>
          <w:sz w:val="24"/>
          <w:szCs w:val="24"/>
          <w:lang w:eastAsia="pl-PL"/>
        </w:rPr>
        <w:t>Do oferty należy dołączyć wszystkie wymagane w SWZ dokumenty.</w:t>
      </w:r>
    </w:p>
    <w:p w14:paraId="70CACF6E" w14:textId="7DDDEE86" w:rsidR="00A831BD" w:rsidRPr="0031668F" w:rsidRDefault="00A831BD" w:rsidP="0023192F">
      <w:pPr>
        <w:pStyle w:val="Akapitzlist"/>
        <w:numPr>
          <w:ilvl w:val="1"/>
          <w:numId w:val="7"/>
        </w:numPr>
        <w:spacing w:after="0" w:line="288" w:lineRule="auto"/>
        <w:ind w:left="709" w:hanging="709"/>
        <w:rPr>
          <w:rFonts w:cstheme="minorHAnsi"/>
          <w:sz w:val="24"/>
          <w:szCs w:val="24"/>
          <w:lang w:eastAsia="pl-PL"/>
        </w:rPr>
      </w:pPr>
      <w:r w:rsidRPr="0031668F">
        <w:rPr>
          <w:rFonts w:cstheme="minorHAnsi"/>
          <w:sz w:val="24"/>
          <w:szCs w:val="24"/>
          <w:lang w:eastAsia="pl-PL"/>
        </w:rPr>
        <w:t>Po wypełnieniu Formularza składania oferty lub wniosku i dołączenia  wszystkich wymaganych załączników należy kliknąć przycisk „Przejdź do podsumowania”.</w:t>
      </w:r>
    </w:p>
    <w:p w14:paraId="0BC003F1" w14:textId="02812E3B" w:rsidR="00A831BD" w:rsidRPr="0031668F" w:rsidRDefault="00A831BD" w:rsidP="0023192F">
      <w:pPr>
        <w:pStyle w:val="Akapitzlist"/>
        <w:numPr>
          <w:ilvl w:val="1"/>
          <w:numId w:val="7"/>
        </w:numPr>
        <w:spacing w:after="0" w:line="288" w:lineRule="auto"/>
        <w:ind w:left="709" w:hanging="709"/>
        <w:rPr>
          <w:rFonts w:cstheme="minorHAnsi"/>
          <w:sz w:val="24"/>
          <w:szCs w:val="24"/>
          <w:lang w:eastAsia="pl-PL"/>
        </w:rPr>
      </w:pPr>
      <w:r w:rsidRPr="0031668F">
        <w:rPr>
          <w:rFonts w:cstheme="min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6063F86F" w14:textId="61743C02" w:rsidR="00A831BD" w:rsidRPr="0031668F" w:rsidRDefault="00A831BD" w:rsidP="0023192F">
      <w:pPr>
        <w:pStyle w:val="Akapitzlist"/>
        <w:numPr>
          <w:ilvl w:val="1"/>
          <w:numId w:val="7"/>
        </w:numPr>
        <w:spacing w:after="0" w:line="288" w:lineRule="auto"/>
        <w:ind w:left="709" w:hanging="709"/>
        <w:rPr>
          <w:rStyle w:val="Hipercze"/>
          <w:rFonts w:cstheme="minorHAnsi"/>
          <w:color w:val="auto"/>
          <w:sz w:val="24"/>
          <w:szCs w:val="24"/>
          <w:u w:val="none"/>
          <w:lang w:eastAsia="pl-PL"/>
        </w:rPr>
      </w:pPr>
      <w:r w:rsidRPr="0031668F">
        <w:rPr>
          <w:rFonts w:cstheme="minorHAnsi"/>
          <w:sz w:val="24"/>
          <w:szCs w:val="24"/>
          <w:lang w:eastAsia="pl-PL"/>
        </w:rPr>
        <w:t xml:space="preserve">Szczegółowa instrukcja dla </w:t>
      </w:r>
      <w:r w:rsidR="005F3EF6" w:rsidRPr="0031668F">
        <w:rPr>
          <w:rFonts w:cstheme="minorHAnsi"/>
          <w:sz w:val="24"/>
          <w:szCs w:val="24"/>
          <w:lang w:eastAsia="pl-PL"/>
        </w:rPr>
        <w:t>w</w:t>
      </w:r>
      <w:r w:rsidRPr="0031668F">
        <w:rPr>
          <w:rFonts w:cstheme="minorHAnsi"/>
          <w:sz w:val="24"/>
          <w:szCs w:val="24"/>
          <w:lang w:eastAsia="pl-PL"/>
        </w:rPr>
        <w:t xml:space="preserve">ykonawców dotycząca złożenia, wycofania oferty znajduje się na stronie internetowej pod adresem:  </w:t>
      </w:r>
      <w:hyperlink r:id="rId31" w:history="1">
        <w:r w:rsidRPr="0031668F">
          <w:rPr>
            <w:rStyle w:val="Hipercze"/>
            <w:rFonts w:cstheme="minorHAnsi"/>
            <w:sz w:val="24"/>
            <w:szCs w:val="24"/>
            <w:lang w:eastAsia="pl-PL"/>
          </w:rPr>
          <w:t>https://platformazakupowa.pl/strona/45-instrukcje</w:t>
        </w:r>
      </w:hyperlink>
      <w:r w:rsidR="00E7491B" w:rsidRPr="0031668F">
        <w:rPr>
          <w:rStyle w:val="Hipercze"/>
          <w:rFonts w:cstheme="minorHAnsi"/>
          <w:color w:val="auto"/>
          <w:sz w:val="24"/>
          <w:szCs w:val="24"/>
          <w:lang w:eastAsia="pl-PL"/>
        </w:rPr>
        <w:t xml:space="preserve"> </w:t>
      </w:r>
    </w:p>
    <w:p w14:paraId="33E64802" w14:textId="6CBA31A5" w:rsidR="001E20F7" w:rsidRPr="0031668F" w:rsidRDefault="00A831BD" w:rsidP="0023192F">
      <w:pPr>
        <w:pStyle w:val="Akapitzlist"/>
        <w:numPr>
          <w:ilvl w:val="1"/>
          <w:numId w:val="7"/>
        </w:numPr>
        <w:spacing w:after="0" w:line="288" w:lineRule="auto"/>
        <w:ind w:left="709" w:hanging="709"/>
        <w:rPr>
          <w:rFonts w:cstheme="minorHAnsi"/>
          <w:sz w:val="24"/>
          <w:szCs w:val="24"/>
          <w:lang w:eastAsia="pl-PL"/>
        </w:rPr>
      </w:pPr>
      <w:r w:rsidRPr="0031668F">
        <w:rPr>
          <w:rFonts w:cstheme="minorHAnsi"/>
          <w:sz w:val="24"/>
          <w:szCs w:val="24"/>
          <w:lang w:eastAsia="pl-PL"/>
        </w:rPr>
        <w:t>Otwarcie ofert następuje niezwłocznie po upływie terminu składania ofert, nie później niż następnego dnia po dniu, w którym upłynął termin składania ofert</w:t>
      </w:r>
      <w:r w:rsidR="00A0639F" w:rsidRPr="0031668F">
        <w:rPr>
          <w:rFonts w:cstheme="minorHAnsi"/>
          <w:sz w:val="24"/>
          <w:szCs w:val="24"/>
          <w:lang w:eastAsia="pl-PL"/>
        </w:rPr>
        <w:t>.</w:t>
      </w:r>
    </w:p>
    <w:p w14:paraId="63E530F1" w14:textId="3AFF0B4D" w:rsidR="00A831BD" w:rsidRPr="0031668F" w:rsidRDefault="00A831BD" w:rsidP="0023192F">
      <w:pPr>
        <w:pStyle w:val="Akapitzlist"/>
        <w:numPr>
          <w:ilvl w:val="1"/>
          <w:numId w:val="7"/>
        </w:numPr>
        <w:spacing w:after="0" w:line="288" w:lineRule="auto"/>
        <w:ind w:left="709" w:hanging="709"/>
        <w:rPr>
          <w:rFonts w:cstheme="minorHAnsi"/>
          <w:sz w:val="24"/>
          <w:szCs w:val="24"/>
          <w:lang w:eastAsia="pl-PL"/>
        </w:rPr>
      </w:pPr>
      <w:r w:rsidRPr="0031668F">
        <w:rPr>
          <w:rFonts w:cstheme="min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9380DD" w14:textId="63ED79B0" w:rsidR="00A831BD" w:rsidRPr="0031668F" w:rsidRDefault="00A831BD" w:rsidP="0023192F">
      <w:pPr>
        <w:pStyle w:val="Akapitzlist"/>
        <w:numPr>
          <w:ilvl w:val="1"/>
          <w:numId w:val="7"/>
        </w:numPr>
        <w:spacing w:after="0" w:line="288" w:lineRule="auto"/>
        <w:ind w:left="709" w:hanging="709"/>
        <w:rPr>
          <w:rFonts w:cstheme="minorHAnsi"/>
          <w:sz w:val="24"/>
          <w:szCs w:val="24"/>
          <w:lang w:eastAsia="pl-PL"/>
        </w:rPr>
      </w:pPr>
      <w:r w:rsidRPr="0031668F">
        <w:rPr>
          <w:rFonts w:cstheme="minorHAnsi"/>
          <w:sz w:val="24"/>
          <w:szCs w:val="24"/>
          <w:lang w:eastAsia="pl-PL"/>
        </w:rPr>
        <w:t>Zamawiający poinformuje o zmianie terminu otwarcia ofert na stronie internetowej prowadzonego postępowania.</w:t>
      </w:r>
    </w:p>
    <w:p w14:paraId="37C38D08" w14:textId="5EFBDCAA" w:rsidR="00A831BD" w:rsidRPr="0031668F" w:rsidRDefault="00A831BD" w:rsidP="0023192F">
      <w:pPr>
        <w:pStyle w:val="Akapitzlist"/>
        <w:numPr>
          <w:ilvl w:val="1"/>
          <w:numId w:val="7"/>
        </w:numPr>
        <w:spacing w:after="0" w:line="288" w:lineRule="auto"/>
        <w:ind w:left="709" w:hanging="709"/>
        <w:rPr>
          <w:rFonts w:cstheme="minorHAnsi"/>
          <w:sz w:val="24"/>
          <w:szCs w:val="24"/>
          <w:lang w:eastAsia="pl-PL"/>
        </w:rPr>
      </w:pPr>
      <w:r w:rsidRPr="0031668F">
        <w:rPr>
          <w:rFonts w:cstheme="minorHAnsi"/>
          <w:sz w:val="24"/>
          <w:szCs w:val="24"/>
          <w:lang w:eastAsia="pl-PL"/>
        </w:rPr>
        <w:t>Zamawiający, najpóźniej przed otwarciem ofert, udostępnia na stronie internetowej prowadzonego postępowania informację o kwocie, jaką zamierza przeznaczyć na sfinansowanie zamówienia.</w:t>
      </w:r>
    </w:p>
    <w:p w14:paraId="64063137" w14:textId="59B2D26D" w:rsidR="00A831BD" w:rsidRPr="0031668F" w:rsidRDefault="00A831BD" w:rsidP="0023192F">
      <w:pPr>
        <w:pStyle w:val="Akapitzlist"/>
        <w:numPr>
          <w:ilvl w:val="1"/>
          <w:numId w:val="7"/>
        </w:numPr>
        <w:spacing w:after="0" w:line="288" w:lineRule="auto"/>
        <w:ind w:left="567" w:hanging="567"/>
        <w:rPr>
          <w:rFonts w:cstheme="minorHAnsi"/>
          <w:sz w:val="24"/>
          <w:szCs w:val="24"/>
          <w:lang w:eastAsia="pl-PL"/>
        </w:rPr>
      </w:pPr>
      <w:r w:rsidRPr="0031668F">
        <w:rPr>
          <w:rFonts w:cstheme="minorHAnsi"/>
          <w:sz w:val="24"/>
          <w:szCs w:val="24"/>
          <w:lang w:eastAsia="pl-PL"/>
        </w:rPr>
        <w:t>Zamawiający, niezwłocznie po otwarciu ofert, udostępnia na stronie internetowej prowadzonego postępowania informacje o:</w:t>
      </w:r>
    </w:p>
    <w:p w14:paraId="55108A62" w14:textId="5E0A9703" w:rsidR="00A831BD" w:rsidRPr="0031668F" w:rsidRDefault="00A831BD" w:rsidP="0023192F">
      <w:pPr>
        <w:pStyle w:val="Akapitzlist"/>
        <w:numPr>
          <w:ilvl w:val="2"/>
          <w:numId w:val="7"/>
        </w:numPr>
        <w:spacing w:after="0" w:line="288" w:lineRule="auto"/>
        <w:ind w:left="1418" w:hanging="851"/>
        <w:rPr>
          <w:rFonts w:cstheme="minorHAnsi"/>
          <w:sz w:val="24"/>
          <w:szCs w:val="24"/>
          <w:lang w:eastAsia="pl-PL"/>
        </w:rPr>
      </w:pPr>
      <w:r w:rsidRPr="0031668F">
        <w:rPr>
          <w:rFonts w:cstheme="minorHAnsi"/>
          <w:sz w:val="24"/>
          <w:szCs w:val="24"/>
          <w:lang w:eastAsia="pl-PL"/>
        </w:rPr>
        <w:t>nazwach albo imionach i nazwiskach oraz siedzibach lub miejscach prowadzonej działalności gospodarczej albo miejscach zamieszkania wykonawców, których oferty zostały otwarte</w:t>
      </w:r>
      <w:r w:rsidR="00CF44C5" w:rsidRPr="0031668F">
        <w:rPr>
          <w:rFonts w:cstheme="minorHAnsi"/>
          <w:sz w:val="24"/>
          <w:szCs w:val="24"/>
          <w:lang w:eastAsia="pl-PL"/>
        </w:rPr>
        <w:t>,</w:t>
      </w:r>
    </w:p>
    <w:p w14:paraId="7699A4D8" w14:textId="0C59B186" w:rsidR="00A831BD" w:rsidRPr="0031668F" w:rsidRDefault="00A831BD" w:rsidP="0023192F">
      <w:pPr>
        <w:pStyle w:val="Akapitzlist"/>
        <w:numPr>
          <w:ilvl w:val="2"/>
          <w:numId w:val="7"/>
        </w:numPr>
        <w:spacing w:after="0" w:line="288" w:lineRule="auto"/>
        <w:ind w:left="1418" w:hanging="851"/>
        <w:rPr>
          <w:rFonts w:cstheme="minorHAnsi"/>
          <w:sz w:val="24"/>
          <w:szCs w:val="24"/>
          <w:lang w:eastAsia="pl-PL"/>
        </w:rPr>
      </w:pPr>
      <w:r w:rsidRPr="0031668F">
        <w:rPr>
          <w:rFonts w:cstheme="minorHAnsi"/>
          <w:sz w:val="24"/>
          <w:szCs w:val="24"/>
          <w:lang w:eastAsia="pl-PL"/>
        </w:rPr>
        <w:t>cenach zawartych w ofertach</w:t>
      </w:r>
      <w:r w:rsidR="00CF44C5" w:rsidRPr="0031668F">
        <w:rPr>
          <w:rFonts w:cstheme="minorHAnsi"/>
          <w:sz w:val="24"/>
          <w:szCs w:val="24"/>
          <w:lang w:eastAsia="pl-PL"/>
        </w:rPr>
        <w:t>,</w:t>
      </w:r>
    </w:p>
    <w:p w14:paraId="7F55EB1A" w14:textId="4B558B1D" w:rsidR="00A831BD" w:rsidRPr="0031668F" w:rsidRDefault="00A831BD" w:rsidP="0023192F">
      <w:pPr>
        <w:pStyle w:val="Akapitzlist"/>
        <w:numPr>
          <w:ilvl w:val="2"/>
          <w:numId w:val="7"/>
        </w:numPr>
        <w:spacing w:after="0" w:line="288" w:lineRule="auto"/>
        <w:ind w:left="1418" w:hanging="851"/>
        <w:rPr>
          <w:rFonts w:cstheme="minorHAnsi"/>
          <w:sz w:val="24"/>
          <w:szCs w:val="24"/>
          <w:lang w:eastAsia="pl-PL"/>
        </w:rPr>
      </w:pPr>
      <w:r w:rsidRPr="0031668F">
        <w:rPr>
          <w:rFonts w:cstheme="minorHAnsi"/>
          <w:sz w:val="24"/>
          <w:szCs w:val="24"/>
          <w:lang w:eastAsia="pl-PL"/>
        </w:rPr>
        <w:t>Informacja zostanie opublikowana na stronie postępowania na</w:t>
      </w:r>
      <w:hyperlink r:id="rId32" w:history="1">
        <w:r w:rsidRPr="0031668F">
          <w:rPr>
            <w:rStyle w:val="Hipercze"/>
            <w:rFonts w:cstheme="minorHAnsi"/>
            <w:color w:val="auto"/>
            <w:sz w:val="24"/>
            <w:szCs w:val="24"/>
            <w:u w:val="none"/>
            <w:lang w:eastAsia="pl-PL"/>
          </w:rPr>
          <w:t xml:space="preserve"> </w:t>
        </w:r>
        <w:r w:rsidR="000875D7" w:rsidRPr="0031668F">
          <w:rPr>
            <w:rStyle w:val="Hipercze"/>
            <w:rFonts w:cstheme="minorHAnsi"/>
            <w:color w:val="auto"/>
            <w:sz w:val="24"/>
            <w:szCs w:val="24"/>
            <w:u w:val="none"/>
            <w:lang w:eastAsia="pl-PL"/>
          </w:rPr>
          <w:t>platformie</w:t>
        </w:r>
      </w:hyperlink>
      <w:r w:rsidR="000875D7" w:rsidRPr="0031668F">
        <w:rPr>
          <w:rStyle w:val="Hipercze"/>
          <w:rFonts w:cstheme="minorHAnsi"/>
          <w:color w:val="auto"/>
          <w:sz w:val="24"/>
          <w:szCs w:val="24"/>
          <w:u w:val="none"/>
          <w:lang w:eastAsia="pl-PL"/>
        </w:rPr>
        <w:t xml:space="preserve"> zakupowej </w:t>
      </w:r>
      <w:r w:rsidRPr="0031668F">
        <w:rPr>
          <w:rFonts w:cstheme="minorHAnsi"/>
          <w:sz w:val="24"/>
          <w:szCs w:val="24"/>
          <w:lang w:eastAsia="pl-PL"/>
        </w:rPr>
        <w:t xml:space="preserve"> w sekcji ,,Komunikaty”</w:t>
      </w:r>
      <w:r w:rsidR="00312851" w:rsidRPr="0031668F">
        <w:rPr>
          <w:rFonts w:cstheme="minorHAnsi"/>
          <w:sz w:val="24"/>
          <w:szCs w:val="24"/>
          <w:lang w:eastAsia="pl-PL"/>
        </w:rPr>
        <w:t>.</w:t>
      </w:r>
    </w:p>
    <w:p w14:paraId="20781727" w14:textId="2CDBC6A5" w:rsidR="00A831BD" w:rsidRPr="0031668F" w:rsidRDefault="00A831BD" w:rsidP="0023192F">
      <w:pPr>
        <w:pStyle w:val="Akapitzlist"/>
        <w:numPr>
          <w:ilvl w:val="1"/>
          <w:numId w:val="7"/>
        </w:numPr>
        <w:spacing w:after="0" w:line="288" w:lineRule="auto"/>
        <w:ind w:left="709" w:hanging="709"/>
        <w:rPr>
          <w:rFonts w:cstheme="minorHAnsi"/>
          <w:sz w:val="24"/>
          <w:szCs w:val="24"/>
          <w:lang w:eastAsia="pl-PL"/>
        </w:rPr>
      </w:pPr>
      <w:r w:rsidRPr="0031668F">
        <w:rPr>
          <w:rFonts w:cstheme="minorHAnsi"/>
          <w:sz w:val="24"/>
          <w:szCs w:val="24"/>
          <w:lang w:eastAsia="pl-PL"/>
        </w:rPr>
        <w:t xml:space="preserve">Zgodnie z </w:t>
      </w:r>
      <w:r w:rsidR="00A675BC" w:rsidRPr="0031668F">
        <w:rPr>
          <w:rFonts w:cstheme="minorHAnsi"/>
          <w:sz w:val="24"/>
          <w:szCs w:val="24"/>
          <w:lang w:eastAsia="pl-PL"/>
        </w:rPr>
        <w:t>ustawą Pzp</w:t>
      </w:r>
      <w:r w:rsidRPr="0031668F">
        <w:rPr>
          <w:rFonts w:cstheme="minorHAnsi"/>
          <w:sz w:val="24"/>
          <w:szCs w:val="24"/>
          <w:lang w:eastAsia="pl-PL"/>
        </w:rPr>
        <w:t xml:space="preserve"> </w:t>
      </w:r>
      <w:r w:rsidR="00FE7603" w:rsidRPr="0031668F">
        <w:rPr>
          <w:rFonts w:cstheme="minorHAnsi"/>
          <w:sz w:val="24"/>
          <w:szCs w:val="24"/>
          <w:lang w:eastAsia="pl-PL"/>
        </w:rPr>
        <w:t>z</w:t>
      </w:r>
      <w:r w:rsidRPr="0031668F">
        <w:rPr>
          <w:rFonts w:cstheme="minorHAnsi"/>
          <w:sz w:val="24"/>
          <w:szCs w:val="24"/>
          <w:lang w:eastAsia="pl-PL"/>
        </w:rPr>
        <w:t xml:space="preserve">amawiający nie ma obowiązku przeprowadzania sesji otwarcia ofert w sposób jawny z udziałem wykonawców lub transmitowania sesji otwarcia za </w:t>
      </w:r>
      <w:r w:rsidRPr="0031668F">
        <w:rPr>
          <w:rFonts w:cstheme="minorHAnsi"/>
          <w:sz w:val="24"/>
          <w:szCs w:val="24"/>
          <w:lang w:eastAsia="pl-PL"/>
        </w:rPr>
        <w:lastRenderedPageBreak/>
        <w:t>pośrednictwem elektronicznych narzędzi do przekazu wideo on-line</w:t>
      </w:r>
      <w:r w:rsidR="00A65DB3" w:rsidRPr="0031668F">
        <w:rPr>
          <w:rFonts w:cstheme="minorHAnsi"/>
          <w:sz w:val="24"/>
          <w:szCs w:val="24"/>
          <w:lang w:eastAsia="pl-PL"/>
        </w:rPr>
        <w:t>,</w:t>
      </w:r>
      <w:r w:rsidRPr="0031668F">
        <w:rPr>
          <w:rFonts w:cstheme="minorHAnsi"/>
          <w:sz w:val="24"/>
          <w:szCs w:val="24"/>
          <w:lang w:eastAsia="pl-PL"/>
        </w:rPr>
        <w:t xml:space="preserve"> a ma jedynie takie uprawnienie.</w:t>
      </w:r>
    </w:p>
    <w:p w14:paraId="2E9E78B2" w14:textId="7A9504DF" w:rsidR="005C6BCA" w:rsidRPr="0031668F" w:rsidRDefault="005C6BCA" w:rsidP="0023192F">
      <w:pPr>
        <w:pStyle w:val="Akapitzlist"/>
        <w:numPr>
          <w:ilvl w:val="1"/>
          <w:numId w:val="7"/>
        </w:numPr>
        <w:autoSpaceDE w:val="0"/>
        <w:spacing w:after="240" w:line="288" w:lineRule="auto"/>
        <w:ind w:left="709" w:hanging="709"/>
        <w:rPr>
          <w:rFonts w:cstheme="minorHAnsi"/>
          <w:sz w:val="24"/>
          <w:szCs w:val="24"/>
        </w:rPr>
      </w:pPr>
      <w:r w:rsidRPr="0031668F">
        <w:rPr>
          <w:rFonts w:cstheme="minorHAnsi"/>
          <w:sz w:val="24"/>
          <w:szCs w:val="24"/>
        </w:rPr>
        <w:t xml:space="preserve">Zaleca się przy sporządzaniu oferty </w:t>
      </w:r>
      <w:r w:rsidR="00A65DB3" w:rsidRPr="0031668F">
        <w:rPr>
          <w:rFonts w:cstheme="minorHAnsi"/>
          <w:sz w:val="24"/>
          <w:szCs w:val="24"/>
        </w:rPr>
        <w:t xml:space="preserve">ze </w:t>
      </w:r>
      <w:r w:rsidRPr="0031668F">
        <w:rPr>
          <w:rFonts w:cstheme="minorHAnsi"/>
          <w:sz w:val="24"/>
          <w:szCs w:val="24"/>
        </w:rPr>
        <w:t>skorzystani</w:t>
      </w:r>
      <w:r w:rsidR="00A65DB3" w:rsidRPr="0031668F">
        <w:rPr>
          <w:rFonts w:cstheme="minorHAnsi"/>
          <w:sz w:val="24"/>
          <w:szCs w:val="24"/>
        </w:rPr>
        <w:t>a</w:t>
      </w:r>
      <w:r w:rsidRPr="0031668F">
        <w:rPr>
          <w:rFonts w:cstheme="minorHAnsi"/>
          <w:sz w:val="24"/>
          <w:szCs w:val="24"/>
        </w:rPr>
        <w:t xml:space="preserve"> </w:t>
      </w:r>
      <w:r w:rsidR="00A65DB3" w:rsidRPr="0031668F">
        <w:rPr>
          <w:rFonts w:cstheme="minorHAnsi"/>
          <w:sz w:val="24"/>
          <w:szCs w:val="24"/>
        </w:rPr>
        <w:t>ze</w:t>
      </w:r>
      <w:r w:rsidRPr="0031668F">
        <w:rPr>
          <w:rFonts w:cstheme="minorHAnsi"/>
          <w:sz w:val="24"/>
          <w:szCs w:val="24"/>
        </w:rPr>
        <w:t> wzorów (formularz ofer</w:t>
      </w:r>
      <w:r w:rsidR="00312851" w:rsidRPr="0031668F">
        <w:rPr>
          <w:rFonts w:cstheme="minorHAnsi"/>
          <w:sz w:val="24"/>
          <w:szCs w:val="24"/>
        </w:rPr>
        <w:t>towy</w:t>
      </w:r>
      <w:r w:rsidRPr="0031668F">
        <w:rPr>
          <w:rFonts w:cstheme="minorHAnsi"/>
          <w:sz w:val="24"/>
          <w:szCs w:val="24"/>
        </w:rPr>
        <w:t xml:space="preserve">, oświadczenia) przygotowanych przez </w:t>
      </w:r>
      <w:r w:rsidR="005F3EF6" w:rsidRPr="0031668F">
        <w:rPr>
          <w:rFonts w:cstheme="minorHAnsi"/>
          <w:sz w:val="24"/>
          <w:szCs w:val="24"/>
        </w:rPr>
        <w:t>z</w:t>
      </w:r>
      <w:r w:rsidRPr="0031668F">
        <w:rPr>
          <w:rFonts w:cstheme="minorHAnsi"/>
          <w:sz w:val="24"/>
          <w:szCs w:val="24"/>
        </w:rPr>
        <w:t xml:space="preserve">amawiającego. Wykonawca może przedstawić ofertę na swoich formularzach z zastrzeżeniem, że muszą one zawierać wszystkie informacje określone przez </w:t>
      </w:r>
      <w:r w:rsidR="00FE7603" w:rsidRPr="0031668F">
        <w:rPr>
          <w:rFonts w:cstheme="minorHAnsi"/>
          <w:sz w:val="24"/>
          <w:szCs w:val="24"/>
        </w:rPr>
        <w:t>z</w:t>
      </w:r>
      <w:r w:rsidRPr="0031668F">
        <w:rPr>
          <w:rFonts w:cstheme="minorHAnsi"/>
          <w:sz w:val="24"/>
          <w:szCs w:val="24"/>
        </w:rPr>
        <w:t>amawiającego w </w:t>
      </w:r>
      <w:r w:rsidR="00312851" w:rsidRPr="0031668F">
        <w:rPr>
          <w:rFonts w:cstheme="minorHAnsi"/>
          <w:sz w:val="24"/>
          <w:szCs w:val="24"/>
        </w:rPr>
        <w:t>SWZ.</w:t>
      </w:r>
    </w:p>
    <w:p w14:paraId="74746878" w14:textId="5C9CCF27" w:rsidR="009D33D0" w:rsidRPr="0031668F" w:rsidRDefault="00C73E46" w:rsidP="0023192F">
      <w:pPr>
        <w:pStyle w:val="Nagwek1"/>
        <w:numPr>
          <w:ilvl w:val="0"/>
          <w:numId w:val="27"/>
        </w:numPr>
        <w:spacing w:before="0" w:line="288" w:lineRule="auto"/>
        <w:ind w:left="709" w:hanging="709"/>
        <w:rPr>
          <w:rFonts w:asciiTheme="minorHAnsi" w:eastAsia="Times New Roman" w:hAnsiTheme="minorHAnsi" w:cstheme="minorHAnsi"/>
          <w:color w:val="auto"/>
          <w:sz w:val="24"/>
          <w:szCs w:val="24"/>
          <w:lang w:eastAsia="pl-PL"/>
        </w:rPr>
      </w:pPr>
      <w:bookmarkStart w:id="44" w:name="_Toc176848451"/>
      <w:r w:rsidRPr="0031668F">
        <w:rPr>
          <w:rFonts w:asciiTheme="minorHAnsi" w:eastAsia="Times New Roman" w:hAnsiTheme="minorHAnsi" w:cstheme="minorHAnsi"/>
          <w:color w:val="auto"/>
          <w:sz w:val="24"/>
          <w:szCs w:val="24"/>
          <w:lang w:eastAsia="pl-PL"/>
        </w:rPr>
        <w:t>Termin związania ofertą</w:t>
      </w:r>
      <w:bookmarkEnd w:id="44"/>
    </w:p>
    <w:p w14:paraId="0E1B29AF" w14:textId="57C5A4DC" w:rsidR="004E3FFB" w:rsidRPr="0031668F" w:rsidRDefault="004C7F1C" w:rsidP="0023192F">
      <w:pPr>
        <w:pStyle w:val="Akapitzlist"/>
        <w:numPr>
          <w:ilvl w:val="0"/>
          <w:numId w:val="24"/>
        </w:numPr>
        <w:spacing w:after="0" w:line="288" w:lineRule="auto"/>
        <w:ind w:left="709" w:hanging="709"/>
        <w:rPr>
          <w:rFonts w:cstheme="minorHAnsi"/>
          <w:sz w:val="24"/>
          <w:szCs w:val="24"/>
          <w:lang w:eastAsia="pl-PL"/>
        </w:rPr>
      </w:pPr>
      <w:r w:rsidRPr="0031668F">
        <w:rPr>
          <w:rFonts w:cstheme="minorHAnsi"/>
          <w:sz w:val="24"/>
          <w:szCs w:val="24"/>
          <w:lang w:eastAsia="pl-PL"/>
        </w:rPr>
        <w:t>Wykonawca jest związany ofertą do dnia</w:t>
      </w:r>
      <w:r w:rsidR="00C56FEC" w:rsidRPr="0031668F">
        <w:rPr>
          <w:rFonts w:cstheme="minorHAnsi"/>
          <w:sz w:val="24"/>
          <w:szCs w:val="24"/>
          <w:lang w:eastAsia="pl-PL"/>
        </w:rPr>
        <w:t xml:space="preserve"> </w:t>
      </w:r>
      <w:r w:rsidR="00A63041">
        <w:rPr>
          <w:rFonts w:cstheme="minorHAnsi"/>
          <w:sz w:val="24"/>
          <w:szCs w:val="24"/>
          <w:lang w:eastAsia="pl-PL"/>
        </w:rPr>
        <w:t xml:space="preserve">31.12.2024 </w:t>
      </w:r>
      <w:r w:rsidR="0062524B" w:rsidRPr="0031668F">
        <w:rPr>
          <w:rFonts w:cstheme="minorHAnsi"/>
          <w:sz w:val="24"/>
          <w:szCs w:val="24"/>
          <w:lang w:eastAsia="pl-PL"/>
        </w:rPr>
        <w:t>r.</w:t>
      </w:r>
      <w:r w:rsidR="00C56FEC" w:rsidRPr="0031668F">
        <w:rPr>
          <w:rFonts w:cstheme="minorHAnsi"/>
          <w:sz w:val="24"/>
          <w:szCs w:val="24"/>
          <w:lang w:eastAsia="pl-PL"/>
        </w:rPr>
        <w:t xml:space="preserve"> </w:t>
      </w:r>
      <w:r w:rsidR="00A63041">
        <w:rPr>
          <w:rFonts w:cstheme="minorHAnsi"/>
          <w:sz w:val="24"/>
          <w:szCs w:val="24"/>
          <w:lang w:eastAsia="pl-PL"/>
        </w:rPr>
        <w:t>(78 dni)</w:t>
      </w:r>
      <w:r w:rsidR="004D05B1">
        <w:rPr>
          <w:rFonts w:cstheme="minorHAnsi"/>
          <w:sz w:val="24"/>
          <w:szCs w:val="24"/>
          <w:lang w:eastAsia="pl-PL"/>
        </w:rPr>
        <w:t>.</w:t>
      </w:r>
    </w:p>
    <w:p w14:paraId="4FBA99C2" w14:textId="2B91A95D" w:rsidR="004C7F1C" w:rsidRPr="0031668F" w:rsidRDefault="004C7F1C" w:rsidP="0023192F">
      <w:pPr>
        <w:pStyle w:val="Akapitzlist"/>
        <w:numPr>
          <w:ilvl w:val="0"/>
          <w:numId w:val="24"/>
        </w:numPr>
        <w:spacing w:after="0" w:line="288" w:lineRule="auto"/>
        <w:ind w:left="709" w:hanging="709"/>
        <w:rPr>
          <w:rFonts w:cstheme="minorHAnsi"/>
          <w:sz w:val="24"/>
          <w:szCs w:val="24"/>
          <w:lang w:eastAsia="pl-PL"/>
        </w:rPr>
      </w:pPr>
      <w:r w:rsidRPr="0031668F">
        <w:rPr>
          <w:rFonts w:cstheme="minorHAnsi"/>
          <w:sz w:val="24"/>
          <w:szCs w:val="24"/>
          <w:lang w:eastAsia="pl-PL"/>
        </w:rPr>
        <w:t xml:space="preserve">W przypadku gdy wybór najkorzystniejszej oferty nie nastąpi przed upływem terminu związania   ofertą   określonego   w   dokumentach   zamówienia,  </w:t>
      </w:r>
      <w:r w:rsidR="00FE7603" w:rsidRPr="0031668F">
        <w:rPr>
          <w:rFonts w:cstheme="minorHAnsi"/>
          <w:sz w:val="24"/>
          <w:szCs w:val="24"/>
          <w:lang w:eastAsia="pl-PL"/>
        </w:rPr>
        <w:t>z</w:t>
      </w:r>
      <w:r w:rsidRPr="0031668F">
        <w:rPr>
          <w:rFonts w:cstheme="min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100E509F" w14:textId="264308E0" w:rsidR="004C7F1C" w:rsidRPr="0031668F" w:rsidRDefault="004C7F1C" w:rsidP="0023192F">
      <w:pPr>
        <w:pStyle w:val="Akapitzlist"/>
        <w:numPr>
          <w:ilvl w:val="0"/>
          <w:numId w:val="24"/>
        </w:numPr>
        <w:spacing w:after="0" w:line="288" w:lineRule="auto"/>
        <w:ind w:left="709" w:hanging="709"/>
        <w:rPr>
          <w:rFonts w:cstheme="minorHAnsi"/>
          <w:sz w:val="24"/>
          <w:szCs w:val="24"/>
          <w:lang w:eastAsia="pl-PL"/>
        </w:rPr>
      </w:pPr>
      <w:r w:rsidRPr="0031668F">
        <w:rPr>
          <w:rFonts w:cstheme="minorHAnsi"/>
          <w:sz w:val="24"/>
          <w:szCs w:val="24"/>
          <w:lang w:eastAsia="pl-PL"/>
        </w:rPr>
        <w:t xml:space="preserve">Przedłużenie terminu związania ofertą, o którym mowa w </w:t>
      </w:r>
      <w:r w:rsidR="0066028E" w:rsidRPr="0031668F">
        <w:rPr>
          <w:rFonts w:cstheme="minorHAnsi"/>
          <w:sz w:val="24"/>
          <w:szCs w:val="24"/>
          <w:lang w:eastAsia="pl-PL"/>
        </w:rPr>
        <w:t xml:space="preserve">ust. </w:t>
      </w:r>
      <w:r w:rsidRPr="0031668F">
        <w:rPr>
          <w:rFonts w:cstheme="minorHAnsi"/>
          <w:sz w:val="24"/>
          <w:szCs w:val="24"/>
          <w:lang w:eastAsia="pl-PL"/>
        </w:rPr>
        <w:t xml:space="preserve"> 15.2., wymaga złożenia przez  wykonawcę   pisemnego   oświadczenia   o   wyrażeniu   zgody   na   przedłużenie terminu związania ofertą.</w:t>
      </w:r>
    </w:p>
    <w:p w14:paraId="359E843E" w14:textId="60B5CB7A" w:rsidR="004C7F1C" w:rsidRPr="0031668F" w:rsidRDefault="004C7F1C" w:rsidP="0023192F">
      <w:pPr>
        <w:pStyle w:val="Akapitzlist"/>
        <w:numPr>
          <w:ilvl w:val="0"/>
          <w:numId w:val="24"/>
        </w:numPr>
        <w:spacing w:after="0" w:line="288" w:lineRule="auto"/>
        <w:ind w:left="709" w:hanging="709"/>
        <w:rPr>
          <w:rFonts w:cstheme="minorHAnsi"/>
          <w:sz w:val="24"/>
          <w:szCs w:val="24"/>
          <w:lang w:eastAsia="pl-PL"/>
        </w:rPr>
      </w:pPr>
      <w:r w:rsidRPr="0031668F">
        <w:rPr>
          <w:rFonts w:cstheme="minorHAnsi"/>
          <w:sz w:val="24"/>
          <w:szCs w:val="24"/>
          <w:lang w:eastAsia="pl-PL"/>
        </w:rPr>
        <w:t>W   przypadku</w:t>
      </w:r>
      <w:r w:rsidR="00065535" w:rsidRPr="0031668F">
        <w:rPr>
          <w:rFonts w:cstheme="minorHAnsi"/>
          <w:sz w:val="24"/>
          <w:szCs w:val="24"/>
          <w:lang w:eastAsia="pl-PL"/>
        </w:rPr>
        <w:t>,</w:t>
      </w:r>
      <w:r w:rsidRPr="0031668F">
        <w:rPr>
          <w:rFonts w:cstheme="minorHAnsi"/>
          <w:sz w:val="24"/>
          <w:szCs w:val="24"/>
          <w:lang w:eastAsia="pl-PL"/>
        </w:rPr>
        <w:t xml:space="preserve">   gdy   zamawiający   żąda   wniesienia   wadium,   przedłużenie   terminu związania ofertą, o którym mowa w </w:t>
      </w:r>
      <w:r w:rsidR="0066028E" w:rsidRPr="0031668F">
        <w:rPr>
          <w:rFonts w:cstheme="minorHAnsi"/>
          <w:sz w:val="24"/>
          <w:szCs w:val="24"/>
          <w:lang w:eastAsia="pl-PL"/>
        </w:rPr>
        <w:t xml:space="preserve">ust. </w:t>
      </w:r>
      <w:r w:rsidRPr="0031668F">
        <w:rPr>
          <w:rFonts w:cstheme="minorHAnsi"/>
          <w:sz w:val="24"/>
          <w:szCs w:val="24"/>
          <w:lang w:eastAsia="pl-PL"/>
        </w:rPr>
        <w:t xml:space="preserve"> 15.2., następuje wraz z przedłużeniem okresu ważności wadium albo, jeżeli nie jest to możliwe, z wniesieniem nowego wadium na przedłużony okres związania ofertą.</w:t>
      </w:r>
    </w:p>
    <w:p w14:paraId="2BE59E77" w14:textId="0358550B" w:rsidR="004C7F1C" w:rsidRPr="0031668F" w:rsidRDefault="004C7F1C" w:rsidP="0023192F">
      <w:pPr>
        <w:pStyle w:val="Akapitzlist"/>
        <w:numPr>
          <w:ilvl w:val="0"/>
          <w:numId w:val="24"/>
        </w:numPr>
        <w:spacing w:after="240" w:line="288" w:lineRule="auto"/>
        <w:ind w:left="709" w:hanging="709"/>
        <w:rPr>
          <w:rFonts w:cstheme="minorHAnsi"/>
          <w:sz w:val="24"/>
          <w:szCs w:val="24"/>
          <w:lang w:eastAsia="pl-PL"/>
        </w:rPr>
      </w:pPr>
      <w:r w:rsidRPr="0031668F">
        <w:rPr>
          <w:rFonts w:cstheme="min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0E3072D8" w:rsidR="00F35EB9" w:rsidRPr="0031668F" w:rsidRDefault="009503EC" w:rsidP="0023192F">
      <w:pPr>
        <w:pStyle w:val="Nagwek1"/>
        <w:numPr>
          <w:ilvl w:val="0"/>
          <w:numId w:val="16"/>
        </w:numPr>
        <w:spacing w:before="0" w:line="288" w:lineRule="auto"/>
        <w:rPr>
          <w:rFonts w:asciiTheme="minorHAnsi" w:eastAsia="Times New Roman" w:hAnsiTheme="minorHAnsi" w:cstheme="minorHAnsi"/>
          <w:color w:val="auto"/>
          <w:sz w:val="24"/>
          <w:szCs w:val="24"/>
          <w:lang w:eastAsia="pl-PL"/>
        </w:rPr>
      </w:pPr>
      <w:r w:rsidRPr="0031668F">
        <w:rPr>
          <w:rFonts w:asciiTheme="minorHAnsi" w:eastAsia="Times New Roman" w:hAnsiTheme="minorHAnsi" w:cstheme="minorHAnsi"/>
          <w:color w:val="auto"/>
          <w:sz w:val="24"/>
          <w:szCs w:val="24"/>
          <w:lang w:eastAsia="pl-PL"/>
        </w:rPr>
        <w:t xml:space="preserve">    </w:t>
      </w:r>
      <w:bookmarkStart w:id="45" w:name="_Toc176848452"/>
      <w:r w:rsidR="005979E5" w:rsidRPr="0031668F">
        <w:rPr>
          <w:rFonts w:asciiTheme="minorHAnsi" w:eastAsia="Times New Roman" w:hAnsiTheme="minorHAnsi" w:cstheme="minorHAnsi"/>
          <w:color w:val="auto"/>
          <w:sz w:val="24"/>
          <w:szCs w:val="24"/>
          <w:lang w:eastAsia="pl-PL"/>
        </w:rPr>
        <w:t>S</w:t>
      </w:r>
      <w:r w:rsidR="00F35EB9" w:rsidRPr="0031668F">
        <w:rPr>
          <w:rFonts w:asciiTheme="minorHAnsi" w:eastAsia="Times New Roman" w:hAnsiTheme="minorHAnsi" w:cstheme="minorHAnsi"/>
          <w:color w:val="auto"/>
          <w:sz w:val="24"/>
          <w:szCs w:val="24"/>
          <w:lang w:eastAsia="pl-PL"/>
        </w:rPr>
        <w:t>posób obliczenia ceny</w:t>
      </w:r>
      <w:bookmarkEnd w:id="45"/>
    </w:p>
    <w:p w14:paraId="3B812385" w14:textId="11301367" w:rsidR="003228B8" w:rsidRPr="0031668F" w:rsidRDefault="003228B8" w:rsidP="0023192F">
      <w:pPr>
        <w:pStyle w:val="Akapitzlist"/>
        <w:numPr>
          <w:ilvl w:val="1"/>
          <w:numId w:val="16"/>
        </w:numPr>
        <w:spacing w:after="0" w:line="288" w:lineRule="auto"/>
        <w:ind w:left="709" w:hanging="709"/>
        <w:rPr>
          <w:rFonts w:eastAsia="Calibri" w:cstheme="minorHAnsi"/>
          <w:sz w:val="24"/>
          <w:szCs w:val="24"/>
          <w:u w:val="single"/>
          <w:lang w:eastAsia="pl-PL"/>
        </w:rPr>
      </w:pPr>
      <w:r w:rsidRPr="0031668F">
        <w:rPr>
          <w:rFonts w:eastAsia="Calibri" w:cstheme="minorHAnsi"/>
          <w:sz w:val="24"/>
          <w:szCs w:val="24"/>
          <w:lang w:val="x-none" w:eastAsia="pl-PL"/>
        </w:rPr>
        <w:t xml:space="preserve">Wykonawca uwzględniając wszystkie wymogi, o których mowa w niniejszej </w:t>
      </w:r>
      <w:r w:rsidRPr="0031668F">
        <w:rPr>
          <w:rFonts w:eastAsia="Calibri" w:cstheme="minorHAnsi"/>
          <w:sz w:val="24"/>
          <w:szCs w:val="24"/>
          <w:lang w:eastAsia="pl-PL"/>
        </w:rPr>
        <w:t>SWZ</w:t>
      </w:r>
      <w:r w:rsidRPr="0031668F">
        <w:rPr>
          <w:rFonts w:eastAsia="Calibri" w:cstheme="minorHAnsi"/>
          <w:sz w:val="24"/>
          <w:szCs w:val="24"/>
          <w:lang w:val="x-none" w:eastAsia="pl-PL"/>
        </w:rPr>
        <w:t>, powinien w cenie oferty brutto</w:t>
      </w:r>
      <w:r w:rsidR="00474D6C" w:rsidRPr="0031668F">
        <w:rPr>
          <w:rFonts w:eastAsia="Calibri" w:cstheme="minorHAnsi"/>
          <w:sz w:val="24"/>
          <w:szCs w:val="24"/>
          <w:lang w:val="x-none" w:eastAsia="pl-PL"/>
        </w:rPr>
        <w:t xml:space="preserve"> dla wszystkich części zamówienia</w:t>
      </w:r>
      <w:r w:rsidRPr="0031668F">
        <w:rPr>
          <w:rFonts w:eastAsia="Calibri" w:cstheme="minorHAnsi"/>
          <w:sz w:val="24"/>
          <w:szCs w:val="24"/>
          <w:lang w:val="x-none" w:eastAsia="pl-PL"/>
        </w:rPr>
        <w:t xml:space="preserve"> ująć wszelkie koszty i ryzyko niezbędne dla prawidłowego i pełnego wykonania przedmiotu zamówienia opisanego w </w:t>
      </w:r>
      <w:r w:rsidRPr="0031668F">
        <w:rPr>
          <w:rFonts w:eastAsia="Calibri" w:cstheme="minorHAnsi"/>
          <w:sz w:val="24"/>
          <w:szCs w:val="24"/>
          <w:lang w:eastAsia="pl-PL"/>
        </w:rPr>
        <w:t xml:space="preserve">Rozdziale 4 SWZ </w:t>
      </w:r>
      <w:r w:rsidRPr="0031668F">
        <w:rPr>
          <w:rFonts w:eastAsia="Calibri" w:cstheme="minorHAnsi"/>
          <w:sz w:val="24"/>
          <w:szCs w:val="24"/>
          <w:lang w:val="x-none" w:eastAsia="pl-PL"/>
        </w:rPr>
        <w:t xml:space="preserve"> oraz uwzględnić inne opłaty i podatki, a także ewentualne upusty i rabaty. </w:t>
      </w:r>
    </w:p>
    <w:p w14:paraId="0059EE09" w14:textId="0A84C489" w:rsidR="003228B8" w:rsidRPr="0031668F" w:rsidRDefault="003228B8" w:rsidP="0023192F">
      <w:pPr>
        <w:numPr>
          <w:ilvl w:val="1"/>
          <w:numId w:val="16"/>
        </w:numPr>
        <w:tabs>
          <w:tab w:val="left" w:pos="851"/>
        </w:tabs>
        <w:spacing w:after="0" w:line="288" w:lineRule="auto"/>
        <w:ind w:left="709" w:hanging="709"/>
        <w:contextualSpacing/>
        <w:rPr>
          <w:rFonts w:eastAsia="Calibri" w:cstheme="minorHAnsi"/>
          <w:sz w:val="24"/>
          <w:szCs w:val="24"/>
          <w:lang w:eastAsia="pl-PL"/>
        </w:rPr>
      </w:pPr>
      <w:r w:rsidRPr="0031668F">
        <w:rPr>
          <w:rFonts w:eastAsia="Calibri" w:cstheme="minorHAnsi"/>
          <w:sz w:val="24"/>
          <w:szCs w:val="24"/>
          <w:lang w:eastAsia="pl-PL"/>
        </w:rPr>
        <w:t xml:space="preserve">Cena oferty brutto za realizację całego zamówienia zostanie wyliczona przez </w:t>
      </w:r>
      <w:r w:rsidR="00F109E6" w:rsidRPr="0031668F">
        <w:rPr>
          <w:rFonts w:eastAsia="Calibri" w:cstheme="minorHAnsi"/>
          <w:sz w:val="24"/>
          <w:szCs w:val="24"/>
          <w:lang w:eastAsia="pl-PL"/>
        </w:rPr>
        <w:t>w</w:t>
      </w:r>
      <w:r w:rsidRPr="0031668F">
        <w:rPr>
          <w:rFonts w:eastAsia="Calibri" w:cstheme="minorHAnsi"/>
          <w:sz w:val="24"/>
          <w:szCs w:val="24"/>
          <w:lang w:eastAsia="pl-PL"/>
        </w:rPr>
        <w:t xml:space="preserve">ykonawcę na podstawie wypełnionego formularza ofertowego, </w:t>
      </w:r>
      <w:r w:rsidR="00D527EB" w:rsidRPr="0031668F">
        <w:rPr>
          <w:rFonts w:eastAsia="Calibri" w:cstheme="minorHAnsi"/>
          <w:sz w:val="24"/>
          <w:szCs w:val="24"/>
          <w:lang w:eastAsia="pl-PL"/>
        </w:rPr>
        <w:t xml:space="preserve">wg wzoru </w:t>
      </w:r>
      <w:r w:rsidRPr="0031668F">
        <w:rPr>
          <w:rFonts w:eastAsia="Calibri" w:cstheme="minorHAnsi"/>
          <w:sz w:val="24"/>
          <w:szCs w:val="24"/>
          <w:lang w:eastAsia="pl-PL"/>
        </w:rPr>
        <w:t xml:space="preserve">stanowiącego </w:t>
      </w:r>
      <w:r w:rsidR="004E3FFB" w:rsidRPr="0031668F">
        <w:rPr>
          <w:rFonts w:eastAsia="Calibri" w:cstheme="minorHAnsi"/>
          <w:sz w:val="24"/>
          <w:szCs w:val="24"/>
          <w:lang w:eastAsia="pl-PL"/>
        </w:rPr>
        <w:t>z</w:t>
      </w:r>
      <w:r w:rsidRPr="0031668F">
        <w:rPr>
          <w:rFonts w:eastAsia="Calibri" w:cstheme="minorHAnsi"/>
          <w:sz w:val="24"/>
          <w:szCs w:val="24"/>
          <w:lang w:eastAsia="pl-PL"/>
        </w:rPr>
        <w:t xml:space="preserve">ałącznik nr </w:t>
      </w:r>
      <w:r w:rsidR="00482DDB" w:rsidRPr="0031668F">
        <w:rPr>
          <w:rFonts w:eastAsia="Calibri" w:cstheme="minorHAnsi"/>
          <w:sz w:val="24"/>
          <w:szCs w:val="24"/>
          <w:lang w:eastAsia="pl-PL"/>
        </w:rPr>
        <w:t>3</w:t>
      </w:r>
      <w:r w:rsidR="00461787" w:rsidRPr="0031668F">
        <w:rPr>
          <w:rFonts w:eastAsia="Calibri" w:cstheme="minorHAnsi"/>
          <w:sz w:val="24"/>
          <w:szCs w:val="24"/>
          <w:lang w:eastAsia="pl-PL"/>
        </w:rPr>
        <w:t>A, 3B, 3C, 3D</w:t>
      </w:r>
      <w:r w:rsidR="00482DDB" w:rsidRPr="0031668F">
        <w:rPr>
          <w:rFonts w:eastAsia="Calibri" w:cstheme="minorHAnsi"/>
          <w:sz w:val="24"/>
          <w:szCs w:val="24"/>
          <w:lang w:eastAsia="pl-PL"/>
        </w:rPr>
        <w:t xml:space="preserve"> do </w:t>
      </w:r>
      <w:r w:rsidR="00595742" w:rsidRPr="0031668F">
        <w:rPr>
          <w:rFonts w:eastAsia="Calibri" w:cstheme="minorHAnsi"/>
          <w:sz w:val="24"/>
          <w:szCs w:val="24"/>
          <w:lang w:eastAsia="pl-PL"/>
        </w:rPr>
        <w:t>SWZ, na zasadach:</w:t>
      </w:r>
    </w:p>
    <w:p w14:paraId="2915EE69" w14:textId="36366D26" w:rsidR="00BB61B6" w:rsidRPr="0031668F" w:rsidRDefault="00461787" w:rsidP="00461787">
      <w:pPr>
        <w:pStyle w:val="Akapitzlist"/>
        <w:numPr>
          <w:ilvl w:val="2"/>
          <w:numId w:val="16"/>
        </w:numPr>
        <w:spacing w:after="0" w:line="288" w:lineRule="auto"/>
        <w:ind w:left="1418" w:hanging="709"/>
        <w:rPr>
          <w:rFonts w:eastAsia="Calibri" w:cstheme="minorHAnsi"/>
          <w:sz w:val="24"/>
          <w:szCs w:val="24"/>
          <w:lang w:eastAsia="pl-PL"/>
        </w:rPr>
      </w:pPr>
      <w:r w:rsidRPr="0031668F">
        <w:rPr>
          <w:rFonts w:eastAsia="Calibri" w:cstheme="minorHAnsi"/>
          <w:sz w:val="24"/>
          <w:szCs w:val="24"/>
          <w:lang w:eastAsia="pl-PL"/>
        </w:rPr>
        <w:t>Dla formularza ofertowego 3A (I część zamówienia) i 3B (II część zamówienia)</w:t>
      </w:r>
      <w:r w:rsidR="003907CF" w:rsidRPr="0031668F">
        <w:rPr>
          <w:rFonts w:eastAsia="Calibri" w:cstheme="minorHAnsi"/>
          <w:sz w:val="24"/>
          <w:szCs w:val="24"/>
          <w:lang w:eastAsia="pl-PL"/>
        </w:rPr>
        <w:t>:</w:t>
      </w:r>
      <w:r w:rsidRPr="0031668F">
        <w:rPr>
          <w:rFonts w:eastAsia="Calibri" w:cstheme="minorHAnsi"/>
          <w:sz w:val="24"/>
          <w:szCs w:val="24"/>
          <w:lang w:eastAsia="pl-PL"/>
        </w:rPr>
        <w:t xml:space="preserve"> </w:t>
      </w:r>
      <w:r w:rsidR="00367120" w:rsidRPr="0031668F">
        <w:rPr>
          <w:rFonts w:eastAsia="Calibri" w:cstheme="minorHAnsi"/>
          <w:sz w:val="24"/>
          <w:szCs w:val="24"/>
          <w:lang w:eastAsia="pl-PL"/>
        </w:rPr>
        <w:t>w</w:t>
      </w:r>
      <w:r w:rsidR="003228B8" w:rsidRPr="0031668F">
        <w:rPr>
          <w:rFonts w:eastAsia="Calibri" w:cstheme="minorHAnsi"/>
          <w:sz w:val="24"/>
          <w:szCs w:val="24"/>
          <w:lang w:eastAsia="pl-PL"/>
        </w:rPr>
        <w:t xml:space="preserve"> formularzu ofertowym </w:t>
      </w:r>
      <w:r w:rsidR="00F109E6" w:rsidRPr="0031668F">
        <w:rPr>
          <w:rFonts w:eastAsia="Calibri" w:cstheme="minorHAnsi"/>
          <w:sz w:val="24"/>
          <w:szCs w:val="24"/>
          <w:lang w:eastAsia="pl-PL"/>
        </w:rPr>
        <w:t>w</w:t>
      </w:r>
      <w:r w:rsidR="003228B8" w:rsidRPr="0031668F">
        <w:rPr>
          <w:rFonts w:eastAsia="Calibri" w:cstheme="minorHAnsi"/>
          <w:sz w:val="24"/>
          <w:szCs w:val="24"/>
          <w:lang w:eastAsia="pl-PL"/>
        </w:rPr>
        <w:t xml:space="preserve">ykonawca podaje cenę </w:t>
      </w:r>
      <w:r w:rsidR="00197C24" w:rsidRPr="0031668F">
        <w:rPr>
          <w:rFonts w:eastAsia="Calibri" w:cstheme="minorHAnsi"/>
          <w:sz w:val="24"/>
          <w:szCs w:val="24"/>
          <w:lang w:eastAsia="pl-PL"/>
        </w:rPr>
        <w:t xml:space="preserve">jednostkową </w:t>
      </w:r>
      <w:r w:rsidR="003228B8" w:rsidRPr="0031668F">
        <w:rPr>
          <w:rFonts w:eastAsia="Calibri" w:cstheme="minorHAnsi"/>
          <w:sz w:val="24"/>
          <w:szCs w:val="24"/>
          <w:lang w:eastAsia="pl-PL"/>
        </w:rPr>
        <w:t>za</w:t>
      </w:r>
      <w:r w:rsidR="00B01F07" w:rsidRPr="0031668F">
        <w:rPr>
          <w:rFonts w:eastAsia="Calibri" w:cstheme="minorHAnsi"/>
          <w:sz w:val="24"/>
          <w:szCs w:val="24"/>
          <w:lang w:eastAsia="pl-PL"/>
        </w:rPr>
        <w:t xml:space="preserve"> </w:t>
      </w:r>
      <w:r w:rsidR="00BB61B6" w:rsidRPr="0031668F">
        <w:rPr>
          <w:rFonts w:eastAsia="Calibri" w:cstheme="minorHAnsi"/>
          <w:sz w:val="24"/>
          <w:szCs w:val="24"/>
          <w:lang w:eastAsia="pl-PL"/>
        </w:rPr>
        <w:t xml:space="preserve">dostawę </w:t>
      </w:r>
      <w:r w:rsidR="00B01F07" w:rsidRPr="0031668F">
        <w:rPr>
          <w:rFonts w:eastAsia="Calibri" w:cstheme="minorHAnsi"/>
          <w:sz w:val="24"/>
          <w:szCs w:val="24"/>
          <w:lang w:eastAsia="pl-PL"/>
        </w:rPr>
        <w:t xml:space="preserve">energii elektrycznej </w:t>
      </w:r>
      <w:r w:rsidR="00BB61B6" w:rsidRPr="0031668F">
        <w:rPr>
          <w:rFonts w:eastAsia="Calibri" w:cstheme="minorHAnsi"/>
          <w:sz w:val="24"/>
          <w:szCs w:val="24"/>
          <w:lang w:eastAsia="pl-PL"/>
        </w:rPr>
        <w:t>do oświetlenia ulicznego</w:t>
      </w:r>
      <w:r w:rsidR="00B01F07" w:rsidRPr="0031668F">
        <w:rPr>
          <w:rFonts w:eastAsia="Calibri" w:cstheme="minorHAnsi"/>
          <w:sz w:val="24"/>
          <w:szCs w:val="24"/>
          <w:lang w:eastAsia="pl-PL"/>
        </w:rPr>
        <w:t xml:space="preserve"> </w:t>
      </w:r>
      <w:r w:rsidR="003228B8" w:rsidRPr="0031668F">
        <w:rPr>
          <w:rFonts w:eastAsia="Calibri" w:cstheme="minorHAnsi"/>
          <w:sz w:val="24"/>
          <w:szCs w:val="24"/>
          <w:lang w:eastAsia="pl-PL"/>
        </w:rPr>
        <w:t>dla całego zamówienia</w:t>
      </w:r>
      <w:r w:rsidR="009644ED" w:rsidRPr="0031668F">
        <w:rPr>
          <w:rFonts w:eastAsia="Calibri" w:cstheme="minorHAnsi"/>
          <w:sz w:val="24"/>
          <w:szCs w:val="24"/>
          <w:lang w:eastAsia="pl-PL"/>
        </w:rPr>
        <w:t xml:space="preserve"> </w:t>
      </w:r>
      <w:r w:rsidR="009644ED" w:rsidRPr="0031668F">
        <w:rPr>
          <w:rFonts w:eastAsia="Calibri" w:cstheme="minorHAnsi"/>
          <w:sz w:val="24"/>
          <w:szCs w:val="24"/>
          <w:lang w:eastAsia="pl-PL"/>
        </w:rPr>
        <w:lastRenderedPageBreak/>
        <w:t xml:space="preserve">(zamówienie </w:t>
      </w:r>
      <w:r w:rsidR="001B7930" w:rsidRPr="0031668F">
        <w:rPr>
          <w:rFonts w:eastAsia="Calibri" w:cstheme="minorHAnsi"/>
          <w:sz w:val="24"/>
          <w:szCs w:val="24"/>
          <w:lang w:eastAsia="pl-PL"/>
        </w:rPr>
        <w:t>podstawowe wraz z prawem opcji</w:t>
      </w:r>
      <w:r w:rsidR="009644ED" w:rsidRPr="0031668F">
        <w:rPr>
          <w:rFonts w:eastAsia="Calibri" w:cstheme="minorHAnsi"/>
          <w:sz w:val="24"/>
          <w:szCs w:val="24"/>
          <w:lang w:eastAsia="pl-PL"/>
        </w:rPr>
        <w:t>)</w:t>
      </w:r>
      <w:r w:rsidR="001F6EDF" w:rsidRPr="0031668F">
        <w:rPr>
          <w:rFonts w:eastAsia="Calibri" w:cstheme="minorHAnsi"/>
          <w:sz w:val="24"/>
          <w:szCs w:val="24"/>
          <w:lang w:eastAsia="pl-PL"/>
        </w:rPr>
        <w:t>,</w:t>
      </w:r>
      <w:r w:rsidR="00F62A27" w:rsidRPr="0031668F">
        <w:rPr>
          <w:rFonts w:eastAsia="Calibri" w:cstheme="minorHAnsi"/>
          <w:sz w:val="24"/>
          <w:szCs w:val="24"/>
          <w:lang w:eastAsia="pl-PL"/>
        </w:rPr>
        <w:t xml:space="preserve"> dla pra</w:t>
      </w:r>
      <w:r w:rsidR="004253D0" w:rsidRPr="0031668F">
        <w:rPr>
          <w:rFonts w:eastAsia="Calibri" w:cstheme="minorHAnsi"/>
          <w:sz w:val="24"/>
          <w:szCs w:val="24"/>
          <w:lang w:eastAsia="pl-PL"/>
        </w:rPr>
        <w:t>wa</w:t>
      </w:r>
      <w:r w:rsidR="00F62A27" w:rsidRPr="0031668F">
        <w:rPr>
          <w:rFonts w:eastAsia="Calibri" w:cstheme="minorHAnsi"/>
          <w:sz w:val="24"/>
          <w:szCs w:val="24"/>
          <w:lang w:eastAsia="pl-PL"/>
        </w:rPr>
        <w:t xml:space="preserve"> opcji cena jednostkowa energii elektrycznej winna być taka sama jak dla zamówienia podstawowego</w:t>
      </w:r>
      <w:r w:rsidR="004253D0" w:rsidRPr="0031668F">
        <w:rPr>
          <w:rFonts w:eastAsia="Calibri" w:cstheme="minorHAnsi"/>
          <w:sz w:val="24"/>
          <w:szCs w:val="24"/>
          <w:lang w:eastAsia="pl-PL"/>
        </w:rPr>
        <w:t>. W</w:t>
      </w:r>
      <w:r w:rsidR="00F62A27" w:rsidRPr="0031668F">
        <w:rPr>
          <w:rFonts w:eastAsia="Calibri" w:cstheme="minorHAnsi"/>
          <w:sz w:val="24"/>
          <w:szCs w:val="24"/>
          <w:lang w:eastAsia="pl-PL"/>
        </w:rPr>
        <w:t xml:space="preserve"> przypadku</w:t>
      </w:r>
      <w:r w:rsidR="000D0269" w:rsidRPr="0031668F">
        <w:rPr>
          <w:rFonts w:eastAsia="Calibri" w:cstheme="minorHAnsi"/>
          <w:sz w:val="24"/>
          <w:szCs w:val="24"/>
          <w:lang w:eastAsia="pl-PL"/>
        </w:rPr>
        <w:t>,</w:t>
      </w:r>
      <w:r w:rsidR="00F62A27" w:rsidRPr="0031668F">
        <w:rPr>
          <w:rFonts w:eastAsia="Calibri" w:cstheme="minorHAnsi"/>
          <w:sz w:val="24"/>
          <w:szCs w:val="24"/>
          <w:lang w:eastAsia="pl-PL"/>
        </w:rPr>
        <w:t xml:space="preserve"> gdy wykonawca poda różne ceny jednostkowe </w:t>
      </w:r>
      <w:r w:rsidR="00BB61B6" w:rsidRPr="0031668F">
        <w:rPr>
          <w:rFonts w:eastAsia="Calibri" w:cstheme="minorHAnsi"/>
          <w:sz w:val="24"/>
          <w:szCs w:val="24"/>
          <w:lang w:eastAsia="pl-PL"/>
        </w:rPr>
        <w:t xml:space="preserve">dla dostawy </w:t>
      </w:r>
      <w:r w:rsidR="00F62A27" w:rsidRPr="0031668F">
        <w:rPr>
          <w:rFonts w:eastAsia="Calibri" w:cstheme="minorHAnsi"/>
          <w:sz w:val="24"/>
          <w:szCs w:val="24"/>
          <w:lang w:eastAsia="pl-PL"/>
        </w:rPr>
        <w:t>energii elektrycznej</w:t>
      </w:r>
      <w:r w:rsidR="00B01F07" w:rsidRPr="0031668F">
        <w:rPr>
          <w:rFonts w:eastAsia="Calibri" w:cstheme="minorHAnsi"/>
          <w:sz w:val="24"/>
          <w:szCs w:val="24"/>
          <w:lang w:eastAsia="pl-PL"/>
        </w:rPr>
        <w:t xml:space="preserve"> </w:t>
      </w:r>
      <w:r w:rsidR="00F62A27" w:rsidRPr="0031668F">
        <w:rPr>
          <w:rFonts w:eastAsia="Calibri" w:cstheme="minorHAnsi"/>
          <w:sz w:val="24"/>
          <w:szCs w:val="24"/>
          <w:lang w:eastAsia="pl-PL"/>
        </w:rPr>
        <w:t>dla zamówienia podstawowego i prawa opcji</w:t>
      </w:r>
      <w:r w:rsidR="006D4675" w:rsidRPr="0031668F">
        <w:rPr>
          <w:rFonts w:eastAsia="Calibri" w:cstheme="minorHAnsi"/>
          <w:sz w:val="24"/>
          <w:szCs w:val="24"/>
          <w:lang w:eastAsia="pl-PL"/>
        </w:rPr>
        <w:t xml:space="preserve"> </w:t>
      </w:r>
      <w:r w:rsidR="00F62A27" w:rsidRPr="0031668F">
        <w:rPr>
          <w:rFonts w:eastAsia="Calibri" w:cstheme="minorHAnsi"/>
          <w:sz w:val="24"/>
          <w:szCs w:val="24"/>
          <w:lang w:eastAsia="pl-PL"/>
        </w:rPr>
        <w:t xml:space="preserve">oferta zostanie odrzucona na podstawie </w:t>
      </w:r>
      <w:r w:rsidR="004253D0" w:rsidRPr="0031668F">
        <w:rPr>
          <w:rFonts w:eastAsia="Calibri" w:cstheme="minorHAnsi"/>
          <w:sz w:val="24"/>
          <w:szCs w:val="24"/>
          <w:lang w:eastAsia="pl-PL"/>
        </w:rPr>
        <w:t>art. 226 ust. 1 pkt 5 ustawy Pzp</w:t>
      </w:r>
      <w:r w:rsidR="009767B6">
        <w:rPr>
          <w:rFonts w:eastAsia="Calibri" w:cstheme="minorHAnsi"/>
          <w:sz w:val="24"/>
          <w:szCs w:val="24"/>
          <w:lang w:eastAsia="pl-PL"/>
        </w:rPr>
        <w:t>,</w:t>
      </w:r>
    </w:p>
    <w:p w14:paraId="2716B7E2" w14:textId="73F0F0DB" w:rsidR="00BB61B6" w:rsidRPr="0031668F" w:rsidRDefault="00BB61B6" w:rsidP="00474D6C">
      <w:pPr>
        <w:pStyle w:val="Akapitzlist"/>
        <w:numPr>
          <w:ilvl w:val="2"/>
          <w:numId w:val="16"/>
        </w:numPr>
        <w:spacing w:after="0" w:line="312" w:lineRule="auto"/>
        <w:ind w:left="1418" w:hanging="709"/>
        <w:rPr>
          <w:rFonts w:eastAsia="Calibri" w:cstheme="minorHAnsi"/>
          <w:sz w:val="24"/>
          <w:szCs w:val="24"/>
          <w:lang w:eastAsia="pl-PL"/>
        </w:rPr>
      </w:pPr>
      <w:r w:rsidRPr="0031668F">
        <w:rPr>
          <w:rFonts w:eastAsia="Calibri" w:cstheme="minorHAnsi"/>
          <w:sz w:val="24"/>
          <w:szCs w:val="24"/>
          <w:lang w:eastAsia="pl-PL"/>
        </w:rPr>
        <w:t xml:space="preserve">Dla formularza ofertowego 3C (III część zamówienia) i 3D (IV część zamówienia): w formularzu ofertowym wykonawca podaje cenę jednostkową za dostawę energii elektrycznej do pozostałych obiektów dla całego zamówienia (zamówienie podstawowe wraz z prawem opcji), dla prawa opcji cena jednostkowa energii elektrycznej winna być taka sama jak dla zamówienia podstawowego. W przypadku, gdy wykonawca będzie zawierał umowę na odkup energii wyprodukowanej w </w:t>
      </w:r>
      <w:proofErr w:type="spellStart"/>
      <w:r w:rsidRPr="0031668F">
        <w:rPr>
          <w:rFonts w:eastAsia="Calibri" w:cstheme="minorHAnsi"/>
          <w:sz w:val="24"/>
          <w:szCs w:val="24"/>
          <w:lang w:eastAsia="pl-PL"/>
        </w:rPr>
        <w:t>oze</w:t>
      </w:r>
      <w:proofErr w:type="spellEnd"/>
      <w:r w:rsidRPr="0031668F">
        <w:rPr>
          <w:rFonts w:eastAsia="Calibri" w:cstheme="minorHAnsi"/>
          <w:sz w:val="24"/>
          <w:szCs w:val="24"/>
          <w:lang w:eastAsia="pl-PL"/>
        </w:rPr>
        <w:t xml:space="preserve"> i oddanej do sieci w ofercie wycenia Usługę POB. Koszt Usługi POB jest kosztem za 1 kWh energii oddanej do sieci. W przypadku zawarcia umowy na odkup energii na zasadach prosumenta </w:t>
      </w:r>
      <w:r w:rsidR="00474D6C" w:rsidRPr="0031668F">
        <w:rPr>
          <w:rFonts w:eastAsia="Calibri" w:cstheme="minorHAnsi"/>
          <w:sz w:val="24"/>
          <w:szCs w:val="24"/>
          <w:lang w:eastAsia="pl-PL"/>
        </w:rPr>
        <w:t xml:space="preserve">nie będzie opłaty za Usługę POB, w przypadku jej podania oferta zostanie odrzucona. Cena dla Usługi POB dla zamówienia podstawowego oraz prawa opcji winna być taka sama. </w:t>
      </w:r>
      <w:r w:rsidRPr="0031668F">
        <w:rPr>
          <w:rFonts w:eastAsia="Calibri" w:cstheme="minorHAnsi"/>
          <w:sz w:val="24"/>
          <w:szCs w:val="24"/>
          <w:lang w:eastAsia="pl-PL"/>
        </w:rPr>
        <w:t xml:space="preserve">W przypadku, gdy wykonawca poda różne ceny jednostkowe </w:t>
      </w:r>
      <w:r w:rsidR="00474D6C" w:rsidRPr="0031668F">
        <w:rPr>
          <w:rFonts w:eastAsia="Calibri" w:cstheme="minorHAnsi"/>
          <w:sz w:val="24"/>
          <w:szCs w:val="24"/>
          <w:lang w:eastAsia="pl-PL"/>
        </w:rPr>
        <w:t>dla zamówienia podstawowego i pra</w:t>
      </w:r>
      <w:r w:rsidR="00460B13">
        <w:rPr>
          <w:rFonts w:eastAsia="Calibri" w:cstheme="minorHAnsi"/>
          <w:sz w:val="24"/>
          <w:szCs w:val="24"/>
          <w:lang w:eastAsia="pl-PL"/>
        </w:rPr>
        <w:t>w</w:t>
      </w:r>
      <w:r w:rsidR="00474D6C" w:rsidRPr="0031668F">
        <w:rPr>
          <w:rFonts w:eastAsia="Calibri" w:cstheme="minorHAnsi"/>
          <w:sz w:val="24"/>
          <w:szCs w:val="24"/>
          <w:lang w:eastAsia="pl-PL"/>
        </w:rPr>
        <w:t xml:space="preserve">a opcji </w:t>
      </w:r>
      <w:r w:rsidRPr="0031668F">
        <w:rPr>
          <w:rFonts w:eastAsia="Calibri" w:cstheme="minorHAnsi"/>
          <w:sz w:val="24"/>
          <w:szCs w:val="24"/>
          <w:lang w:eastAsia="pl-PL"/>
        </w:rPr>
        <w:t xml:space="preserve">dla </w:t>
      </w:r>
      <w:r w:rsidR="00474D6C" w:rsidRPr="0031668F">
        <w:rPr>
          <w:rFonts w:eastAsia="Calibri" w:cstheme="minorHAnsi"/>
          <w:sz w:val="24"/>
          <w:szCs w:val="24"/>
          <w:lang w:eastAsia="pl-PL"/>
        </w:rPr>
        <w:t xml:space="preserve">Usługi POB </w:t>
      </w:r>
      <w:r w:rsidRPr="0031668F">
        <w:rPr>
          <w:rFonts w:eastAsia="Calibri" w:cstheme="minorHAnsi"/>
          <w:sz w:val="24"/>
          <w:szCs w:val="24"/>
          <w:lang w:eastAsia="pl-PL"/>
        </w:rPr>
        <w:t>oferta zostanie odrzucona na podstawie art. 226 ust. 1 pkt 5 ustawy Pzp</w:t>
      </w:r>
      <w:r w:rsidR="009767B6">
        <w:rPr>
          <w:rFonts w:eastAsia="Calibri" w:cstheme="minorHAnsi"/>
          <w:sz w:val="24"/>
          <w:szCs w:val="24"/>
          <w:lang w:eastAsia="pl-PL"/>
        </w:rPr>
        <w:t>,</w:t>
      </w:r>
    </w:p>
    <w:p w14:paraId="349E304C" w14:textId="0D782123" w:rsidR="008972E7" w:rsidRPr="0031668F" w:rsidRDefault="00367120" w:rsidP="00474D6C">
      <w:pPr>
        <w:numPr>
          <w:ilvl w:val="2"/>
          <w:numId w:val="16"/>
        </w:numPr>
        <w:tabs>
          <w:tab w:val="left" w:pos="1701"/>
          <w:tab w:val="left" w:pos="1843"/>
        </w:tabs>
        <w:spacing w:after="0" w:line="288" w:lineRule="auto"/>
        <w:ind w:left="1418" w:hanging="709"/>
        <w:contextualSpacing/>
        <w:rPr>
          <w:rFonts w:eastAsia="Calibri" w:cstheme="minorHAnsi"/>
          <w:sz w:val="24"/>
          <w:szCs w:val="24"/>
          <w:lang w:eastAsia="pl-PL"/>
        </w:rPr>
      </w:pPr>
      <w:r w:rsidRPr="0031668F">
        <w:rPr>
          <w:rFonts w:eastAsia="Calibri" w:cstheme="minorHAnsi"/>
          <w:sz w:val="24"/>
          <w:szCs w:val="24"/>
          <w:lang w:eastAsia="pl-PL"/>
        </w:rPr>
        <w:t>w</w:t>
      </w:r>
      <w:r w:rsidR="003228B8" w:rsidRPr="0031668F">
        <w:rPr>
          <w:rFonts w:eastAsia="Calibri" w:cstheme="minorHAnsi"/>
          <w:sz w:val="24"/>
          <w:szCs w:val="24"/>
          <w:lang w:eastAsia="pl-PL"/>
        </w:rPr>
        <w:t xml:space="preserve">ykonawca cenę jednostkową netto 1 kWh energii elektrycznej </w:t>
      </w:r>
      <w:r w:rsidR="00197C24" w:rsidRPr="0031668F">
        <w:rPr>
          <w:rFonts w:eastAsia="Calibri" w:cstheme="minorHAnsi"/>
          <w:sz w:val="24"/>
          <w:szCs w:val="24"/>
          <w:lang w:eastAsia="pl-PL"/>
        </w:rPr>
        <w:t xml:space="preserve">i usługi POB </w:t>
      </w:r>
      <w:r w:rsidR="003228B8" w:rsidRPr="0031668F">
        <w:rPr>
          <w:rFonts w:eastAsia="Calibri" w:cstheme="minorHAnsi"/>
          <w:sz w:val="24"/>
          <w:szCs w:val="24"/>
          <w:lang w:eastAsia="pl-PL"/>
        </w:rPr>
        <w:t>dla zamówienia</w:t>
      </w:r>
      <w:r w:rsidR="000D0269" w:rsidRPr="0031668F">
        <w:rPr>
          <w:rFonts w:eastAsia="Calibri" w:cstheme="minorHAnsi"/>
          <w:sz w:val="24"/>
          <w:szCs w:val="24"/>
          <w:lang w:eastAsia="pl-PL"/>
        </w:rPr>
        <w:t xml:space="preserve"> podstawowego i prawa opcji</w:t>
      </w:r>
      <w:r w:rsidR="003228B8" w:rsidRPr="0031668F">
        <w:rPr>
          <w:rFonts w:eastAsia="Calibri" w:cstheme="minorHAnsi"/>
          <w:sz w:val="24"/>
          <w:szCs w:val="24"/>
          <w:lang w:eastAsia="pl-PL"/>
        </w:rPr>
        <w:t xml:space="preserve"> skalkuluje uwzględniając wszelkie koszty i ryzyko związane z realizacją niniejszego zamówienia i zapewni stałość cen jednostkowych netto 1 kWh </w:t>
      </w:r>
      <w:r w:rsidR="00474D6C" w:rsidRPr="0031668F">
        <w:rPr>
          <w:rFonts w:eastAsia="Calibri" w:cstheme="minorHAnsi"/>
          <w:sz w:val="24"/>
          <w:szCs w:val="24"/>
          <w:lang w:eastAsia="pl-PL"/>
        </w:rPr>
        <w:t xml:space="preserve">dla dostawy </w:t>
      </w:r>
      <w:r w:rsidR="003228B8" w:rsidRPr="0031668F">
        <w:rPr>
          <w:rFonts w:eastAsia="Calibri" w:cstheme="minorHAnsi"/>
          <w:sz w:val="24"/>
          <w:szCs w:val="24"/>
          <w:lang w:eastAsia="pl-PL"/>
        </w:rPr>
        <w:t>energii elektrycznej</w:t>
      </w:r>
      <w:r w:rsidR="00197C24" w:rsidRPr="0031668F">
        <w:rPr>
          <w:rFonts w:eastAsia="Calibri" w:cstheme="minorHAnsi"/>
          <w:sz w:val="24"/>
          <w:szCs w:val="24"/>
          <w:lang w:eastAsia="pl-PL"/>
        </w:rPr>
        <w:t xml:space="preserve"> oraz usługi POB</w:t>
      </w:r>
      <w:r w:rsidR="003228B8" w:rsidRPr="0031668F">
        <w:rPr>
          <w:rFonts w:eastAsia="Calibri" w:cstheme="minorHAnsi"/>
          <w:sz w:val="24"/>
          <w:szCs w:val="24"/>
          <w:lang w:eastAsia="pl-PL"/>
        </w:rPr>
        <w:t xml:space="preserve"> przez cały okres obowiązywania umowy </w:t>
      </w:r>
      <w:r w:rsidR="00474D6C" w:rsidRPr="0031668F">
        <w:rPr>
          <w:rFonts w:eastAsia="Calibri" w:cstheme="minorHAnsi"/>
          <w:sz w:val="24"/>
          <w:szCs w:val="24"/>
          <w:lang w:eastAsia="pl-PL"/>
        </w:rPr>
        <w:t>na dostawę energii</w:t>
      </w:r>
      <w:r w:rsidR="003228B8" w:rsidRPr="0031668F">
        <w:rPr>
          <w:rFonts w:eastAsia="Calibri" w:cstheme="minorHAnsi"/>
          <w:sz w:val="24"/>
          <w:szCs w:val="24"/>
          <w:lang w:eastAsia="pl-PL"/>
        </w:rPr>
        <w:t xml:space="preserve"> zawartej na podstawie niniejszego postępowania,</w:t>
      </w:r>
      <w:r w:rsidR="0023215A" w:rsidRPr="0031668F">
        <w:rPr>
          <w:rFonts w:eastAsia="Calibri" w:cstheme="minorHAnsi"/>
          <w:sz w:val="24"/>
          <w:szCs w:val="24"/>
          <w:lang w:eastAsia="pl-PL"/>
        </w:rPr>
        <w:t xml:space="preserve"> z zastrzeżeniem zmian do umowy opisanych w  § 8 (załącznik  nr 2</w:t>
      </w:r>
      <w:r w:rsidR="00595742" w:rsidRPr="0031668F">
        <w:rPr>
          <w:rFonts w:eastAsia="Calibri" w:cstheme="minorHAnsi"/>
          <w:sz w:val="24"/>
          <w:szCs w:val="24"/>
          <w:lang w:eastAsia="pl-PL"/>
        </w:rPr>
        <w:t>A, 2B</w:t>
      </w:r>
      <w:r w:rsidR="00474D6C" w:rsidRPr="0031668F">
        <w:rPr>
          <w:rFonts w:eastAsia="Calibri" w:cstheme="minorHAnsi"/>
          <w:sz w:val="24"/>
          <w:szCs w:val="24"/>
          <w:lang w:eastAsia="pl-PL"/>
        </w:rPr>
        <w:t xml:space="preserve"> </w:t>
      </w:r>
      <w:r w:rsidR="002B0EEB" w:rsidRPr="0031668F">
        <w:rPr>
          <w:rFonts w:eastAsia="Calibri" w:cstheme="minorHAnsi"/>
          <w:sz w:val="24"/>
          <w:szCs w:val="24"/>
          <w:lang w:eastAsia="pl-PL"/>
        </w:rPr>
        <w:t xml:space="preserve"> </w:t>
      </w:r>
      <w:r w:rsidR="0023215A" w:rsidRPr="0031668F">
        <w:rPr>
          <w:rFonts w:eastAsia="Calibri" w:cstheme="minorHAnsi"/>
          <w:sz w:val="24"/>
          <w:szCs w:val="24"/>
          <w:lang w:eastAsia="pl-PL"/>
        </w:rPr>
        <w:t>do SWZ),</w:t>
      </w:r>
    </w:p>
    <w:p w14:paraId="615081D5" w14:textId="5C661E2C" w:rsidR="003228B8" w:rsidRPr="0031668F" w:rsidRDefault="00367120" w:rsidP="0023192F">
      <w:pPr>
        <w:numPr>
          <w:ilvl w:val="2"/>
          <w:numId w:val="16"/>
        </w:numPr>
        <w:spacing w:after="0" w:line="288" w:lineRule="auto"/>
        <w:ind w:left="1418" w:hanging="709"/>
        <w:contextualSpacing/>
        <w:rPr>
          <w:rFonts w:eastAsia="Calibri" w:cstheme="minorHAnsi"/>
          <w:sz w:val="24"/>
          <w:szCs w:val="24"/>
          <w:lang w:eastAsia="pl-PL"/>
        </w:rPr>
      </w:pPr>
      <w:r w:rsidRPr="0031668F">
        <w:rPr>
          <w:rFonts w:eastAsia="Calibri" w:cstheme="minorHAnsi"/>
          <w:sz w:val="24"/>
          <w:szCs w:val="24"/>
          <w:lang w:eastAsia="pl-PL"/>
        </w:rPr>
        <w:t>d</w:t>
      </w:r>
      <w:r w:rsidR="003228B8" w:rsidRPr="0031668F">
        <w:rPr>
          <w:rFonts w:eastAsia="Calibri" w:cstheme="minorHAnsi"/>
          <w:sz w:val="24"/>
          <w:szCs w:val="24"/>
          <w:lang w:eastAsia="pl-PL"/>
        </w:rPr>
        <w:t xml:space="preserve">o oceny ofert </w:t>
      </w:r>
      <w:r w:rsidR="007026DA" w:rsidRPr="0031668F">
        <w:rPr>
          <w:rFonts w:eastAsia="Calibri" w:cstheme="minorHAnsi"/>
          <w:sz w:val="24"/>
          <w:szCs w:val="24"/>
          <w:lang w:eastAsia="pl-PL"/>
        </w:rPr>
        <w:t>z</w:t>
      </w:r>
      <w:r w:rsidR="003228B8" w:rsidRPr="0031668F">
        <w:rPr>
          <w:rFonts w:eastAsia="Calibri" w:cstheme="minorHAnsi"/>
          <w:sz w:val="24"/>
          <w:szCs w:val="24"/>
          <w:lang w:eastAsia="pl-PL"/>
        </w:rPr>
        <w:t xml:space="preserve">amawiający przyjął jednostką miary „kWh” i w takiej jednostce wykonawca winien złożyć ofertę. W przypadku złożenia przez </w:t>
      </w:r>
      <w:r w:rsidR="00F109E6" w:rsidRPr="0031668F">
        <w:rPr>
          <w:rFonts w:eastAsia="Calibri" w:cstheme="minorHAnsi"/>
          <w:sz w:val="24"/>
          <w:szCs w:val="24"/>
          <w:lang w:eastAsia="pl-PL"/>
        </w:rPr>
        <w:t>w</w:t>
      </w:r>
      <w:r w:rsidR="003228B8" w:rsidRPr="0031668F">
        <w:rPr>
          <w:rFonts w:eastAsia="Calibri" w:cstheme="minorHAnsi"/>
          <w:sz w:val="24"/>
          <w:szCs w:val="24"/>
          <w:lang w:eastAsia="pl-PL"/>
        </w:rPr>
        <w:t xml:space="preserve">ykonawcę oferty wyliczonej wg jednostki miary „MWh”, </w:t>
      </w:r>
      <w:r w:rsidR="00F109E6" w:rsidRPr="0031668F">
        <w:rPr>
          <w:rFonts w:eastAsia="Calibri" w:cstheme="minorHAnsi"/>
          <w:sz w:val="24"/>
          <w:szCs w:val="24"/>
          <w:lang w:eastAsia="pl-PL"/>
        </w:rPr>
        <w:t>z</w:t>
      </w:r>
      <w:r w:rsidR="003228B8" w:rsidRPr="0031668F">
        <w:rPr>
          <w:rFonts w:eastAsia="Calibri" w:cstheme="minorHAnsi"/>
          <w:sz w:val="24"/>
          <w:szCs w:val="24"/>
          <w:lang w:eastAsia="pl-PL"/>
        </w:rPr>
        <w:t>amawiający zastrzega w takiej sytuacji możliwość przeliczenia wszystkich niezbędnych danych w złożonej ofercie</w:t>
      </w:r>
      <w:r w:rsidR="000D0269" w:rsidRPr="0031668F">
        <w:rPr>
          <w:rFonts w:eastAsia="Calibri" w:cstheme="minorHAnsi"/>
          <w:sz w:val="24"/>
          <w:szCs w:val="24"/>
          <w:lang w:eastAsia="pl-PL"/>
        </w:rPr>
        <w:t xml:space="preserve"> wg jednostki ilości energii MWh</w:t>
      </w:r>
      <w:r w:rsidR="003228B8" w:rsidRPr="0031668F">
        <w:rPr>
          <w:rFonts w:eastAsia="Calibri" w:cstheme="minorHAnsi"/>
          <w:sz w:val="24"/>
          <w:szCs w:val="24"/>
          <w:lang w:eastAsia="pl-PL"/>
        </w:rPr>
        <w:t xml:space="preserve">. </w:t>
      </w:r>
    </w:p>
    <w:p w14:paraId="369E894B" w14:textId="4033E3B4" w:rsidR="003228B8" w:rsidRPr="0031668F" w:rsidRDefault="003228B8" w:rsidP="0023192F">
      <w:pPr>
        <w:numPr>
          <w:ilvl w:val="1"/>
          <w:numId w:val="16"/>
        </w:numPr>
        <w:tabs>
          <w:tab w:val="left" w:pos="1134"/>
        </w:tabs>
        <w:spacing w:after="0" w:line="288" w:lineRule="auto"/>
        <w:ind w:left="709" w:hanging="709"/>
        <w:contextualSpacing/>
        <w:rPr>
          <w:rFonts w:eastAsia="Calibri" w:cstheme="minorHAnsi"/>
          <w:sz w:val="24"/>
          <w:szCs w:val="24"/>
          <w:lang w:eastAsia="pl-PL"/>
        </w:rPr>
      </w:pPr>
      <w:r w:rsidRPr="0031668F">
        <w:rPr>
          <w:rFonts w:eastAsia="Calibri" w:cstheme="minorHAnsi"/>
          <w:sz w:val="24"/>
          <w:szCs w:val="24"/>
          <w:lang w:eastAsia="pl-PL"/>
        </w:rPr>
        <w:t xml:space="preserve">Wykonawca może skorzystać z przygotowanego przez </w:t>
      </w:r>
      <w:r w:rsidR="00F109E6" w:rsidRPr="0031668F">
        <w:rPr>
          <w:rFonts w:eastAsia="Calibri" w:cstheme="minorHAnsi"/>
          <w:sz w:val="24"/>
          <w:szCs w:val="24"/>
          <w:lang w:eastAsia="pl-PL"/>
        </w:rPr>
        <w:t>z</w:t>
      </w:r>
      <w:r w:rsidRPr="0031668F">
        <w:rPr>
          <w:rFonts w:eastAsia="Calibri" w:cstheme="minorHAnsi"/>
          <w:sz w:val="24"/>
          <w:szCs w:val="24"/>
          <w:lang w:eastAsia="pl-PL"/>
        </w:rPr>
        <w:t xml:space="preserve">amawiającego kalkulatora stanowiącego </w:t>
      </w:r>
      <w:bookmarkStart w:id="46" w:name="_Hlk125540804"/>
      <w:r w:rsidR="004E3FFB" w:rsidRPr="0031668F">
        <w:rPr>
          <w:rFonts w:eastAsia="Calibri" w:cstheme="minorHAnsi"/>
          <w:sz w:val="24"/>
          <w:szCs w:val="24"/>
          <w:lang w:eastAsia="pl-PL"/>
        </w:rPr>
        <w:t>z</w:t>
      </w:r>
      <w:r w:rsidRPr="0031668F">
        <w:rPr>
          <w:rFonts w:eastAsia="Calibri" w:cstheme="minorHAnsi"/>
          <w:sz w:val="24"/>
          <w:szCs w:val="24"/>
          <w:lang w:eastAsia="pl-PL"/>
        </w:rPr>
        <w:t xml:space="preserve">ałącznik nr </w:t>
      </w:r>
      <w:r w:rsidR="00AA1C2A" w:rsidRPr="0031668F">
        <w:rPr>
          <w:rFonts w:eastAsia="Calibri" w:cstheme="minorHAnsi"/>
          <w:sz w:val="24"/>
          <w:szCs w:val="24"/>
          <w:lang w:eastAsia="pl-PL"/>
        </w:rPr>
        <w:t>3.1</w:t>
      </w:r>
      <w:r w:rsidRPr="0031668F">
        <w:rPr>
          <w:rFonts w:eastAsia="Calibri" w:cstheme="minorHAnsi"/>
          <w:sz w:val="24"/>
          <w:szCs w:val="24"/>
          <w:lang w:eastAsia="pl-PL"/>
        </w:rPr>
        <w:t xml:space="preserve"> do SWZ</w:t>
      </w:r>
      <w:bookmarkEnd w:id="46"/>
      <w:r w:rsidR="004E3FFB" w:rsidRPr="0031668F">
        <w:rPr>
          <w:rFonts w:eastAsia="Calibri" w:cstheme="minorHAnsi"/>
          <w:sz w:val="24"/>
          <w:szCs w:val="24"/>
          <w:lang w:eastAsia="pl-PL"/>
        </w:rPr>
        <w:t xml:space="preserve">, </w:t>
      </w:r>
      <w:r w:rsidRPr="0031668F">
        <w:rPr>
          <w:rFonts w:eastAsia="Calibri" w:cstheme="minorHAnsi"/>
          <w:sz w:val="24"/>
          <w:szCs w:val="24"/>
          <w:lang w:eastAsia="pl-PL"/>
        </w:rPr>
        <w:t xml:space="preserve">przy czym  wyliczenia z kalkulatora nie  stanowią podstawy do jakichkolwiek roszczeń </w:t>
      </w:r>
      <w:r w:rsidR="00F109E6" w:rsidRPr="0031668F">
        <w:rPr>
          <w:rFonts w:eastAsia="Calibri" w:cstheme="minorHAnsi"/>
          <w:sz w:val="24"/>
          <w:szCs w:val="24"/>
          <w:lang w:eastAsia="pl-PL"/>
        </w:rPr>
        <w:t>w</w:t>
      </w:r>
      <w:r w:rsidRPr="0031668F">
        <w:rPr>
          <w:rFonts w:eastAsia="Calibri" w:cstheme="minorHAnsi"/>
          <w:sz w:val="24"/>
          <w:szCs w:val="24"/>
          <w:lang w:eastAsia="pl-PL"/>
        </w:rPr>
        <w:t xml:space="preserve">ykonawcy w stosunku do </w:t>
      </w:r>
      <w:r w:rsidR="00F109E6" w:rsidRPr="0031668F">
        <w:rPr>
          <w:rFonts w:eastAsia="Calibri" w:cstheme="minorHAnsi"/>
          <w:sz w:val="24"/>
          <w:szCs w:val="24"/>
          <w:lang w:eastAsia="pl-PL"/>
        </w:rPr>
        <w:t>z</w:t>
      </w:r>
      <w:r w:rsidRPr="0031668F">
        <w:rPr>
          <w:rFonts w:eastAsia="Calibri" w:cstheme="minorHAnsi"/>
          <w:sz w:val="24"/>
          <w:szCs w:val="24"/>
          <w:lang w:eastAsia="pl-PL"/>
        </w:rPr>
        <w:t>amawiającego i sam kalkulator nie stanowi załącznika do oferty.</w:t>
      </w:r>
    </w:p>
    <w:p w14:paraId="0BA6907F" w14:textId="771B19FD" w:rsidR="00694440" w:rsidRPr="0031668F" w:rsidRDefault="004E3FFB" w:rsidP="0023192F">
      <w:pPr>
        <w:numPr>
          <w:ilvl w:val="1"/>
          <w:numId w:val="16"/>
        </w:numPr>
        <w:spacing w:after="0" w:line="288" w:lineRule="auto"/>
        <w:ind w:left="709" w:hanging="709"/>
        <w:contextualSpacing/>
        <w:rPr>
          <w:rFonts w:eastAsia="Calibri" w:cstheme="minorHAnsi"/>
          <w:sz w:val="24"/>
          <w:szCs w:val="24"/>
          <w:lang w:eastAsia="pl-PL"/>
        </w:rPr>
      </w:pPr>
      <w:r w:rsidRPr="0031668F">
        <w:rPr>
          <w:rFonts w:eastAsia="Calibri" w:cstheme="minorHAnsi"/>
          <w:sz w:val="24"/>
          <w:szCs w:val="24"/>
          <w:lang w:eastAsia="pl-PL"/>
        </w:rPr>
        <w:t xml:space="preserve">W złożonej ofercie </w:t>
      </w:r>
      <w:bookmarkStart w:id="47" w:name="_Hlk113263136"/>
      <w:r w:rsidRPr="0031668F">
        <w:rPr>
          <w:rFonts w:eastAsia="Calibri" w:cstheme="minorHAnsi"/>
          <w:sz w:val="24"/>
          <w:szCs w:val="24"/>
          <w:lang w:eastAsia="pl-PL"/>
        </w:rPr>
        <w:t>w</w:t>
      </w:r>
      <w:r w:rsidR="00551C81" w:rsidRPr="0031668F">
        <w:rPr>
          <w:rFonts w:eastAsia="Calibri" w:cstheme="minorHAnsi"/>
          <w:sz w:val="24"/>
          <w:szCs w:val="24"/>
          <w:lang w:eastAsia="pl-PL"/>
        </w:rPr>
        <w:t xml:space="preserve">ykonawca </w:t>
      </w:r>
      <w:r w:rsidRPr="0031668F">
        <w:rPr>
          <w:rFonts w:eastAsia="Calibri" w:cstheme="minorHAnsi"/>
          <w:sz w:val="24"/>
          <w:szCs w:val="24"/>
          <w:lang w:eastAsia="pl-PL"/>
        </w:rPr>
        <w:t xml:space="preserve">podaje cenę zawierającą podatek akcyzowy oraz </w:t>
      </w:r>
      <w:r w:rsidR="006417D6" w:rsidRPr="0031668F">
        <w:rPr>
          <w:rFonts w:eastAsia="Calibri" w:cstheme="minorHAnsi"/>
          <w:sz w:val="24"/>
          <w:szCs w:val="24"/>
          <w:lang w:eastAsia="pl-PL"/>
        </w:rPr>
        <w:t xml:space="preserve">od towarów i usług </w:t>
      </w:r>
      <w:r w:rsidRPr="0031668F">
        <w:rPr>
          <w:rFonts w:eastAsia="Calibri" w:cstheme="minorHAnsi"/>
          <w:sz w:val="24"/>
          <w:szCs w:val="24"/>
          <w:lang w:eastAsia="pl-PL"/>
        </w:rPr>
        <w:t xml:space="preserve">VAT aktualny na </w:t>
      </w:r>
      <w:bookmarkEnd w:id="47"/>
      <w:r w:rsidR="00595742" w:rsidRPr="0031668F">
        <w:rPr>
          <w:rFonts w:eastAsia="Calibri" w:cstheme="minorHAnsi"/>
          <w:sz w:val="24"/>
          <w:szCs w:val="24"/>
          <w:lang w:eastAsia="pl-PL"/>
        </w:rPr>
        <w:t>dzień składania ofert</w:t>
      </w:r>
      <w:r w:rsidR="00662F39" w:rsidRPr="0031668F">
        <w:rPr>
          <w:rFonts w:eastAsia="Calibri" w:cstheme="minorHAnsi"/>
          <w:sz w:val="24"/>
          <w:szCs w:val="24"/>
          <w:lang w:eastAsia="pl-PL"/>
        </w:rPr>
        <w:t>.</w:t>
      </w:r>
    </w:p>
    <w:p w14:paraId="2769713D" w14:textId="362D5671" w:rsidR="003228B8" w:rsidRPr="0031668F" w:rsidRDefault="003228B8" w:rsidP="0023192F">
      <w:pPr>
        <w:numPr>
          <w:ilvl w:val="1"/>
          <w:numId w:val="16"/>
        </w:numPr>
        <w:spacing w:after="0" w:line="288" w:lineRule="auto"/>
        <w:ind w:left="709" w:hanging="709"/>
        <w:contextualSpacing/>
        <w:rPr>
          <w:rFonts w:eastAsia="Calibri" w:cstheme="minorHAnsi"/>
          <w:sz w:val="24"/>
          <w:szCs w:val="24"/>
          <w:lang w:eastAsia="pl-PL"/>
        </w:rPr>
      </w:pPr>
      <w:r w:rsidRPr="0031668F">
        <w:rPr>
          <w:rFonts w:eastAsia="Calibri" w:cstheme="minorHAnsi"/>
          <w:sz w:val="24"/>
          <w:szCs w:val="24"/>
          <w:lang w:val="x-none" w:eastAsia="pl-PL"/>
        </w:rPr>
        <w:lastRenderedPageBreak/>
        <w:t>Cenę oferty należy podać w walucie polskiej (liczbowo oraz słownie) z dokładnością do dwóch miejsc po przecinku, ponieważ w takiej walucie dokonywane będą rozliczenia pomiędzy zamawiającym</w:t>
      </w:r>
      <w:r w:rsidR="00F109E6" w:rsidRPr="0031668F">
        <w:rPr>
          <w:rFonts w:eastAsia="Calibri" w:cstheme="minorHAnsi"/>
          <w:sz w:val="24"/>
          <w:szCs w:val="24"/>
          <w:lang w:eastAsia="pl-PL"/>
        </w:rPr>
        <w:t>,</w:t>
      </w:r>
      <w:r w:rsidRPr="0031668F">
        <w:rPr>
          <w:rFonts w:eastAsia="Calibri" w:cstheme="minorHAnsi"/>
          <w:sz w:val="24"/>
          <w:szCs w:val="24"/>
          <w:lang w:val="x-none" w:eastAsia="pl-PL"/>
        </w:rPr>
        <w:t xml:space="preserve"> a wykonawcą, którego oferta uznana zostanie za najkorzystniejszą.</w:t>
      </w:r>
      <w:r w:rsidRPr="0031668F">
        <w:rPr>
          <w:rFonts w:eastAsia="Calibri" w:cstheme="minorHAnsi"/>
          <w:sz w:val="24"/>
          <w:szCs w:val="24"/>
          <w:lang w:eastAsia="pl-PL"/>
        </w:rPr>
        <w:t xml:space="preserve"> </w:t>
      </w:r>
      <w:r w:rsidRPr="0031668F">
        <w:rPr>
          <w:rFonts w:eastAsia="Calibri" w:cstheme="minorHAnsi"/>
          <w:sz w:val="24"/>
          <w:szCs w:val="24"/>
          <w:lang w:val="x-none" w:eastAsia="pl-PL"/>
        </w:rPr>
        <w:t>Cen</w:t>
      </w:r>
      <w:r w:rsidRPr="0031668F">
        <w:rPr>
          <w:rFonts w:eastAsia="Calibri" w:cstheme="minorHAnsi"/>
          <w:sz w:val="24"/>
          <w:szCs w:val="24"/>
          <w:lang w:eastAsia="pl-PL"/>
        </w:rPr>
        <w:t>a</w:t>
      </w:r>
      <w:r w:rsidRPr="0031668F">
        <w:rPr>
          <w:rFonts w:eastAsia="Calibri" w:cstheme="minorHAnsi"/>
          <w:sz w:val="24"/>
          <w:szCs w:val="24"/>
          <w:lang w:val="x-none" w:eastAsia="pl-PL"/>
        </w:rPr>
        <w:t xml:space="preserve"> brutto oferty oraz </w:t>
      </w:r>
      <w:r w:rsidRPr="0031668F">
        <w:rPr>
          <w:rFonts w:eastAsia="Calibri" w:cstheme="minorHAnsi"/>
          <w:sz w:val="24"/>
          <w:szCs w:val="24"/>
          <w:lang w:eastAsia="pl-PL"/>
        </w:rPr>
        <w:t>kwota podatku V</w:t>
      </w:r>
      <w:r w:rsidR="004E3FFB" w:rsidRPr="0031668F">
        <w:rPr>
          <w:rFonts w:eastAsia="Calibri" w:cstheme="minorHAnsi"/>
          <w:sz w:val="24"/>
          <w:szCs w:val="24"/>
          <w:lang w:eastAsia="pl-PL"/>
        </w:rPr>
        <w:t>AT</w:t>
      </w:r>
      <w:r w:rsidRPr="0031668F">
        <w:rPr>
          <w:rFonts w:eastAsia="Calibri" w:cstheme="minorHAnsi"/>
          <w:sz w:val="24"/>
          <w:szCs w:val="24"/>
          <w:lang w:eastAsia="pl-PL"/>
        </w:rPr>
        <w:t xml:space="preserve">, </w:t>
      </w:r>
      <w:r w:rsidRPr="0031668F">
        <w:rPr>
          <w:rFonts w:eastAsia="Calibri" w:cstheme="minorHAnsi"/>
          <w:sz w:val="24"/>
          <w:szCs w:val="24"/>
          <w:lang w:val="x-none" w:eastAsia="pl-PL"/>
        </w:rPr>
        <w:t>wartości netto</w:t>
      </w:r>
      <w:r w:rsidRPr="0031668F">
        <w:rPr>
          <w:rFonts w:eastAsia="Calibri" w:cstheme="minorHAnsi"/>
          <w:sz w:val="24"/>
          <w:szCs w:val="24"/>
          <w:lang w:eastAsia="pl-PL"/>
        </w:rPr>
        <w:t xml:space="preserve">, </w:t>
      </w:r>
      <w:r w:rsidRPr="0031668F">
        <w:rPr>
          <w:rFonts w:eastAsia="Calibri" w:cstheme="minorHAnsi"/>
          <w:sz w:val="24"/>
          <w:szCs w:val="24"/>
          <w:lang w:val="x-none" w:eastAsia="pl-PL"/>
        </w:rPr>
        <w:t>wartości brutto określone w formularzu winny być podane z dokładnością do dwóch miejsc po przecinku w złotówkach, przy zachowaniu matematycznej zasady zaokrąglania liczb</w:t>
      </w:r>
      <w:r w:rsidRPr="0031668F">
        <w:rPr>
          <w:rFonts w:eastAsia="Calibri" w:cstheme="minorHAnsi"/>
          <w:sz w:val="24"/>
          <w:szCs w:val="24"/>
          <w:lang w:eastAsia="pl-PL"/>
        </w:rPr>
        <w:t>, natomiast ceny jednostkowe netto winny być podane z dokładnością do czterech miejsc po przecinku.</w:t>
      </w:r>
    </w:p>
    <w:p w14:paraId="3220E401" w14:textId="77777777" w:rsidR="003228B8" w:rsidRPr="0031668F" w:rsidRDefault="003228B8" w:rsidP="0023192F">
      <w:pPr>
        <w:numPr>
          <w:ilvl w:val="1"/>
          <w:numId w:val="16"/>
        </w:numPr>
        <w:spacing w:after="0" w:line="288" w:lineRule="auto"/>
        <w:ind w:left="709" w:hanging="709"/>
        <w:contextualSpacing/>
        <w:rPr>
          <w:rFonts w:eastAsia="Calibri" w:cstheme="minorHAnsi"/>
          <w:sz w:val="24"/>
          <w:szCs w:val="24"/>
          <w:lang w:val="x-none" w:eastAsia="pl-PL"/>
        </w:rPr>
      </w:pPr>
      <w:r w:rsidRPr="0031668F">
        <w:rPr>
          <w:rFonts w:eastAsia="Calibri" w:cstheme="min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89952BE" w14:textId="77777777" w:rsidR="003228B8" w:rsidRPr="0031668F" w:rsidRDefault="003228B8" w:rsidP="0023192F">
      <w:pPr>
        <w:numPr>
          <w:ilvl w:val="1"/>
          <w:numId w:val="16"/>
        </w:numPr>
        <w:spacing w:after="0" w:line="288" w:lineRule="auto"/>
        <w:ind w:left="709" w:hanging="709"/>
        <w:contextualSpacing/>
        <w:rPr>
          <w:rFonts w:eastAsia="Calibri" w:cstheme="minorHAnsi"/>
          <w:sz w:val="24"/>
          <w:szCs w:val="24"/>
          <w:lang w:val="x-none" w:eastAsia="pl-PL"/>
        </w:rPr>
      </w:pPr>
      <w:r w:rsidRPr="0031668F">
        <w:rPr>
          <w:rFonts w:eastAsia="Calibri" w:cstheme="minorHAnsi"/>
          <w:sz w:val="24"/>
          <w:szCs w:val="24"/>
          <w:lang w:eastAsia="pl-PL"/>
        </w:rPr>
        <w:t>W złożonej ofercie, wykonawca ma obowiązek:</w:t>
      </w:r>
    </w:p>
    <w:p w14:paraId="4D081020" w14:textId="77777777" w:rsidR="003228B8" w:rsidRPr="0031668F" w:rsidRDefault="003228B8" w:rsidP="0023192F">
      <w:pPr>
        <w:numPr>
          <w:ilvl w:val="2"/>
          <w:numId w:val="16"/>
        </w:numPr>
        <w:spacing w:after="0" w:line="288" w:lineRule="auto"/>
        <w:ind w:left="1418" w:hanging="709"/>
        <w:contextualSpacing/>
        <w:rPr>
          <w:rFonts w:eastAsia="Calibri" w:cstheme="minorHAnsi"/>
          <w:sz w:val="24"/>
          <w:szCs w:val="24"/>
          <w:lang w:eastAsia="pl-PL"/>
        </w:rPr>
      </w:pPr>
      <w:r w:rsidRPr="0031668F">
        <w:rPr>
          <w:rFonts w:eastAsia="Calibri" w:cstheme="minorHAnsi"/>
          <w:sz w:val="24"/>
          <w:szCs w:val="24"/>
          <w:lang w:eastAsia="pl-PL"/>
        </w:rPr>
        <w:t>poinformowania  zamawiającego,  że  wybór  jego  oferty  będzie  prowadził  do powstania u zamawiającego obowiązku podatkowego,</w:t>
      </w:r>
    </w:p>
    <w:p w14:paraId="495F71F1" w14:textId="77777777" w:rsidR="003228B8" w:rsidRPr="0031668F" w:rsidRDefault="003228B8" w:rsidP="0023192F">
      <w:pPr>
        <w:numPr>
          <w:ilvl w:val="2"/>
          <w:numId w:val="16"/>
        </w:numPr>
        <w:spacing w:after="0" w:line="288" w:lineRule="auto"/>
        <w:ind w:left="1418" w:hanging="709"/>
        <w:contextualSpacing/>
        <w:rPr>
          <w:rFonts w:eastAsia="Calibri" w:cstheme="minorHAnsi"/>
          <w:sz w:val="24"/>
          <w:szCs w:val="24"/>
          <w:lang w:eastAsia="pl-PL"/>
        </w:rPr>
      </w:pPr>
      <w:r w:rsidRPr="0031668F">
        <w:rPr>
          <w:rFonts w:eastAsia="Calibri" w:cstheme="minorHAnsi"/>
          <w:sz w:val="24"/>
          <w:szCs w:val="24"/>
          <w:lang w:eastAsia="pl-PL"/>
        </w:rPr>
        <w:t>wskazania nazwy (rodzaju) towaru, których dostawa lub świadczenie będą prowadziły do powstania obowiązku podatkowego;</w:t>
      </w:r>
    </w:p>
    <w:p w14:paraId="6DA30DFA" w14:textId="77777777" w:rsidR="003228B8" w:rsidRPr="0031668F" w:rsidRDefault="003228B8" w:rsidP="0023192F">
      <w:pPr>
        <w:numPr>
          <w:ilvl w:val="2"/>
          <w:numId w:val="16"/>
        </w:numPr>
        <w:spacing w:after="0" w:line="288" w:lineRule="auto"/>
        <w:ind w:left="1418" w:hanging="709"/>
        <w:contextualSpacing/>
        <w:rPr>
          <w:rFonts w:eastAsia="Calibri" w:cstheme="minorHAnsi"/>
          <w:sz w:val="24"/>
          <w:szCs w:val="24"/>
          <w:lang w:eastAsia="pl-PL"/>
        </w:rPr>
      </w:pPr>
      <w:r w:rsidRPr="0031668F">
        <w:rPr>
          <w:rFonts w:eastAsia="Calibri" w:cstheme="minorHAnsi"/>
          <w:sz w:val="24"/>
          <w:szCs w:val="24"/>
          <w:lang w:eastAsia="pl-PL"/>
        </w:rPr>
        <w:t>wskazania  wartości  towaru  objętego  obowiązkiem  podatkowym zamawiającego, bez kwoty podatku,</w:t>
      </w:r>
    </w:p>
    <w:p w14:paraId="235C3173" w14:textId="77777777" w:rsidR="003228B8" w:rsidRPr="0031668F" w:rsidRDefault="003228B8" w:rsidP="0023192F">
      <w:pPr>
        <w:numPr>
          <w:ilvl w:val="2"/>
          <w:numId w:val="16"/>
        </w:numPr>
        <w:spacing w:after="0" w:line="288" w:lineRule="auto"/>
        <w:ind w:left="1418" w:hanging="709"/>
        <w:contextualSpacing/>
        <w:rPr>
          <w:rFonts w:eastAsia="Calibri" w:cstheme="minorHAnsi"/>
          <w:sz w:val="24"/>
          <w:szCs w:val="24"/>
          <w:lang w:eastAsia="pl-PL"/>
        </w:rPr>
      </w:pPr>
      <w:r w:rsidRPr="0031668F">
        <w:rPr>
          <w:rFonts w:eastAsia="Calibri" w:cstheme="minorHAnsi"/>
          <w:sz w:val="24"/>
          <w:szCs w:val="24"/>
          <w:lang w:eastAsia="pl-PL"/>
        </w:rPr>
        <w:t>wskazania  stawki  podatku  od  towarów  i usług,  która  zgodnie  z wiedzą wykonawcy, będzie miała zastosowanie.</w:t>
      </w:r>
    </w:p>
    <w:p w14:paraId="4A644B40" w14:textId="54AC6E59" w:rsidR="003228B8" w:rsidRPr="0031668F" w:rsidRDefault="003228B8" w:rsidP="0023192F">
      <w:pPr>
        <w:numPr>
          <w:ilvl w:val="1"/>
          <w:numId w:val="16"/>
        </w:numPr>
        <w:spacing w:after="240" w:line="288" w:lineRule="auto"/>
        <w:ind w:left="709" w:hanging="709"/>
        <w:contextualSpacing/>
        <w:rPr>
          <w:rFonts w:eastAsia="Calibri" w:cstheme="minorHAnsi"/>
          <w:sz w:val="24"/>
          <w:szCs w:val="24"/>
          <w:lang w:val="x-none" w:eastAsia="pl-PL"/>
        </w:rPr>
      </w:pPr>
      <w:r w:rsidRPr="0031668F">
        <w:rPr>
          <w:rFonts w:eastAsia="Calibri" w:cstheme="min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6BB1E546" w:rsidR="00F35EB9" w:rsidRPr="0031668F" w:rsidRDefault="005979E5" w:rsidP="0023192F">
      <w:pPr>
        <w:pStyle w:val="Nagwek1"/>
        <w:numPr>
          <w:ilvl w:val="0"/>
          <w:numId w:val="30"/>
        </w:numPr>
        <w:spacing w:before="0" w:line="288" w:lineRule="auto"/>
        <w:ind w:left="709" w:hanging="709"/>
        <w:rPr>
          <w:rFonts w:asciiTheme="minorHAnsi" w:eastAsia="Times New Roman" w:hAnsiTheme="minorHAnsi" w:cstheme="minorHAnsi"/>
          <w:color w:val="auto"/>
          <w:sz w:val="24"/>
          <w:szCs w:val="24"/>
          <w:lang w:eastAsia="pl-PL"/>
        </w:rPr>
      </w:pPr>
      <w:bookmarkStart w:id="48" w:name="_Toc176848453"/>
      <w:r w:rsidRPr="0031668F">
        <w:rPr>
          <w:rFonts w:asciiTheme="minorHAnsi" w:eastAsia="Times New Roman" w:hAnsiTheme="minorHAnsi" w:cstheme="minorHAnsi"/>
          <w:color w:val="auto"/>
          <w:sz w:val="24"/>
          <w:szCs w:val="24"/>
          <w:lang w:eastAsia="pl-PL"/>
        </w:rPr>
        <w:t>O</w:t>
      </w:r>
      <w:r w:rsidR="00F35EB9" w:rsidRPr="0031668F">
        <w:rPr>
          <w:rFonts w:asciiTheme="minorHAnsi" w:eastAsia="Times New Roman" w:hAnsiTheme="minorHAnsi" w:cstheme="minorHAnsi"/>
          <w:color w:val="auto"/>
          <w:sz w:val="24"/>
          <w:szCs w:val="24"/>
          <w:lang w:eastAsia="pl-PL"/>
        </w:rPr>
        <w:t>pis kryteriów oceny ofert, wraz z podaniem wag tych kryteriów, i sposobu oceny ofert</w:t>
      </w:r>
      <w:r w:rsidR="008E5923" w:rsidRPr="0031668F">
        <w:rPr>
          <w:rFonts w:asciiTheme="minorHAnsi" w:eastAsia="Times New Roman" w:hAnsiTheme="minorHAnsi" w:cstheme="minorHAnsi"/>
          <w:color w:val="auto"/>
          <w:sz w:val="24"/>
          <w:szCs w:val="24"/>
          <w:lang w:eastAsia="pl-PL"/>
        </w:rPr>
        <w:t>, wybór najkorzystniejszej oferty</w:t>
      </w:r>
      <w:bookmarkEnd w:id="48"/>
    </w:p>
    <w:p w14:paraId="189412F6" w14:textId="401A978B" w:rsidR="00515FA5" w:rsidRPr="0031668F" w:rsidRDefault="00824229" w:rsidP="0023192F">
      <w:pPr>
        <w:pStyle w:val="Akapitzlist"/>
        <w:numPr>
          <w:ilvl w:val="1"/>
          <w:numId w:val="17"/>
        </w:numPr>
        <w:tabs>
          <w:tab w:val="num" w:pos="709"/>
        </w:tabs>
        <w:spacing w:after="0" w:line="288" w:lineRule="auto"/>
        <w:ind w:left="709" w:hanging="709"/>
        <w:rPr>
          <w:rFonts w:eastAsia="Calibri" w:cstheme="minorHAnsi"/>
          <w:sz w:val="24"/>
          <w:szCs w:val="24"/>
          <w:lang w:val="x-none" w:eastAsia="pl-PL"/>
        </w:rPr>
      </w:pPr>
      <w:r w:rsidRPr="0031668F">
        <w:rPr>
          <w:rFonts w:eastAsia="Calibri" w:cstheme="minorHAnsi"/>
          <w:sz w:val="24"/>
          <w:szCs w:val="24"/>
          <w:lang w:val="x-none" w:eastAsia="pl-PL"/>
        </w:rPr>
        <w:t xml:space="preserve">Przy wyborze najkorzystniejszej oferty </w:t>
      </w:r>
      <w:r w:rsidR="00F109E6" w:rsidRPr="0031668F">
        <w:rPr>
          <w:rFonts w:eastAsia="Calibri" w:cstheme="minorHAnsi"/>
          <w:sz w:val="24"/>
          <w:szCs w:val="24"/>
          <w:lang w:eastAsia="pl-PL"/>
        </w:rPr>
        <w:t>za</w:t>
      </w:r>
      <w:r w:rsidRPr="0031668F">
        <w:rPr>
          <w:rFonts w:eastAsia="Calibri" w:cstheme="minorHAnsi"/>
          <w:sz w:val="24"/>
          <w:szCs w:val="24"/>
          <w:lang w:val="x-none" w:eastAsia="pl-PL"/>
        </w:rPr>
        <w:t xml:space="preserve">mawiający będzie się kierował kryterium ceny oferty brutto za realizację przedmiotu zamówienia obliczonej przez </w:t>
      </w:r>
      <w:r w:rsidR="00C1615B" w:rsidRPr="0031668F">
        <w:rPr>
          <w:rFonts w:eastAsia="Calibri" w:cstheme="minorHAnsi"/>
          <w:sz w:val="24"/>
          <w:szCs w:val="24"/>
          <w:lang w:eastAsia="pl-PL"/>
        </w:rPr>
        <w:t>wykonawcę</w:t>
      </w:r>
      <w:r w:rsidRPr="0031668F">
        <w:rPr>
          <w:rFonts w:eastAsia="Calibri" w:cstheme="minorHAnsi"/>
          <w:sz w:val="24"/>
          <w:szCs w:val="24"/>
          <w:lang w:val="x-none" w:eastAsia="pl-PL"/>
        </w:rPr>
        <w:t xml:space="preserve"> zgodnie zobowiązującymi przepisami prawa, zasadami określonymi w Rozdziale </w:t>
      </w:r>
      <w:r w:rsidRPr="0031668F">
        <w:rPr>
          <w:rFonts w:eastAsia="Calibri" w:cstheme="minorHAnsi"/>
          <w:sz w:val="24"/>
          <w:szCs w:val="24"/>
          <w:lang w:eastAsia="pl-PL"/>
        </w:rPr>
        <w:t>16</w:t>
      </w:r>
      <w:r w:rsidRPr="0031668F">
        <w:rPr>
          <w:rFonts w:eastAsia="Calibri" w:cstheme="minorHAnsi"/>
          <w:sz w:val="24"/>
          <w:szCs w:val="24"/>
          <w:lang w:val="x-none" w:eastAsia="pl-PL"/>
        </w:rPr>
        <w:t xml:space="preserve"> SWZ i podanej w formularzu ofertowym</w:t>
      </w:r>
      <w:r w:rsidR="00A83420" w:rsidRPr="0031668F">
        <w:rPr>
          <w:rFonts w:eastAsia="Calibri" w:cstheme="minorHAnsi"/>
          <w:sz w:val="24"/>
          <w:szCs w:val="24"/>
          <w:lang w:eastAsia="pl-PL"/>
        </w:rPr>
        <w:t xml:space="preserve"> </w:t>
      </w:r>
      <w:r w:rsidRPr="0031668F">
        <w:rPr>
          <w:rFonts w:eastAsia="Calibri" w:cstheme="minorHAnsi"/>
          <w:sz w:val="24"/>
          <w:szCs w:val="24"/>
          <w:lang w:val="x-none" w:eastAsia="pl-PL"/>
        </w:rPr>
        <w:t xml:space="preserve">(wzór – </w:t>
      </w:r>
      <w:r w:rsidRPr="0031668F">
        <w:rPr>
          <w:rFonts w:eastAsia="Calibri" w:cstheme="minorHAnsi"/>
          <w:sz w:val="24"/>
          <w:szCs w:val="24"/>
          <w:lang w:eastAsia="pl-PL"/>
        </w:rPr>
        <w:t xml:space="preserve">wg </w:t>
      </w:r>
      <w:r w:rsidR="00A83420" w:rsidRPr="0031668F">
        <w:rPr>
          <w:rFonts w:eastAsia="Calibri" w:cstheme="minorHAnsi"/>
          <w:sz w:val="24"/>
          <w:szCs w:val="24"/>
          <w:lang w:eastAsia="pl-PL"/>
        </w:rPr>
        <w:t>z</w:t>
      </w:r>
      <w:r w:rsidRPr="0031668F">
        <w:rPr>
          <w:rFonts w:eastAsia="Calibri" w:cstheme="minorHAnsi"/>
          <w:sz w:val="24"/>
          <w:szCs w:val="24"/>
          <w:lang w:eastAsia="pl-PL"/>
        </w:rPr>
        <w:t xml:space="preserve">ałącznika </w:t>
      </w:r>
      <w:r w:rsidRPr="0031668F">
        <w:rPr>
          <w:rFonts w:eastAsia="Calibri" w:cstheme="minorHAnsi"/>
          <w:sz w:val="24"/>
          <w:szCs w:val="24"/>
          <w:lang w:val="x-none" w:eastAsia="pl-PL"/>
        </w:rPr>
        <w:t xml:space="preserve"> nr </w:t>
      </w:r>
      <w:r w:rsidR="00482DDB" w:rsidRPr="0031668F">
        <w:rPr>
          <w:rFonts w:eastAsia="Calibri" w:cstheme="minorHAnsi"/>
          <w:sz w:val="24"/>
          <w:szCs w:val="24"/>
          <w:lang w:eastAsia="pl-PL"/>
        </w:rPr>
        <w:t>3</w:t>
      </w:r>
      <w:r w:rsidR="00D02465" w:rsidRPr="0031668F">
        <w:rPr>
          <w:rFonts w:eastAsia="Calibri" w:cstheme="minorHAnsi"/>
          <w:sz w:val="24"/>
          <w:szCs w:val="24"/>
          <w:lang w:eastAsia="pl-PL"/>
        </w:rPr>
        <w:t>A, 3B, 3C</w:t>
      </w:r>
      <w:r w:rsidR="004F59C0" w:rsidRPr="0031668F">
        <w:rPr>
          <w:rFonts w:eastAsia="Calibri" w:cstheme="minorHAnsi"/>
          <w:sz w:val="24"/>
          <w:szCs w:val="24"/>
          <w:lang w:eastAsia="pl-PL"/>
        </w:rPr>
        <w:t>, 3D</w:t>
      </w:r>
      <w:r w:rsidR="00563B53" w:rsidRPr="0031668F">
        <w:rPr>
          <w:rFonts w:eastAsia="Calibri" w:cstheme="minorHAnsi"/>
          <w:sz w:val="24"/>
          <w:szCs w:val="24"/>
          <w:lang w:eastAsia="pl-PL"/>
        </w:rPr>
        <w:t xml:space="preserve"> </w:t>
      </w:r>
      <w:r w:rsidRPr="0031668F">
        <w:rPr>
          <w:rFonts w:eastAsia="Calibri" w:cstheme="minorHAnsi"/>
          <w:sz w:val="24"/>
          <w:szCs w:val="24"/>
          <w:lang w:val="x-none" w:eastAsia="pl-PL"/>
        </w:rPr>
        <w:t>do SWZ).</w:t>
      </w:r>
      <w:r w:rsidR="00A83420" w:rsidRPr="0031668F">
        <w:rPr>
          <w:rFonts w:eastAsia="Calibri" w:cstheme="minorHAnsi"/>
          <w:sz w:val="24"/>
          <w:szCs w:val="24"/>
          <w:lang w:eastAsia="pl-PL"/>
        </w:rPr>
        <w:t xml:space="preserve"> </w:t>
      </w:r>
      <w:r w:rsidR="00515FA5" w:rsidRPr="0031668F">
        <w:rPr>
          <w:rFonts w:eastAsia="Calibri" w:cstheme="minorHAnsi"/>
          <w:sz w:val="24"/>
          <w:szCs w:val="24"/>
          <w:lang w:val="x-none" w:eastAsia="pl-PL"/>
        </w:rPr>
        <w:t>Cena oferty brutto za realizację przedmiotu zamówienia – 100,00 %.</w:t>
      </w:r>
      <w:r w:rsidR="00FC7057" w:rsidRPr="0031668F">
        <w:rPr>
          <w:rFonts w:eastAsia="Calibri" w:cstheme="minorHAnsi"/>
          <w:sz w:val="24"/>
          <w:szCs w:val="24"/>
          <w:lang w:val="x-none" w:eastAsia="pl-PL"/>
        </w:rPr>
        <w:t xml:space="preserve"> Kryterium “cena”  dotyczy wszystkich części zamówienia.</w:t>
      </w:r>
    </w:p>
    <w:p w14:paraId="76510A2E" w14:textId="77777777" w:rsidR="00515FA5" w:rsidRPr="0031668F" w:rsidRDefault="00515FA5" w:rsidP="0023192F">
      <w:pPr>
        <w:pStyle w:val="Akapitzlist"/>
        <w:numPr>
          <w:ilvl w:val="1"/>
          <w:numId w:val="17"/>
        </w:numPr>
        <w:spacing w:after="0" w:line="288" w:lineRule="auto"/>
        <w:ind w:left="709" w:hanging="709"/>
        <w:rPr>
          <w:rFonts w:eastAsia="Calibri" w:cstheme="minorHAnsi"/>
          <w:sz w:val="24"/>
          <w:szCs w:val="24"/>
          <w:lang w:val="x-none" w:eastAsia="pl-PL"/>
        </w:rPr>
      </w:pPr>
      <w:r w:rsidRPr="0031668F">
        <w:rPr>
          <w:rFonts w:eastAsia="Calibri" w:cstheme="minorHAnsi"/>
          <w:sz w:val="24"/>
          <w:szCs w:val="24"/>
          <w:lang w:val="x-none" w:eastAsia="pl-PL"/>
        </w:rPr>
        <w:t xml:space="preserve">Oferty oceniane będą punktowo. Maksymalna ilość punktów, jaką po uwzględnieniu wagi może osiągnąć oferta wynosi 100,00 pkt równa jest określonej wadze kryterium w %. Przyjmuje się, że 1,00% = 1,00 punkt i tak zostanie przeliczona liczba punktów w przyjętym kryterium. </w:t>
      </w:r>
    </w:p>
    <w:p w14:paraId="55676E38" w14:textId="09DC74B0" w:rsidR="00824229" w:rsidRPr="0031668F" w:rsidRDefault="00824229" w:rsidP="0023192F">
      <w:pPr>
        <w:numPr>
          <w:ilvl w:val="1"/>
          <w:numId w:val="17"/>
        </w:numPr>
        <w:spacing w:after="0" w:line="288" w:lineRule="auto"/>
        <w:ind w:left="709" w:hanging="709"/>
        <w:contextualSpacing/>
        <w:rPr>
          <w:rFonts w:eastAsia="Calibri" w:cstheme="minorHAnsi"/>
          <w:sz w:val="24"/>
          <w:szCs w:val="24"/>
          <w:lang w:val="x-none" w:eastAsia="pl-PL"/>
        </w:rPr>
      </w:pPr>
      <w:r w:rsidRPr="0031668F">
        <w:rPr>
          <w:rFonts w:eastAsia="Calibri" w:cstheme="minorHAnsi"/>
          <w:sz w:val="24"/>
          <w:szCs w:val="24"/>
          <w:lang w:val="x-none" w:eastAsia="pl-PL"/>
        </w:rPr>
        <w:lastRenderedPageBreak/>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49" w:name="_Hlk107399387"/>
      <w:r w:rsidRPr="0031668F">
        <w:rPr>
          <w:rFonts w:eastAsia="Calibri" w:cstheme="minorHAnsi"/>
          <w:sz w:val="24"/>
          <w:szCs w:val="24"/>
          <w:lang w:val="x-none" w:eastAsia="pl-PL"/>
        </w:rPr>
        <w:t>Przyznawanie ilości punktów poszczególnym ofertom odbywać się będzie wg następującej zasady:</w:t>
      </w:r>
    </w:p>
    <w:p w14:paraId="7A87527F" w14:textId="77777777" w:rsidR="00515FA5" w:rsidRPr="0031668F" w:rsidRDefault="00515FA5" w:rsidP="0023192F">
      <w:pPr>
        <w:pStyle w:val="Akapitzlist"/>
        <w:autoSpaceDE w:val="0"/>
        <w:autoSpaceDN w:val="0"/>
        <w:adjustRightInd w:val="0"/>
        <w:spacing w:after="0" w:line="288" w:lineRule="auto"/>
        <w:ind w:left="709"/>
        <w:rPr>
          <w:rFonts w:cstheme="minorHAnsi"/>
          <w:sz w:val="24"/>
          <w:szCs w:val="24"/>
          <w:lang w:val="x-none"/>
        </w:rPr>
      </w:pPr>
      <w:r w:rsidRPr="0031668F">
        <w:rPr>
          <w:rFonts w:cstheme="minorHAnsi"/>
          <w:sz w:val="24"/>
          <w:szCs w:val="24"/>
          <w:lang w:val="x-none"/>
        </w:rPr>
        <w:t>Zamawiający ofercie o najniższej łącznej cenie brutto spośród ofert ocenianych przyzna 100</w:t>
      </w:r>
      <w:r w:rsidRPr="0031668F">
        <w:rPr>
          <w:rFonts w:cstheme="minorHAnsi"/>
          <w:sz w:val="24"/>
          <w:szCs w:val="24"/>
        </w:rPr>
        <w:t>,00</w:t>
      </w:r>
      <w:r w:rsidRPr="0031668F">
        <w:rPr>
          <w:rFonts w:cstheme="minorHAnsi"/>
          <w:sz w:val="24"/>
          <w:szCs w:val="24"/>
          <w:lang w:val="x-none"/>
        </w:rPr>
        <w:t xml:space="preserve"> punktów, a każdej następnej zostanie przyporządkowana liczba punktów proporcjonalnie mniejsza, według wzoru:</w:t>
      </w:r>
    </w:p>
    <w:p w14:paraId="3474D004" w14:textId="6434E884" w:rsidR="00515FA5" w:rsidRPr="0031668F" w:rsidRDefault="00515FA5" w:rsidP="0023192F">
      <w:pPr>
        <w:pStyle w:val="Akapitzlist"/>
        <w:autoSpaceDE w:val="0"/>
        <w:autoSpaceDN w:val="0"/>
        <w:adjustRightInd w:val="0"/>
        <w:spacing w:after="0" w:line="288" w:lineRule="auto"/>
        <w:ind w:left="709"/>
        <w:rPr>
          <w:rFonts w:cstheme="minorHAnsi"/>
          <w:sz w:val="24"/>
          <w:szCs w:val="24"/>
          <w:lang w:val="x-none"/>
        </w:rPr>
      </w:pPr>
      <w:r w:rsidRPr="0031668F">
        <w:rPr>
          <w:rFonts w:cstheme="minorHAnsi"/>
          <w:sz w:val="24"/>
          <w:szCs w:val="24"/>
          <w:lang w:val="x-none"/>
        </w:rPr>
        <w:t>C = najniższa cena  oferty</w:t>
      </w:r>
      <w:r w:rsidR="005B0DF3" w:rsidRPr="0031668F">
        <w:rPr>
          <w:rFonts w:cstheme="minorHAnsi"/>
          <w:sz w:val="24"/>
          <w:szCs w:val="24"/>
        </w:rPr>
        <w:t>/</w:t>
      </w:r>
      <w:r w:rsidRPr="0031668F">
        <w:rPr>
          <w:rFonts w:cstheme="minorHAnsi"/>
          <w:sz w:val="24"/>
          <w:szCs w:val="24"/>
          <w:lang w:val="x-none"/>
        </w:rPr>
        <w:t>cena badanej oferty x 100</w:t>
      </w:r>
      <w:r w:rsidRPr="0031668F">
        <w:rPr>
          <w:rFonts w:cstheme="minorHAnsi"/>
          <w:sz w:val="24"/>
          <w:szCs w:val="24"/>
        </w:rPr>
        <w:t>,00</w:t>
      </w:r>
      <w:r w:rsidRPr="0031668F">
        <w:rPr>
          <w:rFonts w:cstheme="minorHAnsi"/>
          <w:sz w:val="24"/>
          <w:szCs w:val="24"/>
          <w:lang w:val="x-none"/>
        </w:rPr>
        <w:t>.</w:t>
      </w:r>
    </w:p>
    <w:bookmarkEnd w:id="49"/>
    <w:p w14:paraId="0A5616A9" w14:textId="77777777" w:rsidR="00515FA5" w:rsidRPr="0031668F" w:rsidRDefault="00515FA5" w:rsidP="0023192F">
      <w:pPr>
        <w:numPr>
          <w:ilvl w:val="1"/>
          <w:numId w:val="17"/>
        </w:numPr>
        <w:spacing w:after="0" w:line="288" w:lineRule="auto"/>
        <w:ind w:left="709" w:hanging="709"/>
        <w:contextualSpacing/>
        <w:rPr>
          <w:rFonts w:eastAsia="Calibri" w:cstheme="minorHAnsi"/>
          <w:sz w:val="24"/>
          <w:szCs w:val="24"/>
          <w:lang w:val="x-none" w:eastAsia="pl-PL"/>
        </w:rPr>
      </w:pPr>
      <w:r w:rsidRPr="0031668F">
        <w:rPr>
          <w:rFonts w:eastAsia="Calibri" w:cstheme="minorHAnsi"/>
          <w:sz w:val="24"/>
          <w:szCs w:val="24"/>
          <w:lang w:val="x-none" w:eastAsia="pl-PL"/>
        </w:rPr>
        <w:t xml:space="preserve">Zamawiający za najkorzystniejszą uzna ofertę </w:t>
      </w:r>
      <w:r w:rsidRPr="0031668F">
        <w:rPr>
          <w:rFonts w:eastAsia="Calibri" w:cstheme="minorHAnsi"/>
          <w:sz w:val="24"/>
          <w:szCs w:val="24"/>
          <w:lang w:eastAsia="pl-PL"/>
        </w:rPr>
        <w:t>z najniższą ceną, wśród ofert nie odrzuconych i wykonawców, którzy nie zostali wykluczeni z postępowania o udzielenie zamówienia.</w:t>
      </w:r>
    </w:p>
    <w:p w14:paraId="4526EBCE" w14:textId="2D03B1A3" w:rsidR="00824229" w:rsidRPr="0031668F" w:rsidRDefault="00824229" w:rsidP="0023192F">
      <w:pPr>
        <w:numPr>
          <w:ilvl w:val="1"/>
          <w:numId w:val="17"/>
        </w:numPr>
        <w:spacing w:after="0" w:line="288" w:lineRule="auto"/>
        <w:ind w:left="709" w:hanging="709"/>
        <w:contextualSpacing/>
        <w:rPr>
          <w:rFonts w:eastAsia="Calibri" w:cstheme="minorHAnsi"/>
          <w:sz w:val="24"/>
          <w:szCs w:val="24"/>
          <w:lang w:val="x-none" w:eastAsia="pl-PL"/>
        </w:rPr>
      </w:pPr>
      <w:r w:rsidRPr="0031668F">
        <w:rPr>
          <w:rFonts w:eastAsia="Calibri" w:cstheme="minorHAnsi"/>
          <w:sz w:val="24"/>
          <w:szCs w:val="24"/>
          <w:lang w:val="x-none" w:eastAsia="pl-PL"/>
        </w:rPr>
        <w:t>Zamawiający udzieli zamówienia wykonawcy, którego oferta odpowiada wszystkim wymaganiom określonym w </w:t>
      </w:r>
      <w:r w:rsidRPr="0031668F">
        <w:rPr>
          <w:rFonts w:eastAsia="Calibri" w:cstheme="minorHAnsi"/>
          <w:sz w:val="24"/>
          <w:szCs w:val="24"/>
          <w:lang w:eastAsia="pl-PL"/>
        </w:rPr>
        <w:t>u</w:t>
      </w:r>
      <w:r w:rsidRPr="0031668F">
        <w:rPr>
          <w:rFonts w:eastAsia="Calibri" w:cstheme="minorHAnsi"/>
          <w:sz w:val="24"/>
          <w:szCs w:val="24"/>
          <w:lang w:val="x-none" w:eastAsia="pl-PL"/>
        </w:rPr>
        <w:t xml:space="preserve">stawie </w:t>
      </w:r>
      <w:r w:rsidRPr="0031668F">
        <w:rPr>
          <w:rFonts w:eastAsia="Calibri" w:cstheme="minorHAnsi"/>
          <w:sz w:val="24"/>
          <w:szCs w:val="24"/>
          <w:lang w:eastAsia="pl-PL"/>
        </w:rPr>
        <w:t>Pzp</w:t>
      </w:r>
      <w:r w:rsidRPr="0031668F">
        <w:rPr>
          <w:rFonts w:eastAsia="Calibri" w:cstheme="minorHAnsi"/>
          <w:sz w:val="24"/>
          <w:szCs w:val="24"/>
          <w:lang w:val="x-none" w:eastAsia="pl-PL"/>
        </w:rPr>
        <w:t xml:space="preserve"> oraz w niniejszej </w:t>
      </w:r>
      <w:r w:rsidRPr="0031668F">
        <w:rPr>
          <w:rFonts w:eastAsia="Calibri" w:cstheme="minorHAnsi"/>
          <w:sz w:val="24"/>
          <w:szCs w:val="24"/>
          <w:lang w:eastAsia="pl-PL"/>
        </w:rPr>
        <w:t>SWZ</w:t>
      </w:r>
      <w:r w:rsidRPr="0031668F">
        <w:rPr>
          <w:rFonts w:eastAsia="Calibri" w:cstheme="minorHAnsi"/>
          <w:sz w:val="24"/>
          <w:szCs w:val="24"/>
          <w:lang w:val="x-none" w:eastAsia="pl-PL"/>
        </w:rPr>
        <w:t xml:space="preserve"> i została oceniona jako najkorzystniejsza w oparciu o podane w ogłoszeniu o zamówieniu i </w:t>
      </w:r>
      <w:r w:rsidRPr="0031668F">
        <w:rPr>
          <w:rFonts w:eastAsia="Calibri" w:cstheme="minorHAnsi"/>
          <w:sz w:val="24"/>
          <w:szCs w:val="24"/>
          <w:lang w:eastAsia="pl-PL"/>
        </w:rPr>
        <w:t xml:space="preserve">SWZ </w:t>
      </w:r>
      <w:r w:rsidRPr="0031668F">
        <w:rPr>
          <w:rFonts w:eastAsia="Calibri" w:cstheme="minorHAnsi"/>
          <w:sz w:val="24"/>
          <w:szCs w:val="24"/>
          <w:lang w:val="x-none" w:eastAsia="pl-PL"/>
        </w:rPr>
        <w:t>kryteria wyboru.</w:t>
      </w:r>
    </w:p>
    <w:p w14:paraId="50BCD82B" w14:textId="1F31539C" w:rsidR="00824229" w:rsidRPr="0031668F" w:rsidRDefault="00824229" w:rsidP="0023192F">
      <w:pPr>
        <w:numPr>
          <w:ilvl w:val="1"/>
          <w:numId w:val="17"/>
        </w:numPr>
        <w:spacing w:before="240" w:after="100" w:afterAutospacing="1" w:line="288" w:lineRule="auto"/>
        <w:ind w:left="709" w:hanging="709"/>
        <w:contextualSpacing/>
        <w:rPr>
          <w:rFonts w:eastAsia="Calibri" w:cstheme="minorHAnsi"/>
          <w:sz w:val="24"/>
          <w:szCs w:val="24"/>
          <w:lang w:val="x-none" w:eastAsia="pl-PL"/>
        </w:rPr>
      </w:pPr>
      <w:r w:rsidRPr="0031668F">
        <w:rPr>
          <w:rFonts w:eastAsia="Calibri" w:cstheme="minorHAnsi"/>
          <w:sz w:val="24"/>
          <w:szCs w:val="24"/>
          <w:lang w:eastAsia="pl-PL"/>
        </w:rPr>
        <w:t xml:space="preserve">Zamawiający wybiera najkorzystniejszą ofertę w terminie związania ofertą określonym w dokumentach zamówienia. </w:t>
      </w:r>
    </w:p>
    <w:p w14:paraId="38A01A2A" w14:textId="66F03D91" w:rsidR="00507FFB" w:rsidRPr="0031668F" w:rsidRDefault="005979E5" w:rsidP="0023192F">
      <w:pPr>
        <w:pStyle w:val="Nagwek1"/>
        <w:numPr>
          <w:ilvl w:val="0"/>
          <w:numId w:val="30"/>
        </w:numPr>
        <w:spacing w:before="0" w:line="288" w:lineRule="auto"/>
        <w:ind w:left="709" w:hanging="709"/>
        <w:rPr>
          <w:rFonts w:asciiTheme="minorHAnsi" w:hAnsiTheme="minorHAnsi" w:cstheme="minorHAnsi"/>
          <w:color w:val="auto"/>
          <w:sz w:val="24"/>
          <w:szCs w:val="24"/>
        </w:rPr>
      </w:pPr>
      <w:bookmarkStart w:id="50" w:name="_Hlk63943272"/>
      <w:bookmarkStart w:id="51" w:name="_Toc176848454"/>
      <w:r w:rsidRPr="0031668F">
        <w:rPr>
          <w:rFonts w:asciiTheme="minorHAnsi" w:eastAsia="Times New Roman" w:hAnsiTheme="minorHAnsi" w:cstheme="minorHAnsi"/>
          <w:color w:val="auto"/>
          <w:sz w:val="24"/>
          <w:szCs w:val="24"/>
          <w:lang w:eastAsia="pl-PL"/>
        </w:rPr>
        <w:t>I</w:t>
      </w:r>
      <w:r w:rsidR="00F35EB9" w:rsidRPr="0031668F">
        <w:rPr>
          <w:rFonts w:asciiTheme="minorHAnsi" w:hAnsiTheme="minorHAnsi" w:cstheme="minorHAnsi"/>
          <w:color w:val="auto"/>
          <w:sz w:val="24"/>
          <w:szCs w:val="24"/>
        </w:rPr>
        <w:t>nformacje  dotyczące  ofert  wariantowyc</w:t>
      </w:r>
      <w:r w:rsidR="00507FFB" w:rsidRPr="0031668F">
        <w:rPr>
          <w:rFonts w:asciiTheme="minorHAnsi" w:hAnsiTheme="minorHAnsi" w:cstheme="minorHAnsi"/>
          <w:color w:val="auto"/>
          <w:sz w:val="24"/>
          <w:szCs w:val="24"/>
        </w:rPr>
        <w:t>h</w:t>
      </w:r>
      <w:bookmarkEnd w:id="51"/>
    </w:p>
    <w:p w14:paraId="0CB6BCCF" w14:textId="5DA8AC62" w:rsidR="00507FFB" w:rsidRPr="0031668F" w:rsidRDefault="00507FFB" w:rsidP="0023192F">
      <w:pPr>
        <w:spacing w:after="240" w:line="288" w:lineRule="auto"/>
        <w:ind w:left="709" w:hanging="1"/>
        <w:rPr>
          <w:rFonts w:cstheme="minorHAnsi"/>
          <w:sz w:val="24"/>
          <w:szCs w:val="24"/>
        </w:rPr>
      </w:pPr>
      <w:bookmarkStart w:id="52" w:name="_Hlk63943285"/>
      <w:bookmarkEnd w:id="50"/>
      <w:r w:rsidRPr="0031668F">
        <w:rPr>
          <w:rFonts w:cstheme="minorHAnsi"/>
          <w:sz w:val="24"/>
          <w:szCs w:val="24"/>
        </w:rPr>
        <w:t xml:space="preserve">Zamawiający nie </w:t>
      </w:r>
      <w:r w:rsidR="00C51053" w:rsidRPr="0031668F">
        <w:rPr>
          <w:rFonts w:cstheme="minorHAnsi"/>
          <w:sz w:val="24"/>
          <w:szCs w:val="24"/>
        </w:rPr>
        <w:t>dopuszcza</w:t>
      </w:r>
      <w:r w:rsidRPr="0031668F">
        <w:rPr>
          <w:rFonts w:cstheme="minorHAnsi"/>
          <w:sz w:val="24"/>
          <w:szCs w:val="24"/>
        </w:rPr>
        <w:t xml:space="preserve"> składania ofert wariantowych. </w:t>
      </w:r>
    </w:p>
    <w:p w14:paraId="27FD4770" w14:textId="470EDF20" w:rsidR="00F35EB9" w:rsidRPr="0031668F" w:rsidRDefault="00507FFB" w:rsidP="00FC7057">
      <w:pPr>
        <w:pStyle w:val="Nagwek1"/>
        <w:numPr>
          <w:ilvl w:val="0"/>
          <w:numId w:val="30"/>
        </w:numPr>
        <w:spacing w:before="100" w:beforeAutospacing="1" w:after="100" w:afterAutospacing="1" w:line="288" w:lineRule="auto"/>
        <w:ind w:left="709" w:hanging="709"/>
        <w:rPr>
          <w:rFonts w:asciiTheme="minorHAnsi" w:hAnsiTheme="minorHAnsi" w:cstheme="minorHAnsi"/>
          <w:color w:val="auto"/>
          <w:sz w:val="24"/>
          <w:szCs w:val="24"/>
        </w:rPr>
      </w:pPr>
      <w:bookmarkStart w:id="53" w:name="_Toc176848455"/>
      <w:bookmarkEnd w:id="52"/>
      <w:r w:rsidRPr="0031668F">
        <w:rPr>
          <w:rFonts w:asciiTheme="minorHAnsi" w:hAnsiTheme="minorHAnsi" w:cstheme="minorHAnsi"/>
          <w:color w:val="auto"/>
          <w:sz w:val="24"/>
          <w:szCs w:val="24"/>
        </w:rPr>
        <w:t>W</w:t>
      </w:r>
      <w:r w:rsidR="00F35EB9" w:rsidRPr="0031668F">
        <w:rPr>
          <w:rFonts w:asciiTheme="minorHAnsi" w:hAnsiTheme="minorHAnsi" w:cstheme="minorHAnsi"/>
          <w:color w:val="auto"/>
          <w:sz w:val="24"/>
          <w:szCs w:val="24"/>
        </w:rPr>
        <w:t>ymagania  dotyczące  wadium</w:t>
      </w:r>
      <w:bookmarkEnd w:id="53"/>
    </w:p>
    <w:p w14:paraId="27B4629A" w14:textId="73DF295D" w:rsidR="003724D8" w:rsidRPr="0031668F" w:rsidRDefault="003724D8" w:rsidP="00FC7057">
      <w:pPr>
        <w:spacing w:before="100" w:beforeAutospacing="1" w:after="100" w:afterAutospacing="1" w:line="288" w:lineRule="auto"/>
        <w:ind w:left="708"/>
        <w:rPr>
          <w:rFonts w:eastAsiaTheme="majorEastAsia" w:cstheme="minorHAnsi"/>
          <w:sz w:val="24"/>
          <w:szCs w:val="24"/>
        </w:rPr>
      </w:pPr>
      <w:r w:rsidRPr="0031668F">
        <w:rPr>
          <w:rFonts w:eastAsiaTheme="majorEastAsia" w:cstheme="minorHAnsi"/>
          <w:sz w:val="24"/>
          <w:szCs w:val="24"/>
        </w:rPr>
        <w:t>Zamawiający nie żąda wniesienia wadium.</w:t>
      </w:r>
    </w:p>
    <w:p w14:paraId="6A375626" w14:textId="19F2E806" w:rsidR="00010B43" w:rsidRPr="0031668F" w:rsidRDefault="00010B43" w:rsidP="00FC7057">
      <w:pPr>
        <w:pStyle w:val="Nagwek1"/>
        <w:numPr>
          <w:ilvl w:val="0"/>
          <w:numId w:val="50"/>
        </w:numPr>
        <w:spacing w:before="100" w:beforeAutospacing="1" w:after="100" w:afterAutospacing="1" w:line="288" w:lineRule="auto"/>
        <w:ind w:left="709" w:hanging="709"/>
        <w:rPr>
          <w:rFonts w:asciiTheme="minorHAnsi" w:hAnsiTheme="minorHAnsi" w:cstheme="minorHAnsi"/>
          <w:color w:val="auto"/>
          <w:sz w:val="24"/>
          <w:szCs w:val="24"/>
        </w:rPr>
      </w:pPr>
      <w:bookmarkStart w:id="54" w:name="_Hlk63943402"/>
      <w:bookmarkStart w:id="55" w:name="_Toc176848456"/>
      <w:r w:rsidRPr="0031668F">
        <w:rPr>
          <w:rFonts w:asciiTheme="minorHAnsi" w:hAnsiTheme="minorHAnsi" w:cstheme="minorHAnsi"/>
          <w:color w:val="auto"/>
          <w:sz w:val="24"/>
          <w:szCs w:val="24"/>
        </w:rPr>
        <w:t>Informacje  dotyczące  przeprowadzenia  przez  wykonawcę  wizji  lokalnej  lub sprawdzenia przez niego dokumentów niezbędnych do realizacji zamówienia Zamawiający nie przewiduje obowiązku odbycia przez wykonawcę wizji lokalnej oraz sprawdzenia przez wykonawcę dokumentów niezbędnych do realizacji zamówienia dostępnych na miejscu u zamawiającego.</w:t>
      </w:r>
      <w:bookmarkEnd w:id="55"/>
    </w:p>
    <w:p w14:paraId="143E810A" w14:textId="4ABF153B" w:rsidR="00F35EB9" w:rsidRPr="0031668F" w:rsidRDefault="005A6E6B" w:rsidP="00FC7057">
      <w:pPr>
        <w:pStyle w:val="Nagwek1"/>
        <w:numPr>
          <w:ilvl w:val="0"/>
          <w:numId w:val="51"/>
        </w:numPr>
        <w:spacing w:before="100" w:beforeAutospacing="1" w:after="100" w:afterAutospacing="1" w:line="288" w:lineRule="auto"/>
        <w:ind w:left="709" w:hanging="709"/>
        <w:rPr>
          <w:rFonts w:asciiTheme="minorHAnsi" w:hAnsiTheme="minorHAnsi" w:cstheme="minorHAnsi"/>
          <w:color w:val="auto"/>
          <w:sz w:val="24"/>
          <w:szCs w:val="24"/>
        </w:rPr>
      </w:pPr>
      <w:bookmarkStart w:id="56" w:name="_Toc176848457"/>
      <w:r w:rsidRPr="0031668F">
        <w:rPr>
          <w:rFonts w:asciiTheme="minorHAnsi" w:hAnsiTheme="minorHAnsi" w:cstheme="minorHAnsi"/>
          <w:color w:val="auto"/>
          <w:sz w:val="24"/>
          <w:szCs w:val="24"/>
        </w:rPr>
        <w:t>I</w:t>
      </w:r>
      <w:r w:rsidR="00F35EB9" w:rsidRPr="0031668F">
        <w:rPr>
          <w:rFonts w:asciiTheme="minorHAnsi" w:hAnsiTheme="minorHAnsi" w:cstheme="minorHAnsi"/>
          <w:color w:val="auto"/>
          <w:sz w:val="24"/>
          <w:szCs w:val="24"/>
        </w:rPr>
        <w:t>nformacje dotyczące walut obcych, w jakich mogą być prowadzone rozliczenia między zamawiającym a wykonawcą, jeżeli zamawiający przewiduje rozliczenia w walutach obcych</w:t>
      </w:r>
      <w:bookmarkEnd w:id="56"/>
    </w:p>
    <w:p w14:paraId="1A239359" w14:textId="5AE1A80B" w:rsidR="00095CF2" w:rsidRPr="0031668F" w:rsidRDefault="00095CF2" w:rsidP="0023192F">
      <w:pPr>
        <w:pStyle w:val="Akapitzlist"/>
        <w:numPr>
          <w:ilvl w:val="1"/>
          <w:numId w:val="18"/>
        </w:numPr>
        <w:tabs>
          <w:tab w:val="left" w:pos="993"/>
        </w:tabs>
        <w:spacing w:after="0" w:line="288" w:lineRule="auto"/>
        <w:ind w:left="709" w:hanging="709"/>
        <w:rPr>
          <w:rFonts w:cstheme="minorHAnsi"/>
          <w:sz w:val="24"/>
          <w:szCs w:val="24"/>
        </w:rPr>
      </w:pPr>
      <w:bookmarkStart w:id="57" w:name="_Hlk63943410"/>
      <w:bookmarkEnd w:id="54"/>
      <w:r w:rsidRPr="0031668F">
        <w:rPr>
          <w:rFonts w:cstheme="minorHAnsi"/>
          <w:sz w:val="24"/>
          <w:szCs w:val="24"/>
        </w:rPr>
        <w:t>Zamawiający nie przewiduje rozliczenia w walutach obcych.</w:t>
      </w:r>
    </w:p>
    <w:p w14:paraId="2FFA95CC" w14:textId="64AF6DB4" w:rsidR="00363042" w:rsidRPr="0031668F" w:rsidRDefault="0029494A" w:rsidP="0023192F">
      <w:pPr>
        <w:pStyle w:val="Akapitzlist"/>
        <w:numPr>
          <w:ilvl w:val="1"/>
          <w:numId w:val="18"/>
        </w:numPr>
        <w:tabs>
          <w:tab w:val="left" w:pos="993"/>
        </w:tabs>
        <w:suppressAutoHyphens/>
        <w:autoSpaceDE w:val="0"/>
        <w:spacing w:after="240" w:line="288" w:lineRule="auto"/>
        <w:ind w:left="709" w:hanging="709"/>
        <w:rPr>
          <w:rFonts w:cstheme="minorHAnsi"/>
          <w:sz w:val="24"/>
          <w:szCs w:val="24"/>
        </w:rPr>
      </w:pPr>
      <w:r w:rsidRPr="0031668F">
        <w:rPr>
          <w:rFonts w:cstheme="minorHAnsi"/>
          <w:sz w:val="24"/>
          <w:szCs w:val="24"/>
        </w:rPr>
        <w:t xml:space="preserve">Rozliczenia między </w:t>
      </w:r>
      <w:r w:rsidR="00FE7603" w:rsidRPr="0031668F">
        <w:rPr>
          <w:rFonts w:cstheme="minorHAnsi"/>
          <w:sz w:val="24"/>
          <w:szCs w:val="24"/>
        </w:rPr>
        <w:t>z</w:t>
      </w:r>
      <w:r w:rsidRPr="0031668F">
        <w:rPr>
          <w:rFonts w:cstheme="minorHAnsi"/>
          <w:sz w:val="24"/>
          <w:szCs w:val="24"/>
        </w:rPr>
        <w:t>amawiającym i </w:t>
      </w:r>
      <w:r w:rsidR="00FE7603" w:rsidRPr="0031668F">
        <w:rPr>
          <w:rFonts w:cstheme="minorHAnsi"/>
          <w:sz w:val="24"/>
          <w:szCs w:val="24"/>
        </w:rPr>
        <w:t>w</w:t>
      </w:r>
      <w:r w:rsidRPr="0031668F">
        <w:rPr>
          <w:rFonts w:cstheme="minorHAnsi"/>
          <w:sz w:val="24"/>
          <w:szCs w:val="24"/>
        </w:rPr>
        <w:t>ykonawcą będą prowadzone wyłącznie w złotych polskich (PLN, zł).</w:t>
      </w:r>
    </w:p>
    <w:p w14:paraId="57660DF3" w14:textId="06E38217" w:rsidR="00F35EB9" w:rsidRPr="0031668F" w:rsidRDefault="005A6E6B" w:rsidP="0023192F">
      <w:pPr>
        <w:pStyle w:val="Nagwek1"/>
        <w:numPr>
          <w:ilvl w:val="0"/>
          <w:numId w:val="51"/>
        </w:numPr>
        <w:spacing w:before="0" w:line="288" w:lineRule="auto"/>
        <w:ind w:left="709" w:hanging="709"/>
        <w:rPr>
          <w:rFonts w:asciiTheme="minorHAnsi" w:hAnsiTheme="minorHAnsi" w:cstheme="minorHAnsi"/>
          <w:color w:val="auto"/>
          <w:sz w:val="24"/>
          <w:szCs w:val="24"/>
        </w:rPr>
      </w:pPr>
      <w:bookmarkStart w:id="58" w:name="_Hlk63943459"/>
      <w:bookmarkStart w:id="59" w:name="_Toc176848458"/>
      <w:bookmarkEnd w:id="57"/>
      <w:r w:rsidRPr="0031668F">
        <w:rPr>
          <w:rFonts w:asciiTheme="minorHAnsi" w:hAnsiTheme="minorHAnsi" w:cstheme="minorHAnsi"/>
          <w:color w:val="auto"/>
          <w:sz w:val="24"/>
          <w:szCs w:val="24"/>
        </w:rPr>
        <w:lastRenderedPageBreak/>
        <w:t>I</w:t>
      </w:r>
      <w:r w:rsidR="00F35EB9" w:rsidRPr="0031668F">
        <w:rPr>
          <w:rFonts w:asciiTheme="minorHAnsi" w:hAnsiTheme="minorHAnsi" w:cstheme="minorHAnsi"/>
          <w:color w:val="auto"/>
          <w:sz w:val="24"/>
          <w:szCs w:val="24"/>
        </w:rPr>
        <w:t>nformacje  dotyczące  zwrotu  kosztów  udziału  w postępowaniu,  jeżeli zamawiający przewiduje ich zwrot</w:t>
      </w:r>
      <w:bookmarkEnd w:id="59"/>
    </w:p>
    <w:p w14:paraId="07769668" w14:textId="7A656C76" w:rsidR="0083201A" w:rsidRPr="0031668F" w:rsidRDefault="0029494A" w:rsidP="0023192F">
      <w:pPr>
        <w:suppressAutoHyphens/>
        <w:autoSpaceDE w:val="0"/>
        <w:spacing w:after="240" w:line="288" w:lineRule="auto"/>
        <w:ind w:left="709" w:hanging="1"/>
        <w:rPr>
          <w:rFonts w:cstheme="minorHAnsi"/>
          <w:sz w:val="24"/>
          <w:szCs w:val="24"/>
        </w:rPr>
      </w:pPr>
      <w:bookmarkStart w:id="60" w:name="_Hlk63943466"/>
      <w:bookmarkEnd w:id="58"/>
      <w:r w:rsidRPr="0031668F">
        <w:rPr>
          <w:rFonts w:cstheme="minorHAnsi"/>
          <w:sz w:val="24"/>
          <w:szCs w:val="24"/>
        </w:rPr>
        <w:t xml:space="preserve">Zamawiający nie przewiduje zwrotu </w:t>
      </w:r>
      <w:r w:rsidR="00095CF2" w:rsidRPr="0031668F">
        <w:rPr>
          <w:rFonts w:cstheme="minorHAnsi"/>
          <w:sz w:val="24"/>
          <w:szCs w:val="24"/>
        </w:rPr>
        <w:t>wy</w:t>
      </w:r>
      <w:r w:rsidRPr="0031668F">
        <w:rPr>
          <w:rFonts w:cstheme="minorHAnsi"/>
          <w:sz w:val="24"/>
          <w:szCs w:val="24"/>
        </w:rPr>
        <w:t>konawcom kosztów udziału w postępowaniu.</w:t>
      </w:r>
    </w:p>
    <w:p w14:paraId="43176140" w14:textId="008673A1" w:rsidR="00F35EB9" w:rsidRPr="0031668F" w:rsidRDefault="005A6E6B" w:rsidP="0023192F">
      <w:pPr>
        <w:pStyle w:val="Nagwek1"/>
        <w:numPr>
          <w:ilvl w:val="0"/>
          <w:numId w:val="51"/>
        </w:numPr>
        <w:spacing w:before="0" w:line="288" w:lineRule="auto"/>
        <w:ind w:left="709" w:hanging="709"/>
        <w:rPr>
          <w:rFonts w:asciiTheme="minorHAnsi" w:hAnsiTheme="minorHAnsi" w:cstheme="minorHAnsi"/>
          <w:color w:val="auto"/>
          <w:sz w:val="24"/>
          <w:szCs w:val="24"/>
        </w:rPr>
      </w:pPr>
      <w:bookmarkStart w:id="61" w:name="_Toc176848459"/>
      <w:bookmarkEnd w:id="60"/>
      <w:r w:rsidRPr="0031668F">
        <w:rPr>
          <w:rFonts w:asciiTheme="minorHAnsi" w:hAnsiTheme="minorHAnsi" w:cstheme="minorHAnsi"/>
          <w:color w:val="auto"/>
          <w:sz w:val="24"/>
          <w:szCs w:val="24"/>
        </w:rPr>
        <w:t>I</w:t>
      </w:r>
      <w:r w:rsidR="00F35EB9" w:rsidRPr="0031668F">
        <w:rPr>
          <w:rFonts w:asciiTheme="minorHAnsi" w:hAnsiTheme="minorHAnsi" w:cstheme="minorHAnsi"/>
          <w:color w:val="auto"/>
          <w:sz w:val="24"/>
          <w:szCs w:val="24"/>
        </w:rPr>
        <w:t>nformację o obowiązku osobistego wykonania przez wykonawcę kluczowych zadań</w:t>
      </w:r>
      <w:bookmarkEnd w:id="61"/>
    </w:p>
    <w:p w14:paraId="0F7839C8" w14:textId="69020704" w:rsidR="00363042" w:rsidRPr="0031668F" w:rsidRDefault="005979E5" w:rsidP="0023192F">
      <w:pPr>
        <w:spacing w:after="240" w:line="288" w:lineRule="auto"/>
        <w:ind w:left="709" w:hanging="1"/>
        <w:rPr>
          <w:rFonts w:cstheme="minorHAnsi"/>
          <w:sz w:val="24"/>
          <w:szCs w:val="24"/>
        </w:rPr>
      </w:pPr>
      <w:r w:rsidRPr="0031668F">
        <w:rPr>
          <w:rFonts w:cstheme="minorHAnsi"/>
          <w:sz w:val="24"/>
          <w:szCs w:val="24"/>
        </w:rPr>
        <w:t>Zamawiający</w:t>
      </w:r>
      <w:r w:rsidR="00CE0E07" w:rsidRPr="0031668F">
        <w:rPr>
          <w:rFonts w:cstheme="minorHAnsi"/>
          <w:sz w:val="24"/>
          <w:szCs w:val="24"/>
        </w:rPr>
        <w:t xml:space="preserve"> nie</w:t>
      </w:r>
      <w:r w:rsidR="000F78E8" w:rsidRPr="0031668F">
        <w:rPr>
          <w:rFonts w:cstheme="minorHAnsi"/>
          <w:sz w:val="24"/>
          <w:szCs w:val="24"/>
        </w:rPr>
        <w:t xml:space="preserve"> </w:t>
      </w:r>
      <w:r w:rsidRPr="0031668F">
        <w:rPr>
          <w:rFonts w:cstheme="minorHAnsi"/>
          <w:sz w:val="24"/>
          <w:szCs w:val="24"/>
        </w:rPr>
        <w:t>zastrzega obowiąz</w:t>
      </w:r>
      <w:r w:rsidR="00CE0E07" w:rsidRPr="0031668F">
        <w:rPr>
          <w:rFonts w:cstheme="minorHAnsi"/>
          <w:sz w:val="24"/>
          <w:szCs w:val="24"/>
        </w:rPr>
        <w:t>ku</w:t>
      </w:r>
      <w:r w:rsidR="005E75A1" w:rsidRPr="0031668F">
        <w:rPr>
          <w:rFonts w:cstheme="minorHAnsi"/>
          <w:sz w:val="24"/>
          <w:szCs w:val="24"/>
        </w:rPr>
        <w:t xml:space="preserve"> </w:t>
      </w:r>
      <w:r w:rsidRPr="0031668F">
        <w:rPr>
          <w:rFonts w:cstheme="minorHAnsi"/>
          <w:sz w:val="24"/>
          <w:szCs w:val="24"/>
        </w:rPr>
        <w:t xml:space="preserve">osobistego wykonania przez </w:t>
      </w:r>
      <w:r w:rsidR="00F109E6" w:rsidRPr="0031668F">
        <w:rPr>
          <w:rFonts w:cstheme="minorHAnsi"/>
          <w:sz w:val="24"/>
          <w:szCs w:val="24"/>
        </w:rPr>
        <w:t>w</w:t>
      </w:r>
      <w:r w:rsidRPr="0031668F">
        <w:rPr>
          <w:rFonts w:cstheme="minorHAnsi"/>
          <w:sz w:val="24"/>
          <w:szCs w:val="24"/>
        </w:rPr>
        <w:t>ykonawcę</w:t>
      </w:r>
      <w:r w:rsidR="005E75A1" w:rsidRPr="0031668F">
        <w:rPr>
          <w:rFonts w:cstheme="minorHAnsi"/>
          <w:sz w:val="24"/>
          <w:szCs w:val="24"/>
        </w:rPr>
        <w:t xml:space="preserve"> </w:t>
      </w:r>
      <w:r w:rsidRPr="0031668F">
        <w:rPr>
          <w:rFonts w:cstheme="minorHAnsi"/>
          <w:sz w:val="24"/>
          <w:szCs w:val="24"/>
        </w:rPr>
        <w:t>kluczowych zadań</w:t>
      </w:r>
      <w:r w:rsidR="00CE0E07" w:rsidRPr="0031668F">
        <w:rPr>
          <w:rFonts w:cstheme="minorHAnsi"/>
          <w:sz w:val="24"/>
          <w:szCs w:val="24"/>
        </w:rPr>
        <w:t>.</w:t>
      </w:r>
    </w:p>
    <w:p w14:paraId="29868CF2" w14:textId="559243EC" w:rsidR="005A6E6B" w:rsidRPr="0031668F" w:rsidRDefault="005A6E6B" w:rsidP="0023192F">
      <w:pPr>
        <w:pStyle w:val="Nagwek1"/>
        <w:numPr>
          <w:ilvl w:val="0"/>
          <w:numId w:val="51"/>
        </w:numPr>
        <w:spacing w:before="0" w:line="288" w:lineRule="auto"/>
        <w:ind w:left="709" w:hanging="709"/>
        <w:rPr>
          <w:rFonts w:asciiTheme="minorHAnsi" w:hAnsiTheme="minorHAnsi" w:cstheme="minorHAnsi"/>
          <w:color w:val="auto"/>
          <w:sz w:val="24"/>
          <w:szCs w:val="24"/>
        </w:rPr>
      </w:pPr>
      <w:bookmarkStart w:id="62" w:name="_Hlk63943485"/>
      <w:bookmarkStart w:id="63" w:name="_Toc176848460"/>
      <w:r w:rsidRPr="0031668F">
        <w:rPr>
          <w:rFonts w:asciiTheme="minorHAnsi" w:hAnsiTheme="minorHAnsi" w:cstheme="minorHAnsi"/>
          <w:color w:val="auto"/>
          <w:sz w:val="24"/>
          <w:szCs w:val="24"/>
        </w:rPr>
        <w:t>I</w:t>
      </w:r>
      <w:r w:rsidR="00F35EB9" w:rsidRPr="0031668F">
        <w:rPr>
          <w:rFonts w:asciiTheme="minorHAnsi" w:hAnsiTheme="minorHAnsi" w:cstheme="minorHAnsi"/>
          <w:color w:val="auto"/>
          <w:sz w:val="24"/>
          <w:szCs w:val="24"/>
        </w:rPr>
        <w:t>nformację</w:t>
      </w:r>
      <w:r w:rsidR="001F1697" w:rsidRPr="0031668F">
        <w:rPr>
          <w:rFonts w:asciiTheme="minorHAnsi" w:hAnsiTheme="minorHAnsi" w:cstheme="minorHAnsi"/>
          <w:color w:val="auto"/>
          <w:sz w:val="24"/>
          <w:szCs w:val="24"/>
        </w:rPr>
        <w:t xml:space="preserve"> </w:t>
      </w:r>
      <w:r w:rsidR="00F35EB9" w:rsidRPr="0031668F">
        <w:rPr>
          <w:rFonts w:asciiTheme="minorHAnsi" w:hAnsiTheme="minorHAnsi" w:cstheme="minorHAnsi"/>
          <w:color w:val="auto"/>
          <w:sz w:val="24"/>
          <w:szCs w:val="24"/>
        </w:rPr>
        <w:t>o przewidywanym wyborze najkorzystniejszej oferty z zastosowaniem  aukcji  elektronicznej</w:t>
      </w:r>
      <w:bookmarkEnd w:id="63"/>
    </w:p>
    <w:p w14:paraId="7A99DB70" w14:textId="2C9B1C40" w:rsidR="00363042" w:rsidRPr="0031668F" w:rsidRDefault="005979E5" w:rsidP="0023192F">
      <w:pPr>
        <w:spacing w:after="240" w:line="288" w:lineRule="auto"/>
        <w:ind w:left="709" w:hanging="1"/>
        <w:rPr>
          <w:rFonts w:cstheme="minorHAnsi"/>
          <w:sz w:val="24"/>
          <w:szCs w:val="24"/>
        </w:rPr>
      </w:pPr>
      <w:bookmarkStart w:id="64" w:name="_Hlk63943494"/>
      <w:bookmarkEnd w:id="62"/>
      <w:r w:rsidRPr="0031668F">
        <w:rPr>
          <w:rFonts w:cstheme="minorHAnsi"/>
          <w:sz w:val="24"/>
          <w:szCs w:val="24"/>
        </w:rPr>
        <w:t>Zamawiający nie przewiduje aukcji elektronicznej.</w:t>
      </w:r>
    </w:p>
    <w:p w14:paraId="29F95CD6" w14:textId="77777777" w:rsidR="005A6E6B" w:rsidRPr="0031668F" w:rsidRDefault="005A6E6B" w:rsidP="0023192F">
      <w:pPr>
        <w:pStyle w:val="Nagwek1"/>
        <w:numPr>
          <w:ilvl w:val="0"/>
          <w:numId w:val="51"/>
        </w:numPr>
        <w:spacing w:before="0" w:line="288" w:lineRule="auto"/>
        <w:ind w:left="709" w:hanging="709"/>
        <w:rPr>
          <w:rFonts w:asciiTheme="minorHAnsi" w:hAnsiTheme="minorHAnsi" w:cstheme="minorHAnsi"/>
          <w:color w:val="auto"/>
          <w:sz w:val="24"/>
          <w:szCs w:val="24"/>
        </w:rPr>
      </w:pPr>
      <w:bookmarkStart w:id="65" w:name="_Hlk63943509"/>
      <w:bookmarkStart w:id="66" w:name="_Toc176848461"/>
      <w:bookmarkEnd w:id="64"/>
      <w:r w:rsidRPr="0031668F">
        <w:rPr>
          <w:rFonts w:asciiTheme="minorHAnsi" w:hAnsiTheme="minorHAnsi" w:cstheme="minorHAnsi"/>
          <w:color w:val="auto"/>
          <w:sz w:val="24"/>
          <w:szCs w:val="24"/>
        </w:rPr>
        <w:t>W</w:t>
      </w:r>
      <w:r w:rsidR="00F35EB9" w:rsidRPr="0031668F">
        <w:rPr>
          <w:rFonts w:asciiTheme="minorHAnsi" w:hAnsiTheme="minorHAnsi" w:cstheme="minorHAnsi"/>
          <w:color w:val="auto"/>
          <w:sz w:val="24"/>
          <w:szCs w:val="24"/>
        </w:rPr>
        <w:t>ymóg lub możliwość złożenia ofert w postaci katalogów elektronicznych lub dołączenia katalogów elektronicznych do oferty</w:t>
      </w:r>
      <w:bookmarkEnd w:id="66"/>
      <w:r w:rsidRPr="0031668F">
        <w:rPr>
          <w:rFonts w:asciiTheme="minorHAnsi" w:hAnsiTheme="minorHAnsi" w:cstheme="minorHAnsi"/>
          <w:color w:val="auto"/>
          <w:sz w:val="24"/>
          <w:szCs w:val="24"/>
        </w:rPr>
        <w:t xml:space="preserve"> </w:t>
      </w:r>
    </w:p>
    <w:p w14:paraId="5A88FAD9" w14:textId="1B2AB4DC" w:rsidR="00363042" w:rsidRPr="0031668F" w:rsidRDefault="004730CE" w:rsidP="0023192F">
      <w:pPr>
        <w:spacing w:after="240" w:line="288" w:lineRule="auto"/>
        <w:ind w:left="709" w:hanging="1"/>
        <w:rPr>
          <w:rFonts w:cstheme="minorHAnsi"/>
          <w:sz w:val="24"/>
          <w:szCs w:val="24"/>
        </w:rPr>
      </w:pPr>
      <w:bookmarkStart w:id="67" w:name="_Hlk63943518"/>
      <w:bookmarkEnd w:id="65"/>
      <w:r w:rsidRPr="0031668F">
        <w:rPr>
          <w:rFonts w:cstheme="minorHAnsi"/>
          <w:sz w:val="24"/>
          <w:szCs w:val="24"/>
        </w:rPr>
        <w:t>Zamawiający nie dopuszcza i nie wymaga dołączenia katalogów elektronicznych do oferty.</w:t>
      </w:r>
    </w:p>
    <w:p w14:paraId="08F44729" w14:textId="7EEDD5DC" w:rsidR="005A6E6B" w:rsidRPr="0031668F" w:rsidRDefault="005A6E6B" w:rsidP="0023192F">
      <w:pPr>
        <w:pStyle w:val="Nagwek1"/>
        <w:numPr>
          <w:ilvl w:val="0"/>
          <w:numId w:val="51"/>
        </w:numPr>
        <w:spacing w:before="0" w:line="288" w:lineRule="auto"/>
        <w:ind w:left="709" w:hanging="709"/>
        <w:rPr>
          <w:rFonts w:asciiTheme="minorHAnsi" w:hAnsiTheme="minorHAnsi" w:cstheme="minorHAnsi"/>
          <w:color w:val="auto"/>
          <w:sz w:val="24"/>
          <w:szCs w:val="24"/>
        </w:rPr>
      </w:pPr>
      <w:bookmarkStart w:id="68" w:name="_Toc176848462"/>
      <w:bookmarkEnd w:id="67"/>
      <w:r w:rsidRPr="0031668F">
        <w:rPr>
          <w:rFonts w:asciiTheme="minorHAnsi" w:hAnsiTheme="minorHAnsi" w:cstheme="minorHAnsi"/>
          <w:color w:val="auto"/>
          <w:sz w:val="24"/>
          <w:szCs w:val="24"/>
        </w:rPr>
        <w:t>I</w:t>
      </w:r>
      <w:r w:rsidR="00F35EB9" w:rsidRPr="0031668F">
        <w:rPr>
          <w:rFonts w:asciiTheme="minorHAnsi" w:hAnsiTheme="minorHAnsi" w:cstheme="minorHAnsi"/>
          <w:color w:val="auto"/>
          <w:sz w:val="24"/>
          <w:szCs w:val="24"/>
        </w:rPr>
        <w:t>nformacje  dotyczące  zabezpieczenia  należytego  wykonania  umowy</w:t>
      </w:r>
      <w:bookmarkEnd w:id="68"/>
    </w:p>
    <w:p w14:paraId="01706C3A" w14:textId="1453806D" w:rsidR="0083201A" w:rsidRPr="0031668F" w:rsidRDefault="00440E33" w:rsidP="0023192F">
      <w:pPr>
        <w:spacing w:after="240" w:line="288" w:lineRule="auto"/>
        <w:ind w:left="709" w:hanging="1"/>
        <w:rPr>
          <w:rFonts w:cstheme="minorHAnsi"/>
          <w:sz w:val="24"/>
          <w:szCs w:val="24"/>
        </w:rPr>
      </w:pPr>
      <w:r w:rsidRPr="0031668F">
        <w:rPr>
          <w:rFonts w:cstheme="minorHAnsi"/>
          <w:sz w:val="24"/>
          <w:szCs w:val="24"/>
        </w:rPr>
        <w:t>Zamawiający nie przewiduje zabezpieczenia należytego  wykonania  umowy</w:t>
      </w:r>
      <w:r w:rsidR="003D03D7" w:rsidRPr="0031668F">
        <w:rPr>
          <w:rFonts w:cstheme="minorHAnsi"/>
          <w:sz w:val="24"/>
          <w:szCs w:val="24"/>
        </w:rPr>
        <w:t>.</w:t>
      </w:r>
    </w:p>
    <w:p w14:paraId="39D584DF" w14:textId="6F2469F5" w:rsidR="00EB0A64" w:rsidRPr="0031668F" w:rsidRDefault="00EB0A64" w:rsidP="0023192F">
      <w:pPr>
        <w:pStyle w:val="Nagwek1"/>
        <w:numPr>
          <w:ilvl w:val="0"/>
          <w:numId w:val="19"/>
        </w:numPr>
        <w:spacing w:before="0" w:line="288" w:lineRule="auto"/>
        <w:ind w:left="709" w:hanging="709"/>
        <w:rPr>
          <w:rFonts w:asciiTheme="minorHAnsi" w:eastAsia="Times New Roman" w:hAnsiTheme="minorHAnsi" w:cstheme="minorHAnsi"/>
          <w:color w:val="auto"/>
          <w:sz w:val="24"/>
          <w:szCs w:val="24"/>
          <w:lang w:eastAsia="pl-PL"/>
        </w:rPr>
      </w:pPr>
      <w:bookmarkStart w:id="69" w:name="_Hlk63943533"/>
      <w:bookmarkStart w:id="70" w:name="_Toc176848463"/>
      <w:r w:rsidRPr="0031668F">
        <w:rPr>
          <w:rFonts w:asciiTheme="minorHAnsi" w:eastAsia="Times New Roman" w:hAnsiTheme="minorHAnsi" w:cstheme="minorHAnsi"/>
          <w:color w:val="auto"/>
          <w:sz w:val="24"/>
          <w:szCs w:val="24"/>
          <w:lang w:eastAsia="pl-PL"/>
        </w:rPr>
        <w:t>Umowa ramowa</w:t>
      </w:r>
      <w:bookmarkEnd w:id="70"/>
    </w:p>
    <w:p w14:paraId="65271731" w14:textId="1A625971" w:rsidR="00FE060A" w:rsidRPr="0031668F" w:rsidRDefault="00571DE6" w:rsidP="0023192F">
      <w:pPr>
        <w:spacing w:after="240" w:line="288" w:lineRule="auto"/>
        <w:ind w:left="709" w:hanging="1"/>
        <w:rPr>
          <w:rFonts w:cstheme="minorHAnsi"/>
          <w:sz w:val="24"/>
          <w:szCs w:val="24"/>
          <w:lang w:eastAsia="pl-PL"/>
        </w:rPr>
      </w:pPr>
      <w:r w:rsidRPr="0031668F">
        <w:rPr>
          <w:rFonts w:cstheme="minorHAnsi"/>
          <w:sz w:val="24"/>
          <w:szCs w:val="24"/>
          <w:lang w:eastAsia="pl-PL"/>
        </w:rPr>
        <w:t>Zamawiający nie przewiduje  zawarcia umowy ramowej.</w:t>
      </w:r>
    </w:p>
    <w:p w14:paraId="6001B6CE" w14:textId="77777777" w:rsidR="00EB0A64" w:rsidRPr="0031668F" w:rsidRDefault="00EB0A64" w:rsidP="0023192F">
      <w:pPr>
        <w:pStyle w:val="Nagwek1"/>
        <w:numPr>
          <w:ilvl w:val="0"/>
          <w:numId w:val="19"/>
        </w:numPr>
        <w:spacing w:before="0" w:line="288" w:lineRule="auto"/>
        <w:ind w:left="709" w:hanging="709"/>
        <w:rPr>
          <w:rFonts w:asciiTheme="minorHAnsi" w:eastAsia="Times New Roman" w:hAnsiTheme="minorHAnsi" w:cstheme="minorHAnsi"/>
          <w:color w:val="auto"/>
          <w:sz w:val="24"/>
          <w:szCs w:val="24"/>
          <w:lang w:eastAsia="pl-PL"/>
        </w:rPr>
      </w:pPr>
      <w:bookmarkStart w:id="71" w:name="_Toc176848464"/>
      <w:r w:rsidRPr="0031668F">
        <w:rPr>
          <w:rFonts w:asciiTheme="minorHAnsi" w:eastAsia="Times New Roman" w:hAnsiTheme="minorHAnsi" w:cstheme="minorHAnsi"/>
          <w:color w:val="auto"/>
          <w:sz w:val="24"/>
          <w:szCs w:val="24"/>
          <w:lang w:eastAsia="pl-PL"/>
        </w:rPr>
        <w:t>Warunek ubiegania się o zamówienie wyłącznie wykonawców mających zakładu  pracy  chronionej,  spółdzielnie  socjalne  oraz  inni  wykonawcy na podstawie art. 94 ust. 1 ustawy Pzp</w:t>
      </w:r>
      <w:bookmarkEnd w:id="71"/>
    </w:p>
    <w:p w14:paraId="5EB0EB7D" w14:textId="650F239E" w:rsidR="00363042" w:rsidRPr="0031668F" w:rsidRDefault="00EB0A64" w:rsidP="0023192F">
      <w:pPr>
        <w:spacing w:after="240" w:line="288" w:lineRule="auto"/>
        <w:ind w:left="709" w:hanging="709"/>
        <w:rPr>
          <w:rFonts w:cstheme="minorHAnsi"/>
          <w:sz w:val="24"/>
          <w:szCs w:val="24"/>
          <w:lang w:eastAsia="pl-PL"/>
        </w:rPr>
      </w:pPr>
      <w:r w:rsidRPr="0031668F">
        <w:rPr>
          <w:rFonts w:cstheme="minorHAnsi"/>
          <w:sz w:val="24"/>
          <w:szCs w:val="24"/>
          <w:lang w:eastAsia="pl-PL"/>
        </w:rPr>
        <w:t xml:space="preserve">        </w:t>
      </w:r>
      <w:r w:rsidR="003D03D7" w:rsidRPr="0031668F">
        <w:rPr>
          <w:rFonts w:cstheme="minorHAnsi"/>
          <w:sz w:val="24"/>
          <w:szCs w:val="24"/>
          <w:lang w:eastAsia="pl-PL"/>
        </w:rPr>
        <w:tab/>
      </w:r>
      <w:r w:rsidRPr="0031668F">
        <w:rPr>
          <w:rFonts w:cstheme="minorHAnsi"/>
          <w:sz w:val="24"/>
          <w:szCs w:val="24"/>
          <w:lang w:eastAsia="pl-PL"/>
        </w:rPr>
        <w:t xml:space="preserve"> Zamawiający nie zastrzega powyższego warunku.</w:t>
      </w:r>
    </w:p>
    <w:p w14:paraId="6980F4D0" w14:textId="534AF837" w:rsidR="00EB0A64" w:rsidRPr="0031668F" w:rsidRDefault="008B290D" w:rsidP="0023192F">
      <w:pPr>
        <w:pStyle w:val="Nagwek1"/>
        <w:numPr>
          <w:ilvl w:val="0"/>
          <w:numId w:val="19"/>
        </w:numPr>
        <w:spacing w:before="0" w:line="288" w:lineRule="auto"/>
        <w:ind w:left="709" w:hanging="709"/>
        <w:rPr>
          <w:rFonts w:asciiTheme="minorHAnsi" w:eastAsia="Times New Roman" w:hAnsiTheme="minorHAnsi" w:cstheme="minorHAnsi"/>
          <w:color w:val="auto"/>
          <w:sz w:val="24"/>
          <w:szCs w:val="24"/>
          <w:lang w:eastAsia="pl-PL"/>
        </w:rPr>
      </w:pPr>
      <w:bookmarkStart w:id="72" w:name="_Toc176848465"/>
      <w:r w:rsidRPr="0031668F">
        <w:rPr>
          <w:rFonts w:asciiTheme="minorHAnsi" w:eastAsia="Times New Roman" w:hAnsiTheme="minorHAnsi" w:cstheme="minorHAnsi"/>
          <w:color w:val="auto"/>
          <w:sz w:val="24"/>
          <w:szCs w:val="24"/>
          <w:lang w:eastAsia="pl-PL"/>
        </w:rPr>
        <w:t xml:space="preserve">Wymagania w zakresie </w:t>
      </w:r>
      <w:r w:rsidR="00EB0A64" w:rsidRPr="0031668F">
        <w:rPr>
          <w:rFonts w:asciiTheme="minorHAnsi" w:eastAsia="Times New Roman" w:hAnsiTheme="minorHAnsi" w:cstheme="minorHAnsi"/>
          <w:color w:val="auto"/>
          <w:sz w:val="24"/>
          <w:szCs w:val="24"/>
          <w:lang w:eastAsia="pl-PL"/>
        </w:rPr>
        <w:t xml:space="preserve"> art. 96 ust. 2 pkt 2 P</w:t>
      </w:r>
      <w:r w:rsidR="00AB038D" w:rsidRPr="0031668F">
        <w:rPr>
          <w:rFonts w:asciiTheme="minorHAnsi" w:eastAsia="Times New Roman" w:hAnsiTheme="minorHAnsi" w:cstheme="minorHAnsi"/>
          <w:color w:val="auto"/>
          <w:sz w:val="24"/>
          <w:szCs w:val="24"/>
          <w:lang w:eastAsia="pl-PL"/>
        </w:rPr>
        <w:t>zp</w:t>
      </w:r>
      <w:bookmarkEnd w:id="72"/>
    </w:p>
    <w:p w14:paraId="7E2139EE" w14:textId="3460D5DA" w:rsidR="008B290D" w:rsidRPr="0031668F" w:rsidRDefault="008B290D" w:rsidP="0023192F">
      <w:pPr>
        <w:spacing w:after="240" w:line="288" w:lineRule="auto"/>
        <w:ind w:left="709" w:hanging="1"/>
        <w:rPr>
          <w:rFonts w:cstheme="minorHAnsi"/>
          <w:sz w:val="24"/>
          <w:szCs w:val="24"/>
          <w:lang w:eastAsia="pl-PL"/>
        </w:rPr>
      </w:pPr>
      <w:r w:rsidRPr="0031668F">
        <w:rPr>
          <w:rFonts w:cstheme="minorHAnsi"/>
          <w:sz w:val="24"/>
          <w:szCs w:val="24"/>
          <w:lang w:eastAsia="pl-PL"/>
        </w:rPr>
        <w:t>Zamawiający nie przewiduje wymagań wynikających z zapisu art. 96 ust. 2 pkt 2 Pzp.</w:t>
      </w:r>
    </w:p>
    <w:p w14:paraId="02691683" w14:textId="1BB50E59" w:rsidR="003C6D50" w:rsidRPr="0031668F" w:rsidRDefault="003C6D50" w:rsidP="0023192F">
      <w:pPr>
        <w:pStyle w:val="Nagwek1"/>
        <w:numPr>
          <w:ilvl w:val="0"/>
          <w:numId w:val="19"/>
        </w:numPr>
        <w:spacing w:before="0" w:line="288" w:lineRule="auto"/>
        <w:ind w:left="709" w:hanging="709"/>
        <w:rPr>
          <w:rFonts w:asciiTheme="minorHAnsi" w:hAnsiTheme="minorHAnsi" w:cstheme="minorHAnsi"/>
          <w:color w:val="auto"/>
          <w:sz w:val="24"/>
          <w:szCs w:val="24"/>
        </w:rPr>
      </w:pPr>
      <w:bookmarkStart w:id="73" w:name="_Toc176848466"/>
      <w:r w:rsidRPr="0031668F">
        <w:rPr>
          <w:rFonts w:asciiTheme="minorHAnsi" w:hAnsiTheme="minorHAnsi" w:cstheme="minorHAnsi"/>
          <w:color w:val="auto"/>
          <w:sz w:val="24"/>
          <w:szCs w:val="24"/>
        </w:rPr>
        <w:t xml:space="preserve">Zamówienia, o których mowa w art. 214 ust. 1 pkt </w:t>
      </w:r>
      <w:r w:rsidR="0066028E" w:rsidRPr="0031668F">
        <w:rPr>
          <w:rFonts w:asciiTheme="minorHAnsi" w:hAnsiTheme="minorHAnsi" w:cstheme="minorHAnsi"/>
          <w:color w:val="auto"/>
          <w:sz w:val="24"/>
          <w:szCs w:val="24"/>
        </w:rPr>
        <w:t>8</w:t>
      </w:r>
      <w:bookmarkEnd w:id="73"/>
    </w:p>
    <w:p w14:paraId="1FFFA179" w14:textId="11512DD8" w:rsidR="00A83420" w:rsidRPr="0031668F" w:rsidRDefault="003C6D50" w:rsidP="0023192F">
      <w:pPr>
        <w:spacing w:after="240" w:line="288" w:lineRule="auto"/>
        <w:ind w:left="709" w:hanging="1"/>
        <w:rPr>
          <w:rFonts w:cstheme="minorHAnsi"/>
          <w:sz w:val="24"/>
          <w:szCs w:val="24"/>
        </w:rPr>
      </w:pPr>
      <w:bookmarkStart w:id="74" w:name="_Hlk63943541"/>
      <w:bookmarkEnd w:id="69"/>
      <w:r w:rsidRPr="0031668F">
        <w:rPr>
          <w:rFonts w:cstheme="minorHAnsi"/>
          <w:sz w:val="24"/>
          <w:szCs w:val="24"/>
        </w:rPr>
        <w:t>Zamawiający nie przewiduje udzielenia zamówień, o których mowa w art. 214 ust. 1 pkt 8 ustawy Pzp.</w:t>
      </w:r>
    </w:p>
    <w:p w14:paraId="508A1CB9" w14:textId="52EA526E" w:rsidR="00A34559" w:rsidRPr="0031668F" w:rsidRDefault="00A34559" w:rsidP="0023192F">
      <w:pPr>
        <w:pStyle w:val="Nagwek1"/>
        <w:numPr>
          <w:ilvl w:val="0"/>
          <w:numId w:val="31"/>
        </w:numPr>
        <w:spacing w:before="0" w:line="288" w:lineRule="auto"/>
        <w:ind w:left="709" w:hanging="709"/>
        <w:rPr>
          <w:rFonts w:asciiTheme="minorHAnsi" w:hAnsiTheme="minorHAnsi" w:cstheme="minorHAnsi"/>
          <w:color w:val="auto"/>
          <w:sz w:val="24"/>
          <w:szCs w:val="24"/>
        </w:rPr>
      </w:pPr>
      <w:bookmarkStart w:id="75" w:name="_Toc176848467"/>
      <w:bookmarkEnd w:id="74"/>
      <w:r w:rsidRPr="0031668F">
        <w:rPr>
          <w:rFonts w:asciiTheme="minorHAnsi" w:hAnsiTheme="minorHAnsi" w:cstheme="minorHAnsi"/>
          <w:color w:val="auto"/>
          <w:sz w:val="24"/>
          <w:szCs w:val="24"/>
        </w:rPr>
        <w:t>Projektowane postanowienia umowy w sprawie zamówienia publicznego, które zostaną wprowadzone do treści tej umowy</w:t>
      </w:r>
      <w:bookmarkEnd w:id="75"/>
    </w:p>
    <w:p w14:paraId="18606283" w14:textId="0CC2CE03" w:rsidR="00A34559" w:rsidRPr="0031668F" w:rsidRDefault="008B290D" w:rsidP="0023192F">
      <w:pPr>
        <w:pStyle w:val="Akapitzlist"/>
        <w:numPr>
          <w:ilvl w:val="0"/>
          <w:numId w:val="25"/>
        </w:numPr>
        <w:spacing w:after="240" w:line="288" w:lineRule="auto"/>
        <w:ind w:left="709" w:hanging="709"/>
        <w:rPr>
          <w:rFonts w:cstheme="minorHAnsi"/>
          <w:sz w:val="24"/>
          <w:szCs w:val="24"/>
        </w:rPr>
      </w:pPr>
      <w:r w:rsidRPr="0031668F">
        <w:rPr>
          <w:rFonts w:cstheme="minorHAnsi"/>
          <w:sz w:val="24"/>
          <w:szCs w:val="24"/>
        </w:rPr>
        <w:t xml:space="preserve">Projektowane </w:t>
      </w:r>
      <w:r w:rsidR="00A34559" w:rsidRPr="0031668F">
        <w:rPr>
          <w:rFonts w:cstheme="minorHAnsi"/>
          <w:sz w:val="24"/>
          <w:szCs w:val="24"/>
        </w:rPr>
        <w:t xml:space="preserve"> postanowienia, które zostaną wprowadzone do treści zawieranej umowy są zawarte w projektowanych postanowieniach  umowy  stanowiącym załącznik nr </w:t>
      </w:r>
      <w:r w:rsidR="00595742" w:rsidRPr="0031668F">
        <w:rPr>
          <w:rFonts w:cstheme="minorHAnsi"/>
          <w:sz w:val="24"/>
          <w:szCs w:val="24"/>
        </w:rPr>
        <w:t>2A, 2B</w:t>
      </w:r>
      <w:r w:rsidR="00474D6C" w:rsidRPr="0031668F">
        <w:rPr>
          <w:rFonts w:cstheme="minorHAnsi"/>
          <w:sz w:val="24"/>
          <w:szCs w:val="24"/>
        </w:rPr>
        <w:t xml:space="preserve"> </w:t>
      </w:r>
      <w:r w:rsidR="00A34559" w:rsidRPr="0031668F">
        <w:rPr>
          <w:rFonts w:cstheme="minorHAnsi"/>
          <w:sz w:val="24"/>
          <w:szCs w:val="24"/>
        </w:rPr>
        <w:t>do SWZ.</w:t>
      </w:r>
    </w:p>
    <w:p w14:paraId="683C66E9" w14:textId="3D488216" w:rsidR="00882C31" w:rsidRPr="0031668F" w:rsidRDefault="00485539" w:rsidP="0023192F">
      <w:pPr>
        <w:pStyle w:val="Akapitzlist"/>
        <w:numPr>
          <w:ilvl w:val="0"/>
          <w:numId w:val="25"/>
        </w:numPr>
        <w:spacing w:after="240" w:line="288" w:lineRule="auto"/>
        <w:ind w:left="709" w:hanging="709"/>
        <w:rPr>
          <w:rFonts w:cstheme="minorHAnsi"/>
          <w:sz w:val="24"/>
          <w:szCs w:val="24"/>
        </w:rPr>
      </w:pPr>
      <w:r w:rsidRPr="0031668F">
        <w:rPr>
          <w:rFonts w:cstheme="minorHAnsi"/>
          <w:sz w:val="24"/>
          <w:szCs w:val="24"/>
        </w:rPr>
        <w:lastRenderedPageBreak/>
        <w:t>Zamawiający przewiduje możliwość dokonania zamian w umowie na zasadach określonych w projek</w:t>
      </w:r>
      <w:r w:rsidR="00B87DFB" w:rsidRPr="0031668F">
        <w:rPr>
          <w:rFonts w:cstheme="minorHAnsi"/>
          <w:sz w:val="24"/>
          <w:szCs w:val="24"/>
        </w:rPr>
        <w:t>towanych postanowieniach</w:t>
      </w:r>
      <w:r w:rsidRPr="0031668F">
        <w:rPr>
          <w:rFonts w:cstheme="minorHAnsi"/>
          <w:sz w:val="24"/>
          <w:szCs w:val="24"/>
        </w:rPr>
        <w:t xml:space="preserve"> umowy stanowiącym załącznik </w:t>
      </w:r>
      <w:r w:rsidR="002C3432" w:rsidRPr="0031668F">
        <w:rPr>
          <w:rFonts w:cstheme="minorHAnsi"/>
          <w:sz w:val="24"/>
          <w:szCs w:val="24"/>
        </w:rPr>
        <w:t>n</w:t>
      </w:r>
      <w:r w:rsidRPr="0031668F">
        <w:rPr>
          <w:rFonts w:cstheme="minorHAnsi"/>
          <w:sz w:val="24"/>
          <w:szCs w:val="24"/>
        </w:rPr>
        <w:t xml:space="preserve">r </w:t>
      </w:r>
      <w:r w:rsidR="00824229" w:rsidRPr="0031668F">
        <w:rPr>
          <w:rFonts w:cstheme="minorHAnsi"/>
          <w:sz w:val="24"/>
          <w:szCs w:val="24"/>
        </w:rPr>
        <w:t>2</w:t>
      </w:r>
      <w:r w:rsidR="00595742" w:rsidRPr="0031668F">
        <w:rPr>
          <w:rFonts w:cstheme="minorHAnsi"/>
          <w:sz w:val="24"/>
          <w:szCs w:val="24"/>
        </w:rPr>
        <w:t>A, 2B</w:t>
      </w:r>
      <w:r w:rsidR="00474D6C" w:rsidRPr="0031668F">
        <w:rPr>
          <w:rFonts w:cstheme="minorHAnsi"/>
          <w:sz w:val="24"/>
          <w:szCs w:val="24"/>
        </w:rPr>
        <w:t xml:space="preserve"> </w:t>
      </w:r>
      <w:r w:rsidR="00A50A17" w:rsidRPr="0031668F">
        <w:rPr>
          <w:rFonts w:cstheme="minorHAnsi"/>
          <w:sz w:val="24"/>
          <w:szCs w:val="24"/>
        </w:rPr>
        <w:t xml:space="preserve"> </w:t>
      </w:r>
      <w:r w:rsidRPr="0031668F">
        <w:rPr>
          <w:rFonts w:cstheme="minorHAnsi"/>
          <w:sz w:val="24"/>
          <w:szCs w:val="24"/>
        </w:rPr>
        <w:t>do SWZ.</w:t>
      </w:r>
    </w:p>
    <w:p w14:paraId="6B3C110E" w14:textId="134914D1" w:rsidR="005979E5" w:rsidRPr="0031668F" w:rsidRDefault="005979E5" w:rsidP="0023192F">
      <w:pPr>
        <w:pStyle w:val="Nagwek1"/>
        <w:numPr>
          <w:ilvl w:val="0"/>
          <w:numId w:val="31"/>
        </w:numPr>
        <w:spacing w:before="0" w:line="288" w:lineRule="auto"/>
        <w:ind w:left="709" w:hanging="709"/>
        <w:rPr>
          <w:rFonts w:asciiTheme="minorHAnsi" w:eastAsia="Times New Roman" w:hAnsiTheme="minorHAnsi" w:cstheme="minorHAnsi"/>
          <w:color w:val="auto"/>
          <w:sz w:val="24"/>
          <w:szCs w:val="24"/>
          <w:lang w:eastAsia="pl-PL"/>
        </w:rPr>
      </w:pPr>
      <w:bookmarkStart w:id="76" w:name="_Toc176848468"/>
      <w:r w:rsidRPr="0031668F">
        <w:rPr>
          <w:rFonts w:asciiTheme="minorHAnsi" w:eastAsia="Times New Roman" w:hAnsiTheme="minorHAnsi" w:cstheme="minorHAnsi"/>
          <w:color w:val="auto"/>
          <w:sz w:val="24"/>
          <w:szCs w:val="24"/>
          <w:lang w:eastAsia="pl-PL"/>
        </w:rPr>
        <w:t>Informacje o formalnościach, jakie muszą zostać dopełnione po wyborze oferty w celu zawarcia umowy w sprawie zamówienia publicznego</w:t>
      </w:r>
      <w:bookmarkEnd w:id="76"/>
    </w:p>
    <w:p w14:paraId="55561C56" w14:textId="64C7C308" w:rsidR="00AF79A6" w:rsidRPr="0031668F" w:rsidRDefault="00AF79A6" w:rsidP="0023192F">
      <w:pPr>
        <w:pStyle w:val="Akapitzlist"/>
        <w:numPr>
          <w:ilvl w:val="1"/>
          <w:numId w:val="22"/>
        </w:numPr>
        <w:spacing w:after="0" w:line="288" w:lineRule="auto"/>
        <w:ind w:left="709" w:hanging="709"/>
        <w:rPr>
          <w:rFonts w:cstheme="minorHAnsi"/>
          <w:sz w:val="24"/>
          <w:szCs w:val="24"/>
          <w:lang w:eastAsia="pl-PL"/>
        </w:rPr>
      </w:pPr>
      <w:bookmarkStart w:id="77" w:name="_Hlk62219254"/>
      <w:r w:rsidRPr="0031668F">
        <w:rPr>
          <w:rFonts w:cstheme="minorHAnsi"/>
          <w:sz w:val="24"/>
          <w:szCs w:val="24"/>
          <w:lang w:eastAsia="pl-PL"/>
        </w:rPr>
        <w:t xml:space="preserve">Wykonawca przed podpisaniem umowy winien: </w:t>
      </w:r>
    </w:p>
    <w:p w14:paraId="66F7F90B" w14:textId="16B255E8" w:rsidR="00824229" w:rsidRPr="0031668F" w:rsidRDefault="00824229" w:rsidP="0023192F">
      <w:pPr>
        <w:spacing w:after="0" w:line="288" w:lineRule="auto"/>
        <w:ind w:left="709" w:hanging="709"/>
        <w:rPr>
          <w:rFonts w:eastAsia="Calibri" w:cstheme="minorHAnsi"/>
          <w:sz w:val="24"/>
          <w:szCs w:val="24"/>
          <w:lang w:eastAsia="pl-PL"/>
        </w:rPr>
      </w:pPr>
      <w:r w:rsidRPr="0031668F">
        <w:rPr>
          <w:rFonts w:eastAsia="Calibri" w:cstheme="minorHAnsi"/>
          <w:sz w:val="24"/>
          <w:szCs w:val="24"/>
          <w:lang w:eastAsia="pl-PL"/>
        </w:rPr>
        <w:t xml:space="preserve">32.3.1. </w:t>
      </w:r>
      <w:r w:rsidR="00BC5EE8" w:rsidRPr="0031668F">
        <w:rPr>
          <w:rFonts w:eastAsia="Calibri" w:cstheme="minorHAnsi"/>
          <w:sz w:val="24"/>
          <w:szCs w:val="24"/>
          <w:lang w:eastAsia="pl-PL"/>
        </w:rPr>
        <w:t>p</w:t>
      </w:r>
      <w:r w:rsidRPr="0031668F">
        <w:rPr>
          <w:rFonts w:eastAsia="Calibri" w:cstheme="minorHAnsi"/>
          <w:sz w:val="24"/>
          <w:szCs w:val="24"/>
          <w:lang w:eastAsia="pl-PL"/>
        </w:rPr>
        <w:t xml:space="preserve">rzedstawić zamawiającemu dokument stwierdzający, iż osoba/osoby, które  będą podpisywały umowę posiadają prawo do reprezentowania </w:t>
      </w:r>
      <w:r w:rsidR="00F109E6" w:rsidRPr="0031668F">
        <w:rPr>
          <w:rFonts w:eastAsia="Calibri" w:cstheme="minorHAnsi"/>
          <w:sz w:val="24"/>
          <w:szCs w:val="24"/>
          <w:lang w:eastAsia="pl-PL"/>
        </w:rPr>
        <w:t>w</w:t>
      </w:r>
      <w:r w:rsidRPr="0031668F">
        <w:rPr>
          <w:rFonts w:eastAsia="Calibri" w:cstheme="minorHAnsi"/>
          <w:sz w:val="24"/>
          <w:szCs w:val="24"/>
          <w:lang w:eastAsia="pl-PL"/>
        </w:rPr>
        <w:t>ykonawcy, o ile wcześniej takiego dokumentu nie złożył,</w:t>
      </w:r>
    </w:p>
    <w:p w14:paraId="521A065E" w14:textId="701976A4" w:rsidR="00824229" w:rsidRPr="0031668F" w:rsidRDefault="00BC5EE8" w:rsidP="0023192F">
      <w:pPr>
        <w:pStyle w:val="Akapitzlist"/>
        <w:numPr>
          <w:ilvl w:val="2"/>
          <w:numId w:val="39"/>
        </w:numPr>
        <w:spacing w:after="0" w:line="288" w:lineRule="auto"/>
        <w:ind w:left="709" w:hanging="709"/>
        <w:rPr>
          <w:rFonts w:eastAsia="Calibri" w:cstheme="minorHAnsi"/>
          <w:sz w:val="24"/>
          <w:szCs w:val="24"/>
          <w:lang w:eastAsia="pl-PL"/>
        </w:rPr>
      </w:pPr>
      <w:r w:rsidRPr="0031668F">
        <w:rPr>
          <w:rFonts w:eastAsia="Calibri" w:cstheme="minorHAnsi"/>
          <w:sz w:val="24"/>
          <w:szCs w:val="24"/>
          <w:lang w:eastAsia="pl-PL"/>
        </w:rPr>
        <w:t>u</w:t>
      </w:r>
      <w:r w:rsidR="00824229" w:rsidRPr="0031668F">
        <w:rPr>
          <w:rFonts w:eastAsia="Calibri" w:cstheme="minorHAnsi"/>
          <w:sz w:val="24"/>
          <w:szCs w:val="24"/>
          <w:lang w:eastAsia="pl-PL"/>
        </w:rPr>
        <w:t>mowę regulującą współpracę – w przypadku złożenia oferty przez wykonawców wspólnie ubiegających się o zamówienie,</w:t>
      </w:r>
    </w:p>
    <w:p w14:paraId="4B732927" w14:textId="14FC89E2" w:rsidR="00824229" w:rsidRPr="0031668F" w:rsidRDefault="00BC5EE8" w:rsidP="0023192F">
      <w:pPr>
        <w:pStyle w:val="Akapitzlist"/>
        <w:numPr>
          <w:ilvl w:val="2"/>
          <w:numId w:val="39"/>
        </w:numPr>
        <w:spacing w:after="0" w:line="288" w:lineRule="auto"/>
        <w:ind w:left="709" w:hanging="709"/>
        <w:rPr>
          <w:rFonts w:eastAsia="Calibri" w:cstheme="minorHAnsi"/>
          <w:sz w:val="24"/>
          <w:szCs w:val="24"/>
          <w:lang w:eastAsia="pl-PL"/>
        </w:rPr>
      </w:pPr>
      <w:r w:rsidRPr="0031668F">
        <w:rPr>
          <w:rFonts w:eastAsia="Calibri" w:cstheme="minorHAnsi"/>
          <w:sz w:val="24"/>
          <w:szCs w:val="24"/>
          <w:lang w:eastAsia="pl-PL"/>
        </w:rPr>
        <w:t>p</w:t>
      </w:r>
      <w:r w:rsidR="00824229" w:rsidRPr="0031668F">
        <w:rPr>
          <w:rFonts w:eastAsia="Calibri" w:cstheme="minorHAnsi"/>
          <w:sz w:val="24"/>
          <w:szCs w:val="24"/>
          <w:lang w:eastAsia="pl-PL"/>
        </w:rPr>
        <w:t xml:space="preserve">rzesłać przy użyciu środków komunikacji elektronicznej dane niezbędne do przygotowania umowy na </w:t>
      </w:r>
      <w:r w:rsidR="007E57B0">
        <w:rPr>
          <w:rFonts w:eastAsia="Calibri" w:cstheme="minorHAnsi"/>
          <w:sz w:val="24"/>
          <w:szCs w:val="24"/>
          <w:lang w:eastAsia="pl-PL"/>
        </w:rPr>
        <w:t>dostawę</w:t>
      </w:r>
      <w:r w:rsidR="00824229" w:rsidRPr="0031668F">
        <w:rPr>
          <w:rFonts w:eastAsia="Calibri" w:cstheme="minorHAnsi"/>
          <w:sz w:val="24"/>
          <w:szCs w:val="24"/>
          <w:lang w:eastAsia="pl-PL"/>
        </w:rPr>
        <w:t xml:space="preserve"> energii elektrycznej,</w:t>
      </w:r>
      <w:r w:rsidR="00D31180" w:rsidRPr="0031668F">
        <w:rPr>
          <w:rFonts w:eastAsia="Calibri" w:cstheme="minorHAnsi"/>
          <w:sz w:val="24"/>
          <w:szCs w:val="24"/>
          <w:lang w:eastAsia="pl-PL"/>
        </w:rPr>
        <w:t xml:space="preserve"> </w:t>
      </w:r>
    </w:p>
    <w:p w14:paraId="5DF5DD46" w14:textId="33DC0C9A" w:rsidR="00C577B2" w:rsidRPr="0031668F" w:rsidRDefault="00C577B2" w:rsidP="0023192F">
      <w:pPr>
        <w:numPr>
          <w:ilvl w:val="2"/>
          <w:numId w:val="39"/>
        </w:numPr>
        <w:spacing w:after="0" w:line="288" w:lineRule="auto"/>
        <w:ind w:left="709" w:hanging="709"/>
        <w:contextualSpacing/>
        <w:rPr>
          <w:rFonts w:eastAsia="Calibri" w:cstheme="minorHAnsi"/>
          <w:sz w:val="24"/>
          <w:szCs w:val="24"/>
          <w:lang w:eastAsia="pl-PL"/>
        </w:rPr>
      </w:pPr>
      <w:r w:rsidRPr="0031668F">
        <w:rPr>
          <w:rFonts w:eastAsia="Calibri" w:cstheme="minorHAnsi"/>
          <w:sz w:val="24"/>
          <w:szCs w:val="24"/>
          <w:lang w:eastAsia="pl-PL"/>
        </w:rPr>
        <w:t xml:space="preserve">przesłać przy użyciu środków komunikacji elektronicznej do zatwierdzania przez zamawiającego umowę na </w:t>
      </w:r>
      <w:r w:rsidR="00380544" w:rsidRPr="0031668F">
        <w:rPr>
          <w:rFonts w:eastAsia="Calibri" w:cstheme="minorHAnsi"/>
          <w:sz w:val="24"/>
          <w:szCs w:val="24"/>
          <w:lang w:eastAsia="pl-PL"/>
        </w:rPr>
        <w:t xml:space="preserve">sprzedaż energii </w:t>
      </w:r>
      <w:r w:rsidRPr="0031668F">
        <w:rPr>
          <w:rFonts w:eastAsia="Calibri" w:cstheme="minorHAnsi"/>
          <w:sz w:val="24"/>
          <w:szCs w:val="24"/>
          <w:lang w:eastAsia="pl-PL"/>
        </w:rPr>
        <w:t xml:space="preserve"> na zasadach </w:t>
      </w:r>
      <w:proofErr w:type="spellStart"/>
      <w:r w:rsidRPr="0031668F">
        <w:rPr>
          <w:rFonts w:eastAsia="Calibri" w:cstheme="minorHAnsi"/>
          <w:sz w:val="24"/>
          <w:szCs w:val="24"/>
          <w:lang w:eastAsia="pl-PL"/>
        </w:rPr>
        <w:t>prosumenckich</w:t>
      </w:r>
      <w:proofErr w:type="spellEnd"/>
      <w:r w:rsidRPr="0031668F">
        <w:rPr>
          <w:rFonts w:eastAsia="Calibri" w:cstheme="minorHAnsi"/>
          <w:sz w:val="24"/>
          <w:szCs w:val="24"/>
          <w:lang w:eastAsia="pl-PL"/>
        </w:rPr>
        <w:t xml:space="preserve"> </w:t>
      </w:r>
      <w:r w:rsidR="00A50A17" w:rsidRPr="0031668F">
        <w:rPr>
          <w:rFonts w:eastAsia="Calibri" w:cstheme="minorHAnsi"/>
          <w:sz w:val="24"/>
          <w:szCs w:val="24"/>
          <w:lang w:eastAsia="pl-PL"/>
        </w:rPr>
        <w:t xml:space="preserve">oraz </w:t>
      </w:r>
      <w:r w:rsidRPr="0031668F">
        <w:rPr>
          <w:rFonts w:eastAsia="Calibri" w:cstheme="minorHAnsi"/>
          <w:sz w:val="24"/>
          <w:szCs w:val="24"/>
          <w:lang w:eastAsia="pl-PL"/>
        </w:rPr>
        <w:t xml:space="preserve"> na odkup energii z uwzględnieniem  Istotnych postanowień Umowy (załącznik nr 3</w:t>
      </w:r>
      <w:r w:rsidR="00A50A17" w:rsidRPr="0031668F">
        <w:rPr>
          <w:rFonts w:eastAsia="Calibri" w:cstheme="minorHAnsi"/>
          <w:sz w:val="24"/>
          <w:szCs w:val="24"/>
          <w:lang w:eastAsia="pl-PL"/>
        </w:rPr>
        <w:t xml:space="preserve">A, 3B </w:t>
      </w:r>
      <w:r w:rsidRPr="0031668F">
        <w:rPr>
          <w:rFonts w:eastAsia="Calibri" w:cstheme="minorHAnsi"/>
          <w:sz w:val="24"/>
          <w:szCs w:val="24"/>
          <w:lang w:eastAsia="pl-PL"/>
        </w:rPr>
        <w:t xml:space="preserve">do Umowy </w:t>
      </w:r>
      <w:r w:rsidR="00D02465" w:rsidRPr="0031668F">
        <w:rPr>
          <w:rFonts w:eastAsia="Calibri" w:cstheme="minorHAnsi"/>
          <w:sz w:val="24"/>
          <w:szCs w:val="24"/>
          <w:lang w:eastAsia="pl-PL"/>
        </w:rPr>
        <w:t xml:space="preserve"> na dostawę </w:t>
      </w:r>
      <w:r w:rsidRPr="0031668F">
        <w:rPr>
          <w:rFonts w:eastAsia="Calibri" w:cstheme="minorHAnsi"/>
          <w:sz w:val="24"/>
          <w:szCs w:val="24"/>
          <w:lang w:eastAsia="pl-PL"/>
        </w:rPr>
        <w:t>energii elektrycznej stanowiącej załącznik nr 2</w:t>
      </w:r>
      <w:r w:rsidR="00A50A17" w:rsidRPr="0031668F">
        <w:rPr>
          <w:rFonts w:eastAsia="Calibri" w:cstheme="minorHAnsi"/>
          <w:sz w:val="24"/>
          <w:szCs w:val="24"/>
          <w:lang w:eastAsia="pl-PL"/>
        </w:rPr>
        <w:t>B</w:t>
      </w:r>
      <w:r w:rsidRPr="0031668F">
        <w:rPr>
          <w:rFonts w:eastAsia="Calibri" w:cstheme="minorHAnsi"/>
          <w:sz w:val="24"/>
          <w:szCs w:val="24"/>
          <w:lang w:eastAsia="pl-PL"/>
        </w:rPr>
        <w:t xml:space="preserve"> do SWZ</w:t>
      </w:r>
      <w:r w:rsidR="00A50A17" w:rsidRPr="0031668F">
        <w:rPr>
          <w:rFonts w:eastAsia="Calibri" w:cstheme="minorHAnsi"/>
          <w:sz w:val="24"/>
          <w:szCs w:val="24"/>
          <w:lang w:eastAsia="pl-PL"/>
        </w:rPr>
        <w:t>)</w:t>
      </w:r>
      <w:r w:rsidRPr="0031668F">
        <w:rPr>
          <w:rFonts w:eastAsia="Calibri" w:cstheme="minorHAnsi"/>
          <w:sz w:val="24"/>
          <w:szCs w:val="24"/>
          <w:lang w:eastAsia="pl-PL"/>
        </w:rPr>
        <w:t>.</w:t>
      </w:r>
    </w:p>
    <w:p w14:paraId="1BFE9151" w14:textId="6E8ACD60" w:rsidR="00824229" w:rsidRPr="0031668F" w:rsidRDefault="00BC5EE8" w:rsidP="0023192F">
      <w:pPr>
        <w:numPr>
          <w:ilvl w:val="2"/>
          <w:numId w:val="39"/>
        </w:numPr>
        <w:spacing w:after="0" w:line="288" w:lineRule="auto"/>
        <w:ind w:left="709" w:hanging="709"/>
        <w:contextualSpacing/>
        <w:rPr>
          <w:rFonts w:eastAsia="Calibri" w:cstheme="minorHAnsi"/>
          <w:sz w:val="24"/>
          <w:szCs w:val="24"/>
          <w:lang w:eastAsia="pl-PL"/>
        </w:rPr>
      </w:pPr>
      <w:r w:rsidRPr="0031668F">
        <w:rPr>
          <w:rFonts w:eastAsia="Calibri" w:cstheme="minorHAnsi"/>
          <w:sz w:val="24"/>
          <w:szCs w:val="24"/>
          <w:lang w:eastAsia="pl-PL"/>
        </w:rPr>
        <w:t>p</w:t>
      </w:r>
      <w:r w:rsidR="00824229" w:rsidRPr="0031668F">
        <w:rPr>
          <w:rFonts w:eastAsia="Calibri" w:cstheme="minorHAnsi"/>
          <w:sz w:val="24"/>
          <w:szCs w:val="24"/>
          <w:lang w:eastAsia="pl-PL"/>
        </w:rPr>
        <w:t>rzekazać zamawiającemu informacje dotyczące osób podpisujących umowę oraz osób upoważnionych do kontaktów w ramach realizacji umowy,</w:t>
      </w:r>
    </w:p>
    <w:p w14:paraId="1051F93C" w14:textId="277CADCD" w:rsidR="00485539" w:rsidRPr="0031668F" w:rsidRDefault="00485539" w:rsidP="0023192F">
      <w:pPr>
        <w:pStyle w:val="Akapitzlist"/>
        <w:numPr>
          <w:ilvl w:val="1"/>
          <w:numId w:val="39"/>
        </w:numPr>
        <w:spacing w:after="240" w:line="288" w:lineRule="auto"/>
        <w:ind w:left="709" w:hanging="709"/>
        <w:rPr>
          <w:rFonts w:cstheme="minorHAnsi"/>
          <w:sz w:val="24"/>
          <w:szCs w:val="24"/>
          <w:lang w:eastAsia="pl-PL"/>
        </w:rPr>
      </w:pPr>
      <w:r w:rsidRPr="0031668F">
        <w:rPr>
          <w:rFonts w:cstheme="minorHAnsi"/>
          <w:sz w:val="24"/>
          <w:szCs w:val="24"/>
          <w:lang w:eastAsia="pl-PL"/>
        </w:rPr>
        <w:t>W przypadku gdy wykonawca, którego oferta została wybrana jako najkorzystniejsza,</w:t>
      </w:r>
      <w:r w:rsidR="00421298" w:rsidRPr="0031668F">
        <w:rPr>
          <w:rFonts w:cstheme="minorHAnsi"/>
          <w:sz w:val="24"/>
          <w:szCs w:val="24"/>
          <w:lang w:eastAsia="pl-PL"/>
        </w:rPr>
        <w:t xml:space="preserve"> </w:t>
      </w:r>
      <w:r w:rsidRPr="0031668F">
        <w:rPr>
          <w:rFonts w:cstheme="min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5B5F632F" w14:textId="3D21A2DE" w:rsidR="00822529" w:rsidRPr="0031668F" w:rsidRDefault="00822529" w:rsidP="0023192F">
      <w:pPr>
        <w:pStyle w:val="Nagwek1"/>
        <w:numPr>
          <w:ilvl w:val="0"/>
          <w:numId w:val="23"/>
        </w:numPr>
        <w:spacing w:before="0" w:line="288" w:lineRule="auto"/>
        <w:ind w:left="709" w:hanging="709"/>
        <w:rPr>
          <w:rFonts w:asciiTheme="minorHAnsi" w:eastAsia="Times New Roman" w:hAnsiTheme="minorHAnsi" w:cstheme="minorHAnsi"/>
          <w:color w:val="auto"/>
          <w:sz w:val="24"/>
          <w:szCs w:val="24"/>
          <w:lang w:eastAsia="pl-PL"/>
        </w:rPr>
      </w:pPr>
      <w:bookmarkStart w:id="78" w:name="_Toc176848469"/>
      <w:bookmarkEnd w:id="77"/>
      <w:r w:rsidRPr="0031668F">
        <w:rPr>
          <w:rFonts w:asciiTheme="minorHAnsi" w:eastAsia="Times New Roman" w:hAnsiTheme="minorHAnsi" w:cstheme="minorHAnsi"/>
          <w:color w:val="auto"/>
          <w:sz w:val="24"/>
          <w:szCs w:val="24"/>
          <w:lang w:eastAsia="pl-PL"/>
        </w:rPr>
        <w:t>Pouczenie o</w:t>
      </w:r>
      <w:r w:rsidR="00FF1475" w:rsidRPr="0031668F">
        <w:rPr>
          <w:rFonts w:asciiTheme="minorHAnsi" w:eastAsia="Times New Roman" w:hAnsiTheme="minorHAnsi" w:cstheme="minorHAnsi"/>
          <w:color w:val="auto"/>
          <w:sz w:val="24"/>
          <w:szCs w:val="24"/>
          <w:lang w:eastAsia="pl-PL"/>
        </w:rPr>
        <w:t xml:space="preserve"> </w:t>
      </w:r>
      <w:r w:rsidRPr="0031668F">
        <w:rPr>
          <w:rFonts w:asciiTheme="minorHAnsi" w:eastAsia="Times New Roman" w:hAnsiTheme="minorHAnsi" w:cstheme="minorHAnsi"/>
          <w:color w:val="auto"/>
          <w:sz w:val="24"/>
          <w:szCs w:val="24"/>
          <w:lang w:eastAsia="pl-PL"/>
        </w:rPr>
        <w:t>środkach ochrony prawnej przysługujących wykonawcy</w:t>
      </w:r>
      <w:bookmarkEnd w:id="78"/>
    </w:p>
    <w:p w14:paraId="09CBCB1D" w14:textId="6F9FF802" w:rsidR="00822529" w:rsidRPr="0031668F" w:rsidRDefault="009A6FD7" w:rsidP="0023192F">
      <w:pPr>
        <w:pStyle w:val="Akapitzlist"/>
        <w:numPr>
          <w:ilvl w:val="1"/>
          <w:numId w:val="23"/>
        </w:numPr>
        <w:spacing w:after="240" w:line="288" w:lineRule="auto"/>
        <w:ind w:left="709" w:hanging="709"/>
        <w:rPr>
          <w:rFonts w:cstheme="minorHAnsi"/>
          <w:sz w:val="24"/>
          <w:szCs w:val="24"/>
        </w:rPr>
      </w:pPr>
      <w:bookmarkStart w:id="79" w:name="_Hlk62731917"/>
      <w:r w:rsidRPr="0031668F">
        <w:rPr>
          <w:rFonts w:cstheme="min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31668F">
        <w:rPr>
          <w:rFonts w:cstheme="minorHAnsi"/>
          <w:sz w:val="24"/>
          <w:szCs w:val="24"/>
        </w:rPr>
        <w:t>.</w:t>
      </w:r>
    </w:p>
    <w:p w14:paraId="689B6208" w14:textId="48A1B010" w:rsidR="009A6FD7" w:rsidRPr="0031668F" w:rsidRDefault="009A6FD7" w:rsidP="0023192F">
      <w:pPr>
        <w:pStyle w:val="Akapitzlist"/>
        <w:numPr>
          <w:ilvl w:val="1"/>
          <w:numId w:val="23"/>
        </w:numPr>
        <w:spacing w:after="0" w:line="288" w:lineRule="auto"/>
        <w:ind w:left="709" w:hanging="709"/>
        <w:rPr>
          <w:rFonts w:cstheme="minorHAnsi"/>
          <w:sz w:val="24"/>
          <w:szCs w:val="24"/>
        </w:rPr>
      </w:pPr>
      <w:r w:rsidRPr="0031668F">
        <w:rPr>
          <w:rFonts w:cstheme="min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31668F">
        <w:rPr>
          <w:rFonts w:cstheme="minorHAnsi"/>
          <w:sz w:val="24"/>
          <w:szCs w:val="24"/>
        </w:rPr>
        <w:t>.</w:t>
      </w:r>
    </w:p>
    <w:p w14:paraId="51FA89BB" w14:textId="27B40AF3" w:rsidR="009A6FD7" w:rsidRPr="0031668F" w:rsidRDefault="009A6FD7" w:rsidP="0023192F">
      <w:pPr>
        <w:pStyle w:val="Akapitzlist"/>
        <w:numPr>
          <w:ilvl w:val="1"/>
          <w:numId w:val="23"/>
        </w:numPr>
        <w:spacing w:after="0" w:line="288" w:lineRule="auto"/>
        <w:ind w:left="709" w:hanging="709"/>
        <w:rPr>
          <w:rFonts w:cstheme="minorHAnsi"/>
          <w:sz w:val="24"/>
          <w:szCs w:val="24"/>
        </w:rPr>
      </w:pPr>
      <w:r w:rsidRPr="0031668F">
        <w:rPr>
          <w:rFonts w:cstheme="minorHAnsi"/>
          <w:sz w:val="24"/>
          <w:szCs w:val="24"/>
        </w:rPr>
        <w:t>Odwołanie wnosi się do Prezesa Izby.</w:t>
      </w:r>
    </w:p>
    <w:p w14:paraId="2CEE6828" w14:textId="00825125" w:rsidR="009A6FD7" w:rsidRPr="0031668F" w:rsidRDefault="00BC5EE8" w:rsidP="0023192F">
      <w:pPr>
        <w:pStyle w:val="Akapitzlist"/>
        <w:numPr>
          <w:ilvl w:val="2"/>
          <w:numId w:val="23"/>
        </w:numPr>
        <w:spacing w:after="0" w:line="288" w:lineRule="auto"/>
        <w:ind w:left="1418" w:hanging="709"/>
        <w:rPr>
          <w:rFonts w:cstheme="minorHAnsi"/>
          <w:sz w:val="24"/>
          <w:szCs w:val="24"/>
        </w:rPr>
      </w:pPr>
      <w:r w:rsidRPr="0031668F">
        <w:rPr>
          <w:rFonts w:cstheme="minorHAnsi"/>
          <w:sz w:val="24"/>
          <w:szCs w:val="24"/>
        </w:rPr>
        <w:t>o</w:t>
      </w:r>
      <w:r w:rsidR="009A6FD7" w:rsidRPr="0031668F">
        <w:rPr>
          <w:rFonts w:cstheme="minorHAnsi"/>
          <w:sz w:val="24"/>
          <w:szCs w:val="24"/>
        </w:rPr>
        <w:t xml:space="preserve">dwołujący przekazuje zamawiającemu odwołanie wniesione w formie elektronicznej albo postaci elektronicznej albo kopię tego odwołania, jeżeli zostało ono wniesione w formie pisemnej, przed upływem terminu do </w:t>
      </w:r>
      <w:r w:rsidR="009A6FD7" w:rsidRPr="0031668F">
        <w:rPr>
          <w:rFonts w:cstheme="minorHAnsi"/>
          <w:sz w:val="24"/>
          <w:szCs w:val="24"/>
        </w:rPr>
        <w:lastRenderedPageBreak/>
        <w:t>wniesienia odwołania w taki sposób, aby mógł on zapoznać się z jego treścią przed upływem tego terminu,</w:t>
      </w:r>
    </w:p>
    <w:p w14:paraId="0DA9D000" w14:textId="31B001B5" w:rsidR="009A6FD7" w:rsidRPr="0031668F" w:rsidRDefault="00BC5EE8" w:rsidP="0023192F">
      <w:pPr>
        <w:pStyle w:val="Akapitzlist"/>
        <w:numPr>
          <w:ilvl w:val="2"/>
          <w:numId w:val="23"/>
        </w:numPr>
        <w:spacing w:after="0" w:line="288" w:lineRule="auto"/>
        <w:ind w:left="1418" w:hanging="709"/>
        <w:rPr>
          <w:rFonts w:cstheme="minorHAnsi"/>
          <w:sz w:val="24"/>
          <w:szCs w:val="24"/>
        </w:rPr>
      </w:pPr>
      <w:r w:rsidRPr="0031668F">
        <w:rPr>
          <w:rFonts w:cstheme="minorHAnsi"/>
          <w:sz w:val="24"/>
          <w:szCs w:val="24"/>
        </w:rPr>
        <w:t>d</w:t>
      </w:r>
      <w:r w:rsidR="009A6FD7" w:rsidRPr="0031668F">
        <w:rPr>
          <w:rFonts w:cstheme="min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31668F" w:rsidRDefault="009A6FD7" w:rsidP="0023192F">
      <w:pPr>
        <w:pStyle w:val="Akapitzlist"/>
        <w:numPr>
          <w:ilvl w:val="1"/>
          <w:numId w:val="23"/>
        </w:numPr>
        <w:spacing w:after="0" w:line="288" w:lineRule="auto"/>
        <w:ind w:left="709" w:hanging="709"/>
        <w:rPr>
          <w:rFonts w:cstheme="minorHAnsi"/>
          <w:sz w:val="24"/>
          <w:szCs w:val="24"/>
        </w:rPr>
      </w:pPr>
      <w:r w:rsidRPr="0031668F">
        <w:rPr>
          <w:rFonts w:cstheme="minorHAnsi"/>
          <w:sz w:val="24"/>
          <w:szCs w:val="24"/>
        </w:rPr>
        <w:t>Odwołanie przysługuje na:</w:t>
      </w:r>
    </w:p>
    <w:p w14:paraId="2E97E2F3" w14:textId="77777777" w:rsidR="005C497B" w:rsidRPr="0031668F" w:rsidRDefault="005C497B" w:rsidP="00474D6C">
      <w:pPr>
        <w:pStyle w:val="Akapitzlist"/>
        <w:numPr>
          <w:ilvl w:val="2"/>
          <w:numId w:val="23"/>
        </w:numPr>
        <w:spacing w:after="0" w:line="288" w:lineRule="auto"/>
        <w:ind w:left="1418" w:hanging="709"/>
        <w:rPr>
          <w:rFonts w:cstheme="minorHAnsi"/>
          <w:sz w:val="24"/>
          <w:szCs w:val="24"/>
        </w:rPr>
      </w:pPr>
      <w:r w:rsidRPr="0031668F">
        <w:rPr>
          <w:rFonts w:cstheme="min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31668F" w:rsidRDefault="005C497B" w:rsidP="00474D6C">
      <w:pPr>
        <w:pStyle w:val="Akapitzlist"/>
        <w:numPr>
          <w:ilvl w:val="2"/>
          <w:numId w:val="23"/>
        </w:numPr>
        <w:spacing w:after="0" w:line="288" w:lineRule="auto"/>
        <w:ind w:left="1418" w:hanging="709"/>
        <w:rPr>
          <w:rFonts w:cstheme="minorHAnsi"/>
          <w:sz w:val="24"/>
          <w:szCs w:val="24"/>
        </w:rPr>
      </w:pPr>
      <w:r w:rsidRPr="0031668F">
        <w:rPr>
          <w:rFonts w:cstheme="min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31668F">
        <w:rPr>
          <w:rFonts w:cstheme="minorHAnsi"/>
          <w:sz w:val="24"/>
          <w:szCs w:val="24"/>
        </w:rPr>
        <w:t>,</w:t>
      </w:r>
    </w:p>
    <w:p w14:paraId="014B4F6B" w14:textId="470E1EDA" w:rsidR="005C497B" w:rsidRPr="0031668F" w:rsidRDefault="005C497B" w:rsidP="00474D6C">
      <w:pPr>
        <w:pStyle w:val="Akapitzlist"/>
        <w:numPr>
          <w:ilvl w:val="2"/>
          <w:numId w:val="23"/>
        </w:numPr>
        <w:spacing w:after="0" w:line="288" w:lineRule="auto"/>
        <w:ind w:left="1418" w:hanging="709"/>
        <w:rPr>
          <w:rFonts w:cstheme="minorHAnsi"/>
          <w:sz w:val="24"/>
          <w:szCs w:val="24"/>
        </w:rPr>
      </w:pPr>
      <w:r w:rsidRPr="0031668F">
        <w:rPr>
          <w:rFonts w:cstheme="minorHAnsi"/>
          <w:sz w:val="24"/>
          <w:szCs w:val="24"/>
        </w:rPr>
        <w:t>zaniechanie przeprowadzenia postępowania o udzielenie zamówienia lub zorganizowania konkursu na podstawie ustawy, mimo że zamawiający był do tego obowiązany</w:t>
      </w:r>
      <w:r w:rsidR="00521B3B" w:rsidRPr="0031668F">
        <w:rPr>
          <w:rFonts w:cstheme="minorHAnsi"/>
          <w:sz w:val="24"/>
          <w:szCs w:val="24"/>
        </w:rPr>
        <w:t>.</w:t>
      </w:r>
    </w:p>
    <w:p w14:paraId="5650BB97" w14:textId="7C9975EA" w:rsidR="0002698E" w:rsidRPr="0031668F" w:rsidRDefault="005C497B" w:rsidP="0023192F">
      <w:pPr>
        <w:pStyle w:val="Akapitzlist"/>
        <w:numPr>
          <w:ilvl w:val="1"/>
          <w:numId w:val="23"/>
        </w:numPr>
        <w:spacing w:after="0" w:line="288" w:lineRule="auto"/>
        <w:ind w:left="709" w:hanging="709"/>
        <w:rPr>
          <w:rFonts w:cstheme="minorHAnsi"/>
          <w:sz w:val="24"/>
          <w:szCs w:val="24"/>
        </w:rPr>
      </w:pPr>
      <w:r w:rsidRPr="0031668F">
        <w:rPr>
          <w:rFonts w:cstheme="minorHAnsi"/>
          <w:sz w:val="24"/>
          <w:szCs w:val="24"/>
        </w:rPr>
        <w:t xml:space="preserve">Odwołanie wnosi się w przypadku zamówień, </w:t>
      </w:r>
      <w:r w:rsidR="0002698E" w:rsidRPr="0031668F">
        <w:rPr>
          <w:rFonts w:cstheme="minorHAnsi"/>
          <w:sz w:val="24"/>
          <w:szCs w:val="24"/>
        </w:rPr>
        <w:t>których  wartość  jest  równa  albo  przekracza  progi unijne, w terminie:</w:t>
      </w:r>
    </w:p>
    <w:p w14:paraId="5852091D" w14:textId="23B1F149" w:rsidR="005C497B" w:rsidRPr="0031668F" w:rsidRDefault="0002698E" w:rsidP="0023192F">
      <w:pPr>
        <w:pStyle w:val="Akapitzlist"/>
        <w:numPr>
          <w:ilvl w:val="2"/>
          <w:numId w:val="23"/>
        </w:numPr>
        <w:spacing w:after="0" w:line="288" w:lineRule="auto"/>
        <w:ind w:left="1418" w:hanging="709"/>
        <w:rPr>
          <w:rFonts w:cstheme="minorHAnsi"/>
          <w:sz w:val="24"/>
          <w:szCs w:val="24"/>
        </w:rPr>
      </w:pPr>
      <w:r w:rsidRPr="0031668F">
        <w:rPr>
          <w:rFonts w:cstheme="minorHAnsi"/>
          <w:sz w:val="24"/>
          <w:szCs w:val="24"/>
        </w:rPr>
        <w:t xml:space="preserve">10 </w:t>
      </w:r>
      <w:r w:rsidR="005C497B" w:rsidRPr="0031668F">
        <w:rPr>
          <w:rFonts w:cstheme="minorHAnsi"/>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31668F" w:rsidRDefault="005C497B" w:rsidP="0023192F">
      <w:pPr>
        <w:pStyle w:val="Akapitzlist"/>
        <w:numPr>
          <w:ilvl w:val="2"/>
          <w:numId w:val="23"/>
        </w:numPr>
        <w:spacing w:after="0" w:line="288" w:lineRule="auto"/>
        <w:ind w:left="1418" w:hanging="709"/>
        <w:rPr>
          <w:rFonts w:cstheme="minorHAnsi"/>
          <w:sz w:val="24"/>
          <w:szCs w:val="24"/>
        </w:rPr>
      </w:pPr>
      <w:r w:rsidRPr="0031668F">
        <w:rPr>
          <w:rFonts w:cstheme="minorHAnsi"/>
          <w:sz w:val="24"/>
          <w:szCs w:val="24"/>
        </w:rPr>
        <w:t>1</w:t>
      </w:r>
      <w:r w:rsidR="0002698E" w:rsidRPr="0031668F">
        <w:rPr>
          <w:rFonts w:cstheme="minorHAnsi"/>
          <w:sz w:val="24"/>
          <w:szCs w:val="24"/>
        </w:rPr>
        <w:t>5</w:t>
      </w:r>
      <w:r w:rsidRPr="0031668F">
        <w:rPr>
          <w:rFonts w:cstheme="minorHAnsi"/>
          <w:sz w:val="24"/>
          <w:szCs w:val="24"/>
        </w:rPr>
        <w:t xml:space="preserve"> dni od dnia przekazania informacji o czynności zamawiającego stanowiącej podstawę jego wniesienia, jeżeli informacja została przekazana w sposób inny niż określony w pkt </w:t>
      </w:r>
      <w:r w:rsidR="00E06F50" w:rsidRPr="0031668F">
        <w:rPr>
          <w:rFonts w:cstheme="minorHAnsi"/>
          <w:sz w:val="24"/>
          <w:szCs w:val="24"/>
        </w:rPr>
        <w:t>3</w:t>
      </w:r>
      <w:r w:rsidR="00EB0A64" w:rsidRPr="0031668F">
        <w:rPr>
          <w:rFonts w:cstheme="minorHAnsi"/>
          <w:sz w:val="24"/>
          <w:szCs w:val="24"/>
        </w:rPr>
        <w:t>3</w:t>
      </w:r>
      <w:r w:rsidRPr="0031668F">
        <w:rPr>
          <w:rFonts w:cstheme="minorHAnsi"/>
          <w:sz w:val="24"/>
          <w:szCs w:val="24"/>
        </w:rPr>
        <w:t>.5.1.</w:t>
      </w:r>
    </w:p>
    <w:p w14:paraId="51E661C4" w14:textId="6883AA8F" w:rsidR="008826A5" w:rsidRPr="0031668F" w:rsidRDefault="005C497B" w:rsidP="0023192F">
      <w:pPr>
        <w:pStyle w:val="Akapitzlist"/>
        <w:numPr>
          <w:ilvl w:val="1"/>
          <w:numId w:val="23"/>
        </w:numPr>
        <w:spacing w:after="0" w:line="288" w:lineRule="auto"/>
        <w:ind w:left="709" w:hanging="709"/>
        <w:rPr>
          <w:rFonts w:cstheme="minorHAnsi"/>
          <w:sz w:val="24"/>
          <w:szCs w:val="24"/>
        </w:rPr>
      </w:pPr>
      <w:r w:rsidRPr="0031668F">
        <w:rPr>
          <w:rFonts w:cstheme="minorHAnsi"/>
          <w:sz w:val="24"/>
          <w:szCs w:val="24"/>
        </w:rPr>
        <w:t>Odwołanie wobec treści ogłoszenia wszczynającego postępowanie o udzielenie zamówienia lub wobec treści dokumentów zamówienia wnosi się w terminie:</w:t>
      </w:r>
    </w:p>
    <w:p w14:paraId="776FBBC0" w14:textId="6CACADBF" w:rsidR="0002698E" w:rsidRPr="0031668F" w:rsidRDefault="0002698E" w:rsidP="0023192F">
      <w:pPr>
        <w:pStyle w:val="Akapitzlist"/>
        <w:numPr>
          <w:ilvl w:val="2"/>
          <w:numId w:val="23"/>
        </w:numPr>
        <w:spacing w:after="0" w:line="288" w:lineRule="auto"/>
        <w:ind w:left="1418" w:hanging="709"/>
        <w:rPr>
          <w:rFonts w:cstheme="minorHAnsi"/>
          <w:sz w:val="24"/>
          <w:szCs w:val="24"/>
        </w:rPr>
      </w:pPr>
      <w:r w:rsidRPr="0031668F">
        <w:rPr>
          <w:rFonts w:cstheme="min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764BFE3C" w14:textId="6312DFBC" w:rsidR="00521B3B" w:rsidRPr="0031668F" w:rsidRDefault="00521B3B" w:rsidP="0023192F">
      <w:pPr>
        <w:pStyle w:val="Akapitzlist"/>
        <w:numPr>
          <w:ilvl w:val="1"/>
          <w:numId w:val="23"/>
        </w:numPr>
        <w:spacing w:after="0" w:line="288" w:lineRule="auto"/>
        <w:ind w:left="709" w:hanging="709"/>
        <w:rPr>
          <w:rFonts w:cstheme="minorHAnsi"/>
          <w:sz w:val="24"/>
          <w:szCs w:val="24"/>
        </w:rPr>
      </w:pPr>
      <w:r w:rsidRPr="0031668F">
        <w:rPr>
          <w:rFonts w:cstheme="minorHAnsi"/>
          <w:sz w:val="24"/>
          <w:szCs w:val="24"/>
        </w:rPr>
        <w:t xml:space="preserve">Odwołanie w przypadkach innych niż określone w </w:t>
      </w:r>
      <w:r w:rsidR="00C52209" w:rsidRPr="0031668F">
        <w:rPr>
          <w:rFonts w:cstheme="minorHAnsi"/>
          <w:sz w:val="24"/>
          <w:szCs w:val="24"/>
        </w:rPr>
        <w:t xml:space="preserve">ust. </w:t>
      </w:r>
      <w:r w:rsidRPr="0031668F">
        <w:rPr>
          <w:rFonts w:cstheme="minorHAnsi"/>
          <w:sz w:val="24"/>
          <w:szCs w:val="24"/>
        </w:rPr>
        <w:t xml:space="preserve"> </w:t>
      </w:r>
      <w:r w:rsidR="00E06F50" w:rsidRPr="0031668F">
        <w:rPr>
          <w:rFonts w:cstheme="minorHAnsi"/>
          <w:sz w:val="24"/>
          <w:szCs w:val="24"/>
        </w:rPr>
        <w:t>3</w:t>
      </w:r>
      <w:r w:rsidR="00EB0A64" w:rsidRPr="0031668F">
        <w:rPr>
          <w:rFonts w:cstheme="minorHAnsi"/>
          <w:sz w:val="24"/>
          <w:szCs w:val="24"/>
        </w:rPr>
        <w:t>3</w:t>
      </w:r>
      <w:r w:rsidRPr="0031668F">
        <w:rPr>
          <w:rFonts w:cstheme="minorHAnsi"/>
          <w:sz w:val="24"/>
          <w:szCs w:val="24"/>
        </w:rPr>
        <w:t>.</w:t>
      </w:r>
      <w:r w:rsidR="005F6EEF" w:rsidRPr="0031668F">
        <w:rPr>
          <w:rFonts w:cstheme="minorHAnsi"/>
          <w:sz w:val="24"/>
          <w:szCs w:val="24"/>
        </w:rPr>
        <w:t>6.</w:t>
      </w:r>
      <w:r w:rsidRPr="0031668F">
        <w:rPr>
          <w:rFonts w:cstheme="minorHAnsi"/>
          <w:sz w:val="24"/>
          <w:szCs w:val="24"/>
        </w:rPr>
        <w:t xml:space="preserve"> wnosi się w terminie:</w:t>
      </w:r>
    </w:p>
    <w:p w14:paraId="170CCB2C" w14:textId="38A4CA5A" w:rsidR="00521B3B" w:rsidRPr="0031668F" w:rsidRDefault="0002698E" w:rsidP="0023192F">
      <w:pPr>
        <w:pStyle w:val="Akapitzlist"/>
        <w:numPr>
          <w:ilvl w:val="2"/>
          <w:numId w:val="23"/>
        </w:numPr>
        <w:spacing w:after="0" w:line="288" w:lineRule="auto"/>
        <w:ind w:left="1418" w:hanging="709"/>
        <w:rPr>
          <w:rFonts w:cstheme="minorHAnsi"/>
          <w:sz w:val="24"/>
          <w:szCs w:val="24"/>
        </w:rPr>
      </w:pPr>
      <w:r w:rsidRPr="0031668F">
        <w:rPr>
          <w:rFonts w:cstheme="min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E13ADB9" w14:textId="61E1BA2D" w:rsidR="00521B3B" w:rsidRPr="0031668F" w:rsidRDefault="00521B3B" w:rsidP="0023192F">
      <w:pPr>
        <w:pStyle w:val="Akapitzlist"/>
        <w:numPr>
          <w:ilvl w:val="1"/>
          <w:numId w:val="23"/>
        </w:numPr>
        <w:spacing w:after="0" w:line="288" w:lineRule="auto"/>
        <w:ind w:left="709" w:hanging="709"/>
        <w:rPr>
          <w:rFonts w:cstheme="minorHAnsi"/>
          <w:sz w:val="24"/>
          <w:szCs w:val="24"/>
        </w:rPr>
      </w:pPr>
      <w:r w:rsidRPr="0031668F">
        <w:rPr>
          <w:rFonts w:cstheme="min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31668F" w:rsidRDefault="0002698E" w:rsidP="0023192F">
      <w:pPr>
        <w:pStyle w:val="Akapitzlist"/>
        <w:numPr>
          <w:ilvl w:val="2"/>
          <w:numId w:val="23"/>
        </w:numPr>
        <w:spacing w:after="0" w:line="288" w:lineRule="auto"/>
        <w:ind w:left="1418" w:hanging="709"/>
        <w:rPr>
          <w:rFonts w:cstheme="minorHAnsi"/>
          <w:sz w:val="24"/>
          <w:szCs w:val="24"/>
        </w:rPr>
      </w:pPr>
      <w:r w:rsidRPr="0031668F">
        <w:rPr>
          <w:rFonts w:cstheme="minorHAnsi"/>
          <w:sz w:val="24"/>
          <w:szCs w:val="24"/>
        </w:rPr>
        <w:lastRenderedPageBreak/>
        <w:t xml:space="preserve">30 dni od dnia publikacji w Dzienniku Urzędowym Unii    Europejskiej  ogłoszenia  o udzieleniu  zamówienia </w:t>
      </w:r>
      <w:r w:rsidR="00521B3B" w:rsidRPr="0031668F">
        <w:rPr>
          <w:rFonts w:cstheme="minorHAnsi"/>
          <w:sz w:val="24"/>
          <w:szCs w:val="24"/>
        </w:rPr>
        <w:t xml:space="preserve">albo </w:t>
      </w:r>
    </w:p>
    <w:p w14:paraId="54112F80" w14:textId="5DBD3D34" w:rsidR="00521B3B" w:rsidRPr="0031668F" w:rsidRDefault="0002698E" w:rsidP="0023192F">
      <w:pPr>
        <w:pStyle w:val="Akapitzlist"/>
        <w:numPr>
          <w:ilvl w:val="2"/>
          <w:numId w:val="23"/>
        </w:numPr>
        <w:spacing w:after="0" w:line="288" w:lineRule="auto"/>
        <w:ind w:left="1418" w:hanging="709"/>
        <w:rPr>
          <w:rFonts w:cstheme="minorHAnsi"/>
          <w:sz w:val="24"/>
          <w:szCs w:val="24"/>
        </w:rPr>
      </w:pPr>
      <w:r w:rsidRPr="0031668F">
        <w:rPr>
          <w:rFonts w:cstheme="minorHAnsi"/>
          <w:sz w:val="24"/>
          <w:szCs w:val="24"/>
        </w:rPr>
        <w:t xml:space="preserve">6 miesięcy </w:t>
      </w:r>
      <w:r w:rsidR="00521B3B" w:rsidRPr="0031668F">
        <w:rPr>
          <w:rFonts w:cstheme="minorHAnsi"/>
          <w:sz w:val="24"/>
          <w:szCs w:val="24"/>
        </w:rPr>
        <w:t xml:space="preserve"> od dnia zawarcia umowy, jeżeli zamawiający:</w:t>
      </w:r>
    </w:p>
    <w:p w14:paraId="17E63D87" w14:textId="577E9E81" w:rsidR="00521B3B" w:rsidRPr="0031668F" w:rsidRDefault="00813AEF" w:rsidP="0023192F">
      <w:pPr>
        <w:pStyle w:val="Akapitzlist"/>
        <w:numPr>
          <w:ilvl w:val="0"/>
          <w:numId w:val="20"/>
        </w:numPr>
        <w:spacing w:after="0" w:line="288" w:lineRule="auto"/>
        <w:ind w:left="1418" w:hanging="709"/>
        <w:rPr>
          <w:rFonts w:cstheme="minorHAnsi"/>
          <w:sz w:val="24"/>
          <w:szCs w:val="24"/>
        </w:rPr>
      </w:pPr>
      <w:r w:rsidRPr="0031668F">
        <w:rPr>
          <w:rFonts w:cstheme="minorHAnsi"/>
          <w:sz w:val="24"/>
          <w:szCs w:val="24"/>
        </w:rPr>
        <w:t>nie opublikował w Dzienniku Urzędowym Unii Europejskiej ogłoszenia o udzieleniu zamówienia.</w:t>
      </w:r>
    </w:p>
    <w:p w14:paraId="44202773" w14:textId="77777777" w:rsidR="00521B3B" w:rsidRPr="0031668F" w:rsidRDefault="00521B3B" w:rsidP="0023192F">
      <w:pPr>
        <w:pStyle w:val="Akapitzlist"/>
        <w:numPr>
          <w:ilvl w:val="1"/>
          <w:numId w:val="23"/>
        </w:numPr>
        <w:spacing w:after="0" w:line="288" w:lineRule="auto"/>
        <w:ind w:left="709" w:hanging="709"/>
        <w:rPr>
          <w:rFonts w:cstheme="minorHAnsi"/>
          <w:sz w:val="24"/>
          <w:szCs w:val="24"/>
        </w:rPr>
      </w:pPr>
      <w:r w:rsidRPr="0031668F">
        <w:rPr>
          <w:rFonts w:cstheme="minorHAnsi"/>
          <w:sz w:val="24"/>
          <w:szCs w:val="24"/>
        </w:rPr>
        <w:t>Odwołanie zawiera:</w:t>
      </w:r>
    </w:p>
    <w:p w14:paraId="6387D1AF" w14:textId="77777777" w:rsidR="00521B3B" w:rsidRPr="0031668F" w:rsidRDefault="00521B3B" w:rsidP="0023192F">
      <w:pPr>
        <w:pStyle w:val="Akapitzlist"/>
        <w:numPr>
          <w:ilvl w:val="2"/>
          <w:numId w:val="23"/>
        </w:numPr>
        <w:spacing w:after="0" w:line="288" w:lineRule="auto"/>
        <w:ind w:left="1560" w:hanging="851"/>
        <w:rPr>
          <w:rFonts w:cstheme="minorHAnsi"/>
          <w:sz w:val="24"/>
          <w:szCs w:val="24"/>
        </w:rPr>
      </w:pPr>
      <w:r w:rsidRPr="0031668F">
        <w:rPr>
          <w:rFonts w:cstheme="min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31668F" w:rsidRDefault="00521B3B" w:rsidP="0023192F">
      <w:pPr>
        <w:pStyle w:val="Akapitzlist"/>
        <w:numPr>
          <w:ilvl w:val="2"/>
          <w:numId w:val="23"/>
        </w:numPr>
        <w:spacing w:after="0" w:line="288" w:lineRule="auto"/>
        <w:ind w:left="1560" w:hanging="851"/>
        <w:rPr>
          <w:rFonts w:cstheme="minorHAnsi"/>
          <w:sz w:val="24"/>
          <w:szCs w:val="24"/>
        </w:rPr>
      </w:pPr>
      <w:r w:rsidRPr="0031668F">
        <w:rPr>
          <w:rFonts w:cstheme="minorHAnsi"/>
          <w:sz w:val="24"/>
          <w:szCs w:val="24"/>
        </w:rPr>
        <w:t>nazwę i siedzibę zamawiającego, numer telefonu oraz adres poczty elektronicznej zamawiającego,</w:t>
      </w:r>
    </w:p>
    <w:p w14:paraId="1C82ACBC" w14:textId="77777777" w:rsidR="00E071CC" w:rsidRPr="0031668F" w:rsidRDefault="00521B3B" w:rsidP="0023192F">
      <w:pPr>
        <w:pStyle w:val="Akapitzlist"/>
        <w:numPr>
          <w:ilvl w:val="2"/>
          <w:numId w:val="23"/>
        </w:numPr>
        <w:spacing w:after="0" w:line="288" w:lineRule="auto"/>
        <w:ind w:left="1560" w:hanging="851"/>
        <w:rPr>
          <w:rFonts w:cstheme="minorHAnsi"/>
          <w:sz w:val="24"/>
          <w:szCs w:val="24"/>
        </w:rPr>
      </w:pPr>
      <w:r w:rsidRPr="0031668F">
        <w:rPr>
          <w:rFonts w:cstheme="min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31668F" w:rsidRDefault="00521B3B" w:rsidP="0023192F">
      <w:pPr>
        <w:pStyle w:val="Akapitzlist"/>
        <w:numPr>
          <w:ilvl w:val="2"/>
          <w:numId w:val="23"/>
        </w:numPr>
        <w:spacing w:after="0" w:line="288" w:lineRule="auto"/>
        <w:ind w:left="1560" w:hanging="851"/>
        <w:rPr>
          <w:rFonts w:cstheme="minorHAnsi"/>
          <w:sz w:val="24"/>
          <w:szCs w:val="24"/>
        </w:rPr>
      </w:pPr>
      <w:r w:rsidRPr="0031668F">
        <w:rPr>
          <w:rFonts w:cstheme="minorHAnsi"/>
          <w:sz w:val="24"/>
          <w:szCs w:val="24"/>
        </w:rPr>
        <w:t>numer w Krajowym Rejestrze Sądowym, a w przypadku jego braku –numer winnym właściwym rejestrze, ewidencji lub NIP odwołującego niebędącego osobą fizyczną, który nie ma obowiązku wpisu we</w:t>
      </w:r>
      <w:r w:rsidR="00E071CC" w:rsidRPr="0031668F">
        <w:rPr>
          <w:rFonts w:cstheme="minorHAnsi"/>
          <w:sz w:val="24"/>
          <w:szCs w:val="24"/>
        </w:rPr>
        <w:t xml:space="preserve"> właściwym rejestrze lub ewidencji, jeżeli jest on obowiązany do jego posiadania,</w:t>
      </w:r>
    </w:p>
    <w:p w14:paraId="6A63F6FE" w14:textId="48EB2D78" w:rsidR="00E071CC" w:rsidRPr="0031668F" w:rsidRDefault="00E071CC" w:rsidP="0023192F">
      <w:pPr>
        <w:pStyle w:val="Akapitzlist"/>
        <w:numPr>
          <w:ilvl w:val="2"/>
          <w:numId w:val="23"/>
        </w:numPr>
        <w:spacing w:after="0" w:line="288" w:lineRule="auto"/>
        <w:ind w:left="1560" w:hanging="851"/>
        <w:rPr>
          <w:rFonts w:cstheme="minorHAnsi"/>
          <w:sz w:val="24"/>
          <w:szCs w:val="24"/>
        </w:rPr>
      </w:pPr>
      <w:r w:rsidRPr="0031668F">
        <w:rPr>
          <w:rFonts w:cstheme="minorHAnsi"/>
          <w:sz w:val="24"/>
          <w:szCs w:val="24"/>
        </w:rPr>
        <w:t>określenie przedmiotu zamówienia,</w:t>
      </w:r>
    </w:p>
    <w:p w14:paraId="22869069" w14:textId="7B4DE78D" w:rsidR="00E071CC" w:rsidRPr="0031668F" w:rsidRDefault="00E071CC" w:rsidP="0023192F">
      <w:pPr>
        <w:pStyle w:val="Akapitzlist"/>
        <w:numPr>
          <w:ilvl w:val="2"/>
          <w:numId w:val="23"/>
        </w:numPr>
        <w:spacing w:after="0" w:line="288" w:lineRule="auto"/>
        <w:ind w:left="1560" w:hanging="851"/>
        <w:rPr>
          <w:rFonts w:cstheme="minorHAnsi"/>
          <w:sz w:val="24"/>
          <w:szCs w:val="24"/>
        </w:rPr>
      </w:pPr>
      <w:r w:rsidRPr="0031668F">
        <w:rPr>
          <w:rFonts w:cstheme="minorHAnsi"/>
          <w:sz w:val="24"/>
          <w:szCs w:val="24"/>
        </w:rPr>
        <w:t>wskazanie numeru ogłoszenia w przypadku zamieszczenia w Biuletynie Zamówień Publicznych</w:t>
      </w:r>
      <w:r w:rsidR="00813AEF" w:rsidRPr="0031668F">
        <w:rPr>
          <w:rFonts w:cstheme="minorHAnsi"/>
          <w:sz w:val="24"/>
          <w:szCs w:val="24"/>
        </w:rPr>
        <w:t>/publikacji w Dzienniku Urzędowym Unii Europejskiej</w:t>
      </w:r>
      <w:r w:rsidRPr="0031668F">
        <w:rPr>
          <w:rFonts w:cstheme="minorHAnsi"/>
          <w:sz w:val="24"/>
          <w:szCs w:val="24"/>
        </w:rPr>
        <w:t>,</w:t>
      </w:r>
    </w:p>
    <w:p w14:paraId="2E6D1560" w14:textId="7C100A7F" w:rsidR="00E071CC" w:rsidRPr="0031668F" w:rsidRDefault="00E071CC" w:rsidP="0023192F">
      <w:pPr>
        <w:pStyle w:val="Akapitzlist"/>
        <w:numPr>
          <w:ilvl w:val="2"/>
          <w:numId w:val="23"/>
        </w:numPr>
        <w:spacing w:after="0" w:line="288" w:lineRule="auto"/>
        <w:ind w:left="1560" w:hanging="851"/>
        <w:rPr>
          <w:rFonts w:cstheme="minorHAnsi"/>
          <w:sz w:val="24"/>
          <w:szCs w:val="24"/>
        </w:rPr>
      </w:pPr>
      <w:r w:rsidRPr="0031668F">
        <w:rPr>
          <w:rFonts w:cstheme="minorHAnsi"/>
          <w:sz w:val="24"/>
          <w:szCs w:val="24"/>
        </w:rPr>
        <w:t xml:space="preserve">wskazanie czynności lub zaniechania czynności zamawiającego, której zarzuca się niezgodność z przepisami ustawy, </w:t>
      </w:r>
      <w:r w:rsidR="00813AEF" w:rsidRPr="0031668F">
        <w:rPr>
          <w:rFonts w:cstheme="minorHAnsi"/>
          <w:sz w:val="24"/>
          <w:szCs w:val="24"/>
        </w:rPr>
        <w:t>lub wskazanie zaniechania przeprowadzenia  postępowania  o udzielenie  zamówienia  na podstawie ustawy,</w:t>
      </w:r>
    </w:p>
    <w:p w14:paraId="6D6D4161" w14:textId="77777777" w:rsidR="00E071CC" w:rsidRPr="0031668F" w:rsidRDefault="00E071CC" w:rsidP="0023192F">
      <w:pPr>
        <w:pStyle w:val="Akapitzlist"/>
        <w:numPr>
          <w:ilvl w:val="2"/>
          <w:numId w:val="23"/>
        </w:numPr>
        <w:spacing w:after="0" w:line="288" w:lineRule="auto"/>
        <w:ind w:left="1560" w:hanging="851"/>
        <w:rPr>
          <w:rFonts w:cstheme="minorHAnsi"/>
          <w:sz w:val="24"/>
          <w:szCs w:val="24"/>
        </w:rPr>
      </w:pPr>
      <w:r w:rsidRPr="0031668F">
        <w:rPr>
          <w:rFonts w:cstheme="minorHAnsi"/>
          <w:sz w:val="24"/>
          <w:szCs w:val="24"/>
        </w:rPr>
        <w:t>zwięzłe przedstawienie zarzutów,</w:t>
      </w:r>
    </w:p>
    <w:p w14:paraId="7A9AC357" w14:textId="77777777" w:rsidR="00E071CC" w:rsidRPr="0031668F" w:rsidRDefault="00E071CC" w:rsidP="0023192F">
      <w:pPr>
        <w:pStyle w:val="Akapitzlist"/>
        <w:numPr>
          <w:ilvl w:val="2"/>
          <w:numId w:val="23"/>
        </w:numPr>
        <w:spacing w:after="0" w:line="288" w:lineRule="auto"/>
        <w:ind w:left="1560" w:hanging="851"/>
        <w:rPr>
          <w:rFonts w:cstheme="minorHAnsi"/>
          <w:sz w:val="24"/>
          <w:szCs w:val="24"/>
        </w:rPr>
      </w:pPr>
      <w:r w:rsidRPr="0031668F">
        <w:rPr>
          <w:rFonts w:cstheme="minorHAnsi"/>
          <w:sz w:val="24"/>
          <w:szCs w:val="24"/>
        </w:rPr>
        <w:t>żądanie co do sposobu rozstrzygnięcia odwołania,</w:t>
      </w:r>
    </w:p>
    <w:p w14:paraId="747126CD" w14:textId="1E5FB3A3" w:rsidR="00E071CC" w:rsidRPr="0031668F" w:rsidRDefault="00E071CC" w:rsidP="0023192F">
      <w:pPr>
        <w:pStyle w:val="Akapitzlist"/>
        <w:numPr>
          <w:ilvl w:val="2"/>
          <w:numId w:val="23"/>
        </w:numPr>
        <w:spacing w:after="0" w:line="288" w:lineRule="auto"/>
        <w:ind w:left="1560" w:hanging="851"/>
        <w:rPr>
          <w:rFonts w:cstheme="minorHAnsi"/>
          <w:sz w:val="24"/>
          <w:szCs w:val="24"/>
        </w:rPr>
      </w:pPr>
      <w:r w:rsidRPr="0031668F">
        <w:rPr>
          <w:rFonts w:cstheme="minorHAnsi"/>
          <w:sz w:val="24"/>
          <w:szCs w:val="24"/>
        </w:rPr>
        <w:t>wskazanie okoliczności faktycznych i prawnych uzasadniających wniesienie odwołania oraz dowodów na poparcie przytoczonych okoliczności,</w:t>
      </w:r>
    </w:p>
    <w:p w14:paraId="0B82B6E0" w14:textId="77777777" w:rsidR="00E071CC" w:rsidRPr="0031668F" w:rsidRDefault="00E071CC" w:rsidP="0023192F">
      <w:pPr>
        <w:pStyle w:val="Akapitzlist"/>
        <w:numPr>
          <w:ilvl w:val="2"/>
          <w:numId w:val="23"/>
        </w:numPr>
        <w:spacing w:after="0" w:line="288" w:lineRule="auto"/>
        <w:ind w:left="1560" w:hanging="851"/>
        <w:rPr>
          <w:rFonts w:cstheme="minorHAnsi"/>
          <w:sz w:val="24"/>
          <w:szCs w:val="24"/>
        </w:rPr>
      </w:pPr>
      <w:r w:rsidRPr="0031668F">
        <w:rPr>
          <w:rFonts w:cstheme="minorHAnsi"/>
          <w:sz w:val="24"/>
          <w:szCs w:val="24"/>
        </w:rPr>
        <w:t>podpis odwołującego albo jego przedstawiciela lub przedstawicieli,</w:t>
      </w:r>
    </w:p>
    <w:p w14:paraId="671D35EC" w14:textId="27F70C17" w:rsidR="00521B3B" w:rsidRPr="0031668F" w:rsidRDefault="00E071CC" w:rsidP="0023192F">
      <w:pPr>
        <w:pStyle w:val="Akapitzlist"/>
        <w:numPr>
          <w:ilvl w:val="2"/>
          <w:numId w:val="23"/>
        </w:numPr>
        <w:spacing w:after="0" w:line="288" w:lineRule="auto"/>
        <w:ind w:left="1560" w:hanging="851"/>
        <w:rPr>
          <w:rFonts w:cstheme="minorHAnsi"/>
          <w:sz w:val="24"/>
          <w:szCs w:val="24"/>
        </w:rPr>
      </w:pPr>
      <w:r w:rsidRPr="0031668F">
        <w:rPr>
          <w:rFonts w:cstheme="minorHAnsi"/>
          <w:sz w:val="24"/>
          <w:szCs w:val="24"/>
        </w:rPr>
        <w:t>wykaz załączników.</w:t>
      </w:r>
    </w:p>
    <w:p w14:paraId="02E62E94" w14:textId="77777777" w:rsidR="00E071CC" w:rsidRPr="0031668F" w:rsidRDefault="00E071CC" w:rsidP="0023192F">
      <w:pPr>
        <w:pStyle w:val="Akapitzlist"/>
        <w:numPr>
          <w:ilvl w:val="1"/>
          <w:numId w:val="23"/>
        </w:numPr>
        <w:spacing w:after="0" w:line="288" w:lineRule="auto"/>
        <w:ind w:left="709" w:hanging="709"/>
        <w:rPr>
          <w:rFonts w:cstheme="minorHAnsi"/>
          <w:sz w:val="24"/>
          <w:szCs w:val="24"/>
        </w:rPr>
      </w:pPr>
      <w:r w:rsidRPr="0031668F">
        <w:rPr>
          <w:rFonts w:cstheme="minorHAnsi"/>
          <w:sz w:val="24"/>
          <w:szCs w:val="24"/>
        </w:rPr>
        <w:t>Do odwołania dołącza się:</w:t>
      </w:r>
    </w:p>
    <w:p w14:paraId="6C7D4053" w14:textId="56DFFB9F" w:rsidR="00E071CC" w:rsidRPr="0031668F" w:rsidRDefault="00E071CC" w:rsidP="0023192F">
      <w:pPr>
        <w:pStyle w:val="Akapitzlist"/>
        <w:numPr>
          <w:ilvl w:val="1"/>
          <w:numId w:val="23"/>
        </w:numPr>
        <w:tabs>
          <w:tab w:val="left" w:pos="1418"/>
        </w:tabs>
        <w:spacing w:after="0" w:line="288" w:lineRule="auto"/>
        <w:ind w:left="1560" w:hanging="851"/>
        <w:rPr>
          <w:rFonts w:cstheme="minorHAnsi"/>
          <w:sz w:val="24"/>
          <w:szCs w:val="24"/>
        </w:rPr>
      </w:pPr>
      <w:r w:rsidRPr="0031668F">
        <w:rPr>
          <w:rFonts w:cstheme="minorHAnsi"/>
          <w:sz w:val="24"/>
          <w:szCs w:val="24"/>
        </w:rPr>
        <w:t xml:space="preserve">Odwołanie wnosi się do Prezesa Izby w formie pisemnej </w:t>
      </w:r>
      <w:r w:rsidR="007775F0" w:rsidRPr="0031668F">
        <w:rPr>
          <w:rFonts w:cstheme="minorHAnsi"/>
          <w:sz w:val="24"/>
          <w:szCs w:val="24"/>
        </w:rPr>
        <w:t>albo w formie elektronicznej albo w postaci elektronicznej, opatrzonej podpisem zaufanym.</w:t>
      </w:r>
    </w:p>
    <w:p w14:paraId="6EE622A6" w14:textId="68A76B49" w:rsidR="00E071CC" w:rsidRPr="0031668F" w:rsidRDefault="00E071CC" w:rsidP="0023192F">
      <w:pPr>
        <w:pStyle w:val="Akapitzlist"/>
        <w:numPr>
          <w:ilvl w:val="1"/>
          <w:numId w:val="23"/>
        </w:numPr>
        <w:tabs>
          <w:tab w:val="left" w:pos="1134"/>
        </w:tabs>
        <w:spacing w:after="240" w:line="288" w:lineRule="auto"/>
        <w:ind w:left="1560" w:hanging="851"/>
        <w:rPr>
          <w:rFonts w:cstheme="minorHAnsi"/>
          <w:sz w:val="24"/>
          <w:szCs w:val="24"/>
        </w:rPr>
      </w:pPr>
      <w:r w:rsidRPr="0031668F">
        <w:rPr>
          <w:rFonts w:cstheme="minorHAnsi"/>
          <w:sz w:val="24"/>
          <w:szCs w:val="24"/>
        </w:rPr>
        <w:t>Pełna treść środków ochrony prawnej zawarta jest w ustawie Pzp w Dziale IX.</w:t>
      </w:r>
    </w:p>
    <w:p w14:paraId="4E6618B3" w14:textId="1B81F924" w:rsidR="003A7CD7" w:rsidRPr="0031668F" w:rsidRDefault="003A7CD7" w:rsidP="0023192F">
      <w:pPr>
        <w:pStyle w:val="Nagwek1"/>
        <w:numPr>
          <w:ilvl w:val="0"/>
          <w:numId w:val="23"/>
        </w:numPr>
        <w:spacing w:before="0" w:line="288" w:lineRule="auto"/>
        <w:ind w:left="709" w:hanging="709"/>
        <w:rPr>
          <w:rFonts w:asciiTheme="minorHAnsi" w:hAnsiTheme="minorHAnsi" w:cstheme="minorHAnsi"/>
          <w:color w:val="auto"/>
          <w:sz w:val="24"/>
          <w:szCs w:val="24"/>
        </w:rPr>
      </w:pPr>
      <w:bookmarkStart w:id="80" w:name="_Toc176848470"/>
      <w:bookmarkEnd w:id="79"/>
      <w:r w:rsidRPr="0031668F">
        <w:rPr>
          <w:rFonts w:asciiTheme="minorHAnsi" w:hAnsiTheme="minorHAnsi" w:cstheme="minorHAnsi"/>
          <w:color w:val="auto"/>
          <w:sz w:val="24"/>
          <w:szCs w:val="24"/>
        </w:rPr>
        <w:lastRenderedPageBreak/>
        <w:t>Wymagania w zakresie zatrudnienia na podstawie stosunku pracy</w:t>
      </w:r>
      <w:r w:rsidR="00563DA5" w:rsidRPr="0031668F">
        <w:rPr>
          <w:rFonts w:asciiTheme="minorHAnsi" w:hAnsiTheme="minorHAnsi" w:cstheme="minorHAnsi"/>
          <w:color w:val="auto"/>
          <w:sz w:val="24"/>
          <w:szCs w:val="24"/>
        </w:rPr>
        <w:t xml:space="preserve"> </w:t>
      </w:r>
      <w:r w:rsidRPr="0031668F">
        <w:rPr>
          <w:rFonts w:asciiTheme="minorHAnsi" w:hAnsiTheme="minorHAnsi" w:cstheme="minorHAnsi"/>
          <w:color w:val="auto"/>
          <w:sz w:val="24"/>
          <w:szCs w:val="24"/>
        </w:rPr>
        <w:t>w okolicznościach, o których mowa w art. 95 P</w:t>
      </w:r>
      <w:r w:rsidR="00AB038D" w:rsidRPr="0031668F">
        <w:rPr>
          <w:rFonts w:asciiTheme="minorHAnsi" w:hAnsiTheme="minorHAnsi" w:cstheme="minorHAnsi"/>
          <w:color w:val="auto"/>
          <w:sz w:val="24"/>
          <w:szCs w:val="24"/>
        </w:rPr>
        <w:t>zp</w:t>
      </w:r>
      <w:bookmarkEnd w:id="80"/>
    </w:p>
    <w:p w14:paraId="37EB57F7" w14:textId="631C7D9A" w:rsidR="00FC5A3C" w:rsidRPr="0031668F" w:rsidRDefault="00FC5A3C" w:rsidP="0023192F">
      <w:pPr>
        <w:pStyle w:val="Akapitzlist"/>
        <w:spacing w:after="240" w:line="288" w:lineRule="auto"/>
        <w:ind w:left="709"/>
        <w:rPr>
          <w:rFonts w:cstheme="minorHAnsi"/>
          <w:sz w:val="24"/>
          <w:szCs w:val="24"/>
          <w:lang w:eastAsia="pl-PL"/>
        </w:rPr>
      </w:pPr>
      <w:bookmarkStart w:id="81" w:name="_Hlk68507235"/>
      <w:r w:rsidRPr="0031668F">
        <w:rPr>
          <w:rFonts w:cstheme="minorHAnsi"/>
          <w:sz w:val="24"/>
          <w:szCs w:val="24"/>
          <w:lang w:eastAsia="pl-PL"/>
        </w:rPr>
        <w:t>Zamawiający nie przewiduje wymagań wskazanych w art. 95 Pzp.</w:t>
      </w:r>
    </w:p>
    <w:p w14:paraId="2E65335F" w14:textId="117B5BD5" w:rsidR="00822529" w:rsidRPr="0031668F" w:rsidRDefault="00822529" w:rsidP="0023192F">
      <w:pPr>
        <w:pStyle w:val="Nagwek1"/>
        <w:numPr>
          <w:ilvl w:val="0"/>
          <w:numId w:val="23"/>
        </w:numPr>
        <w:spacing w:before="0" w:line="288" w:lineRule="auto"/>
        <w:ind w:left="709" w:hanging="709"/>
        <w:rPr>
          <w:rFonts w:asciiTheme="minorHAnsi" w:eastAsia="Times New Roman" w:hAnsiTheme="minorHAnsi" w:cstheme="minorHAnsi"/>
          <w:color w:val="auto"/>
          <w:sz w:val="24"/>
          <w:szCs w:val="24"/>
          <w:lang w:eastAsia="pl-PL"/>
        </w:rPr>
      </w:pPr>
      <w:bookmarkStart w:id="82" w:name="_Toc176848471"/>
      <w:bookmarkEnd w:id="81"/>
      <w:r w:rsidRPr="0031668F">
        <w:rPr>
          <w:rFonts w:asciiTheme="minorHAnsi" w:eastAsia="Times New Roman" w:hAnsiTheme="minorHAnsi" w:cstheme="minorHAnsi"/>
          <w:color w:val="auto"/>
          <w:sz w:val="24"/>
          <w:szCs w:val="24"/>
          <w:lang w:eastAsia="pl-PL"/>
        </w:rPr>
        <w:t>Klauzula informacyjna dotycząca przetwarzania danych osobowych</w:t>
      </w:r>
      <w:bookmarkEnd w:id="82"/>
    </w:p>
    <w:p w14:paraId="357456B5"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6CEA9A19"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58107EA"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6152CAF9"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1F46023"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64FB6622"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1C85F7D0"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16E0D26C"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5FF47A71"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B54B2E6"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6A2B3B28"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CD96744"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4BFBC6B9"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439FADD7"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95C1584"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7F45E591"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24B5DA0"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DD159EC"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2032D41D"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76DFA1CE"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99C53A1"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4EE33EAE"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86FB5ED"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7DCCA483"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1316697"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4732B9A"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131C7487"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68D38512"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760367E6"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C9DB4A8"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A20B228"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509DD941"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9D8A4B2"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575CEB4D"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1C6C065A" w14:textId="77777777" w:rsidR="00372EAF" w:rsidRPr="0031668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241B3BD2" w14:textId="77777777" w:rsidR="00026E0C" w:rsidRPr="0031668F" w:rsidRDefault="00026E0C" w:rsidP="00380544">
      <w:pPr>
        <w:pStyle w:val="Akapitzlist"/>
        <w:numPr>
          <w:ilvl w:val="1"/>
          <w:numId w:val="23"/>
        </w:numPr>
        <w:spacing w:after="0" w:line="288" w:lineRule="auto"/>
        <w:ind w:left="709" w:hanging="851"/>
        <w:rPr>
          <w:rFonts w:eastAsia="Times New Roman" w:cstheme="minorHAnsi"/>
          <w:sz w:val="24"/>
          <w:szCs w:val="24"/>
          <w:lang w:eastAsia="pl-PL"/>
        </w:rPr>
      </w:pPr>
      <w:bookmarkStart w:id="83" w:name="_Hlk62731667"/>
      <w:bookmarkStart w:id="84" w:name="_Hlk62731704"/>
      <w:bookmarkStart w:id="85" w:name="_Hlk528925731"/>
      <w:r w:rsidRPr="0031668F">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54C4ED3" w14:textId="77777777" w:rsidR="00474D6C" w:rsidRPr="0031668F" w:rsidRDefault="00595742" w:rsidP="00380544">
      <w:pPr>
        <w:numPr>
          <w:ilvl w:val="2"/>
          <w:numId w:val="23"/>
        </w:numPr>
        <w:spacing w:after="0" w:line="288" w:lineRule="auto"/>
        <w:ind w:left="709" w:hanging="709"/>
        <w:rPr>
          <w:rFonts w:eastAsia="Calibri" w:cstheme="minorHAnsi"/>
          <w:kern w:val="32"/>
          <w:sz w:val="24"/>
          <w:szCs w:val="24"/>
          <w:lang w:eastAsia="pl-PL"/>
        </w:rPr>
      </w:pPr>
      <w:r w:rsidRPr="0031668F">
        <w:rPr>
          <w:rFonts w:eastAsia="Calibri" w:cstheme="minorHAnsi"/>
          <w:kern w:val="32"/>
          <w:sz w:val="24"/>
          <w:szCs w:val="24"/>
          <w:lang w:eastAsia="pl-PL"/>
        </w:rPr>
        <w:t xml:space="preserve">Administratorem*   Pani/Pana   danych   osobowych   jest: </w:t>
      </w:r>
    </w:p>
    <w:p w14:paraId="20926E3E" w14:textId="0B78FBE7" w:rsidR="00595742" w:rsidRPr="0031668F" w:rsidRDefault="00474D6C" w:rsidP="00474D6C">
      <w:pPr>
        <w:spacing w:after="0" w:line="288" w:lineRule="auto"/>
        <w:ind w:left="709"/>
        <w:rPr>
          <w:rFonts w:eastAsia="Calibri" w:cstheme="minorHAnsi"/>
          <w:kern w:val="32"/>
          <w:sz w:val="24"/>
          <w:szCs w:val="24"/>
          <w:lang w:eastAsia="pl-PL"/>
        </w:rPr>
      </w:pPr>
      <w:r w:rsidRPr="0031668F">
        <w:rPr>
          <w:rFonts w:eastAsia="Calibri" w:cstheme="minorHAnsi"/>
          <w:kern w:val="32"/>
          <w:sz w:val="24"/>
          <w:szCs w:val="24"/>
          <w:lang w:eastAsia="pl-PL"/>
        </w:rPr>
        <w:t>-</w:t>
      </w:r>
      <w:r w:rsidR="00595742" w:rsidRPr="0031668F">
        <w:rPr>
          <w:rFonts w:eastAsia="Calibri" w:cstheme="minorHAnsi"/>
          <w:kern w:val="32"/>
          <w:sz w:val="24"/>
          <w:szCs w:val="24"/>
          <w:lang w:eastAsia="pl-PL"/>
        </w:rPr>
        <w:t xml:space="preserve"> od strony Pełnomocnika zamawiających: Enmedia Aleksandra Adamska, ul. Hetmańska 26/3, 60-252 Poznań, NIP 782 101 65 14, e-mail: a.adamska@enmedia.org.pl, tel. 61 624 74 68.</w:t>
      </w:r>
    </w:p>
    <w:p w14:paraId="2C9BFC51" w14:textId="0B6E0070" w:rsidR="00595742" w:rsidRPr="0031668F" w:rsidRDefault="00595742" w:rsidP="00380544">
      <w:pPr>
        <w:numPr>
          <w:ilvl w:val="2"/>
          <w:numId w:val="23"/>
        </w:numPr>
        <w:spacing w:after="0" w:line="288" w:lineRule="auto"/>
        <w:ind w:left="709" w:hanging="709"/>
        <w:rPr>
          <w:rFonts w:eastAsia="Calibri" w:cstheme="minorHAnsi"/>
          <w:iCs/>
          <w:kern w:val="32"/>
          <w:sz w:val="24"/>
          <w:szCs w:val="24"/>
          <w:lang w:eastAsia="pl-PL"/>
        </w:rPr>
      </w:pPr>
      <w:r w:rsidRPr="0031668F">
        <w:rPr>
          <w:rFonts w:eastAsia="Calibri" w:cstheme="minorHAnsi"/>
          <w:iCs/>
          <w:kern w:val="32"/>
          <w:sz w:val="24"/>
          <w:szCs w:val="24"/>
          <w:lang w:eastAsia="pl-PL"/>
        </w:rPr>
        <w:t xml:space="preserve">Pani/Pana dane osobowe przetwarzane będą na podstawie art. 6 ust. 1 lit. c RODO w celu związanym z postępowaniem o udzielenie zamówienia publicznego pn.: </w:t>
      </w:r>
      <w:r w:rsidR="002B42FE" w:rsidRPr="002B42FE">
        <w:rPr>
          <w:rFonts w:eastAsia="Calibri" w:cstheme="minorHAnsi"/>
          <w:iCs/>
          <w:kern w:val="32"/>
          <w:sz w:val="24"/>
          <w:szCs w:val="24"/>
          <w:lang w:eastAsia="pl-PL"/>
        </w:rPr>
        <w:t>„Dostawa energii elektrycznej dla Oleśnickiej Grupy Zakupowej Energii Elektrycznej na okres od 01.01.2025 do 31.12.2026 r.”</w:t>
      </w:r>
      <w:r w:rsidR="002B42FE">
        <w:rPr>
          <w:rFonts w:eastAsia="Calibri" w:cstheme="minorHAnsi"/>
          <w:iCs/>
          <w:kern w:val="32"/>
          <w:sz w:val="24"/>
          <w:szCs w:val="24"/>
          <w:lang w:eastAsia="pl-PL"/>
        </w:rPr>
        <w:t xml:space="preserve"> </w:t>
      </w:r>
      <w:r w:rsidR="00474D6C" w:rsidRPr="0031668F">
        <w:rPr>
          <w:rFonts w:eastAsia="Calibri" w:cstheme="minorHAnsi"/>
          <w:iCs/>
          <w:kern w:val="32"/>
          <w:sz w:val="24"/>
          <w:szCs w:val="24"/>
          <w:lang w:eastAsia="pl-PL"/>
        </w:rPr>
        <w:t xml:space="preserve"> </w:t>
      </w:r>
      <w:r w:rsidRPr="0031668F">
        <w:rPr>
          <w:rFonts w:eastAsia="Calibri" w:cstheme="minorHAnsi"/>
          <w:iCs/>
          <w:kern w:val="32"/>
          <w:sz w:val="24"/>
          <w:szCs w:val="24"/>
          <w:lang w:eastAsia="pl-PL"/>
        </w:rPr>
        <w:t>prowadzonym w trybie przetargu nieograniczonego,</w:t>
      </w:r>
    </w:p>
    <w:p w14:paraId="262DF359" w14:textId="77777777" w:rsidR="00026E0C" w:rsidRPr="0031668F" w:rsidRDefault="00026E0C" w:rsidP="00380544">
      <w:pPr>
        <w:pStyle w:val="Akapitzlist"/>
        <w:numPr>
          <w:ilvl w:val="2"/>
          <w:numId w:val="23"/>
        </w:numPr>
        <w:spacing w:after="0" w:line="288" w:lineRule="auto"/>
        <w:ind w:left="709" w:hanging="709"/>
        <w:rPr>
          <w:rFonts w:eastAsia="Times New Roman" w:cstheme="minorHAnsi"/>
          <w:sz w:val="24"/>
          <w:szCs w:val="24"/>
          <w:lang w:eastAsia="pl-PL"/>
        </w:rPr>
      </w:pPr>
      <w:r w:rsidRPr="0031668F">
        <w:rPr>
          <w:rFonts w:eastAsia="Times New Roman" w:cstheme="minorHAnsi"/>
          <w:sz w:val="24"/>
          <w:szCs w:val="24"/>
          <w:lang w:eastAsia="pl-PL"/>
        </w:rPr>
        <w:t>odbiorcami Pani/Pana/ Państwa danych osobowych będą osoby lub podmioty, którym udostępniona zostanie dokumentacja postępowania w oparciu o art. 18 oraz art. 74 Pzp oraz ewentualnie organy rozpatrujące środki ochrony prawnej wniesione w toku postępowania i uczestnicy postępowań wywołanych ich wniesieniem lub inne organy i podmioty, którym Zamawiający obowiązany jest je udostępnić (np. Prezes UZP);</w:t>
      </w:r>
    </w:p>
    <w:p w14:paraId="4BDD65CA" w14:textId="77777777" w:rsidR="00026E0C" w:rsidRPr="0031668F" w:rsidRDefault="00026E0C" w:rsidP="00380544">
      <w:pPr>
        <w:pStyle w:val="Akapitzlist"/>
        <w:numPr>
          <w:ilvl w:val="2"/>
          <w:numId w:val="23"/>
        </w:numPr>
        <w:spacing w:after="0" w:line="288" w:lineRule="auto"/>
        <w:ind w:left="709" w:hanging="709"/>
        <w:rPr>
          <w:rFonts w:eastAsia="Times New Roman" w:cstheme="minorHAnsi"/>
          <w:sz w:val="24"/>
          <w:szCs w:val="24"/>
          <w:lang w:eastAsia="pl-PL"/>
        </w:rPr>
      </w:pPr>
      <w:r w:rsidRPr="0031668F">
        <w:rPr>
          <w:rFonts w:eastAsia="Times New Roman" w:cstheme="minorHAnsi"/>
          <w:sz w:val="24"/>
          <w:szCs w:val="24"/>
          <w:lang w:eastAsia="pl-PL"/>
        </w:rPr>
        <w:t>Pani/Pana/ Państwa dane osobowe będą przechowywane, zgodnie z art. 78 ust. 1  Pzp przez okres 4 lat od dnia zakończenia postępowania o udzielenie</w:t>
      </w:r>
      <w:r w:rsidRPr="0031668F">
        <w:rPr>
          <w:rFonts w:eastAsia="Times New Roman" w:cstheme="minorHAnsi"/>
          <w:sz w:val="24"/>
          <w:szCs w:val="24"/>
          <w:lang w:eastAsia="pl-PL"/>
        </w:rPr>
        <w:br/>
        <w:t>zamówienia, a jeżeli czas trwania umowy przekracza 4 lata, okres przechowywania obejmuje cały czas trwania umowy oraz w odpowiednim zakresie-okres rękojmi i gwarancji a także okres czasu do chwili przedawnienia roszczeń związanych z realizacją umowy;</w:t>
      </w:r>
    </w:p>
    <w:p w14:paraId="0796C2AA" w14:textId="77777777" w:rsidR="00026E0C" w:rsidRPr="0031668F" w:rsidRDefault="00026E0C" w:rsidP="00380544">
      <w:pPr>
        <w:pStyle w:val="Akapitzlist"/>
        <w:numPr>
          <w:ilvl w:val="2"/>
          <w:numId w:val="23"/>
        </w:numPr>
        <w:spacing w:after="0" w:line="288" w:lineRule="auto"/>
        <w:ind w:left="709" w:hanging="709"/>
        <w:rPr>
          <w:rFonts w:eastAsia="Times New Roman" w:cstheme="minorHAnsi"/>
          <w:sz w:val="24"/>
          <w:szCs w:val="24"/>
          <w:lang w:eastAsia="pl-PL"/>
        </w:rPr>
      </w:pPr>
      <w:r w:rsidRPr="0031668F">
        <w:rPr>
          <w:rFonts w:eastAsia="Times New Roman" w:cstheme="minorHAnsi"/>
          <w:sz w:val="24"/>
          <w:szCs w:val="24"/>
          <w:lang w:eastAsia="pl-PL"/>
        </w:rPr>
        <w:t>obowiązek podania przez Panią/Pana/Państwa danych osobowych bezpośrednio Pani/Pana dotyczących jest wymogiem ustawowym określonym w przepisach ustawy Pzp, związanym z udziałem w postępowaniu o udzielenie zamówienia publicznego; konsekwencje niepodania określonych danych wynikają z ustawy Pzp;</w:t>
      </w:r>
    </w:p>
    <w:p w14:paraId="3DB6A3CA" w14:textId="77777777" w:rsidR="00026E0C" w:rsidRPr="0031668F" w:rsidRDefault="00026E0C" w:rsidP="00380544">
      <w:pPr>
        <w:pStyle w:val="Akapitzlist"/>
        <w:numPr>
          <w:ilvl w:val="2"/>
          <w:numId w:val="23"/>
        </w:numPr>
        <w:spacing w:after="0" w:line="288" w:lineRule="auto"/>
        <w:ind w:left="709" w:hanging="709"/>
        <w:rPr>
          <w:rFonts w:eastAsia="Times New Roman" w:cstheme="minorHAnsi"/>
          <w:sz w:val="24"/>
          <w:szCs w:val="24"/>
          <w:lang w:eastAsia="pl-PL"/>
        </w:rPr>
      </w:pPr>
      <w:r w:rsidRPr="0031668F">
        <w:rPr>
          <w:rFonts w:eastAsia="Times New Roman" w:cstheme="minorHAnsi"/>
          <w:sz w:val="24"/>
          <w:szCs w:val="24"/>
          <w:lang w:eastAsia="pl-PL"/>
        </w:rPr>
        <w:t>w odniesieniu do Pani/Pana/Państwa danych osobowych decyzje nie będą</w:t>
      </w:r>
      <w:r w:rsidRPr="0031668F">
        <w:rPr>
          <w:rFonts w:eastAsia="Times New Roman" w:cstheme="minorHAnsi"/>
          <w:sz w:val="24"/>
          <w:szCs w:val="24"/>
          <w:lang w:eastAsia="pl-PL"/>
        </w:rPr>
        <w:br/>
        <w:t>podejmowane w sposób zautomatyzowany, stosowanie do art. 22 RODO;</w:t>
      </w:r>
    </w:p>
    <w:p w14:paraId="22B6406B" w14:textId="77777777" w:rsidR="00026E0C" w:rsidRPr="0031668F" w:rsidRDefault="00026E0C" w:rsidP="00380544">
      <w:pPr>
        <w:pStyle w:val="Akapitzlist"/>
        <w:numPr>
          <w:ilvl w:val="2"/>
          <w:numId w:val="23"/>
        </w:numPr>
        <w:spacing w:after="0" w:line="288" w:lineRule="auto"/>
        <w:ind w:left="709" w:hanging="709"/>
        <w:rPr>
          <w:rFonts w:eastAsia="Times New Roman" w:cstheme="minorHAnsi"/>
          <w:sz w:val="24"/>
          <w:szCs w:val="24"/>
          <w:lang w:eastAsia="pl-PL"/>
        </w:rPr>
      </w:pPr>
      <w:r w:rsidRPr="0031668F">
        <w:rPr>
          <w:rFonts w:eastAsia="Times New Roman" w:cstheme="minorHAnsi"/>
          <w:sz w:val="24"/>
          <w:szCs w:val="24"/>
          <w:lang w:eastAsia="pl-PL"/>
        </w:rPr>
        <w:t>posiada Pani/Pani Państwo:</w:t>
      </w:r>
    </w:p>
    <w:p w14:paraId="44D22003" w14:textId="25681BE0" w:rsidR="00026E0C" w:rsidRPr="0031668F" w:rsidRDefault="00026E0C" w:rsidP="00380544">
      <w:pPr>
        <w:pStyle w:val="Akapitzlist"/>
        <w:spacing w:after="0" w:line="288" w:lineRule="auto"/>
        <w:ind w:left="709" w:hanging="709"/>
        <w:rPr>
          <w:rFonts w:eastAsia="Times New Roman" w:cstheme="minorHAnsi"/>
          <w:sz w:val="24"/>
          <w:szCs w:val="24"/>
          <w:lang w:eastAsia="pl-PL"/>
        </w:rPr>
      </w:pPr>
      <w:r w:rsidRPr="0031668F">
        <w:rPr>
          <w:rFonts w:eastAsia="Times New Roman" w:cstheme="minorHAnsi"/>
          <w:sz w:val="24"/>
          <w:szCs w:val="24"/>
          <w:lang w:eastAsia="pl-PL"/>
        </w:rPr>
        <w:lastRenderedPageBreak/>
        <w:t xml:space="preserve">a)     </w:t>
      </w:r>
      <w:r w:rsidR="00380544" w:rsidRPr="0031668F">
        <w:rPr>
          <w:rFonts w:eastAsia="Times New Roman" w:cstheme="minorHAnsi"/>
          <w:sz w:val="24"/>
          <w:szCs w:val="24"/>
          <w:lang w:eastAsia="pl-PL"/>
        </w:rPr>
        <w:t xml:space="preserve">   </w:t>
      </w:r>
      <w:r w:rsidRPr="0031668F">
        <w:rPr>
          <w:rFonts w:eastAsia="Times New Roman" w:cstheme="minorHAnsi"/>
          <w:sz w:val="24"/>
          <w:szCs w:val="24"/>
          <w:lang w:eastAsia="pl-PL"/>
        </w:rPr>
        <w:t xml:space="preserve"> na podstawie art. 15 RODO prawo dostępu do danych osobowych Pani/Pana/Państwa dotyczących,</w:t>
      </w:r>
    </w:p>
    <w:p w14:paraId="4C22F672" w14:textId="77777777" w:rsidR="00026E0C" w:rsidRPr="0031668F" w:rsidRDefault="00026E0C" w:rsidP="00380544">
      <w:pPr>
        <w:pStyle w:val="Akapitzlist"/>
        <w:spacing w:after="0" w:line="288" w:lineRule="auto"/>
        <w:ind w:left="709" w:hanging="709"/>
        <w:rPr>
          <w:rFonts w:eastAsia="Times New Roman" w:cstheme="minorHAnsi"/>
          <w:sz w:val="24"/>
          <w:szCs w:val="24"/>
          <w:lang w:eastAsia="pl-PL"/>
        </w:rPr>
      </w:pPr>
      <w:r w:rsidRPr="0031668F">
        <w:rPr>
          <w:rFonts w:eastAsia="Times New Roman" w:cstheme="minorHAnsi"/>
          <w:sz w:val="24"/>
          <w:szCs w:val="24"/>
          <w:lang w:eastAsia="pl-PL"/>
        </w:rPr>
        <w:t xml:space="preserve">b)      </w:t>
      </w:r>
      <w:r w:rsidRPr="0031668F">
        <w:rPr>
          <w:rFonts w:eastAsia="Times New Roman" w:cstheme="minorHAnsi"/>
          <w:sz w:val="24"/>
          <w:szCs w:val="24"/>
          <w:lang w:eastAsia="pl-PL"/>
        </w:rPr>
        <w:tab/>
        <w:t>na podstawie art. 16 RODO prawo do sprostowania Pani/Pana/Państwa danych osobowych,</w:t>
      </w:r>
    </w:p>
    <w:p w14:paraId="745547B5" w14:textId="5069C0E7" w:rsidR="00026E0C" w:rsidRPr="0031668F" w:rsidRDefault="00026E0C" w:rsidP="00380544">
      <w:pPr>
        <w:pStyle w:val="Akapitzlist"/>
        <w:spacing w:after="0" w:line="288" w:lineRule="auto"/>
        <w:ind w:left="709" w:hanging="709"/>
        <w:rPr>
          <w:rFonts w:eastAsia="Times New Roman" w:cstheme="minorHAnsi"/>
          <w:sz w:val="24"/>
          <w:szCs w:val="24"/>
          <w:lang w:eastAsia="pl-PL"/>
        </w:rPr>
      </w:pPr>
      <w:r w:rsidRPr="0031668F">
        <w:rPr>
          <w:rFonts w:eastAsia="Times New Roman" w:cstheme="minorHAnsi"/>
          <w:sz w:val="24"/>
          <w:szCs w:val="24"/>
          <w:lang w:eastAsia="pl-PL"/>
        </w:rPr>
        <w:t xml:space="preserve">c)  </w:t>
      </w:r>
      <w:r w:rsidR="00380544" w:rsidRPr="0031668F">
        <w:rPr>
          <w:rFonts w:eastAsia="Times New Roman" w:cstheme="minorHAnsi"/>
          <w:sz w:val="24"/>
          <w:szCs w:val="24"/>
          <w:lang w:eastAsia="pl-PL"/>
        </w:rPr>
        <w:t xml:space="preserve">       </w:t>
      </w:r>
      <w:r w:rsidRPr="0031668F">
        <w:rPr>
          <w:rFonts w:eastAsia="Times New Roman" w:cstheme="minorHAnsi"/>
          <w:sz w:val="24"/>
          <w:szCs w:val="24"/>
          <w:lang w:eastAsia="pl-PL"/>
        </w:rPr>
        <w:t xml:space="preserve"> na podstawie art. 18 RODO prawo żądania od administratora ograniczenia</w:t>
      </w:r>
      <w:r w:rsidRPr="0031668F">
        <w:rPr>
          <w:rFonts w:eastAsia="Times New Roman" w:cstheme="minorHAnsi"/>
          <w:sz w:val="24"/>
          <w:szCs w:val="24"/>
          <w:lang w:eastAsia="pl-PL"/>
        </w:rPr>
        <w:br/>
        <w:t>przetwarzania danych osobowych z zastrzeżeniem przypadków, o których</w:t>
      </w:r>
      <w:r w:rsidRPr="0031668F">
        <w:rPr>
          <w:rFonts w:eastAsia="Times New Roman" w:cstheme="minorHAnsi"/>
          <w:sz w:val="24"/>
          <w:szCs w:val="24"/>
          <w:lang w:eastAsia="pl-PL"/>
        </w:rPr>
        <w:br/>
        <w:t>mowa w art. 18 ust. 2 RODO,</w:t>
      </w:r>
    </w:p>
    <w:p w14:paraId="06ACD1DC" w14:textId="52A8258D" w:rsidR="00026E0C" w:rsidRPr="0031668F" w:rsidRDefault="00026E0C" w:rsidP="00380544">
      <w:pPr>
        <w:pStyle w:val="Akapitzlist"/>
        <w:spacing w:after="0" w:line="288" w:lineRule="auto"/>
        <w:ind w:left="709" w:hanging="709"/>
        <w:rPr>
          <w:rFonts w:eastAsia="Times New Roman" w:cstheme="minorHAnsi"/>
          <w:sz w:val="24"/>
          <w:szCs w:val="24"/>
          <w:lang w:eastAsia="pl-PL"/>
        </w:rPr>
      </w:pPr>
      <w:r w:rsidRPr="0031668F">
        <w:rPr>
          <w:rFonts w:eastAsia="Times New Roman" w:cstheme="minorHAnsi"/>
          <w:sz w:val="24"/>
          <w:szCs w:val="24"/>
          <w:lang w:eastAsia="pl-PL"/>
        </w:rPr>
        <w:t xml:space="preserve">d)       </w:t>
      </w:r>
      <w:r w:rsidR="00380544" w:rsidRPr="0031668F">
        <w:rPr>
          <w:rFonts w:eastAsia="Times New Roman" w:cstheme="minorHAnsi"/>
          <w:sz w:val="24"/>
          <w:szCs w:val="24"/>
          <w:lang w:eastAsia="pl-PL"/>
        </w:rPr>
        <w:t xml:space="preserve">  </w:t>
      </w:r>
      <w:r w:rsidRPr="0031668F">
        <w:rPr>
          <w:rFonts w:eastAsia="Times New Roman" w:cstheme="minorHAnsi"/>
          <w:sz w:val="24"/>
          <w:szCs w:val="24"/>
          <w:lang w:eastAsia="pl-PL"/>
        </w:rPr>
        <w:t>prawo do wniesienia skargi do Prezesa Urzędu Ochrony Danych Osobowych, gdy uzna Pani/Pan/Państwo, że przetwarzanie danych osobowych Pani/Pana dotyczących narusza przepisy RODO.</w:t>
      </w:r>
    </w:p>
    <w:p w14:paraId="2EFB9600" w14:textId="77777777" w:rsidR="00026E0C" w:rsidRPr="0031668F" w:rsidRDefault="00026E0C" w:rsidP="0023192F">
      <w:pPr>
        <w:pStyle w:val="Akapitzlist"/>
        <w:numPr>
          <w:ilvl w:val="2"/>
          <w:numId w:val="23"/>
        </w:numPr>
        <w:spacing w:after="0" w:line="288" w:lineRule="auto"/>
        <w:ind w:left="851" w:hanging="851"/>
        <w:rPr>
          <w:rFonts w:eastAsia="Times New Roman" w:cstheme="minorHAnsi"/>
          <w:sz w:val="24"/>
          <w:szCs w:val="24"/>
          <w:lang w:eastAsia="pl-PL"/>
        </w:rPr>
      </w:pPr>
      <w:r w:rsidRPr="0031668F">
        <w:rPr>
          <w:rFonts w:eastAsia="Times New Roman" w:cstheme="minorHAnsi"/>
          <w:sz w:val="24"/>
          <w:szCs w:val="24"/>
          <w:lang w:eastAsia="pl-PL"/>
        </w:rPr>
        <w:t>nie przysługuje Pani/Panu/Państwu:</w:t>
      </w:r>
    </w:p>
    <w:p w14:paraId="04B656DE" w14:textId="6775D266" w:rsidR="00026E0C" w:rsidRPr="0031668F" w:rsidRDefault="00026E0C" w:rsidP="00380544">
      <w:pPr>
        <w:pStyle w:val="Akapitzlist"/>
        <w:tabs>
          <w:tab w:val="left" w:pos="709"/>
        </w:tabs>
        <w:spacing w:after="0" w:line="288" w:lineRule="auto"/>
        <w:ind w:left="709" w:hanging="709"/>
        <w:rPr>
          <w:rFonts w:eastAsia="Times New Roman" w:cstheme="minorHAnsi"/>
          <w:sz w:val="24"/>
          <w:szCs w:val="24"/>
          <w:lang w:eastAsia="pl-PL"/>
        </w:rPr>
      </w:pPr>
      <w:r w:rsidRPr="0031668F">
        <w:rPr>
          <w:rFonts w:eastAsia="Times New Roman" w:cstheme="minorHAnsi"/>
          <w:sz w:val="24"/>
          <w:szCs w:val="24"/>
          <w:lang w:eastAsia="pl-PL"/>
        </w:rPr>
        <w:t xml:space="preserve">a)    </w:t>
      </w:r>
      <w:r w:rsidR="00380544" w:rsidRPr="0031668F">
        <w:rPr>
          <w:rFonts w:eastAsia="Times New Roman" w:cstheme="minorHAnsi"/>
          <w:sz w:val="24"/>
          <w:szCs w:val="24"/>
          <w:lang w:eastAsia="pl-PL"/>
        </w:rPr>
        <w:t xml:space="preserve">    </w:t>
      </w:r>
      <w:r w:rsidRPr="0031668F">
        <w:rPr>
          <w:rFonts w:eastAsia="Times New Roman" w:cstheme="minorHAnsi"/>
          <w:sz w:val="24"/>
          <w:szCs w:val="24"/>
          <w:lang w:eastAsia="pl-PL"/>
        </w:rPr>
        <w:t xml:space="preserve"> w związku z art. 17 ust. 3 lit. b, d lub e RODO prawo do usunięcia danych</w:t>
      </w:r>
      <w:r w:rsidRPr="0031668F">
        <w:rPr>
          <w:rFonts w:eastAsia="Times New Roman" w:cstheme="minorHAnsi"/>
          <w:sz w:val="24"/>
          <w:szCs w:val="24"/>
          <w:lang w:eastAsia="pl-PL"/>
        </w:rPr>
        <w:br/>
        <w:t>osobowych,</w:t>
      </w:r>
    </w:p>
    <w:p w14:paraId="622F4675" w14:textId="12D65A4A" w:rsidR="00026E0C" w:rsidRPr="0031668F" w:rsidRDefault="00026E0C" w:rsidP="00380544">
      <w:pPr>
        <w:pStyle w:val="Akapitzlist"/>
        <w:tabs>
          <w:tab w:val="left" w:pos="709"/>
        </w:tabs>
        <w:spacing w:after="0" w:line="288" w:lineRule="auto"/>
        <w:ind w:left="709" w:hanging="709"/>
        <w:rPr>
          <w:rFonts w:eastAsia="Times New Roman" w:cstheme="minorHAnsi"/>
          <w:sz w:val="24"/>
          <w:szCs w:val="24"/>
          <w:lang w:eastAsia="pl-PL"/>
        </w:rPr>
      </w:pPr>
      <w:r w:rsidRPr="0031668F">
        <w:rPr>
          <w:rFonts w:eastAsia="Times New Roman" w:cstheme="minorHAnsi"/>
          <w:sz w:val="24"/>
          <w:szCs w:val="24"/>
          <w:lang w:eastAsia="pl-PL"/>
        </w:rPr>
        <w:t>b)           prawo do przenoszenia danych osobowych, o którym mowa w art. 20 RODO,</w:t>
      </w:r>
    </w:p>
    <w:p w14:paraId="4AAEDF1A" w14:textId="0C1EB655" w:rsidR="00026E0C" w:rsidRPr="0031668F" w:rsidRDefault="00026E0C" w:rsidP="00380544">
      <w:pPr>
        <w:pStyle w:val="Akapitzlist"/>
        <w:tabs>
          <w:tab w:val="left" w:pos="709"/>
        </w:tabs>
        <w:spacing w:after="0" w:line="288" w:lineRule="auto"/>
        <w:ind w:left="851" w:hanging="851"/>
        <w:rPr>
          <w:rFonts w:eastAsia="Times New Roman" w:cstheme="minorHAnsi"/>
          <w:sz w:val="24"/>
          <w:szCs w:val="24"/>
          <w:lang w:eastAsia="pl-PL"/>
        </w:rPr>
      </w:pPr>
      <w:r w:rsidRPr="0031668F">
        <w:rPr>
          <w:rFonts w:eastAsia="Times New Roman" w:cstheme="minorHAnsi"/>
          <w:sz w:val="24"/>
          <w:szCs w:val="24"/>
          <w:lang w:eastAsia="pl-PL"/>
        </w:rPr>
        <w:t xml:space="preserve">c)           na podstawie art. 21 RODO prawo sprzeciwu, wobec przetwarzania danych </w:t>
      </w:r>
      <w:r w:rsidR="00380544" w:rsidRPr="0031668F">
        <w:rPr>
          <w:rFonts w:eastAsia="Times New Roman" w:cstheme="minorHAnsi"/>
          <w:sz w:val="24"/>
          <w:szCs w:val="24"/>
          <w:lang w:eastAsia="pl-PL"/>
        </w:rPr>
        <w:t xml:space="preserve"> </w:t>
      </w:r>
      <w:r w:rsidRPr="0031668F">
        <w:rPr>
          <w:rFonts w:eastAsia="Times New Roman" w:cstheme="minorHAnsi"/>
          <w:sz w:val="24"/>
          <w:szCs w:val="24"/>
          <w:lang w:eastAsia="pl-PL"/>
        </w:rPr>
        <w:t>osobowych, gdyż podstawą prawną przetwarzania Pani/Pana/Państwa danych osobowych jest art. 6 ust.1 lit. c RODO.</w:t>
      </w:r>
    </w:p>
    <w:p w14:paraId="31B1D82A" w14:textId="77777777" w:rsidR="00026E0C" w:rsidRPr="0031668F" w:rsidRDefault="00026E0C" w:rsidP="0023192F">
      <w:pPr>
        <w:pStyle w:val="Akapitzlist"/>
        <w:numPr>
          <w:ilvl w:val="2"/>
          <w:numId w:val="23"/>
        </w:numPr>
        <w:spacing w:after="0" w:line="288" w:lineRule="auto"/>
        <w:ind w:left="851" w:hanging="851"/>
        <w:rPr>
          <w:rFonts w:eastAsia="Times New Roman" w:cstheme="minorHAnsi"/>
          <w:sz w:val="24"/>
          <w:szCs w:val="24"/>
          <w:lang w:eastAsia="pl-PL"/>
        </w:rPr>
      </w:pPr>
      <w:r w:rsidRPr="0031668F">
        <w:rPr>
          <w:rFonts w:eastAsia="Times New Roman" w:cstheme="minorHAnsi"/>
          <w:sz w:val="24"/>
          <w:szCs w:val="24"/>
          <w:lang w:eastAsia="pl-PL"/>
        </w:rPr>
        <w:t>zgodnie  z:</w:t>
      </w:r>
    </w:p>
    <w:p w14:paraId="0EBE966E" w14:textId="77777777" w:rsidR="00026E0C" w:rsidRPr="0031668F" w:rsidRDefault="00026E0C" w:rsidP="0023192F">
      <w:pPr>
        <w:pStyle w:val="Akapitzlist"/>
        <w:spacing w:after="0" w:line="288" w:lineRule="auto"/>
        <w:ind w:left="851" w:hanging="851"/>
        <w:rPr>
          <w:rFonts w:eastAsia="Times New Roman" w:cstheme="minorHAnsi"/>
          <w:sz w:val="24"/>
          <w:szCs w:val="24"/>
          <w:lang w:eastAsia="pl-PL"/>
        </w:rPr>
      </w:pPr>
      <w:r w:rsidRPr="0031668F">
        <w:rPr>
          <w:rFonts w:eastAsia="Times New Roman" w:cstheme="minorHAnsi"/>
          <w:sz w:val="24"/>
          <w:szCs w:val="24"/>
          <w:lang w:eastAsia="pl-PL"/>
        </w:rPr>
        <w:t>a)            art. 75 Pzp  – w przypadku korzystania przez osobę z uprawnienia, o którym mowa w art. 15 ust. 1-3 RODO zamawiający może żądać od osoby</w:t>
      </w:r>
      <w:r w:rsidRPr="0031668F">
        <w:rPr>
          <w:rFonts w:eastAsia="Times New Roman" w:cstheme="minorHAnsi"/>
          <w:sz w:val="24"/>
          <w:szCs w:val="24"/>
          <w:lang w:eastAsia="pl-PL"/>
        </w:rPr>
        <w:br/>
        <w:t>występującej z żądaniem nazwy lub daty zakończonego postępowania o</w:t>
      </w:r>
      <w:r w:rsidRPr="0031668F">
        <w:rPr>
          <w:rFonts w:eastAsia="Times New Roman" w:cstheme="minorHAnsi"/>
          <w:sz w:val="24"/>
          <w:szCs w:val="24"/>
          <w:lang w:eastAsia="pl-PL"/>
        </w:rPr>
        <w:br/>
        <w:t>udzielenie zamówienia publicznego.</w:t>
      </w:r>
    </w:p>
    <w:p w14:paraId="409DC544" w14:textId="77777777" w:rsidR="00026E0C" w:rsidRPr="0031668F" w:rsidRDefault="00026E0C" w:rsidP="0023192F">
      <w:pPr>
        <w:pStyle w:val="Akapitzlist"/>
        <w:spacing w:after="0" w:line="288" w:lineRule="auto"/>
        <w:ind w:left="851" w:hanging="851"/>
        <w:rPr>
          <w:rFonts w:eastAsia="Times New Roman" w:cstheme="minorHAnsi"/>
          <w:sz w:val="24"/>
          <w:szCs w:val="24"/>
          <w:lang w:eastAsia="pl-PL"/>
        </w:rPr>
      </w:pPr>
      <w:r w:rsidRPr="0031668F">
        <w:rPr>
          <w:rFonts w:eastAsia="Times New Roman" w:cstheme="minorHAnsi"/>
          <w:sz w:val="24"/>
          <w:szCs w:val="24"/>
          <w:lang w:eastAsia="pl-PL"/>
        </w:rPr>
        <w:t>b)             art. 19 ust. 2 i art. 76 Pzp  Skorzystanie przez osobę, której dane dotyczą, z uprawnienia do sprostowania lub uzupełnienia danych osobowych, o którym mowa w art. 16 RODO nie może skutkować zmianą wyniku postępowania o udzielenie zamówienia publicznego ani zmianą postanowień umowy w sprawie zamówienia publicznego w zakresie niezgodnym z Pzp., ani naruszać integralności protokołu postępowania oraz jego załączników.</w:t>
      </w:r>
    </w:p>
    <w:p w14:paraId="7FA58A3B" w14:textId="77777777" w:rsidR="00026E0C" w:rsidRPr="0031668F" w:rsidRDefault="00026E0C" w:rsidP="0023192F">
      <w:pPr>
        <w:pStyle w:val="Akapitzlist"/>
        <w:spacing w:after="0" w:line="288" w:lineRule="auto"/>
        <w:ind w:left="851" w:hanging="851"/>
        <w:rPr>
          <w:rFonts w:eastAsia="Times New Roman" w:cstheme="minorHAnsi"/>
          <w:sz w:val="24"/>
          <w:szCs w:val="24"/>
          <w:lang w:eastAsia="pl-PL"/>
        </w:rPr>
      </w:pPr>
      <w:r w:rsidRPr="0031668F">
        <w:rPr>
          <w:rFonts w:eastAsia="Times New Roman" w:cstheme="minorHAnsi"/>
          <w:sz w:val="24"/>
          <w:szCs w:val="24"/>
          <w:lang w:eastAsia="pl-PL"/>
        </w:rPr>
        <w:t>c)             art. 19 ust. 3 i art. 74 ust. 3 Pzp Wystąpienie z żądaniem, o którym mowa w art. 18 ust. 1 RODO nie ogranicza przetwarzania danych osobowych do</w:t>
      </w:r>
      <w:r w:rsidRPr="0031668F">
        <w:rPr>
          <w:rFonts w:eastAsia="Times New Roman" w:cstheme="minorHAnsi"/>
          <w:sz w:val="24"/>
          <w:szCs w:val="24"/>
          <w:lang w:eastAsia="pl-PL"/>
        </w:rPr>
        <w:br/>
        <w:t>czasu zakończenia postępowania o udzielenie zamówienia publicznego lub</w:t>
      </w:r>
      <w:r w:rsidRPr="0031668F">
        <w:rPr>
          <w:rFonts w:eastAsia="Times New Roman" w:cstheme="minorHAnsi"/>
          <w:sz w:val="24"/>
          <w:szCs w:val="24"/>
          <w:lang w:eastAsia="pl-PL"/>
        </w:rPr>
        <w:br/>
        <w:t>konkursu; w przypadku gdy wniesienie takiego żądania spowoduje</w:t>
      </w:r>
      <w:r w:rsidRPr="0031668F">
        <w:rPr>
          <w:rFonts w:eastAsia="Times New Roman" w:cstheme="minorHAnsi"/>
          <w:sz w:val="24"/>
          <w:szCs w:val="24"/>
          <w:lang w:eastAsia="pl-PL"/>
        </w:rPr>
        <w:br/>
        <w:t>ograniczenie przetwarzania danych osobowych zawartych w protokole</w:t>
      </w:r>
      <w:r w:rsidRPr="0031668F">
        <w:rPr>
          <w:rFonts w:eastAsia="Times New Roman" w:cstheme="minorHAnsi"/>
          <w:sz w:val="24"/>
          <w:szCs w:val="24"/>
          <w:lang w:eastAsia="pl-PL"/>
        </w:rPr>
        <w:br/>
        <w:t>postępowania lub załącznikach do tego protokołu, od dnia zakończenia</w:t>
      </w:r>
      <w:r w:rsidRPr="0031668F">
        <w:rPr>
          <w:rFonts w:eastAsia="Times New Roman" w:cstheme="minorHAnsi"/>
          <w:sz w:val="24"/>
          <w:szCs w:val="24"/>
          <w:lang w:eastAsia="pl-PL"/>
        </w:rPr>
        <w:br/>
        <w:t>postępowania o udzielenie zamówienia zamawiający nie udostępnia tych</w:t>
      </w:r>
      <w:r w:rsidRPr="0031668F">
        <w:rPr>
          <w:rFonts w:eastAsia="Times New Roman" w:cstheme="minorHAnsi"/>
          <w:sz w:val="24"/>
          <w:szCs w:val="24"/>
          <w:lang w:eastAsia="pl-PL"/>
        </w:rPr>
        <w:br/>
        <w:t>danych, chyba że zachodzą przesłanki, o których mowa w art. 18 ust. 2</w:t>
      </w:r>
      <w:r w:rsidRPr="0031668F">
        <w:rPr>
          <w:rFonts w:eastAsia="Times New Roman" w:cstheme="minorHAnsi"/>
          <w:sz w:val="24"/>
          <w:szCs w:val="24"/>
          <w:lang w:eastAsia="pl-PL"/>
        </w:rPr>
        <w:br/>
        <w:t>RODO.</w:t>
      </w:r>
    </w:p>
    <w:p w14:paraId="0CB4F30C" w14:textId="77777777" w:rsidR="00026E0C" w:rsidRPr="0031668F" w:rsidRDefault="00026E0C" w:rsidP="0023192F">
      <w:pPr>
        <w:pStyle w:val="Akapitzlist"/>
        <w:numPr>
          <w:ilvl w:val="2"/>
          <w:numId w:val="23"/>
        </w:numPr>
        <w:spacing w:after="0" w:line="288" w:lineRule="auto"/>
        <w:ind w:left="851" w:hanging="851"/>
        <w:rPr>
          <w:rFonts w:eastAsia="Times New Roman" w:cstheme="minorHAnsi"/>
          <w:sz w:val="24"/>
          <w:szCs w:val="24"/>
          <w:lang w:eastAsia="pl-PL"/>
        </w:rPr>
      </w:pPr>
      <w:r w:rsidRPr="0031668F">
        <w:rPr>
          <w:rFonts w:eastAsia="Times New Roman" w:cstheme="minorHAnsi"/>
          <w:sz w:val="24"/>
          <w:szCs w:val="24"/>
          <w:lang w:eastAsia="pl-PL"/>
        </w:rPr>
        <w:t xml:space="preserve">w myśl art. 74 ust. 4 Pzp. zasada jawności, o której mowa w art. 74 ust. 1 Pzp, ma zastosowanie do wszystkich danych osobowych, z wyjątkiem danych, o których mowa w art. 9 ust. 1 RODO zebranych w toku postępowania o udzielenie </w:t>
      </w:r>
      <w:r w:rsidRPr="0031668F">
        <w:rPr>
          <w:rFonts w:eastAsia="Times New Roman" w:cstheme="minorHAnsi"/>
          <w:sz w:val="24"/>
          <w:szCs w:val="24"/>
          <w:lang w:eastAsia="pl-PL"/>
        </w:rPr>
        <w:lastRenderedPageBreak/>
        <w:t>zamówienia publicznego. Ograniczenia zasady jawności, o których mowa w art. 74 ust. 3 i art. 18 ust. 3-6 Pzp stosuje się odpowiednio.</w:t>
      </w:r>
    </w:p>
    <w:p w14:paraId="14DCBF58" w14:textId="77777777" w:rsidR="00026E0C" w:rsidRPr="0031668F" w:rsidRDefault="00026E0C" w:rsidP="0023192F">
      <w:pPr>
        <w:pStyle w:val="Akapitzlist"/>
        <w:numPr>
          <w:ilvl w:val="1"/>
          <w:numId w:val="23"/>
        </w:numPr>
        <w:spacing w:after="0" w:line="288" w:lineRule="auto"/>
        <w:ind w:left="851" w:hanging="851"/>
        <w:rPr>
          <w:rFonts w:eastAsia="Times New Roman" w:cstheme="minorHAnsi"/>
          <w:sz w:val="24"/>
          <w:szCs w:val="24"/>
          <w:lang w:eastAsia="pl-PL"/>
        </w:rPr>
      </w:pPr>
      <w:r w:rsidRPr="0031668F">
        <w:rPr>
          <w:rFonts w:eastAsia="Times New Roman" w:cstheme="minorHAnsi"/>
          <w:sz w:val="24"/>
          <w:szCs w:val="24"/>
          <w:lang w:eastAsia="pl-PL"/>
        </w:rPr>
        <w:t>W odniesieniu do danych osobowych przekazywanych Zamawiającemu, a nie</w:t>
      </w:r>
      <w:r w:rsidRPr="0031668F">
        <w:rPr>
          <w:rFonts w:eastAsia="Times New Roman" w:cstheme="minorHAnsi"/>
          <w:sz w:val="24"/>
          <w:szCs w:val="24"/>
          <w:lang w:eastAsia="pl-PL"/>
        </w:rPr>
        <w:br/>
        <w:t>dotyczących bezpośrednio Wykonawcy (np. danych osobowych jego pracowników, reprezentantów, współpracowników, podwykonawców, osób, którymi posługuje się przy realizacji zamówienia, osób, które udostępniają mu zasoby na potrzeby udziału w postępowaniu itp.), Wykonawca zobowiązany jest do dopełnienia obowiązków informacyjnych, o których mowa w art. 13 lub 14 RODO, w tym do przekazania im informacji odnośnie administrowania ich danymi przez Zamawiającego oraz do złożenia wraz z ofertą oświadczenia o ich dopełnieniu według wzoru określonego w załączniku do niniejszej SWZ, pod rygorem odpowiedzialności odszkodowawczej wobec Zamawiającego.</w:t>
      </w:r>
    </w:p>
    <w:bookmarkEnd w:id="83"/>
    <w:bookmarkEnd w:id="84"/>
    <w:bookmarkEnd w:id="85"/>
    <w:p w14:paraId="04B773A7" w14:textId="77777777" w:rsidR="000B7E87" w:rsidRPr="0031668F" w:rsidRDefault="000B7E87" w:rsidP="0023192F">
      <w:pPr>
        <w:spacing w:after="0" w:line="288" w:lineRule="auto"/>
        <w:ind w:left="709" w:hanging="709"/>
        <w:rPr>
          <w:rFonts w:cstheme="minorHAnsi"/>
          <w:sz w:val="24"/>
          <w:szCs w:val="24"/>
        </w:rPr>
      </w:pPr>
    </w:p>
    <w:p w14:paraId="274FD530" w14:textId="65F618D3" w:rsidR="002E7905" w:rsidRPr="0031668F" w:rsidRDefault="002E7905" w:rsidP="0023192F">
      <w:pPr>
        <w:pStyle w:val="Akapitzlist"/>
        <w:numPr>
          <w:ilvl w:val="0"/>
          <w:numId w:val="42"/>
        </w:numPr>
        <w:spacing w:after="0" w:line="288" w:lineRule="auto"/>
        <w:ind w:left="709" w:hanging="709"/>
        <w:rPr>
          <w:rFonts w:cstheme="minorHAnsi"/>
          <w:sz w:val="24"/>
          <w:szCs w:val="24"/>
        </w:rPr>
      </w:pPr>
      <w:r w:rsidRPr="0031668F">
        <w:rPr>
          <w:rFonts w:cstheme="minorHAnsi"/>
          <w:sz w:val="24"/>
          <w:szCs w:val="24"/>
        </w:rPr>
        <w:t>Postanowienia końcowe</w:t>
      </w:r>
    </w:p>
    <w:p w14:paraId="139D413E" w14:textId="0461BEFA" w:rsidR="00DD6201" w:rsidRPr="0031668F" w:rsidRDefault="00370FA8" w:rsidP="0023192F">
      <w:pPr>
        <w:pStyle w:val="Akapitzlist"/>
        <w:spacing w:after="0" w:line="288" w:lineRule="auto"/>
        <w:ind w:left="709" w:hanging="1"/>
        <w:rPr>
          <w:rFonts w:cstheme="minorHAnsi"/>
          <w:sz w:val="24"/>
          <w:szCs w:val="24"/>
        </w:rPr>
      </w:pPr>
      <w:r w:rsidRPr="0031668F">
        <w:rPr>
          <w:rFonts w:cstheme="minorHAnsi"/>
          <w:sz w:val="24"/>
          <w:szCs w:val="24"/>
        </w:rPr>
        <w:t xml:space="preserve">W zakresie nieuregulowanym niniejszą </w:t>
      </w:r>
      <w:r w:rsidR="00DD6201" w:rsidRPr="0031668F">
        <w:rPr>
          <w:rFonts w:cstheme="minorHAnsi"/>
          <w:sz w:val="24"/>
          <w:szCs w:val="24"/>
        </w:rPr>
        <w:t>SWZ</w:t>
      </w:r>
      <w:r w:rsidR="005869F6" w:rsidRPr="0031668F">
        <w:rPr>
          <w:rFonts w:cstheme="minorHAnsi"/>
          <w:sz w:val="24"/>
          <w:szCs w:val="24"/>
        </w:rPr>
        <w:t xml:space="preserve"> </w:t>
      </w:r>
      <w:r w:rsidRPr="0031668F">
        <w:rPr>
          <w:rFonts w:cstheme="minorHAnsi"/>
          <w:sz w:val="24"/>
          <w:szCs w:val="24"/>
        </w:rPr>
        <w:t>zastosowanie mają przepisy ustawy P</w:t>
      </w:r>
      <w:r w:rsidR="00DD6201" w:rsidRPr="0031668F">
        <w:rPr>
          <w:rFonts w:cstheme="minorHAnsi"/>
          <w:sz w:val="24"/>
          <w:szCs w:val="24"/>
        </w:rPr>
        <w:t>zp</w:t>
      </w:r>
      <w:r w:rsidRPr="0031668F">
        <w:rPr>
          <w:rFonts w:cstheme="minorHAnsi"/>
          <w:sz w:val="24"/>
          <w:szCs w:val="24"/>
        </w:rPr>
        <w:t xml:space="preserve"> oraz jej aktów wykonawczych</w:t>
      </w:r>
      <w:r w:rsidR="005869F6" w:rsidRPr="0031668F">
        <w:rPr>
          <w:rFonts w:cstheme="minorHAnsi"/>
          <w:sz w:val="24"/>
          <w:szCs w:val="24"/>
        </w:rPr>
        <w:t>, Kodeks cywilny, Prawo energetyczne</w:t>
      </w:r>
      <w:r w:rsidR="0093198F" w:rsidRPr="0031668F">
        <w:rPr>
          <w:rFonts w:cstheme="minorHAnsi"/>
          <w:sz w:val="24"/>
          <w:szCs w:val="24"/>
        </w:rPr>
        <w:t>, O odnawialny</w:t>
      </w:r>
      <w:r w:rsidR="00F51E2C" w:rsidRPr="0031668F">
        <w:rPr>
          <w:rFonts w:cstheme="minorHAnsi"/>
          <w:sz w:val="24"/>
          <w:szCs w:val="24"/>
        </w:rPr>
        <w:t>ch  źródłach energii</w:t>
      </w:r>
      <w:r w:rsidR="005869F6" w:rsidRPr="0031668F">
        <w:rPr>
          <w:rFonts w:cstheme="minorHAnsi"/>
          <w:sz w:val="24"/>
          <w:szCs w:val="24"/>
        </w:rPr>
        <w:t xml:space="preserve"> </w:t>
      </w:r>
      <w:r w:rsidRPr="0031668F">
        <w:rPr>
          <w:rFonts w:cstheme="minorHAnsi"/>
          <w:sz w:val="24"/>
          <w:szCs w:val="24"/>
        </w:rPr>
        <w:t xml:space="preserve"> </w:t>
      </w:r>
      <w:r w:rsidR="005869F6" w:rsidRPr="0031668F">
        <w:rPr>
          <w:rFonts w:cstheme="minorHAnsi"/>
          <w:sz w:val="24"/>
          <w:szCs w:val="24"/>
        </w:rPr>
        <w:t>oraz pozostałe akty prawe mające</w:t>
      </w:r>
      <w:r w:rsidR="00DD6201" w:rsidRPr="0031668F">
        <w:rPr>
          <w:rFonts w:cstheme="minorHAnsi"/>
          <w:sz w:val="24"/>
          <w:szCs w:val="24"/>
        </w:rPr>
        <w:t xml:space="preserve"> zastosowanie do niniejszego postępowania. </w:t>
      </w:r>
      <w:r w:rsidR="00CD6C6F" w:rsidRPr="0031668F">
        <w:rPr>
          <w:rFonts w:cstheme="minorHAnsi"/>
          <w:sz w:val="24"/>
          <w:szCs w:val="24"/>
        </w:rPr>
        <w:t>W przypadku rozbieżności zapisów umownych w stosunku do zapisów w SWZ,  nadrzędne będą zapisy w SWZ oraz oferty.</w:t>
      </w:r>
    </w:p>
    <w:p w14:paraId="34A6A91F" w14:textId="77777777" w:rsidR="00CD6C6F" w:rsidRPr="0031668F" w:rsidRDefault="00CD6C6F" w:rsidP="0023192F">
      <w:pPr>
        <w:spacing w:after="0" w:line="288" w:lineRule="auto"/>
        <w:ind w:left="709" w:hanging="709"/>
        <w:rPr>
          <w:rFonts w:cstheme="minorHAnsi"/>
          <w:sz w:val="24"/>
          <w:szCs w:val="24"/>
          <w:u w:val="single"/>
        </w:rPr>
      </w:pPr>
    </w:p>
    <w:p w14:paraId="7017BC8C" w14:textId="5DCA4ADB" w:rsidR="001D45BA" w:rsidRPr="0031668F" w:rsidRDefault="00F5720A" w:rsidP="0023192F">
      <w:pPr>
        <w:spacing w:after="0" w:line="288" w:lineRule="auto"/>
        <w:ind w:left="709" w:hanging="709"/>
        <w:rPr>
          <w:rFonts w:cstheme="minorHAnsi"/>
          <w:sz w:val="24"/>
          <w:szCs w:val="24"/>
          <w:u w:val="single"/>
        </w:rPr>
      </w:pPr>
      <w:r w:rsidRPr="0031668F">
        <w:rPr>
          <w:rFonts w:cstheme="minorHAnsi"/>
          <w:sz w:val="24"/>
          <w:szCs w:val="24"/>
          <w:u w:val="single"/>
        </w:rPr>
        <w:t>Załączniki do SWZ:</w:t>
      </w:r>
    </w:p>
    <w:p w14:paraId="3C15FE4B" w14:textId="1A3C940B" w:rsidR="000B7E87" w:rsidRPr="0031668F" w:rsidRDefault="00B34AEF" w:rsidP="0023192F">
      <w:pPr>
        <w:pStyle w:val="Akapitzlist"/>
        <w:numPr>
          <w:ilvl w:val="2"/>
          <w:numId w:val="9"/>
        </w:numPr>
        <w:spacing w:after="0" w:line="288" w:lineRule="auto"/>
        <w:ind w:left="0" w:firstLine="0"/>
        <w:rPr>
          <w:rFonts w:cstheme="minorHAnsi"/>
          <w:sz w:val="24"/>
          <w:szCs w:val="24"/>
        </w:rPr>
      </w:pPr>
      <w:r w:rsidRPr="0031668F">
        <w:rPr>
          <w:rFonts w:cstheme="minorHAnsi"/>
          <w:sz w:val="24"/>
          <w:szCs w:val="24"/>
        </w:rPr>
        <w:t>Opis przedmiotu zamówienia</w:t>
      </w:r>
      <w:r w:rsidR="00D71EBF" w:rsidRPr="0031668F">
        <w:rPr>
          <w:rFonts w:cstheme="minorHAnsi"/>
          <w:sz w:val="24"/>
          <w:szCs w:val="24"/>
        </w:rPr>
        <w:t>: 1A, 1B,</w:t>
      </w:r>
    </w:p>
    <w:p w14:paraId="68ED2504" w14:textId="2674176B" w:rsidR="000B7E87" w:rsidRPr="0031668F" w:rsidRDefault="00B34AEF" w:rsidP="0023192F">
      <w:pPr>
        <w:pStyle w:val="Akapitzlist"/>
        <w:numPr>
          <w:ilvl w:val="2"/>
          <w:numId w:val="9"/>
        </w:numPr>
        <w:spacing w:after="0" w:line="288" w:lineRule="auto"/>
        <w:ind w:left="0" w:firstLine="0"/>
        <w:rPr>
          <w:rFonts w:cstheme="minorHAnsi"/>
          <w:sz w:val="24"/>
          <w:szCs w:val="24"/>
        </w:rPr>
      </w:pPr>
      <w:r w:rsidRPr="0031668F">
        <w:rPr>
          <w:rFonts w:cstheme="minorHAnsi"/>
          <w:sz w:val="24"/>
          <w:szCs w:val="24"/>
        </w:rPr>
        <w:t>Projektowane postanowienia umowy</w:t>
      </w:r>
      <w:r w:rsidR="004D02C8" w:rsidRPr="0031668F">
        <w:rPr>
          <w:rFonts w:cstheme="minorHAnsi"/>
          <w:sz w:val="24"/>
          <w:szCs w:val="24"/>
        </w:rPr>
        <w:t>: 2A, 2B</w:t>
      </w:r>
      <w:r w:rsidR="00F51E2C" w:rsidRPr="0031668F">
        <w:rPr>
          <w:rFonts w:cstheme="minorHAnsi"/>
          <w:sz w:val="24"/>
          <w:szCs w:val="24"/>
        </w:rPr>
        <w:t xml:space="preserve"> </w:t>
      </w:r>
      <w:r w:rsidR="004F5D27" w:rsidRPr="0031668F">
        <w:rPr>
          <w:rFonts w:cstheme="minorHAnsi"/>
          <w:sz w:val="24"/>
          <w:szCs w:val="24"/>
        </w:rPr>
        <w:t xml:space="preserve"> ( w tym postanowienia umowne odkup energii stanowiące załącznik 3A i 3B do Umowy stanowiącej załącznik 2B do SWZ)</w:t>
      </w:r>
    </w:p>
    <w:p w14:paraId="7331BE7B" w14:textId="7F448E86" w:rsidR="00DD6C49" w:rsidRPr="0031668F" w:rsidRDefault="00B34AEF" w:rsidP="0023192F">
      <w:pPr>
        <w:pStyle w:val="Akapitzlist"/>
        <w:numPr>
          <w:ilvl w:val="2"/>
          <w:numId w:val="9"/>
        </w:numPr>
        <w:spacing w:after="0" w:line="288" w:lineRule="auto"/>
        <w:ind w:left="0" w:firstLine="0"/>
        <w:rPr>
          <w:rFonts w:cstheme="minorHAnsi"/>
          <w:sz w:val="24"/>
          <w:szCs w:val="24"/>
        </w:rPr>
      </w:pPr>
      <w:r w:rsidRPr="0031668F">
        <w:rPr>
          <w:rFonts w:cstheme="minorHAnsi"/>
          <w:sz w:val="24"/>
          <w:szCs w:val="24"/>
        </w:rPr>
        <w:t>Formularz ofertowy</w:t>
      </w:r>
      <w:r w:rsidR="00E63695" w:rsidRPr="0031668F">
        <w:rPr>
          <w:rFonts w:cstheme="minorHAnsi"/>
          <w:sz w:val="24"/>
          <w:szCs w:val="24"/>
        </w:rPr>
        <w:t>: 3A, 3B</w:t>
      </w:r>
      <w:r w:rsidR="001C1752" w:rsidRPr="0031668F">
        <w:rPr>
          <w:rFonts w:cstheme="minorHAnsi"/>
          <w:sz w:val="24"/>
          <w:szCs w:val="24"/>
        </w:rPr>
        <w:t>, 3C, 3D</w:t>
      </w:r>
    </w:p>
    <w:p w14:paraId="14E7F3F4" w14:textId="63F6C926" w:rsidR="00910969" w:rsidRPr="0031668F" w:rsidRDefault="00FD01B1" w:rsidP="0023192F">
      <w:pPr>
        <w:pStyle w:val="Akapitzlist"/>
        <w:numPr>
          <w:ilvl w:val="1"/>
          <w:numId w:val="49"/>
        </w:numPr>
        <w:spacing w:after="0" w:line="288" w:lineRule="auto"/>
        <w:rPr>
          <w:rFonts w:cstheme="minorHAnsi"/>
          <w:sz w:val="24"/>
          <w:szCs w:val="24"/>
        </w:rPr>
      </w:pPr>
      <w:proofErr w:type="spellStart"/>
      <w:r w:rsidRPr="0031668F">
        <w:rPr>
          <w:rFonts w:cstheme="minorHAnsi"/>
          <w:sz w:val="24"/>
          <w:szCs w:val="24"/>
        </w:rPr>
        <w:t>Kalkulator</w:t>
      </w:r>
      <w:r w:rsidR="00380544" w:rsidRPr="0031668F">
        <w:rPr>
          <w:rFonts w:cstheme="minorHAnsi"/>
          <w:sz w:val="24"/>
          <w:szCs w:val="24"/>
        </w:rPr>
        <w:t>_dla</w:t>
      </w:r>
      <w:proofErr w:type="spellEnd"/>
      <w:r w:rsidR="00380544" w:rsidRPr="0031668F">
        <w:rPr>
          <w:rFonts w:cstheme="minorHAnsi"/>
          <w:sz w:val="24"/>
          <w:szCs w:val="24"/>
        </w:rPr>
        <w:t xml:space="preserve"> wszystkich części zamówienia</w:t>
      </w:r>
      <w:r w:rsidR="00910969" w:rsidRPr="0031668F">
        <w:rPr>
          <w:rFonts w:cstheme="minorHAnsi"/>
          <w:sz w:val="24"/>
          <w:szCs w:val="24"/>
        </w:rPr>
        <w:t xml:space="preserve"> </w:t>
      </w:r>
    </w:p>
    <w:p w14:paraId="243B79C0" w14:textId="630D17A8" w:rsidR="006A579E" w:rsidRPr="0031668F" w:rsidRDefault="00B34AEF" w:rsidP="0023192F">
      <w:pPr>
        <w:pStyle w:val="Akapitzlist"/>
        <w:numPr>
          <w:ilvl w:val="0"/>
          <w:numId w:val="32"/>
        </w:numPr>
        <w:spacing w:after="0" w:line="288" w:lineRule="auto"/>
        <w:ind w:left="0" w:firstLine="0"/>
        <w:rPr>
          <w:rFonts w:cstheme="minorHAnsi"/>
          <w:sz w:val="24"/>
          <w:szCs w:val="24"/>
        </w:rPr>
      </w:pPr>
      <w:r w:rsidRPr="0031668F">
        <w:rPr>
          <w:rFonts w:cstheme="minorHAnsi"/>
          <w:sz w:val="24"/>
          <w:szCs w:val="24"/>
        </w:rPr>
        <w:t xml:space="preserve">Oświadczenie </w:t>
      </w:r>
      <w:proofErr w:type="spellStart"/>
      <w:r w:rsidRPr="0031668F">
        <w:rPr>
          <w:rFonts w:cstheme="minorHAnsi"/>
          <w:sz w:val="24"/>
          <w:szCs w:val="24"/>
        </w:rPr>
        <w:t>JEDZ</w:t>
      </w:r>
      <w:r w:rsidR="00380544" w:rsidRPr="0031668F">
        <w:rPr>
          <w:rFonts w:cstheme="minorHAnsi"/>
          <w:sz w:val="24"/>
          <w:szCs w:val="24"/>
        </w:rPr>
        <w:t>_dla</w:t>
      </w:r>
      <w:proofErr w:type="spellEnd"/>
      <w:r w:rsidR="00380544" w:rsidRPr="0031668F">
        <w:rPr>
          <w:rFonts w:cstheme="minorHAnsi"/>
          <w:sz w:val="24"/>
          <w:szCs w:val="24"/>
        </w:rPr>
        <w:t xml:space="preserve"> wszystkich części zamówienia</w:t>
      </w:r>
      <w:r w:rsidRPr="0031668F">
        <w:rPr>
          <w:rFonts w:cstheme="minorHAnsi"/>
          <w:sz w:val="24"/>
          <w:szCs w:val="24"/>
        </w:rPr>
        <w:t xml:space="preserve"> </w:t>
      </w:r>
    </w:p>
    <w:p w14:paraId="24557E78" w14:textId="1EF9420F" w:rsidR="00EC6EBD" w:rsidRPr="0031668F" w:rsidRDefault="00EC6EBD" w:rsidP="0023192F">
      <w:pPr>
        <w:spacing w:after="0" w:line="288" w:lineRule="auto"/>
        <w:rPr>
          <w:rFonts w:cstheme="minorHAnsi"/>
          <w:sz w:val="24"/>
          <w:szCs w:val="24"/>
        </w:rPr>
      </w:pPr>
      <w:r w:rsidRPr="0031668F">
        <w:rPr>
          <w:rFonts w:cstheme="minorHAnsi"/>
          <w:sz w:val="24"/>
          <w:szCs w:val="24"/>
        </w:rPr>
        <w:t xml:space="preserve">4A.  </w:t>
      </w:r>
      <w:r w:rsidR="000B7E87" w:rsidRPr="0031668F">
        <w:rPr>
          <w:rFonts w:cstheme="minorHAnsi"/>
          <w:sz w:val="24"/>
          <w:szCs w:val="24"/>
        </w:rPr>
        <w:t xml:space="preserve">  </w:t>
      </w:r>
      <w:r w:rsidR="001C1752" w:rsidRPr="0031668F">
        <w:rPr>
          <w:rFonts w:cstheme="minorHAnsi"/>
          <w:sz w:val="24"/>
          <w:szCs w:val="24"/>
        </w:rPr>
        <w:t xml:space="preserve">   </w:t>
      </w:r>
      <w:r w:rsidRPr="0031668F">
        <w:rPr>
          <w:rFonts w:cstheme="minorHAnsi"/>
          <w:sz w:val="24"/>
          <w:szCs w:val="24"/>
        </w:rPr>
        <w:t xml:space="preserve">Oświadczenie </w:t>
      </w:r>
      <w:r w:rsidR="00572102" w:rsidRPr="0031668F">
        <w:rPr>
          <w:rFonts w:cstheme="minorHAnsi"/>
          <w:sz w:val="24"/>
          <w:szCs w:val="24"/>
        </w:rPr>
        <w:t xml:space="preserve">wykonawcy w zakresie art. 5k rozporządzenia 833_2014 </w:t>
      </w:r>
      <w:r w:rsidR="00A5077E" w:rsidRPr="0031668F">
        <w:rPr>
          <w:rFonts w:cstheme="minorHAnsi"/>
          <w:sz w:val="24"/>
          <w:szCs w:val="24"/>
        </w:rPr>
        <w:t xml:space="preserve">art. 7 ust. 1 </w:t>
      </w:r>
      <w:r w:rsidR="000B7E87" w:rsidRPr="0031668F">
        <w:rPr>
          <w:rFonts w:cstheme="minorHAnsi"/>
          <w:sz w:val="24"/>
          <w:szCs w:val="24"/>
        </w:rPr>
        <w:t xml:space="preserve"> </w:t>
      </w:r>
      <w:r w:rsidR="00A5077E" w:rsidRPr="0031668F">
        <w:rPr>
          <w:rFonts w:cstheme="minorHAnsi"/>
          <w:sz w:val="24"/>
          <w:szCs w:val="24"/>
        </w:rPr>
        <w:t xml:space="preserve">ustawy o szczególnych rozwiązaniach </w:t>
      </w:r>
      <w:r w:rsidR="00572102" w:rsidRPr="0031668F">
        <w:rPr>
          <w:rFonts w:cstheme="minorHAnsi"/>
          <w:sz w:val="24"/>
          <w:szCs w:val="24"/>
        </w:rPr>
        <w:t xml:space="preserve">na podstawie art 125 ust. 1 </w:t>
      </w:r>
      <w:proofErr w:type="spellStart"/>
      <w:r w:rsidR="00572102" w:rsidRPr="0031668F">
        <w:rPr>
          <w:rFonts w:cstheme="minorHAnsi"/>
          <w:sz w:val="24"/>
          <w:szCs w:val="24"/>
        </w:rPr>
        <w:t>Pzp</w:t>
      </w:r>
      <w:r w:rsidR="00380544" w:rsidRPr="0031668F">
        <w:rPr>
          <w:rFonts w:cstheme="minorHAnsi"/>
          <w:sz w:val="24"/>
          <w:szCs w:val="24"/>
        </w:rPr>
        <w:t>_dla</w:t>
      </w:r>
      <w:proofErr w:type="spellEnd"/>
      <w:r w:rsidR="00380544" w:rsidRPr="0031668F">
        <w:rPr>
          <w:rFonts w:cstheme="minorHAnsi"/>
          <w:sz w:val="24"/>
          <w:szCs w:val="24"/>
        </w:rPr>
        <w:t xml:space="preserve"> wszystkich części zamówienia</w:t>
      </w:r>
    </w:p>
    <w:p w14:paraId="4C256E5E" w14:textId="5546027A" w:rsidR="00F51E2C" w:rsidRPr="0031668F" w:rsidRDefault="00F51E2C" w:rsidP="0023192F">
      <w:pPr>
        <w:spacing w:after="0" w:line="288" w:lineRule="auto"/>
        <w:rPr>
          <w:rFonts w:cstheme="minorHAnsi"/>
          <w:sz w:val="24"/>
          <w:szCs w:val="24"/>
        </w:rPr>
      </w:pPr>
      <w:r w:rsidRPr="0031668F">
        <w:rPr>
          <w:rFonts w:cstheme="minorHAnsi"/>
          <w:sz w:val="24"/>
          <w:szCs w:val="24"/>
        </w:rPr>
        <w:t xml:space="preserve">4B        </w:t>
      </w:r>
      <w:r w:rsidR="006405A6" w:rsidRPr="0031668F">
        <w:rPr>
          <w:rFonts w:cstheme="minorHAnsi"/>
          <w:sz w:val="24"/>
          <w:szCs w:val="24"/>
        </w:rPr>
        <w:t xml:space="preserve">Oświadczenie podmiotu udostępniającego </w:t>
      </w:r>
      <w:proofErr w:type="spellStart"/>
      <w:r w:rsidR="006405A6" w:rsidRPr="0031668F">
        <w:rPr>
          <w:rFonts w:cstheme="minorHAnsi"/>
          <w:sz w:val="24"/>
          <w:szCs w:val="24"/>
        </w:rPr>
        <w:t>zasoby</w:t>
      </w:r>
      <w:r w:rsidR="00DB6E8D" w:rsidRPr="0031668F">
        <w:rPr>
          <w:rFonts w:cstheme="minorHAnsi"/>
          <w:sz w:val="24"/>
          <w:szCs w:val="24"/>
        </w:rPr>
        <w:t>_dla</w:t>
      </w:r>
      <w:proofErr w:type="spellEnd"/>
      <w:r w:rsidR="00DB6E8D" w:rsidRPr="0031668F">
        <w:rPr>
          <w:rFonts w:cstheme="minorHAnsi"/>
          <w:sz w:val="24"/>
          <w:szCs w:val="24"/>
        </w:rPr>
        <w:t xml:space="preserve"> wszystkich części zamówienia</w:t>
      </w:r>
    </w:p>
    <w:p w14:paraId="190369E0" w14:textId="15C94090" w:rsidR="00044627" w:rsidRPr="0031668F" w:rsidRDefault="008539E4" w:rsidP="0023192F">
      <w:pPr>
        <w:pStyle w:val="Akapitzlist"/>
        <w:numPr>
          <w:ilvl w:val="0"/>
          <w:numId w:val="32"/>
        </w:numPr>
        <w:spacing w:after="0" w:line="288" w:lineRule="auto"/>
        <w:ind w:left="0" w:firstLine="0"/>
        <w:rPr>
          <w:rFonts w:cstheme="minorHAnsi"/>
          <w:sz w:val="24"/>
          <w:szCs w:val="24"/>
        </w:rPr>
      </w:pPr>
      <w:r w:rsidRPr="0031668F">
        <w:rPr>
          <w:rFonts w:cstheme="minorHAnsi"/>
          <w:sz w:val="24"/>
          <w:szCs w:val="24"/>
        </w:rPr>
        <w:t xml:space="preserve">Oświadczenie wykonawców wspólnie ubiegających się o udzielenie </w:t>
      </w:r>
      <w:proofErr w:type="spellStart"/>
      <w:r w:rsidRPr="0031668F">
        <w:rPr>
          <w:rFonts w:cstheme="minorHAnsi"/>
          <w:sz w:val="24"/>
          <w:szCs w:val="24"/>
        </w:rPr>
        <w:t>zamówienia</w:t>
      </w:r>
      <w:r w:rsidR="00380544" w:rsidRPr="0031668F">
        <w:rPr>
          <w:rFonts w:cstheme="minorHAnsi"/>
          <w:sz w:val="24"/>
          <w:szCs w:val="24"/>
        </w:rPr>
        <w:t>_dla</w:t>
      </w:r>
      <w:proofErr w:type="spellEnd"/>
      <w:r w:rsidR="00380544" w:rsidRPr="0031668F">
        <w:rPr>
          <w:rFonts w:cstheme="minorHAnsi"/>
          <w:sz w:val="24"/>
          <w:szCs w:val="24"/>
        </w:rPr>
        <w:t xml:space="preserve"> wszystkich części zamówienia</w:t>
      </w:r>
    </w:p>
    <w:p w14:paraId="7AF51988" w14:textId="5755C9A5" w:rsidR="00910969" w:rsidRPr="0031668F" w:rsidRDefault="00B34AEF" w:rsidP="0023192F">
      <w:pPr>
        <w:pStyle w:val="Akapitzlist"/>
        <w:numPr>
          <w:ilvl w:val="0"/>
          <w:numId w:val="32"/>
        </w:numPr>
        <w:spacing w:after="0" w:line="288" w:lineRule="auto"/>
        <w:ind w:left="0" w:firstLine="0"/>
        <w:rPr>
          <w:rFonts w:cstheme="minorHAnsi"/>
          <w:sz w:val="24"/>
          <w:szCs w:val="24"/>
        </w:rPr>
      </w:pPr>
      <w:r w:rsidRPr="0031668F">
        <w:rPr>
          <w:rFonts w:cstheme="minorHAnsi"/>
          <w:sz w:val="24"/>
          <w:szCs w:val="24"/>
        </w:rPr>
        <w:t xml:space="preserve">Oświadczenie o przynależności lub braku przynależności do tej samej grupy </w:t>
      </w:r>
      <w:proofErr w:type="spellStart"/>
      <w:r w:rsidRPr="0031668F">
        <w:rPr>
          <w:rFonts w:cstheme="minorHAnsi"/>
          <w:sz w:val="24"/>
          <w:szCs w:val="24"/>
        </w:rPr>
        <w:t>kapitałowej</w:t>
      </w:r>
      <w:r w:rsidR="00380544" w:rsidRPr="0031668F">
        <w:rPr>
          <w:rFonts w:cstheme="minorHAnsi"/>
          <w:sz w:val="24"/>
          <w:szCs w:val="24"/>
        </w:rPr>
        <w:t>_dla</w:t>
      </w:r>
      <w:proofErr w:type="spellEnd"/>
      <w:r w:rsidR="00380544" w:rsidRPr="0031668F">
        <w:rPr>
          <w:rFonts w:cstheme="minorHAnsi"/>
          <w:sz w:val="24"/>
          <w:szCs w:val="24"/>
        </w:rPr>
        <w:t xml:space="preserve"> wszystkich części zamówienia</w:t>
      </w:r>
      <w:r w:rsidRPr="0031668F">
        <w:rPr>
          <w:rFonts w:cstheme="minorHAnsi"/>
          <w:sz w:val="24"/>
          <w:szCs w:val="24"/>
        </w:rPr>
        <w:t xml:space="preserve"> </w:t>
      </w:r>
    </w:p>
    <w:p w14:paraId="66B6E6FE" w14:textId="556C146D" w:rsidR="00B34AEF" w:rsidRPr="0031668F" w:rsidRDefault="008135ED" w:rsidP="0023192F">
      <w:pPr>
        <w:pStyle w:val="Akapitzlist"/>
        <w:numPr>
          <w:ilvl w:val="0"/>
          <w:numId w:val="32"/>
        </w:numPr>
        <w:spacing w:after="0" w:line="288" w:lineRule="auto"/>
        <w:ind w:left="0" w:firstLine="0"/>
        <w:rPr>
          <w:rFonts w:cstheme="minorHAnsi"/>
          <w:sz w:val="24"/>
          <w:szCs w:val="24"/>
        </w:rPr>
      </w:pPr>
      <w:r w:rsidRPr="0031668F">
        <w:rPr>
          <w:rFonts w:cstheme="minorHAnsi"/>
          <w:sz w:val="24"/>
          <w:szCs w:val="24"/>
        </w:rPr>
        <w:t>Oświadczenia  wykonawcy o aktualności informacji zawartych w  oświadczeni</w:t>
      </w:r>
      <w:r w:rsidR="0066028E" w:rsidRPr="0031668F">
        <w:rPr>
          <w:rFonts w:cstheme="minorHAnsi"/>
          <w:sz w:val="24"/>
          <w:szCs w:val="24"/>
        </w:rPr>
        <w:t>ach</w:t>
      </w:r>
      <w:r w:rsidRPr="0031668F">
        <w:rPr>
          <w:rFonts w:cstheme="minorHAnsi"/>
          <w:sz w:val="24"/>
          <w:szCs w:val="24"/>
        </w:rPr>
        <w:t xml:space="preserve"> z art. 125</w:t>
      </w:r>
      <w:r w:rsidR="00380544" w:rsidRPr="0031668F">
        <w:rPr>
          <w:rFonts w:cstheme="minorHAnsi"/>
          <w:sz w:val="24"/>
          <w:szCs w:val="24"/>
        </w:rPr>
        <w:t>_dla wszystkich części zamówienia</w:t>
      </w:r>
    </w:p>
    <w:p w14:paraId="08249BC3" w14:textId="0BAC523D" w:rsidR="004D1269" w:rsidRPr="0031668F" w:rsidRDefault="004D1269" w:rsidP="0023192F">
      <w:pPr>
        <w:pStyle w:val="Akapitzlist"/>
        <w:numPr>
          <w:ilvl w:val="0"/>
          <w:numId w:val="32"/>
        </w:numPr>
        <w:spacing w:after="0" w:line="288" w:lineRule="auto"/>
        <w:ind w:left="0" w:firstLine="0"/>
        <w:rPr>
          <w:rFonts w:cstheme="minorHAnsi"/>
          <w:sz w:val="24"/>
          <w:szCs w:val="24"/>
        </w:rPr>
      </w:pPr>
      <w:r w:rsidRPr="0031668F">
        <w:rPr>
          <w:rFonts w:cstheme="minorHAnsi"/>
          <w:sz w:val="24"/>
          <w:szCs w:val="24"/>
        </w:rPr>
        <w:t xml:space="preserve">Oświadczenie - zobowiązanie podmiotu udostepniającego </w:t>
      </w:r>
      <w:proofErr w:type="spellStart"/>
      <w:r w:rsidRPr="0031668F">
        <w:rPr>
          <w:rFonts w:cstheme="minorHAnsi"/>
          <w:sz w:val="24"/>
          <w:szCs w:val="24"/>
        </w:rPr>
        <w:t>zasoby</w:t>
      </w:r>
      <w:r w:rsidR="00E51E61" w:rsidRPr="0031668F">
        <w:rPr>
          <w:rFonts w:cstheme="minorHAnsi"/>
          <w:sz w:val="24"/>
          <w:szCs w:val="24"/>
        </w:rPr>
        <w:t>_dla</w:t>
      </w:r>
      <w:proofErr w:type="spellEnd"/>
      <w:r w:rsidR="00E51E61" w:rsidRPr="0031668F">
        <w:rPr>
          <w:rFonts w:cstheme="minorHAnsi"/>
          <w:sz w:val="24"/>
          <w:szCs w:val="24"/>
        </w:rPr>
        <w:t xml:space="preserve"> wszystkich części zamówienia</w:t>
      </w:r>
    </w:p>
    <w:p w14:paraId="7669E35A" w14:textId="7D51C049" w:rsidR="008047D3" w:rsidRPr="0031668F" w:rsidRDefault="008047D3" w:rsidP="0023192F">
      <w:pPr>
        <w:pStyle w:val="Akapitzlist"/>
        <w:spacing w:after="0" w:line="288" w:lineRule="auto"/>
        <w:ind w:left="0"/>
        <w:rPr>
          <w:rFonts w:cstheme="minorHAnsi"/>
          <w:sz w:val="24"/>
          <w:szCs w:val="24"/>
        </w:rPr>
      </w:pPr>
    </w:p>
    <w:sectPr w:rsidR="008047D3" w:rsidRPr="0031668F">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74C96" w14:textId="77777777" w:rsidR="00DC6027" w:rsidRDefault="00DC6027" w:rsidP="00C24B45">
      <w:pPr>
        <w:spacing w:after="0" w:line="240" w:lineRule="auto"/>
      </w:pPr>
      <w:r>
        <w:separator/>
      </w:r>
    </w:p>
  </w:endnote>
  <w:endnote w:type="continuationSeparator" w:id="0">
    <w:p w14:paraId="4490F571" w14:textId="77777777" w:rsidR="00DC6027" w:rsidRDefault="00DC6027"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A87C8" w14:textId="77777777" w:rsidR="00DC6027" w:rsidRDefault="00DC6027" w:rsidP="00C24B45">
      <w:pPr>
        <w:spacing w:after="0" w:line="240" w:lineRule="auto"/>
      </w:pPr>
      <w:r>
        <w:separator/>
      </w:r>
    </w:p>
  </w:footnote>
  <w:footnote w:type="continuationSeparator" w:id="0">
    <w:p w14:paraId="27F63CDD" w14:textId="77777777" w:rsidR="00DC6027" w:rsidRDefault="00DC6027"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B6750" w14:textId="10BD531A" w:rsidR="00400979" w:rsidRDefault="00400979">
    <w:pPr>
      <w:pStyle w:val="Nagwek"/>
    </w:pPr>
    <w:r w:rsidRPr="004F3D30">
      <w:rPr>
        <w:rFonts w:asciiTheme="majorHAnsi" w:hAnsiTheme="majorHAnsi" w:cstheme="majorHAnsi"/>
        <w:sz w:val="24"/>
        <w:szCs w:val="24"/>
        <w:shd w:val="clear" w:color="auto" w:fill="FFFFFF"/>
      </w:rPr>
      <w:softHyphen/>
      <w:t>Numer sprawy</w:t>
    </w:r>
    <w:r w:rsidRPr="004F3D30">
      <w:rPr>
        <w:rFonts w:asciiTheme="majorHAnsi" w:hAnsiTheme="majorHAnsi" w:cstheme="majorHAnsi"/>
        <w:sz w:val="24"/>
        <w:szCs w:val="24"/>
      </w:rPr>
      <w:t xml:space="preserve">: </w:t>
    </w:r>
    <w:proofErr w:type="spellStart"/>
    <w:r w:rsidR="007E57B0" w:rsidRPr="007E57B0">
      <w:rPr>
        <w:rFonts w:asciiTheme="majorHAnsi" w:hAnsiTheme="majorHAnsi" w:cstheme="majorHAnsi"/>
        <w:sz w:val="24"/>
        <w:szCs w:val="24"/>
      </w:rPr>
      <w:t>Oleśnicka_GZ</w:t>
    </w:r>
    <w:proofErr w:type="spellEnd"/>
    <w:r w:rsidR="007E57B0" w:rsidRPr="007E57B0">
      <w:rPr>
        <w:rFonts w:asciiTheme="majorHAnsi" w:hAnsiTheme="majorHAnsi" w:cstheme="majorHAnsi"/>
        <w:sz w:val="24"/>
        <w:szCs w:val="2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5"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6" w15:restartNumberingAfterBreak="0">
    <w:nsid w:val="1CD4324B"/>
    <w:multiLevelType w:val="multilevel"/>
    <w:tmpl w:val="C9AA3DD4"/>
    <w:lvl w:ilvl="0">
      <w:start w:val="21"/>
      <w:numFmt w:val="decimal"/>
      <w:lvlText w:val="%1."/>
      <w:lvlJc w:val="left"/>
      <w:pPr>
        <w:ind w:left="502" w:hanging="360"/>
      </w:pPr>
      <w:rPr>
        <w:rFonts w:hint="default"/>
      </w:rPr>
    </w:lvl>
    <w:lvl w:ilvl="1">
      <w:start w:val="1"/>
      <w:numFmt w:val="decimal"/>
      <w:lvlText w:val="%1.%2."/>
      <w:lvlJc w:val="left"/>
      <w:pPr>
        <w:ind w:left="4330" w:hanging="360"/>
      </w:pPr>
      <w:rPr>
        <w:rFonts w:hint="default"/>
        <w:sz w:val="24"/>
        <w:szCs w:val="24"/>
      </w:rPr>
    </w:lvl>
    <w:lvl w:ilvl="2">
      <w:start w:val="1"/>
      <w:numFmt w:val="decimal"/>
      <w:lvlText w:val="%1.%2.%3."/>
      <w:lvlJc w:val="left"/>
      <w:pPr>
        <w:ind w:left="1855" w:hanging="720"/>
      </w:pPr>
      <w:rPr>
        <w:rFonts w:hint="default"/>
        <w:b w:val="0"/>
        <w:bCs w:val="0"/>
        <w:strike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91237E"/>
    <w:multiLevelType w:val="multilevel"/>
    <w:tmpl w:val="0DEA31A4"/>
    <w:lvl w:ilvl="0">
      <w:start w:val="17"/>
      <w:numFmt w:val="decimal"/>
      <w:lvlText w:val="%1."/>
      <w:lvlJc w:val="left"/>
      <w:pPr>
        <w:ind w:left="502" w:hanging="360"/>
      </w:pPr>
      <w:rPr>
        <w:rFonts w:hint="default"/>
      </w:rPr>
    </w:lvl>
    <w:lvl w:ilvl="1">
      <w:start w:val="1"/>
      <w:numFmt w:val="decimal"/>
      <w:lvlText w:val="%1.%2."/>
      <w:lvlJc w:val="left"/>
      <w:pPr>
        <w:ind w:left="4330" w:hanging="360"/>
      </w:pPr>
      <w:rPr>
        <w:rFonts w:hint="default"/>
        <w:sz w:val="24"/>
        <w:szCs w:val="24"/>
      </w:rPr>
    </w:lvl>
    <w:lvl w:ilvl="2">
      <w:start w:val="1"/>
      <w:numFmt w:val="decimal"/>
      <w:lvlText w:val="%1.%2.%3."/>
      <w:lvlJc w:val="left"/>
      <w:pPr>
        <w:ind w:left="1855" w:hanging="720"/>
      </w:pPr>
      <w:rPr>
        <w:rFonts w:hint="default"/>
        <w:b w:val="0"/>
        <w:bCs w:val="0"/>
        <w:strike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3" w15:restartNumberingAfterBreak="0">
    <w:nsid w:val="222103BE"/>
    <w:multiLevelType w:val="hybridMultilevel"/>
    <w:tmpl w:val="1E2CD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6"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C794BC2"/>
    <w:multiLevelType w:val="hybridMultilevel"/>
    <w:tmpl w:val="C69AB9A6"/>
    <w:lvl w:ilvl="0" w:tplc="93280F42">
      <w:start w:val="1"/>
      <w:numFmt w:val="ordinal"/>
      <w:lvlText w:val="2.%1"/>
      <w:lvlJc w:val="left"/>
      <w:pPr>
        <w:ind w:left="2062" w:hanging="360"/>
      </w:pPr>
      <w:rPr>
        <w:rFonts w:asciiTheme="minorHAnsi" w:hAnsiTheme="minorHAnsi" w:cstheme="minorHAnsi"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2"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3"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3254783"/>
    <w:multiLevelType w:val="multilevel"/>
    <w:tmpl w:val="B8C04B84"/>
    <w:lvl w:ilvl="0">
      <w:start w:val="36"/>
      <w:numFmt w:val="decimal"/>
      <w:lvlText w:val="%1"/>
      <w:lvlJc w:val="left"/>
      <w:pPr>
        <w:ind w:left="432" w:hanging="432"/>
      </w:pPr>
      <w:rPr>
        <w:rFonts w:hint="default"/>
        <w:b w:val="0"/>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6"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7"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8"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5" w15:restartNumberingAfterBreak="0">
    <w:nsid w:val="4A682C64"/>
    <w:multiLevelType w:val="hybridMultilevel"/>
    <w:tmpl w:val="179CFF8E"/>
    <w:name w:val="WW8Num30233"/>
    <w:lvl w:ilvl="0" w:tplc="757226B0">
      <w:start w:val="1"/>
      <w:numFmt w:val="ordinal"/>
      <w:lvlText w:val="19.%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9B4BCA"/>
    <w:multiLevelType w:val="multilevel"/>
    <w:tmpl w:val="874CFF90"/>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inorHAnsi" w:hAnsiTheme="minorHAnsi" w:cstheme="minorHAnsi"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1" w15:restartNumberingAfterBreak="0">
    <w:nsid w:val="586F5E39"/>
    <w:multiLevelType w:val="multilevel"/>
    <w:tmpl w:val="08D4F2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4"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2E663C5"/>
    <w:multiLevelType w:val="multilevel"/>
    <w:tmpl w:val="ED100AD4"/>
    <w:lvl w:ilvl="0">
      <w:start w:val="4"/>
      <w:numFmt w:val="decimal"/>
      <w:lvlText w:val="%1."/>
      <w:lvlJc w:val="left"/>
      <w:pPr>
        <w:ind w:left="360" w:hanging="360"/>
      </w:pPr>
      <w:rPr>
        <w:rFonts w:hint="default"/>
        <w:b w:val="0"/>
        <w:bCs w:val="0"/>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6" w15:restartNumberingAfterBreak="0">
    <w:nsid w:val="63C4322A"/>
    <w:multiLevelType w:val="hybridMultilevel"/>
    <w:tmpl w:val="92B24E98"/>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57"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8"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FC06C81"/>
    <w:multiLevelType w:val="hybridMultilevel"/>
    <w:tmpl w:val="6046DAE4"/>
    <w:lvl w:ilvl="0" w:tplc="EE92E55A">
      <w:start w:val="1"/>
      <w:numFmt w:val="ordinal"/>
      <w:lvlText w:val="2.%1"/>
      <w:lvlJc w:val="left"/>
      <w:pPr>
        <w:ind w:left="2062" w:hanging="360"/>
      </w:pPr>
      <w:rPr>
        <w:rFonts w:asciiTheme="minorHAnsi" w:hAnsiTheme="minorHAnsi" w:cstheme="minorHAnsi"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2"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3"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5"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7"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8" w15:restartNumberingAfterBreak="0">
    <w:nsid w:val="7C523093"/>
    <w:multiLevelType w:val="multilevel"/>
    <w:tmpl w:val="A6383852"/>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9"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041250840">
    <w:abstractNumId w:val="68"/>
  </w:num>
  <w:num w:numId="2" w16cid:durableId="1982076988">
    <w:abstractNumId w:val="8"/>
  </w:num>
  <w:num w:numId="3" w16cid:durableId="1542673530">
    <w:abstractNumId w:val="55"/>
  </w:num>
  <w:num w:numId="4" w16cid:durableId="1192382009">
    <w:abstractNumId w:val="67"/>
  </w:num>
  <w:num w:numId="5" w16cid:durableId="664668222">
    <w:abstractNumId w:val="30"/>
  </w:num>
  <w:num w:numId="6" w16cid:durableId="1227371688">
    <w:abstractNumId w:val="36"/>
  </w:num>
  <w:num w:numId="7" w16cid:durableId="1089616847">
    <w:abstractNumId w:val="15"/>
  </w:num>
  <w:num w:numId="8" w16cid:durableId="1870289500">
    <w:abstractNumId w:val="42"/>
  </w:num>
  <w:num w:numId="9" w16cid:durableId="1497499825">
    <w:abstractNumId w:val="69"/>
  </w:num>
  <w:num w:numId="10" w16cid:durableId="1233927559">
    <w:abstractNumId w:val="64"/>
  </w:num>
  <w:num w:numId="11" w16cid:durableId="377702429">
    <w:abstractNumId w:val="65"/>
  </w:num>
  <w:num w:numId="12" w16cid:durableId="1726417641">
    <w:abstractNumId w:val="9"/>
  </w:num>
  <w:num w:numId="13" w16cid:durableId="649797811">
    <w:abstractNumId w:val="66"/>
  </w:num>
  <w:num w:numId="14" w16cid:durableId="798183254">
    <w:abstractNumId w:val="37"/>
  </w:num>
  <w:num w:numId="15" w16cid:durableId="974531738">
    <w:abstractNumId w:val="32"/>
  </w:num>
  <w:num w:numId="16" w16cid:durableId="1335299442">
    <w:abstractNumId w:val="26"/>
  </w:num>
  <w:num w:numId="17" w16cid:durableId="2087342136">
    <w:abstractNumId w:val="13"/>
  </w:num>
  <w:num w:numId="18" w16cid:durableId="1050155790">
    <w:abstractNumId w:val="19"/>
  </w:num>
  <w:num w:numId="19" w16cid:durableId="1273593614">
    <w:abstractNumId w:val="49"/>
  </w:num>
  <w:num w:numId="20" w16cid:durableId="207422632">
    <w:abstractNumId w:val="54"/>
  </w:num>
  <w:num w:numId="21" w16cid:durableId="284043552">
    <w:abstractNumId w:val="29"/>
  </w:num>
  <w:num w:numId="22" w16cid:durableId="1759519221">
    <w:abstractNumId w:val="47"/>
  </w:num>
  <w:num w:numId="23" w16cid:durableId="193005580">
    <w:abstractNumId w:val="46"/>
  </w:num>
  <w:num w:numId="24" w16cid:durableId="809708619">
    <w:abstractNumId w:val="63"/>
  </w:num>
  <w:num w:numId="25" w16cid:durableId="1532259132">
    <w:abstractNumId w:val="38"/>
  </w:num>
  <w:num w:numId="26" w16cid:durableId="1053652500">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3616085">
    <w:abstractNumId w:val="35"/>
  </w:num>
  <w:num w:numId="28" w16cid:durableId="437023435">
    <w:abstractNumId w:val="20"/>
  </w:num>
  <w:num w:numId="29" w16cid:durableId="1013065968">
    <w:abstractNumId w:val="61"/>
  </w:num>
  <w:num w:numId="30" w16cid:durableId="135607502">
    <w:abstractNumId w:val="21"/>
  </w:num>
  <w:num w:numId="31" w16cid:durableId="1327395254">
    <w:abstractNumId w:val="44"/>
  </w:num>
  <w:num w:numId="32" w16cid:durableId="729689552">
    <w:abstractNumId w:val="33"/>
  </w:num>
  <w:num w:numId="33" w16cid:durableId="1155535364">
    <w:abstractNumId w:val="58"/>
  </w:num>
  <w:num w:numId="34" w16cid:durableId="1130439676">
    <w:abstractNumId w:val="41"/>
  </w:num>
  <w:num w:numId="35" w16cid:durableId="133835789">
    <w:abstractNumId w:val="53"/>
  </w:num>
  <w:num w:numId="36" w16cid:durableId="715391829">
    <w:abstractNumId w:val="25"/>
  </w:num>
  <w:num w:numId="37" w16cid:durableId="1114985914">
    <w:abstractNumId w:val="10"/>
  </w:num>
  <w:num w:numId="38" w16cid:durableId="2112968218">
    <w:abstractNumId w:val="6"/>
  </w:num>
  <w:num w:numId="39" w16cid:durableId="1181970055">
    <w:abstractNumId w:val="14"/>
  </w:num>
  <w:num w:numId="40" w16cid:durableId="661275336">
    <w:abstractNumId w:val="40"/>
  </w:num>
  <w:num w:numId="41" w16cid:durableId="1840193214">
    <w:abstractNumId w:val="24"/>
  </w:num>
  <w:num w:numId="42" w16cid:durableId="501899564">
    <w:abstractNumId w:val="34"/>
  </w:num>
  <w:num w:numId="43" w16cid:durableId="1526016320">
    <w:abstractNumId w:val="31"/>
  </w:num>
  <w:num w:numId="44" w16cid:durableId="119417253">
    <w:abstractNumId w:val="50"/>
  </w:num>
  <w:num w:numId="45" w16cid:durableId="1271738231">
    <w:abstractNumId w:val="48"/>
  </w:num>
  <w:num w:numId="46" w16cid:durableId="1545168901">
    <w:abstractNumId w:val="28"/>
  </w:num>
  <w:num w:numId="47" w16cid:durableId="1140615162">
    <w:abstractNumId w:val="11"/>
  </w:num>
  <w:num w:numId="48" w16cid:durableId="1359889262">
    <w:abstractNumId w:val="59"/>
  </w:num>
  <w:num w:numId="49" w16cid:durableId="39669589">
    <w:abstractNumId w:val="51"/>
  </w:num>
  <w:num w:numId="50" w16cid:durableId="685012573">
    <w:abstractNumId w:val="6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5656554">
    <w:abstractNumId w:val="16"/>
  </w:num>
  <w:num w:numId="52" w16cid:durableId="204804592">
    <w:abstractNumId w:val="7"/>
  </w:num>
  <w:num w:numId="53" w16cid:durableId="1921524551">
    <w:abstractNumId w:val="23"/>
  </w:num>
  <w:num w:numId="54" w16cid:durableId="616982887">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136E"/>
    <w:rsid w:val="0000151B"/>
    <w:rsid w:val="000020BA"/>
    <w:rsid w:val="0000264A"/>
    <w:rsid w:val="00006B0D"/>
    <w:rsid w:val="00006BA2"/>
    <w:rsid w:val="00007CA6"/>
    <w:rsid w:val="00007E41"/>
    <w:rsid w:val="00010B43"/>
    <w:rsid w:val="00012C2D"/>
    <w:rsid w:val="00014609"/>
    <w:rsid w:val="000148E8"/>
    <w:rsid w:val="00016819"/>
    <w:rsid w:val="00017192"/>
    <w:rsid w:val="00017496"/>
    <w:rsid w:val="00017ABD"/>
    <w:rsid w:val="00017E4C"/>
    <w:rsid w:val="00017FF1"/>
    <w:rsid w:val="00021CBA"/>
    <w:rsid w:val="00022EEF"/>
    <w:rsid w:val="000240DA"/>
    <w:rsid w:val="00026838"/>
    <w:rsid w:val="0002698E"/>
    <w:rsid w:val="00026E0C"/>
    <w:rsid w:val="00031B4C"/>
    <w:rsid w:val="000330DF"/>
    <w:rsid w:val="0003325F"/>
    <w:rsid w:val="00033C1A"/>
    <w:rsid w:val="00034E0C"/>
    <w:rsid w:val="0003580A"/>
    <w:rsid w:val="00036159"/>
    <w:rsid w:val="00036B7C"/>
    <w:rsid w:val="00036F19"/>
    <w:rsid w:val="00037AD3"/>
    <w:rsid w:val="00042D10"/>
    <w:rsid w:val="00044627"/>
    <w:rsid w:val="00045D07"/>
    <w:rsid w:val="000513CC"/>
    <w:rsid w:val="00051D2F"/>
    <w:rsid w:val="000524B0"/>
    <w:rsid w:val="00052D44"/>
    <w:rsid w:val="00052D9B"/>
    <w:rsid w:val="00053227"/>
    <w:rsid w:val="00053C1A"/>
    <w:rsid w:val="0005496D"/>
    <w:rsid w:val="00056A27"/>
    <w:rsid w:val="000571DA"/>
    <w:rsid w:val="00061D4E"/>
    <w:rsid w:val="00061FDD"/>
    <w:rsid w:val="00062791"/>
    <w:rsid w:val="00065535"/>
    <w:rsid w:val="00066F8A"/>
    <w:rsid w:val="000674D6"/>
    <w:rsid w:val="0006783D"/>
    <w:rsid w:val="0007016B"/>
    <w:rsid w:val="00070CB5"/>
    <w:rsid w:val="00072750"/>
    <w:rsid w:val="000736A5"/>
    <w:rsid w:val="00074455"/>
    <w:rsid w:val="000776D4"/>
    <w:rsid w:val="000814A2"/>
    <w:rsid w:val="00083655"/>
    <w:rsid w:val="00083F1A"/>
    <w:rsid w:val="000856E7"/>
    <w:rsid w:val="00085AFB"/>
    <w:rsid w:val="000875D7"/>
    <w:rsid w:val="00091306"/>
    <w:rsid w:val="000933E6"/>
    <w:rsid w:val="00093641"/>
    <w:rsid w:val="000936DA"/>
    <w:rsid w:val="00095CF2"/>
    <w:rsid w:val="0009621A"/>
    <w:rsid w:val="00096376"/>
    <w:rsid w:val="000A27D4"/>
    <w:rsid w:val="000A5558"/>
    <w:rsid w:val="000B0058"/>
    <w:rsid w:val="000B35AF"/>
    <w:rsid w:val="000B4121"/>
    <w:rsid w:val="000B46EF"/>
    <w:rsid w:val="000B4B67"/>
    <w:rsid w:val="000B5F60"/>
    <w:rsid w:val="000B7AF6"/>
    <w:rsid w:val="000B7E87"/>
    <w:rsid w:val="000C04A9"/>
    <w:rsid w:val="000C0935"/>
    <w:rsid w:val="000C1FAA"/>
    <w:rsid w:val="000C2371"/>
    <w:rsid w:val="000C23E8"/>
    <w:rsid w:val="000C264F"/>
    <w:rsid w:val="000C3DD1"/>
    <w:rsid w:val="000C42A7"/>
    <w:rsid w:val="000C4B27"/>
    <w:rsid w:val="000C50DB"/>
    <w:rsid w:val="000C5272"/>
    <w:rsid w:val="000C58D1"/>
    <w:rsid w:val="000D0269"/>
    <w:rsid w:val="000D24DC"/>
    <w:rsid w:val="000D4DCF"/>
    <w:rsid w:val="000D4DF6"/>
    <w:rsid w:val="000D5189"/>
    <w:rsid w:val="000D5750"/>
    <w:rsid w:val="000D630E"/>
    <w:rsid w:val="000D6361"/>
    <w:rsid w:val="000E0DC7"/>
    <w:rsid w:val="000E1BC8"/>
    <w:rsid w:val="000E4B72"/>
    <w:rsid w:val="000E5B48"/>
    <w:rsid w:val="000E630D"/>
    <w:rsid w:val="000E672F"/>
    <w:rsid w:val="000E791D"/>
    <w:rsid w:val="000E7E4D"/>
    <w:rsid w:val="000F036B"/>
    <w:rsid w:val="000F1D20"/>
    <w:rsid w:val="000F2CB6"/>
    <w:rsid w:val="000F416A"/>
    <w:rsid w:val="000F49A7"/>
    <w:rsid w:val="000F4B35"/>
    <w:rsid w:val="000F5491"/>
    <w:rsid w:val="000F5C36"/>
    <w:rsid w:val="000F5FB2"/>
    <w:rsid w:val="000F6DF3"/>
    <w:rsid w:val="000F7484"/>
    <w:rsid w:val="000F7555"/>
    <w:rsid w:val="000F78E8"/>
    <w:rsid w:val="000F7E49"/>
    <w:rsid w:val="001019AF"/>
    <w:rsid w:val="00102583"/>
    <w:rsid w:val="001032F1"/>
    <w:rsid w:val="00104614"/>
    <w:rsid w:val="00105ECD"/>
    <w:rsid w:val="0010716C"/>
    <w:rsid w:val="0011060D"/>
    <w:rsid w:val="001116ED"/>
    <w:rsid w:val="001128CE"/>
    <w:rsid w:val="00112EDF"/>
    <w:rsid w:val="0011366C"/>
    <w:rsid w:val="00114708"/>
    <w:rsid w:val="00115660"/>
    <w:rsid w:val="001166A7"/>
    <w:rsid w:val="00117190"/>
    <w:rsid w:val="00120166"/>
    <w:rsid w:val="00120623"/>
    <w:rsid w:val="0012208C"/>
    <w:rsid w:val="0012233F"/>
    <w:rsid w:val="00122E54"/>
    <w:rsid w:val="00124A9D"/>
    <w:rsid w:val="00124D4A"/>
    <w:rsid w:val="00125025"/>
    <w:rsid w:val="0012534F"/>
    <w:rsid w:val="00125F98"/>
    <w:rsid w:val="00126B79"/>
    <w:rsid w:val="00126D20"/>
    <w:rsid w:val="00126E19"/>
    <w:rsid w:val="001277DC"/>
    <w:rsid w:val="00127A7E"/>
    <w:rsid w:val="00131E18"/>
    <w:rsid w:val="00132D1E"/>
    <w:rsid w:val="001347ED"/>
    <w:rsid w:val="0013647F"/>
    <w:rsid w:val="00137295"/>
    <w:rsid w:val="0014124D"/>
    <w:rsid w:val="00141905"/>
    <w:rsid w:val="0014322E"/>
    <w:rsid w:val="0014460C"/>
    <w:rsid w:val="00144626"/>
    <w:rsid w:val="00145FAA"/>
    <w:rsid w:val="0014657C"/>
    <w:rsid w:val="00147914"/>
    <w:rsid w:val="0015054E"/>
    <w:rsid w:val="00150C0D"/>
    <w:rsid w:val="00151AB7"/>
    <w:rsid w:val="00153009"/>
    <w:rsid w:val="00153B35"/>
    <w:rsid w:val="001543A2"/>
    <w:rsid w:val="00154800"/>
    <w:rsid w:val="00157B64"/>
    <w:rsid w:val="00157DF9"/>
    <w:rsid w:val="00160498"/>
    <w:rsid w:val="00161192"/>
    <w:rsid w:val="001617D6"/>
    <w:rsid w:val="00162412"/>
    <w:rsid w:val="00164057"/>
    <w:rsid w:val="0016422B"/>
    <w:rsid w:val="00165EE5"/>
    <w:rsid w:val="001667B2"/>
    <w:rsid w:val="0016734B"/>
    <w:rsid w:val="001719D9"/>
    <w:rsid w:val="00172297"/>
    <w:rsid w:val="00173497"/>
    <w:rsid w:val="0017350E"/>
    <w:rsid w:val="00175AAC"/>
    <w:rsid w:val="001764D7"/>
    <w:rsid w:val="00176C33"/>
    <w:rsid w:val="00177AF8"/>
    <w:rsid w:val="00177E80"/>
    <w:rsid w:val="001809D5"/>
    <w:rsid w:val="001840D8"/>
    <w:rsid w:val="0018544B"/>
    <w:rsid w:val="001872C7"/>
    <w:rsid w:val="00187D2C"/>
    <w:rsid w:val="001927C9"/>
    <w:rsid w:val="00192DFE"/>
    <w:rsid w:val="001933EC"/>
    <w:rsid w:val="00193A78"/>
    <w:rsid w:val="001941CD"/>
    <w:rsid w:val="00196742"/>
    <w:rsid w:val="00197C24"/>
    <w:rsid w:val="001A032C"/>
    <w:rsid w:val="001A0A10"/>
    <w:rsid w:val="001A1972"/>
    <w:rsid w:val="001A1A46"/>
    <w:rsid w:val="001A2A20"/>
    <w:rsid w:val="001A2F2C"/>
    <w:rsid w:val="001A40EB"/>
    <w:rsid w:val="001A48D5"/>
    <w:rsid w:val="001A4B67"/>
    <w:rsid w:val="001A668E"/>
    <w:rsid w:val="001A78B7"/>
    <w:rsid w:val="001B1432"/>
    <w:rsid w:val="001B1B07"/>
    <w:rsid w:val="001B1C2F"/>
    <w:rsid w:val="001B34B7"/>
    <w:rsid w:val="001B3A5E"/>
    <w:rsid w:val="001B5EF2"/>
    <w:rsid w:val="001B6255"/>
    <w:rsid w:val="001B6450"/>
    <w:rsid w:val="001B724C"/>
    <w:rsid w:val="001B7633"/>
    <w:rsid w:val="001B7930"/>
    <w:rsid w:val="001C09F2"/>
    <w:rsid w:val="001C12E6"/>
    <w:rsid w:val="001C1752"/>
    <w:rsid w:val="001C1F5C"/>
    <w:rsid w:val="001C2B30"/>
    <w:rsid w:val="001C2EF4"/>
    <w:rsid w:val="001C4169"/>
    <w:rsid w:val="001C6449"/>
    <w:rsid w:val="001C7C42"/>
    <w:rsid w:val="001D0B69"/>
    <w:rsid w:val="001D1E94"/>
    <w:rsid w:val="001D1F25"/>
    <w:rsid w:val="001D3A3D"/>
    <w:rsid w:val="001D3CE7"/>
    <w:rsid w:val="001D45BA"/>
    <w:rsid w:val="001D52CD"/>
    <w:rsid w:val="001D5969"/>
    <w:rsid w:val="001D5FDA"/>
    <w:rsid w:val="001D7736"/>
    <w:rsid w:val="001E109E"/>
    <w:rsid w:val="001E18ED"/>
    <w:rsid w:val="001E20F7"/>
    <w:rsid w:val="001E44EC"/>
    <w:rsid w:val="001F1697"/>
    <w:rsid w:val="001F1CA1"/>
    <w:rsid w:val="001F36F2"/>
    <w:rsid w:val="001F3765"/>
    <w:rsid w:val="001F4AA4"/>
    <w:rsid w:val="001F6EDF"/>
    <w:rsid w:val="002012F3"/>
    <w:rsid w:val="0020139D"/>
    <w:rsid w:val="0020209B"/>
    <w:rsid w:val="00203212"/>
    <w:rsid w:val="002044D8"/>
    <w:rsid w:val="00205455"/>
    <w:rsid w:val="00206938"/>
    <w:rsid w:val="00206F79"/>
    <w:rsid w:val="00210EFE"/>
    <w:rsid w:val="00211EDF"/>
    <w:rsid w:val="0021279A"/>
    <w:rsid w:val="00214A43"/>
    <w:rsid w:val="00215522"/>
    <w:rsid w:val="00217114"/>
    <w:rsid w:val="00217A09"/>
    <w:rsid w:val="00220A78"/>
    <w:rsid w:val="00220D36"/>
    <w:rsid w:val="00220FB4"/>
    <w:rsid w:val="002214B8"/>
    <w:rsid w:val="00222302"/>
    <w:rsid w:val="00223878"/>
    <w:rsid w:val="002263C5"/>
    <w:rsid w:val="002271B2"/>
    <w:rsid w:val="002309B7"/>
    <w:rsid w:val="002315CA"/>
    <w:rsid w:val="0023176C"/>
    <w:rsid w:val="0023192F"/>
    <w:rsid w:val="00231A96"/>
    <w:rsid w:val="0023215A"/>
    <w:rsid w:val="00232816"/>
    <w:rsid w:val="00233631"/>
    <w:rsid w:val="00233F0A"/>
    <w:rsid w:val="002363B9"/>
    <w:rsid w:val="002373C8"/>
    <w:rsid w:val="00237568"/>
    <w:rsid w:val="00240B43"/>
    <w:rsid w:val="00240E9E"/>
    <w:rsid w:val="00240F17"/>
    <w:rsid w:val="00241642"/>
    <w:rsid w:val="002417D8"/>
    <w:rsid w:val="00241A04"/>
    <w:rsid w:val="0024235E"/>
    <w:rsid w:val="00244B82"/>
    <w:rsid w:val="00245D42"/>
    <w:rsid w:val="002462EF"/>
    <w:rsid w:val="00247526"/>
    <w:rsid w:val="00250C90"/>
    <w:rsid w:val="002525F1"/>
    <w:rsid w:val="00252BC2"/>
    <w:rsid w:val="00254C07"/>
    <w:rsid w:val="002575C9"/>
    <w:rsid w:val="00257B12"/>
    <w:rsid w:val="00257EB9"/>
    <w:rsid w:val="00262914"/>
    <w:rsid w:val="00265651"/>
    <w:rsid w:val="00266D42"/>
    <w:rsid w:val="00266E79"/>
    <w:rsid w:val="00267304"/>
    <w:rsid w:val="00270B1D"/>
    <w:rsid w:val="00271D86"/>
    <w:rsid w:val="0027241E"/>
    <w:rsid w:val="00272D59"/>
    <w:rsid w:val="0027318B"/>
    <w:rsid w:val="0027382D"/>
    <w:rsid w:val="002741D5"/>
    <w:rsid w:val="002750A8"/>
    <w:rsid w:val="0027624B"/>
    <w:rsid w:val="00276466"/>
    <w:rsid w:val="00277141"/>
    <w:rsid w:val="00277F00"/>
    <w:rsid w:val="0028272A"/>
    <w:rsid w:val="00282CC1"/>
    <w:rsid w:val="0028339C"/>
    <w:rsid w:val="0028497E"/>
    <w:rsid w:val="00285A89"/>
    <w:rsid w:val="00286185"/>
    <w:rsid w:val="00286477"/>
    <w:rsid w:val="002904E5"/>
    <w:rsid w:val="00290AE5"/>
    <w:rsid w:val="002925B1"/>
    <w:rsid w:val="00292CE2"/>
    <w:rsid w:val="00292F45"/>
    <w:rsid w:val="0029494A"/>
    <w:rsid w:val="00296912"/>
    <w:rsid w:val="0029788A"/>
    <w:rsid w:val="002A003F"/>
    <w:rsid w:val="002A0590"/>
    <w:rsid w:val="002A0E94"/>
    <w:rsid w:val="002A1444"/>
    <w:rsid w:val="002A2146"/>
    <w:rsid w:val="002A2D8A"/>
    <w:rsid w:val="002A3E48"/>
    <w:rsid w:val="002A48A2"/>
    <w:rsid w:val="002A49B1"/>
    <w:rsid w:val="002B0149"/>
    <w:rsid w:val="002B0EEB"/>
    <w:rsid w:val="002B0FF9"/>
    <w:rsid w:val="002B119B"/>
    <w:rsid w:val="002B1256"/>
    <w:rsid w:val="002B2399"/>
    <w:rsid w:val="002B2633"/>
    <w:rsid w:val="002B3407"/>
    <w:rsid w:val="002B42FE"/>
    <w:rsid w:val="002B4A5E"/>
    <w:rsid w:val="002C202F"/>
    <w:rsid w:val="002C3432"/>
    <w:rsid w:val="002C4341"/>
    <w:rsid w:val="002C49F6"/>
    <w:rsid w:val="002C68FA"/>
    <w:rsid w:val="002C72F5"/>
    <w:rsid w:val="002D1152"/>
    <w:rsid w:val="002D24D8"/>
    <w:rsid w:val="002D31CF"/>
    <w:rsid w:val="002D6E21"/>
    <w:rsid w:val="002E4107"/>
    <w:rsid w:val="002E5D79"/>
    <w:rsid w:val="002E5DCF"/>
    <w:rsid w:val="002E60E0"/>
    <w:rsid w:val="002E6CF1"/>
    <w:rsid w:val="002E6DE6"/>
    <w:rsid w:val="002E7216"/>
    <w:rsid w:val="002E7905"/>
    <w:rsid w:val="002F2998"/>
    <w:rsid w:val="002F4936"/>
    <w:rsid w:val="002F4FD5"/>
    <w:rsid w:val="002F6019"/>
    <w:rsid w:val="002F6062"/>
    <w:rsid w:val="002F7DED"/>
    <w:rsid w:val="003007D6"/>
    <w:rsid w:val="00303E86"/>
    <w:rsid w:val="00306EA1"/>
    <w:rsid w:val="00306EF6"/>
    <w:rsid w:val="00310C14"/>
    <w:rsid w:val="00311291"/>
    <w:rsid w:val="00311582"/>
    <w:rsid w:val="00311B10"/>
    <w:rsid w:val="00312851"/>
    <w:rsid w:val="003130E3"/>
    <w:rsid w:val="00313DF4"/>
    <w:rsid w:val="00313F6F"/>
    <w:rsid w:val="003143D4"/>
    <w:rsid w:val="00315094"/>
    <w:rsid w:val="0031534A"/>
    <w:rsid w:val="0031668F"/>
    <w:rsid w:val="00316C4F"/>
    <w:rsid w:val="00317583"/>
    <w:rsid w:val="00321EE1"/>
    <w:rsid w:val="0032260E"/>
    <w:rsid w:val="003228B8"/>
    <w:rsid w:val="0032298A"/>
    <w:rsid w:val="00325F7E"/>
    <w:rsid w:val="00326120"/>
    <w:rsid w:val="0032723A"/>
    <w:rsid w:val="00327312"/>
    <w:rsid w:val="0032791F"/>
    <w:rsid w:val="00330E7C"/>
    <w:rsid w:val="00330F8C"/>
    <w:rsid w:val="003319E4"/>
    <w:rsid w:val="003326B8"/>
    <w:rsid w:val="00333474"/>
    <w:rsid w:val="00334515"/>
    <w:rsid w:val="00336641"/>
    <w:rsid w:val="0033700A"/>
    <w:rsid w:val="003376CB"/>
    <w:rsid w:val="0034091F"/>
    <w:rsid w:val="0034160D"/>
    <w:rsid w:val="00342DFF"/>
    <w:rsid w:val="00342E3D"/>
    <w:rsid w:val="00343A7E"/>
    <w:rsid w:val="003447B8"/>
    <w:rsid w:val="00345029"/>
    <w:rsid w:val="00345421"/>
    <w:rsid w:val="00347254"/>
    <w:rsid w:val="003478B8"/>
    <w:rsid w:val="00350150"/>
    <w:rsid w:val="00352F28"/>
    <w:rsid w:val="0035405E"/>
    <w:rsid w:val="00354F10"/>
    <w:rsid w:val="003557C6"/>
    <w:rsid w:val="0035786D"/>
    <w:rsid w:val="00363042"/>
    <w:rsid w:val="003633DF"/>
    <w:rsid w:val="00363545"/>
    <w:rsid w:val="0036506F"/>
    <w:rsid w:val="00365DB6"/>
    <w:rsid w:val="00365E1E"/>
    <w:rsid w:val="003668D6"/>
    <w:rsid w:val="00367120"/>
    <w:rsid w:val="00367823"/>
    <w:rsid w:val="0037085B"/>
    <w:rsid w:val="00370D14"/>
    <w:rsid w:val="00370FA8"/>
    <w:rsid w:val="00371659"/>
    <w:rsid w:val="003724D8"/>
    <w:rsid w:val="00372EAF"/>
    <w:rsid w:val="003735BD"/>
    <w:rsid w:val="003738A1"/>
    <w:rsid w:val="00374FAF"/>
    <w:rsid w:val="003750D9"/>
    <w:rsid w:val="00376489"/>
    <w:rsid w:val="00380544"/>
    <w:rsid w:val="00382134"/>
    <w:rsid w:val="00382344"/>
    <w:rsid w:val="0038253D"/>
    <w:rsid w:val="00383AB7"/>
    <w:rsid w:val="00383BE9"/>
    <w:rsid w:val="003842DD"/>
    <w:rsid w:val="0038591F"/>
    <w:rsid w:val="003907CF"/>
    <w:rsid w:val="003909C9"/>
    <w:rsid w:val="003918FA"/>
    <w:rsid w:val="0039271F"/>
    <w:rsid w:val="00393705"/>
    <w:rsid w:val="0039456D"/>
    <w:rsid w:val="003953F1"/>
    <w:rsid w:val="0039629C"/>
    <w:rsid w:val="00397A2F"/>
    <w:rsid w:val="00397C5A"/>
    <w:rsid w:val="00397DFA"/>
    <w:rsid w:val="003A10FE"/>
    <w:rsid w:val="003A1998"/>
    <w:rsid w:val="003A2080"/>
    <w:rsid w:val="003A2CF9"/>
    <w:rsid w:val="003A4E96"/>
    <w:rsid w:val="003A5779"/>
    <w:rsid w:val="003A596D"/>
    <w:rsid w:val="003A6340"/>
    <w:rsid w:val="003A6E40"/>
    <w:rsid w:val="003A7C3B"/>
    <w:rsid w:val="003A7CD7"/>
    <w:rsid w:val="003B0EDB"/>
    <w:rsid w:val="003B2C81"/>
    <w:rsid w:val="003B3267"/>
    <w:rsid w:val="003B3458"/>
    <w:rsid w:val="003B4E6E"/>
    <w:rsid w:val="003B70F3"/>
    <w:rsid w:val="003C02D1"/>
    <w:rsid w:val="003C0573"/>
    <w:rsid w:val="003C165F"/>
    <w:rsid w:val="003C1894"/>
    <w:rsid w:val="003C208B"/>
    <w:rsid w:val="003C410F"/>
    <w:rsid w:val="003C4C2A"/>
    <w:rsid w:val="003C5D55"/>
    <w:rsid w:val="003C6D50"/>
    <w:rsid w:val="003C72A6"/>
    <w:rsid w:val="003C7B87"/>
    <w:rsid w:val="003D011A"/>
    <w:rsid w:val="003D03D7"/>
    <w:rsid w:val="003D12C0"/>
    <w:rsid w:val="003D14CD"/>
    <w:rsid w:val="003D2956"/>
    <w:rsid w:val="003D3950"/>
    <w:rsid w:val="003D3B96"/>
    <w:rsid w:val="003D3CF3"/>
    <w:rsid w:val="003D42AB"/>
    <w:rsid w:val="003D42B0"/>
    <w:rsid w:val="003D533F"/>
    <w:rsid w:val="003D5E7C"/>
    <w:rsid w:val="003D62B8"/>
    <w:rsid w:val="003D6522"/>
    <w:rsid w:val="003D6644"/>
    <w:rsid w:val="003D6E79"/>
    <w:rsid w:val="003D7C81"/>
    <w:rsid w:val="003D7DDE"/>
    <w:rsid w:val="003D7F8F"/>
    <w:rsid w:val="003E066B"/>
    <w:rsid w:val="003E0DBC"/>
    <w:rsid w:val="003E12E5"/>
    <w:rsid w:val="003E1691"/>
    <w:rsid w:val="003E28B9"/>
    <w:rsid w:val="003E2C00"/>
    <w:rsid w:val="003E4837"/>
    <w:rsid w:val="003E4D47"/>
    <w:rsid w:val="003E53D0"/>
    <w:rsid w:val="003E5A59"/>
    <w:rsid w:val="003E6D86"/>
    <w:rsid w:val="003E6E6F"/>
    <w:rsid w:val="003E7CE4"/>
    <w:rsid w:val="003F0039"/>
    <w:rsid w:val="003F0AF8"/>
    <w:rsid w:val="003F1145"/>
    <w:rsid w:val="003F2333"/>
    <w:rsid w:val="003F30A7"/>
    <w:rsid w:val="003F39B1"/>
    <w:rsid w:val="003F51DB"/>
    <w:rsid w:val="003F5ED6"/>
    <w:rsid w:val="003F7BCE"/>
    <w:rsid w:val="004006E4"/>
    <w:rsid w:val="00400975"/>
    <w:rsid w:val="00400979"/>
    <w:rsid w:val="00400B64"/>
    <w:rsid w:val="00400C49"/>
    <w:rsid w:val="00401D20"/>
    <w:rsid w:val="0040395B"/>
    <w:rsid w:val="00405D75"/>
    <w:rsid w:val="00406E3B"/>
    <w:rsid w:val="004078FC"/>
    <w:rsid w:val="0041194B"/>
    <w:rsid w:val="00411AEF"/>
    <w:rsid w:val="00411BAF"/>
    <w:rsid w:val="00413843"/>
    <w:rsid w:val="004142BD"/>
    <w:rsid w:val="00415C21"/>
    <w:rsid w:val="00415FA8"/>
    <w:rsid w:val="00416550"/>
    <w:rsid w:val="00421298"/>
    <w:rsid w:val="004236E3"/>
    <w:rsid w:val="004253D0"/>
    <w:rsid w:val="00427FC1"/>
    <w:rsid w:val="0043034B"/>
    <w:rsid w:val="00430B48"/>
    <w:rsid w:val="004325D4"/>
    <w:rsid w:val="004327CD"/>
    <w:rsid w:val="00433FC0"/>
    <w:rsid w:val="00434155"/>
    <w:rsid w:val="0043783C"/>
    <w:rsid w:val="00440E33"/>
    <w:rsid w:val="00440E52"/>
    <w:rsid w:val="00442799"/>
    <w:rsid w:val="00443EAC"/>
    <w:rsid w:val="0044494C"/>
    <w:rsid w:val="00444D4B"/>
    <w:rsid w:val="004455AA"/>
    <w:rsid w:val="004529EF"/>
    <w:rsid w:val="00453818"/>
    <w:rsid w:val="00455017"/>
    <w:rsid w:val="00455594"/>
    <w:rsid w:val="00456540"/>
    <w:rsid w:val="004569EE"/>
    <w:rsid w:val="00460036"/>
    <w:rsid w:val="0046017A"/>
    <w:rsid w:val="00460B13"/>
    <w:rsid w:val="00461787"/>
    <w:rsid w:val="00461B63"/>
    <w:rsid w:val="00462475"/>
    <w:rsid w:val="00462874"/>
    <w:rsid w:val="00464515"/>
    <w:rsid w:val="00465026"/>
    <w:rsid w:val="0046566B"/>
    <w:rsid w:val="004664B3"/>
    <w:rsid w:val="0047120F"/>
    <w:rsid w:val="0047198B"/>
    <w:rsid w:val="00472CE5"/>
    <w:rsid w:val="004730CE"/>
    <w:rsid w:val="00474D6C"/>
    <w:rsid w:val="00474F7D"/>
    <w:rsid w:val="004753F7"/>
    <w:rsid w:val="004756AF"/>
    <w:rsid w:val="004760B8"/>
    <w:rsid w:val="00476211"/>
    <w:rsid w:val="00477AD8"/>
    <w:rsid w:val="00477F07"/>
    <w:rsid w:val="0048029A"/>
    <w:rsid w:val="004809F0"/>
    <w:rsid w:val="00480B83"/>
    <w:rsid w:val="004822C4"/>
    <w:rsid w:val="00482DDB"/>
    <w:rsid w:val="00483535"/>
    <w:rsid w:val="00484B3E"/>
    <w:rsid w:val="00485539"/>
    <w:rsid w:val="00486B6E"/>
    <w:rsid w:val="00486F33"/>
    <w:rsid w:val="004873F4"/>
    <w:rsid w:val="00490026"/>
    <w:rsid w:val="004905ED"/>
    <w:rsid w:val="004908D7"/>
    <w:rsid w:val="00491756"/>
    <w:rsid w:val="00493332"/>
    <w:rsid w:val="00495BF8"/>
    <w:rsid w:val="0049692E"/>
    <w:rsid w:val="00497D42"/>
    <w:rsid w:val="004A0192"/>
    <w:rsid w:val="004A19F9"/>
    <w:rsid w:val="004A2469"/>
    <w:rsid w:val="004A31E3"/>
    <w:rsid w:val="004A32AB"/>
    <w:rsid w:val="004A3E75"/>
    <w:rsid w:val="004A51EA"/>
    <w:rsid w:val="004A595B"/>
    <w:rsid w:val="004A5C44"/>
    <w:rsid w:val="004A7411"/>
    <w:rsid w:val="004B0057"/>
    <w:rsid w:val="004B0779"/>
    <w:rsid w:val="004B0E27"/>
    <w:rsid w:val="004B0EDF"/>
    <w:rsid w:val="004B2244"/>
    <w:rsid w:val="004B30EC"/>
    <w:rsid w:val="004B44E9"/>
    <w:rsid w:val="004B685C"/>
    <w:rsid w:val="004B6872"/>
    <w:rsid w:val="004B6A2E"/>
    <w:rsid w:val="004B71F2"/>
    <w:rsid w:val="004C06D3"/>
    <w:rsid w:val="004C0BD7"/>
    <w:rsid w:val="004C2CB7"/>
    <w:rsid w:val="004C502E"/>
    <w:rsid w:val="004C5C10"/>
    <w:rsid w:val="004C5D95"/>
    <w:rsid w:val="004C6D62"/>
    <w:rsid w:val="004C6DD4"/>
    <w:rsid w:val="004C769C"/>
    <w:rsid w:val="004C7886"/>
    <w:rsid w:val="004C7F1C"/>
    <w:rsid w:val="004D013C"/>
    <w:rsid w:val="004D02C8"/>
    <w:rsid w:val="004D05B1"/>
    <w:rsid w:val="004D1269"/>
    <w:rsid w:val="004D1B44"/>
    <w:rsid w:val="004D2082"/>
    <w:rsid w:val="004D27EB"/>
    <w:rsid w:val="004D389D"/>
    <w:rsid w:val="004D44CB"/>
    <w:rsid w:val="004E0922"/>
    <w:rsid w:val="004E2849"/>
    <w:rsid w:val="004E2F33"/>
    <w:rsid w:val="004E31F2"/>
    <w:rsid w:val="004E3FFB"/>
    <w:rsid w:val="004E4E08"/>
    <w:rsid w:val="004E6091"/>
    <w:rsid w:val="004E7DFA"/>
    <w:rsid w:val="004F268E"/>
    <w:rsid w:val="004F2D93"/>
    <w:rsid w:val="004F3D30"/>
    <w:rsid w:val="004F45D6"/>
    <w:rsid w:val="004F4993"/>
    <w:rsid w:val="004F51C7"/>
    <w:rsid w:val="004F59C0"/>
    <w:rsid w:val="004F5A32"/>
    <w:rsid w:val="004F5D27"/>
    <w:rsid w:val="004F6347"/>
    <w:rsid w:val="004F7252"/>
    <w:rsid w:val="004F7271"/>
    <w:rsid w:val="00501893"/>
    <w:rsid w:val="005047A6"/>
    <w:rsid w:val="005050A0"/>
    <w:rsid w:val="00505EB4"/>
    <w:rsid w:val="00507FFB"/>
    <w:rsid w:val="0051109A"/>
    <w:rsid w:val="0051208A"/>
    <w:rsid w:val="005125B8"/>
    <w:rsid w:val="00513E9E"/>
    <w:rsid w:val="005142AC"/>
    <w:rsid w:val="005143A6"/>
    <w:rsid w:val="005153D9"/>
    <w:rsid w:val="0051547C"/>
    <w:rsid w:val="00515FA5"/>
    <w:rsid w:val="0051601F"/>
    <w:rsid w:val="00517548"/>
    <w:rsid w:val="00520D48"/>
    <w:rsid w:val="00521382"/>
    <w:rsid w:val="00521473"/>
    <w:rsid w:val="00521B11"/>
    <w:rsid w:val="00521B3B"/>
    <w:rsid w:val="00521C4D"/>
    <w:rsid w:val="00521ECC"/>
    <w:rsid w:val="005238A1"/>
    <w:rsid w:val="00537860"/>
    <w:rsid w:val="00537A71"/>
    <w:rsid w:val="00540996"/>
    <w:rsid w:val="0054180A"/>
    <w:rsid w:val="0054209B"/>
    <w:rsid w:val="005424B4"/>
    <w:rsid w:val="00550FDA"/>
    <w:rsid w:val="00551C81"/>
    <w:rsid w:val="00551E1A"/>
    <w:rsid w:val="005551CC"/>
    <w:rsid w:val="005563EB"/>
    <w:rsid w:val="00557D97"/>
    <w:rsid w:val="005601FB"/>
    <w:rsid w:val="00560E54"/>
    <w:rsid w:val="005618EB"/>
    <w:rsid w:val="00562801"/>
    <w:rsid w:val="00563A95"/>
    <w:rsid w:val="00563B53"/>
    <w:rsid w:val="00563DA5"/>
    <w:rsid w:val="00564E11"/>
    <w:rsid w:val="005670A9"/>
    <w:rsid w:val="00570399"/>
    <w:rsid w:val="005708B3"/>
    <w:rsid w:val="00571DE6"/>
    <w:rsid w:val="00572102"/>
    <w:rsid w:val="00575C27"/>
    <w:rsid w:val="005760F0"/>
    <w:rsid w:val="00576555"/>
    <w:rsid w:val="005771E1"/>
    <w:rsid w:val="0058064B"/>
    <w:rsid w:val="0058166D"/>
    <w:rsid w:val="00581DEE"/>
    <w:rsid w:val="005824EB"/>
    <w:rsid w:val="00583B85"/>
    <w:rsid w:val="00584E73"/>
    <w:rsid w:val="005858F1"/>
    <w:rsid w:val="00585939"/>
    <w:rsid w:val="00586378"/>
    <w:rsid w:val="005869F6"/>
    <w:rsid w:val="00586BC2"/>
    <w:rsid w:val="00590903"/>
    <w:rsid w:val="00591013"/>
    <w:rsid w:val="005925D4"/>
    <w:rsid w:val="00592A44"/>
    <w:rsid w:val="00593568"/>
    <w:rsid w:val="00595214"/>
    <w:rsid w:val="00595742"/>
    <w:rsid w:val="00595BCA"/>
    <w:rsid w:val="00597260"/>
    <w:rsid w:val="005979E5"/>
    <w:rsid w:val="00597AB3"/>
    <w:rsid w:val="00597DEE"/>
    <w:rsid w:val="005A07C2"/>
    <w:rsid w:val="005A0885"/>
    <w:rsid w:val="005A1634"/>
    <w:rsid w:val="005A16CF"/>
    <w:rsid w:val="005A1D42"/>
    <w:rsid w:val="005A2D5A"/>
    <w:rsid w:val="005A2E05"/>
    <w:rsid w:val="005A3944"/>
    <w:rsid w:val="005A6E6B"/>
    <w:rsid w:val="005A734E"/>
    <w:rsid w:val="005B0844"/>
    <w:rsid w:val="005B09FB"/>
    <w:rsid w:val="005B0DF3"/>
    <w:rsid w:val="005B1605"/>
    <w:rsid w:val="005B392E"/>
    <w:rsid w:val="005C08F3"/>
    <w:rsid w:val="005C0A11"/>
    <w:rsid w:val="005C17BA"/>
    <w:rsid w:val="005C3D63"/>
    <w:rsid w:val="005C497B"/>
    <w:rsid w:val="005C6BCA"/>
    <w:rsid w:val="005C70B3"/>
    <w:rsid w:val="005C74C8"/>
    <w:rsid w:val="005D19C8"/>
    <w:rsid w:val="005D24C0"/>
    <w:rsid w:val="005D2F8A"/>
    <w:rsid w:val="005D488F"/>
    <w:rsid w:val="005D56CE"/>
    <w:rsid w:val="005D59B3"/>
    <w:rsid w:val="005D649F"/>
    <w:rsid w:val="005E060F"/>
    <w:rsid w:val="005E08BE"/>
    <w:rsid w:val="005E3F7C"/>
    <w:rsid w:val="005E58EC"/>
    <w:rsid w:val="005E5BF9"/>
    <w:rsid w:val="005E6012"/>
    <w:rsid w:val="005E61C0"/>
    <w:rsid w:val="005E75A1"/>
    <w:rsid w:val="005E76DB"/>
    <w:rsid w:val="005F00A9"/>
    <w:rsid w:val="005F1758"/>
    <w:rsid w:val="005F2A22"/>
    <w:rsid w:val="005F3146"/>
    <w:rsid w:val="005F39A7"/>
    <w:rsid w:val="005F3EF6"/>
    <w:rsid w:val="005F468E"/>
    <w:rsid w:val="005F6EEF"/>
    <w:rsid w:val="00600C9C"/>
    <w:rsid w:val="006017AC"/>
    <w:rsid w:val="00601EA3"/>
    <w:rsid w:val="00602781"/>
    <w:rsid w:val="0060475E"/>
    <w:rsid w:val="0060522B"/>
    <w:rsid w:val="006061C0"/>
    <w:rsid w:val="00606A60"/>
    <w:rsid w:val="00607CCD"/>
    <w:rsid w:val="006108B5"/>
    <w:rsid w:val="00610A1D"/>
    <w:rsid w:val="00610AFB"/>
    <w:rsid w:val="00611671"/>
    <w:rsid w:val="00613112"/>
    <w:rsid w:val="00614ACB"/>
    <w:rsid w:val="00615EE5"/>
    <w:rsid w:val="006165B3"/>
    <w:rsid w:val="0061713A"/>
    <w:rsid w:val="00617F5D"/>
    <w:rsid w:val="0062058B"/>
    <w:rsid w:val="00620FCB"/>
    <w:rsid w:val="0062155C"/>
    <w:rsid w:val="006217B2"/>
    <w:rsid w:val="00621DBE"/>
    <w:rsid w:val="0062248F"/>
    <w:rsid w:val="00622964"/>
    <w:rsid w:val="0062300B"/>
    <w:rsid w:val="006230D1"/>
    <w:rsid w:val="00624FE5"/>
    <w:rsid w:val="0062524B"/>
    <w:rsid w:val="006313E8"/>
    <w:rsid w:val="00631665"/>
    <w:rsid w:val="006333C0"/>
    <w:rsid w:val="006339C1"/>
    <w:rsid w:val="006344DB"/>
    <w:rsid w:val="00635EC6"/>
    <w:rsid w:val="00636360"/>
    <w:rsid w:val="00636CC3"/>
    <w:rsid w:val="006405A6"/>
    <w:rsid w:val="0064098A"/>
    <w:rsid w:val="006417D6"/>
    <w:rsid w:val="006428F8"/>
    <w:rsid w:val="00642E12"/>
    <w:rsid w:val="00642E98"/>
    <w:rsid w:val="00642F4B"/>
    <w:rsid w:val="0064442F"/>
    <w:rsid w:val="00644712"/>
    <w:rsid w:val="00645C4C"/>
    <w:rsid w:val="00646C57"/>
    <w:rsid w:val="00646CC2"/>
    <w:rsid w:val="0064766A"/>
    <w:rsid w:val="00650341"/>
    <w:rsid w:val="00651714"/>
    <w:rsid w:val="006518DF"/>
    <w:rsid w:val="00651AF8"/>
    <w:rsid w:val="006529F9"/>
    <w:rsid w:val="006550C4"/>
    <w:rsid w:val="00655541"/>
    <w:rsid w:val="0066028E"/>
    <w:rsid w:val="006622B3"/>
    <w:rsid w:val="00662644"/>
    <w:rsid w:val="00662F39"/>
    <w:rsid w:val="00663B19"/>
    <w:rsid w:val="0066410A"/>
    <w:rsid w:val="006647D2"/>
    <w:rsid w:val="00664EB5"/>
    <w:rsid w:val="006658AD"/>
    <w:rsid w:val="00667497"/>
    <w:rsid w:val="0067034B"/>
    <w:rsid w:val="00670826"/>
    <w:rsid w:val="006709A8"/>
    <w:rsid w:val="006716CF"/>
    <w:rsid w:val="006722C3"/>
    <w:rsid w:val="00673A8C"/>
    <w:rsid w:val="0067485E"/>
    <w:rsid w:val="00675777"/>
    <w:rsid w:val="00677F4B"/>
    <w:rsid w:val="006807C7"/>
    <w:rsid w:val="00684586"/>
    <w:rsid w:val="00684BCA"/>
    <w:rsid w:val="00685321"/>
    <w:rsid w:val="006857AE"/>
    <w:rsid w:val="00685BC0"/>
    <w:rsid w:val="006862BC"/>
    <w:rsid w:val="00686819"/>
    <w:rsid w:val="00691922"/>
    <w:rsid w:val="00692821"/>
    <w:rsid w:val="00692860"/>
    <w:rsid w:val="00692F3B"/>
    <w:rsid w:val="00692F6A"/>
    <w:rsid w:val="00694440"/>
    <w:rsid w:val="00694D3A"/>
    <w:rsid w:val="0069602D"/>
    <w:rsid w:val="00697B7F"/>
    <w:rsid w:val="00697DF8"/>
    <w:rsid w:val="006A0DD3"/>
    <w:rsid w:val="006A1CFA"/>
    <w:rsid w:val="006A20FE"/>
    <w:rsid w:val="006A2F34"/>
    <w:rsid w:val="006A3163"/>
    <w:rsid w:val="006A333F"/>
    <w:rsid w:val="006A454F"/>
    <w:rsid w:val="006A5330"/>
    <w:rsid w:val="006A5374"/>
    <w:rsid w:val="006A579E"/>
    <w:rsid w:val="006A5E36"/>
    <w:rsid w:val="006A72F5"/>
    <w:rsid w:val="006B1C84"/>
    <w:rsid w:val="006B2BD8"/>
    <w:rsid w:val="006B31C0"/>
    <w:rsid w:val="006B4443"/>
    <w:rsid w:val="006B5259"/>
    <w:rsid w:val="006B556B"/>
    <w:rsid w:val="006B5603"/>
    <w:rsid w:val="006B5FD1"/>
    <w:rsid w:val="006B698E"/>
    <w:rsid w:val="006B7552"/>
    <w:rsid w:val="006C13CE"/>
    <w:rsid w:val="006C1806"/>
    <w:rsid w:val="006C1E5F"/>
    <w:rsid w:val="006C2316"/>
    <w:rsid w:val="006C28BB"/>
    <w:rsid w:val="006C3168"/>
    <w:rsid w:val="006C3AA5"/>
    <w:rsid w:val="006C3D44"/>
    <w:rsid w:val="006C5C12"/>
    <w:rsid w:val="006C73CB"/>
    <w:rsid w:val="006D0A9F"/>
    <w:rsid w:val="006D2E07"/>
    <w:rsid w:val="006D2ED4"/>
    <w:rsid w:val="006D342E"/>
    <w:rsid w:val="006D3716"/>
    <w:rsid w:val="006D3DE6"/>
    <w:rsid w:val="006D4549"/>
    <w:rsid w:val="006D4675"/>
    <w:rsid w:val="006D73FD"/>
    <w:rsid w:val="006E09BF"/>
    <w:rsid w:val="006E1A63"/>
    <w:rsid w:val="006E1AF3"/>
    <w:rsid w:val="006E1E83"/>
    <w:rsid w:val="006E244E"/>
    <w:rsid w:val="006E4494"/>
    <w:rsid w:val="006E456E"/>
    <w:rsid w:val="006E5302"/>
    <w:rsid w:val="006E5EEA"/>
    <w:rsid w:val="006E6B1F"/>
    <w:rsid w:val="006E72E1"/>
    <w:rsid w:val="006F0A18"/>
    <w:rsid w:val="006F10A6"/>
    <w:rsid w:val="006F29AA"/>
    <w:rsid w:val="006F3DEB"/>
    <w:rsid w:val="006F4292"/>
    <w:rsid w:val="006F51A5"/>
    <w:rsid w:val="006F6B62"/>
    <w:rsid w:val="006F6E0E"/>
    <w:rsid w:val="006F7202"/>
    <w:rsid w:val="006F791E"/>
    <w:rsid w:val="00700A82"/>
    <w:rsid w:val="007018B8"/>
    <w:rsid w:val="007019AB"/>
    <w:rsid w:val="00701EEA"/>
    <w:rsid w:val="0070244C"/>
    <w:rsid w:val="007026DA"/>
    <w:rsid w:val="0070278A"/>
    <w:rsid w:val="00702C72"/>
    <w:rsid w:val="007034C2"/>
    <w:rsid w:val="007044EB"/>
    <w:rsid w:val="007076E4"/>
    <w:rsid w:val="00710A68"/>
    <w:rsid w:val="00711516"/>
    <w:rsid w:val="00711B24"/>
    <w:rsid w:val="00712C78"/>
    <w:rsid w:val="00714100"/>
    <w:rsid w:val="00714A43"/>
    <w:rsid w:val="007166C8"/>
    <w:rsid w:val="00716EFB"/>
    <w:rsid w:val="0071733C"/>
    <w:rsid w:val="0072080A"/>
    <w:rsid w:val="00721172"/>
    <w:rsid w:val="007214E5"/>
    <w:rsid w:val="00726504"/>
    <w:rsid w:val="007267FA"/>
    <w:rsid w:val="007318A8"/>
    <w:rsid w:val="00732730"/>
    <w:rsid w:val="007336F9"/>
    <w:rsid w:val="007342C9"/>
    <w:rsid w:val="00734866"/>
    <w:rsid w:val="00735064"/>
    <w:rsid w:val="0073579E"/>
    <w:rsid w:val="00737E56"/>
    <w:rsid w:val="007422C6"/>
    <w:rsid w:val="00743E3B"/>
    <w:rsid w:val="00743FAD"/>
    <w:rsid w:val="0074404D"/>
    <w:rsid w:val="0074501D"/>
    <w:rsid w:val="007501F8"/>
    <w:rsid w:val="00752E17"/>
    <w:rsid w:val="00754984"/>
    <w:rsid w:val="0075590F"/>
    <w:rsid w:val="0075650A"/>
    <w:rsid w:val="00757598"/>
    <w:rsid w:val="00757D14"/>
    <w:rsid w:val="00760A71"/>
    <w:rsid w:val="00763E1C"/>
    <w:rsid w:val="00764573"/>
    <w:rsid w:val="00764EB5"/>
    <w:rsid w:val="0076672B"/>
    <w:rsid w:val="00770C92"/>
    <w:rsid w:val="00770F06"/>
    <w:rsid w:val="00771E6F"/>
    <w:rsid w:val="00772E30"/>
    <w:rsid w:val="00774E46"/>
    <w:rsid w:val="00775A55"/>
    <w:rsid w:val="00775A81"/>
    <w:rsid w:val="0077637A"/>
    <w:rsid w:val="007765E6"/>
    <w:rsid w:val="00776E0B"/>
    <w:rsid w:val="00776F67"/>
    <w:rsid w:val="007770D1"/>
    <w:rsid w:val="007775F0"/>
    <w:rsid w:val="007805FD"/>
    <w:rsid w:val="00782E99"/>
    <w:rsid w:val="00782F2E"/>
    <w:rsid w:val="00783650"/>
    <w:rsid w:val="007838CF"/>
    <w:rsid w:val="00785FD2"/>
    <w:rsid w:val="0078685F"/>
    <w:rsid w:val="00786DB4"/>
    <w:rsid w:val="00787226"/>
    <w:rsid w:val="00791D6E"/>
    <w:rsid w:val="0079293F"/>
    <w:rsid w:val="00792C78"/>
    <w:rsid w:val="00792C7B"/>
    <w:rsid w:val="00792F07"/>
    <w:rsid w:val="00793FE4"/>
    <w:rsid w:val="00794288"/>
    <w:rsid w:val="00794B8C"/>
    <w:rsid w:val="00795857"/>
    <w:rsid w:val="00795A8E"/>
    <w:rsid w:val="007964C0"/>
    <w:rsid w:val="00796A92"/>
    <w:rsid w:val="007977EA"/>
    <w:rsid w:val="00797D19"/>
    <w:rsid w:val="007A0727"/>
    <w:rsid w:val="007A1468"/>
    <w:rsid w:val="007A6221"/>
    <w:rsid w:val="007A64DC"/>
    <w:rsid w:val="007A65E4"/>
    <w:rsid w:val="007A6696"/>
    <w:rsid w:val="007B0A47"/>
    <w:rsid w:val="007B124F"/>
    <w:rsid w:val="007B1784"/>
    <w:rsid w:val="007B1FF8"/>
    <w:rsid w:val="007B23D6"/>
    <w:rsid w:val="007B2DA6"/>
    <w:rsid w:val="007B2EAD"/>
    <w:rsid w:val="007B33FD"/>
    <w:rsid w:val="007B360D"/>
    <w:rsid w:val="007B42B5"/>
    <w:rsid w:val="007B623E"/>
    <w:rsid w:val="007B6573"/>
    <w:rsid w:val="007B739D"/>
    <w:rsid w:val="007B785A"/>
    <w:rsid w:val="007C05F4"/>
    <w:rsid w:val="007C07E9"/>
    <w:rsid w:val="007C1B5F"/>
    <w:rsid w:val="007C2210"/>
    <w:rsid w:val="007C2F31"/>
    <w:rsid w:val="007C3172"/>
    <w:rsid w:val="007C32A9"/>
    <w:rsid w:val="007C3C14"/>
    <w:rsid w:val="007C4364"/>
    <w:rsid w:val="007C6F64"/>
    <w:rsid w:val="007C7378"/>
    <w:rsid w:val="007C738B"/>
    <w:rsid w:val="007C74DD"/>
    <w:rsid w:val="007C77BF"/>
    <w:rsid w:val="007D1698"/>
    <w:rsid w:val="007D17ED"/>
    <w:rsid w:val="007D48CC"/>
    <w:rsid w:val="007D4D17"/>
    <w:rsid w:val="007D5911"/>
    <w:rsid w:val="007D6609"/>
    <w:rsid w:val="007D710D"/>
    <w:rsid w:val="007E2012"/>
    <w:rsid w:val="007E2E8E"/>
    <w:rsid w:val="007E30C8"/>
    <w:rsid w:val="007E3E55"/>
    <w:rsid w:val="007E57B0"/>
    <w:rsid w:val="007E5BB9"/>
    <w:rsid w:val="007E6D16"/>
    <w:rsid w:val="007E72DD"/>
    <w:rsid w:val="007F00C8"/>
    <w:rsid w:val="007F02A5"/>
    <w:rsid w:val="007F16A4"/>
    <w:rsid w:val="007F18B7"/>
    <w:rsid w:val="007F2611"/>
    <w:rsid w:val="007F28C1"/>
    <w:rsid w:val="007F3B30"/>
    <w:rsid w:val="007F3CA1"/>
    <w:rsid w:val="007F5765"/>
    <w:rsid w:val="007F5836"/>
    <w:rsid w:val="007F63D3"/>
    <w:rsid w:val="007F643C"/>
    <w:rsid w:val="007F656E"/>
    <w:rsid w:val="007F767A"/>
    <w:rsid w:val="008022E9"/>
    <w:rsid w:val="00803BF6"/>
    <w:rsid w:val="008045C8"/>
    <w:rsid w:val="008047D3"/>
    <w:rsid w:val="008064ED"/>
    <w:rsid w:val="008079D8"/>
    <w:rsid w:val="00807DB1"/>
    <w:rsid w:val="008100B9"/>
    <w:rsid w:val="0081169E"/>
    <w:rsid w:val="00812E22"/>
    <w:rsid w:val="008135ED"/>
    <w:rsid w:val="00813AD1"/>
    <w:rsid w:val="00813AEF"/>
    <w:rsid w:val="00814CE8"/>
    <w:rsid w:val="00815055"/>
    <w:rsid w:val="00815DCA"/>
    <w:rsid w:val="00816B4B"/>
    <w:rsid w:val="00820AB3"/>
    <w:rsid w:val="0082147D"/>
    <w:rsid w:val="00822529"/>
    <w:rsid w:val="00823241"/>
    <w:rsid w:val="00823653"/>
    <w:rsid w:val="00823800"/>
    <w:rsid w:val="00824229"/>
    <w:rsid w:val="0082470C"/>
    <w:rsid w:val="008252FA"/>
    <w:rsid w:val="00825341"/>
    <w:rsid w:val="008274DF"/>
    <w:rsid w:val="0083090E"/>
    <w:rsid w:val="00831D3B"/>
    <w:rsid w:val="0083201A"/>
    <w:rsid w:val="008326AE"/>
    <w:rsid w:val="0083279F"/>
    <w:rsid w:val="00833C26"/>
    <w:rsid w:val="008354DC"/>
    <w:rsid w:val="00837285"/>
    <w:rsid w:val="008379F1"/>
    <w:rsid w:val="0084017A"/>
    <w:rsid w:val="00840797"/>
    <w:rsid w:val="00840C46"/>
    <w:rsid w:val="00841941"/>
    <w:rsid w:val="00843083"/>
    <w:rsid w:val="0084655D"/>
    <w:rsid w:val="00847C92"/>
    <w:rsid w:val="00852DC1"/>
    <w:rsid w:val="0085335A"/>
    <w:rsid w:val="00853761"/>
    <w:rsid w:val="008539E4"/>
    <w:rsid w:val="00854A6D"/>
    <w:rsid w:val="008573CD"/>
    <w:rsid w:val="00857BD7"/>
    <w:rsid w:val="00860C38"/>
    <w:rsid w:val="008611B0"/>
    <w:rsid w:val="00861CAA"/>
    <w:rsid w:val="008650DB"/>
    <w:rsid w:val="00867C24"/>
    <w:rsid w:val="00870DEE"/>
    <w:rsid w:val="00873B03"/>
    <w:rsid w:val="008759BD"/>
    <w:rsid w:val="008766CD"/>
    <w:rsid w:val="00876ED2"/>
    <w:rsid w:val="008818FB"/>
    <w:rsid w:val="00881927"/>
    <w:rsid w:val="00881D52"/>
    <w:rsid w:val="008826A5"/>
    <w:rsid w:val="008826EF"/>
    <w:rsid w:val="00882C31"/>
    <w:rsid w:val="008833D7"/>
    <w:rsid w:val="008869AB"/>
    <w:rsid w:val="008872A3"/>
    <w:rsid w:val="00887920"/>
    <w:rsid w:val="00891467"/>
    <w:rsid w:val="008916CD"/>
    <w:rsid w:val="008931E5"/>
    <w:rsid w:val="00893E9C"/>
    <w:rsid w:val="00895B74"/>
    <w:rsid w:val="00896869"/>
    <w:rsid w:val="008972E7"/>
    <w:rsid w:val="008A16BC"/>
    <w:rsid w:val="008A1F56"/>
    <w:rsid w:val="008A3942"/>
    <w:rsid w:val="008A3A24"/>
    <w:rsid w:val="008A3B37"/>
    <w:rsid w:val="008A54AE"/>
    <w:rsid w:val="008A6484"/>
    <w:rsid w:val="008A6575"/>
    <w:rsid w:val="008A6671"/>
    <w:rsid w:val="008A6C05"/>
    <w:rsid w:val="008A7969"/>
    <w:rsid w:val="008B1880"/>
    <w:rsid w:val="008B26BD"/>
    <w:rsid w:val="008B290D"/>
    <w:rsid w:val="008B5D6D"/>
    <w:rsid w:val="008B63B0"/>
    <w:rsid w:val="008B6495"/>
    <w:rsid w:val="008B6CAE"/>
    <w:rsid w:val="008B7408"/>
    <w:rsid w:val="008B78A1"/>
    <w:rsid w:val="008C0892"/>
    <w:rsid w:val="008C08B8"/>
    <w:rsid w:val="008C0DC9"/>
    <w:rsid w:val="008C20FA"/>
    <w:rsid w:val="008C45B6"/>
    <w:rsid w:val="008C4A24"/>
    <w:rsid w:val="008C513A"/>
    <w:rsid w:val="008C607A"/>
    <w:rsid w:val="008C6146"/>
    <w:rsid w:val="008C6B2A"/>
    <w:rsid w:val="008C6FED"/>
    <w:rsid w:val="008D00FC"/>
    <w:rsid w:val="008D054A"/>
    <w:rsid w:val="008D1D01"/>
    <w:rsid w:val="008D2F4A"/>
    <w:rsid w:val="008D4C8A"/>
    <w:rsid w:val="008D4E9A"/>
    <w:rsid w:val="008D5735"/>
    <w:rsid w:val="008D631D"/>
    <w:rsid w:val="008D66CB"/>
    <w:rsid w:val="008E03B4"/>
    <w:rsid w:val="008E0597"/>
    <w:rsid w:val="008E0B65"/>
    <w:rsid w:val="008E3524"/>
    <w:rsid w:val="008E3861"/>
    <w:rsid w:val="008E3B83"/>
    <w:rsid w:val="008E3D3C"/>
    <w:rsid w:val="008E3E90"/>
    <w:rsid w:val="008E4562"/>
    <w:rsid w:val="008E4882"/>
    <w:rsid w:val="008E524D"/>
    <w:rsid w:val="008E5629"/>
    <w:rsid w:val="008E5923"/>
    <w:rsid w:val="008E6B6D"/>
    <w:rsid w:val="008E7006"/>
    <w:rsid w:val="008F1D34"/>
    <w:rsid w:val="008F297D"/>
    <w:rsid w:val="008F2EBC"/>
    <w:rsid w:val="008F561F"/>
    <w:rsid w:val="008F7A6C"/>
    <w:rsid w:val="0090030D"/>
    <w:rsid w:val="00900FCF"/>
    <w:rsid w:val="0090104C"/>
    <w:rsid w:val="009026D2"/>
    <w:rsid w:val="0090357E"/>
    <w:rsid w:val="00903980"/>
    <w:rsid w:val="009043FE"/>
    <w:rsid w:val="00904562"/>
    <w:rsid w:val="009063E6"/>
    <w:rsid w:val="00907E83"/>
    <w:rsid w:val="00910969"/>
    <w:rsid w:val="009109F1"/>
    <w:rsid w:val="00912620"/>
    <w:rsid w:val="00912E9E"/>
    <w:rsid w:val="009132A1"/>
    <w:rsid w:val="0091444B"/>
    <w:rsid w:val="00914DD7"/>
    <w:rsid w:val="00915403"/>
    <w:rsid w:val="009156C4"/>
    <w:rsid w:val="00915844"/>
    <w:rsid w:val="0091778D"/>
    <w:rsid w:val="00917D10"/>
    <w:rsid w:val="00920589"/>
    <w:rsid w:val="00920D57"/>
    <w:rsid w:val="00922963"/>
    <w:rsid w:val="0092360E"/>
    <w:rsid w:val="00925F6F"/>
    <w:rsid w:val="0092676F"/>
    <w:rsid w:val="0092696F"/>
    <w:rsid w:val="00926DEC"/>
    <w:rsid w:val="00927DB6"/>
    <w:rsid w:val="009302F7"/>
    <w:rsid w:val="00930C98"/>
    <w:rsid w:val="0093198F"/>
    <w:rsid w:val="00932831"/>
    <w:rsid w:val="00933582"/>
    <w:rsid w:val="00941163"/>
    <w:rsid w:val="009424A0"/>
    <w:rsid w:val="0094264B"/>
    <w:rsid w:val="0094343B"/>
    <w:rsid w:val="00943791"/>
    <w:rsid w:val="00946195"/>
    <w:rsid w:val="0095011C"/>
    <w:rsid w:val="009503EC"/>
    <w:rsid w:val="0095077A"/>
    <w:rsid w:val="00950BD7"/>
    <w:rsid w:val="0095231F"/>
    <w:rsid w:val="00952F4F"/>
    <w:rsid w:val="009539B4"/>
    <w:rsid w:val="0095409D"/>
    <w:rsid w:val="00955D05"/>
    <w:rsid w:val="00955EE3"/>
    <w:rsid w:val="00955FCA"/>
    <w:rsid w:val="00957674"/>
    <w:rsid w:val="0096042B"/>
    <w:rsid w:val="00961142"/>
    <w:rsid w:val="00962D3A"/>
    <w:rsid w:val="009644ED"/>
    <w:rsid w:val="0096454D"/>
    <w:rsid w:val="0096660D"/>
    <w:rsid w:val="00967439"/>
    <w:rsid w:val="0096774F"/>
    <w:rsid w:val="00967D0F"/>
    <w:rsid w:val="00971E31"/>
    <w:rsid w:val="0097480E"/>
    <w:rsid w:val="00974DE7"/>
    <w:rsid w:val="00975915"/>
    <w:rsid w:val="009767B6"/>
    <w:rsid w:val="009773E0"/>
    <w:rsid w:val="00977F18"/>
    <w:rsid w:val="009820FA"/>
    <w:rsid w:val="0098220E"/>
    <w:rsid w:val="00982B83"/>
    <w:rsid w:val="00983472"/>
    <w:rsid w:val="00984318"/>
    <w:rsid w:val="00984DA4"/>
    <w:rsid w:val="009851C4"/>
    <w:rsid w:val="00985804"/>
    <w:rsid w:val="00985AA4"/>
    <w:rsid w:val="00986E66"/>
    <w:rsid w:val="00987071"/>
    <w:rsid w:val="00987937"/>
    <w:rsid w:val="00987DA7"/>
    <w:rsid w:val="009908FC"/>
    <w:rsid w:val="009916F4"/>
    <w:rsid w:val="00992554"/>
    <w:rsid w:val="0099308C"/>
    <w:rsid w:val="009930FA"/>
    <w:rsid w:val="009941C7"/>
    <w:rsid w:val="009945B2"/>
    <w:rsid w:val="00994B25"/>
    <w:rsid w:val="00994CD6"/>
    <w:rsid w:val="00995291"/>
    <w:rsid w:val="00996B6F"/>
    <w:rsid w:val="00997002"/>
    <w:rsid w:val="0099700C"/>
    <w:rsid w:val="009A0314"/>
    <w:rsid w:val="009A1C4F"/>
    <w:rsid w:val="009A25B3"/>
    <w:rsid w:val="009A28E0"/>
    <w:rsid w:val="009A2D74"/>
    <w:rsid w:val="009A3118"/>
    <w:rsid w:val="009A540D"/>
    <w:rsid w:val="009A5A91"/>
    <w:rsid w:val="009A63C9"/>
    <w:rsid w:val="009A6FD7"/>
    <w:rsid w:val="009A7667"/>
    <w:rsid w:val="009A7ED0"/>
    <w:rsid w:val="009B00C1"/>
    <w:rsid w:val="009B218E"/>
    <w:rsid w:val="009B2E65"/>
    <w:rsid w:val="009B356D"/>
    <w:rsid w:val="009B3CD4"/>
    <w:rsid w:val="009B3F2C"/>
    <w:rsid w:val="009B6230"/>
    <w:rsid w:val="009B62E2"/>
    <w:rsid w:val="009B6467"/>
    <w:rsid w:val="009B7C71"/>
    <w:rsid w:val="009C1445"/>
    <w:rsid w:val="009C29B2"/>
    <w:rsid w:val="009C2FCD"/>
    <w:rsid w:val="009C6E4C"/>
    <w:rsid w:val="009C71AD"/>
    <w:rsid w:val="009C7410"/>
    <w:rsid w:val="009D228E"/>
    <w:rsid w:val="009D33D0"/>
    <w:rsid w:val="009D3E1A"/>
    <w:rsid w:val="009D4850"/>
    <w:rsid w:val="009D5E4E"/>
    <w:rsid w:val="009D698B"/>
    <w:rsid w:val="009D6BB0"/>
    <w:rsid w:val="009D787A"/>
    <w:rsid w:val="009E08DA"/>
    <w:rsid w:val="009E198A"/>
    <w:rsid w:val="009E1F9E"/>
    <w:rsid w:val="009E3034"/>
    <w:rsid w:val="009E307E"/>
    <w:rsid w:val="009E3BBB"/>
    <w:rsid w:val="009E4891"/>
    <w:rsid w:val="009E4CA5"/>
    <w:rsid w:val="009E69AF"/>
    <w:rsid w:val="009E70D3"/>
    <w:rsid w:val="009F0ED0"/>
    <w:rsid w:val="009F361D"/>
    <w:rsid w:val="009F3621"/>
    <w:rsid w:val="009F4240"/>
    <w:rsid w:val="009F5FBC"/>
    <w:rsid w:val="009F77B6"/>
    <w:rsid w:val="009F7C90"/>
    <w:rsid w:val="00A00B80"/>
    <w:rsid w:val="00A02C7E"/>
    <w:rsid w:val="00A049C6"/>
    <w:rsid w:val="00A04D37"/>
    <w:rsid w:val="00A0570B"/>
    <w:rsid w:val="00A05EFF"/>
    <w:rsid w:val="00A06386"/>
    <w:rsid w:val="00A0639F"/>
    <w:rsid w:val="00A06771"/>
    <w:rsid w:val="00A06876"/>
    <w:rsid w:val="00A06D16"/>
    <w:rsid w:val="00A1205A"/>
    <w:rsid w:val="00A13F6A"/>
    <w:rsid w:val="00A14DA7"/>
    <w:rsid w:val="00A152F2"/>
    <w:rsid w:val="00A15AEC"/>
    <w:rsid w:val="00A17706"/>
    <w:rsid w:val="00A2048E"/>
    <w:rsid w:val="00A2137F"/>
    <w:rsid w:val="00A21508"/>
    <w:rsid w:val="00A21844"/>
    <w:rsid w:val="00A21876"/>
    <w:rsid w:val="00A21D10"/>
    <w:rsid w:val="00A24451"/>
    <w:rsid w:val="00A2546B"/>
    <w:rsid w:val="00A25988"/>
    <w:rsid w:val="00A25F67"/>
    <w:rsid w:val="00A26525"/>
    <w:rsid w:val="00A26994"/>
    <w:rsid w:val="00A27C2F"/>
    <w:rsid w:val="00A3068B"/>
    <w:rsid w:val="00A30700"/>
    <w:rsid w:val="00A31178"/>
    <w:rsid w:val="00A31EFD"/>
    <w:rsid w:val="00A33A7E"/>
    <w:rsid w:val="00A3449E"/>
    <w:rsid w:val="00A34559"/>
    <w:rsid w:val="00A35918"/>
    <w:rsid w:val="00A3622A"/>
    <w:rsid w:val="00A363F7"/>
    <w:rsid w:val="00A3699F"/>
    <w:rsid w:val="00A37032"/>
    <w:rsid w:val="00A403C2"/>
    <w:rsid w:val="00A4147F"/>
    <w:rsid w:val="00A41542"/>
    <w:rsid w:val="00A4166C"/>
    <w:rsid w:val="00A417BA"/>
    <w:rsid w:val="00A4204A"/>
    <w:rsid w:val="00A422C3"/>
    <w:rsid w:val="00A43285"/>
    <w:rsid w:val="00A46448"/>
    <w:rsid w:val="00A4733B"/>
    <w:rsid w:val="00A47586"/>
    <w:rsid w:val="00A5077E"/>
    <w:rsid w:val="00A50A17"/>
    <w:rsid w:val="00A5212B"/>
    <w:rsid w:val="00A5245B"/>
    <w:rsid w:val="00A53880"/>
    <w:rsid w:val="00A539D6"/>
    <w:rsid w:val="00A53E6D"/>
    <w:rsid w:val="00A53ED6"/>
    <w:rsid w:val="00A54059"/>
    <w:rsid w:val="00A542A2"/>
    <w:rsid w:val="00A57AD9"/>
    <w:rsid w:val="00A62AC9"/>
    <w:rsid w:val="00A63041"/>
    <w:rsid w:val="00A6364B"/>
    <w:rsid w:val="00A643CD"/>
    <w:rsid w:val="00A643E7"/>
    <w:rsid w:val="00A64E42"/>
    <w:rsid w:val="00A65DB3"/>
    <w:rsid w:val="00A66232"/>
    <w:rsid w:val="00A66D94"/>
    <w:rsid w:val="00A675BC"/>
    <w:rsid w:val="00A677EB"/>
    <w:rsid w:val="00A678A4"/>
    <w:rsid w:val="00A703A2"/>
    <w:rsid w:val="00A70EF4"/>
    <w:rsid w:val="00A72CF2"/>
    <w:rsid w:val="00A72E14"/>
    <w:rsid w:val="00A7317A"/>
    <w:rsid w:val="00A731B3"/>
    <w:rsid w:val="00A73F7B"/>
    <w:rsid w:val="00A742E8"/>
    <w:rsid w:val="00A76AAF"/>
    <w:rsid w:val="00A81429"/>
    <w:rsid w:val="00A831BD"/>
    <w:rsid w:val="00A83420"/>
    <w:rsid w:val="00A83E85"/>
    <w:rsid w:val="00A84CC0"/>
    <w:rsid w:val="00A852D2"/>
    <w:rsid w:val="00A85A2E"/>
    <w:rsid w:val="00A8611D"/>
    <w:rsid w:val="00A866C6"/>
    <w:rsid w:val="00A86839"/>
    <w:rsid w:val="00A872D2"/>
    <w:rsid w:val="00A90E66"/>
    <w:rsid w:val="00A9126B"/>
    <w:rsid w:val="00A937F4"/>
    <w:rsid w:val="00A939F7"/>
    <w:rsid w:val="00A943C0"/>
    <w:rsid w:val="00A94F0C"/>
    <w:rsid w:val="00A9508E"/>
    <w:rsid w:val="00A95D08"/>
    <w:rsid w:val="00A9761E"/>
    <w:rsid w:val="00A97637"/>
    <w:rsid w:val="00A97724"/>
    <w:rsid w:val="00AA1C2A"/>
    <w:rsid w:val="00AA31BA"/>
    <w:rsid w:val="00AA37EC"/>
    <w:rsid w:val="00AA3CF7"/>
    <w:rsid w:val="00AA536E"/>
    <w:rsid w:val="00AA6A98"/>
    <w:rsid w:val="00AA6B72"/>
    <w:rsid w:val="00AA747D"/>
    <w:rsid w:val="00AA74C3"/>
    <w:rsid w:val="00AA7C4E"/>
    <w:rsid w:val="00AB038D"/>
    <w:rsid w:val="00AB0C16"/>
    <w:rsid w:val="00AB138C"/>
    <w:rsid w:val="00AB2FB5"/>
    <w:rsid w:val="00AB3C52"/>
    <w:rsid w:val="00AB5B03"/>
    <w:rsid w:val="00AB66ED"/>
    <w:rsid w:val="00AB6E56"/>
    <w:rsid w:val="00AC04D2"/>
    <w:rsid w:val="00AC09CD"/>
    <w:rsid w:val="00AC13E8"/>
    <w:rsid w:val="00AC1678"/>
    <w:rsid w:val="00AC7F40"/>
    <w:rsid w:val="00AD094F"/>
    <w:rsid w:val="00AD20F3"/>
    <w:rsid w:val="00AD2A7A"/>
    <w:rsid w:val="00AD3FCA"/>
    <w:rsid w:val="00AD43CB"/>
    <w:rsid w:val="00AD5661"/>
    <w:rsid w:val="00AD63E5"/>
    <w:rsid w:val="00AD6C3D"/>
    <w:rsid w:val="00AD6FFE"/>
    <w:rsid w:val="00AE03EF"/>
    <w:rsid w:val="00AE147A"/>
    <w:rsid w:val="00AE1E1A"/>
    <w:rsid w:val="00AE28F0"/>
    <w:rsid w:val="00AE300B"/>
    <w:rsid w:val="00AE6B97"/>
    <w:rsid w:val="00AF0229"/>
    <w:rsid w:val="00AF0FB0"/>
    <w:rsid w:val="00AF143F"/>
    <w:rsid w:val="00AF30E2"/>
    <w:rsid w:val="00AF3BC3"/>
    <w:rsid w:val="00AF4BEA"/>
    <w:rsid w:val="00AF4C8F"/>
    <w:rsid w:val="00AF653B"/>
    <w:rsid w:val="00AF7924"/>
    <w:rsid w:val="00AF79A6"/>
    <w:rsid w:val="00AF7A97"/>
    <w:rsid w:val="00B00A2E"/>
    <w:rsid w:val="00B01F07"/>
    <w:rsid w:val="00B03D1A"/>
    <w:rsid w:val="00B05875"/>
    <w:rsid w:val="00B059AD"/>
    <w:rsid w:val="00B059FB"/>
    <w:rsid w:val="00B0616F"/>
    <w:rsid w:val="00B06233"/>
    <w:rsid w:val="00B066FD"/>
    <w:rsid w:val="00B068CF"/>
    <w:rsid w:val="00B10108"/>
    <w:rsid w:val="00B12907"/>
    <w:rsid w:val="00B1364C"/>
    <w:rsid w:val="00B13D7A"/>
    <w:rsid w:val="00B14BC6"/>
    <w:rsid w:val="00B16532"/>
    <w:rsid w:val="00B16A74"/>
    <w:rsid w:val="00B17AA7"/>
    <w:rsid w:val="00B21C09"/>
    <w:rsid w:val="00B22954"/>
    <w:rsid w:val="00B22BA2"/>
    <w:rsid w:val="00B22CD6"/>
    <w:rsid w:val="00B22EA6"/>
    <w:rsid w:val="00B22F2C"/>
    <w:rsid w:val="00B23A06"/>
    <w:rsid w:val="00B255F0"/>
    <w:rsid w:val="00B25784"/>
    <w:rsid w:val="00B26113"/>
    <w:rsid w:val="00B2647E"/>
    <w:rsid w:val="00B30799"/>
    <w:rsid w:val="00B3108F"/>
    <w:rsid w:val="00B34AEF"/>
    <w:rsid w:val="00B34F2A"/>
    <w:rsid w:val="00B35182"/>
    <w:rsid w:val="00B3548F"/>
    <w:rsid w:val="00B36ABA"/>
    <w:rsid w:val="00B37AD6"/>
    <w:rsid w:val="00B37E58"/>
    <w:rsid w:val="00B42270"/>
    <w:rsid w:val="00B4236C"/>
    <w:rsid w:val="00B43DF5"/>
    <w:rsid w:val="00B447D8"/>
    <w:rsid w:val="00B44CAD"/>
    <w:rsid w:val="00B4785A"/>
    <w:rsid w:val="00B50A63"/>
    <w:rsid w:val="00B50D46"/>
    <w:rsid w:val="00B51692"/>
    <w:rsid w:val="00B52295"/>
    <w:rsid w:val="00B52BEE"/>
    <w:rsid w:val="00B53D6B"/>
    <w:rsid w:val="00B550A1"/>
    <w:rsid w:val="00B6364D"/>
    <w:rsid w:val="00B64726"/>
    <w:rsid w:val="00B64D1A"/>
    <w:rsid w:val="00B651D4"/>
    <w:rsid w:val="00B66574"/>
    <w:rsid w:val="00B66945"/>
    <w:rsid w:val="00B66E04"/>
    <w:rsid w:val="00B67039"/>
    <w:rsid w:val="00B714E5"/>
    <w:rsid w:val="00B73C05"/>
    <w:rsid w:val="00B74D4B"/>
    <w:rsid w:val="00B7565A"/>
    <w:rsid w:val="00B76294"/>
    <w:rsid w:val="00B76D5A"/>
    <w:rsid w:val="00B77232"/>
    <w:rsid w:val="00B8076D"/>
    <w:rsid w:val="00B81BF2"/>
    <w:rsid w:val="00B8479C"/>
    <w:rsid w:val="00B8641E"/>
    <w:rsid w:val="00B86F1B"/>
    <w:rsid w:val="00B87411"/>
    <w:rsid w:val="00B87DFB"/>
    <w:rsid w:val="00B87FA2"/>
    <w:rsid w:val="00B9036A"/>
    <w:rsid w:val="00B90FB9"/>
    <w:rsid w:val="00B91B42"/>
    <w:rsid w:val="00B92037"/>
    <w:rsid w:val="00B920B8"/>
    <w:rsid w:val="00B920EE"/>
    <w:rsid w:val="00B93574"/>
    <w:rsid w:val="00B95E42"/>
    <w:rsid w:val="00B9639D"/>
    <w:rsid w:val="00B97552"/>
    <w:rsid w:val="00BA016A"/>
    <w:rsid w:val="00BA02E6"/>
    <w:rsid w:val="00BA0A52"/>
    <w:rsid w:val="00BA0BB9"/>
    <w:rsid w:val="00BA0F3F"/>
    <w:rsid w:val="00BA265A"/>
    <w:rsid w:val="00BA2D03"/>
    <w:rsid w:val="00BA400F"/>
    <w:rsid w:val="00BA4129"/>
    <w:rsid w:val="00BA4FEA"/>
    <w:rsid w:val="00BA598F"/>
    <w:rsid w:val="00BA7484"/>
    <w:rsid w:val="00BA773E"/>
    <w:rsid w:val="00BA7B22"/>
    <w:rsid w:val="00BB0239"/>
    <w:rsid w:val="00BB04B4"/>
    <w:rsid w:val="00BB0E03"/>
    <w:rsid w:val="00BB2C4F"/>
    <w:rsid w:val="00BB3E7D"/>
    <w:rsid w:val="00BB505A"/>
    <w:rsid w:val="00BB61B6"/>
    <w:rsid w:val="00BB6C72"/>
    <w:rsid w:val="00BB6DDF"/>
    <w:rsid w:val="00BB7B91"/>
    <w:rsid w:val="00BC0DD9"/>
    <w:rsid w:val="00BC0F7E"/>
    <w:rsid w:val="00BC102D"/>
    <w:rsid w:val="00BC1FE4"/>
    <w:rsid w:val="00BC2662"/>
    <w:rsid w:val="00BC282C"/>
    <w:rsid w:val="00BC51DC"/>
    <w:rsid w:val="00BC55D9"/>
    <w:rsid w:val="00BC5EE8"/>
    <w:rsid w:val="00BC79A3"/>
    <w:rsid w:val="00BD1D25"/>
    <w:rsid w:val="00BD1EA1"/>
    <w:rsid w:val="00BD37E1"/>
    <w:rsid w:val="00BD3B58"/>
    <w:rsid w:val="00BD3F7E"/>
    <w:rsid w:val="00BD6880"/>
    <w:rsid w:val="00BE0409"/>
    <w:rsid w:val="00BE0732"/>
    <w:rsid w:val="00BE0CE0"/>
    <w:rsid w:val="00BE2D17"/>
    <w:rsid w:val="00BE2D21"/>
    <w:rsid w:val="00BE355F"/>
    <w:rsid w:val="00BE50EE"/>
    <w:rsid w:val="00BE5778"/>
    <w:rsid w:val="00BE6ECB"/>
    <w:rsid w:val="00BF28F4"/>
    <w:rsid w:val="00BF2EF6"/>
    <w:rsid w:val="00BF3A54"/>
    <w:rsid w:val="00BF3B88"/>
    <w:rsid w:val="00BF3E66"/>
    <w:rsid w:val="00BF5D46"/>
    <w:rsid w:val="00BF667F"/>
    <w:rsid w:val="00BF7A08"/>
    <w:rsid w:val="00BF7EA7"/>
    <w:rsid w:val="00C00E2B"/>
    <w:rsid w:val="00C00F81"/>
    <w:rsid w:val="00C0446C"/>
    <w:rsid w:val="00C044BA"/>
    <w:rsid w:val="00C05703"/>
    <w:rsid w:val="00C05C2A"/>
    <w:rsid w:val="00C05C88"/>
    <w:rsid w:val="00C05F92"/>
    <w:rsid w:val="00C0719A"/>
    <w:rsid w:val="00C1211B"/>
    <w:rsid w:val="00C1213B"/>
    <w:rsid w:val="00C123EE"/>
    <w:rsid w:val="00C13764"/>
    <w:rsid w:val="00C13937"/>
    <w:rsid w:val="00C14F2D"/>
    <w:rsid w:val="00C15100"/>
    <w:rsid w:val="00C1615B"/>
    <w:rsid w:val="00C20C18"/>
    <w:rsid w:val="00C231DF"/>
    <w:rsid w:val="00C24B45"/>
    <w:rsid w:val="00C2556D"/>
    <w:rsid w:val="00C2770A"/>
    <w:rsid w:val="00C27E02"/>
    <w:rsid w:val="00C30716"/>
    <w:rsid w:val="00C30BFE"/>
    <w:rsid w:val="00C30C9F"/>
    <w:rsid w:val="00C31F00"/>
    <w:rsid w:val="00C32459"/>
    <w:rsid w:val="00C328F3"/>
    <w:rsid w:val="00C32A8E"/>
    <w:rsid w:val="00C3351C"/>
    <w:rsid w:val="00C36058"/>
    <w:rsid w:val="00C360AB"/>
    <w:rsid w:val="00C375B4"/>
    <w:rsid w:val="00C4037A"/>
    <w:rsid w:val="00C42DF6"/>
    <w:rsid w:val="00C42FFD"/>
    <w:rsid w:val="00C4372C"/>
    <w:rsid w:val="00C44663"/>
    <w:rsid w:val="00C45709"/>
    <w:rsid w:val="00C460E2"/>
    <w:rsid w:val="00C503F6"/>
    <w:rsid w:val="00C51053"/>
    <w:rsid w:val="00C52209"/>
    <w:rsid w:val="00C54F3D"/>
    <w:rsid w:val="00C55395"/>
    <w:rsid w:val="00C555FC"/>
    <w:rsid w:val="00C56C12"/>
    <w:rsid w:val="00C56FEC"/>
    <w:rsid w:val="00C577B2"/>
    <w:rsid w:val="00C60457"/>
    <w:rsid w:val="00C61541"/>
    <w:rsid w:val="00C6174E"/>
    <w:rsid w:val="00C61B31"/>
    <w:rsid w:val="00C61CCD"/>
    <w:rsid w:val="00C61D21"/>
    <w:rsid w:val="00C61FD6"/>
    <w:rsid w:val="00C6256B"/>
    <w:rsid w:val="00C634EF"/>
    <w:rsid w:val="00C63956"/>
    <w:rsid w:val="00C6517A"/>
    <w:rsid w:val="00C659FB"/>
    <w:rsid w:val="00C67B87"/>
    <w:rsid w:val="00C67C59"/>
    <w:rsid w:val="00C709D5"/>
    <w:rsid w:val="00C71EBA"/>
    <w:rsid w:val="00C728F3"/>
    <w:rsid w:val="00C73E46"/>
    <w:rsid w:val="00C73F5B"/>
    <w:rsid w:val="00C74870"/>
    <w:rsid w:val="00C77F6A"/>
    <w:rsid w:val="00C80E73"/>
    <w:rsid w:val="00C81106"/>
    <w:rsid w:val="00C81578"/>
    <w:rsid w:val="00C815BB"/>
    <w:rsid w:val="00C82C1A"/>
    <w:rsid w:val="00C82E4D"/>
    <w:rsid w:val="00C83E59"/>
    <w:rsid w:val="00C8457C"/>
    <w:rsid w:val="00C84E3C"/>
    <w:rsid w:val="00C86979"/>
    <w:rsid w:val="00C86DC3"/>
    <w:rsid w:val="00C87565"/>
    <w:rsid w:val="00C906E6"/>
    <w:rsid w:val="00C9152B"/>
    <w:rsid w:val="00C921A1"/>
    <w:rsid w:val="00C92460"/>
    <w:rsid w:val="00C9492B"/>
    <w:rsid w:val="00C9534B"/>
    <w:rsid w:val="00C95DEC"/>
    <w:rsid w:val="00C96AB2"/>
    <w:rsid w:val="00C96D52"/>
    <w:rsid w:val="00CA0A4C"/>
    <w:rsid w:val="00CA24EB"/>
    <w:rsid w:val="00CA3BF9"/>
    <w:rsid w:val="00CA4C6F"/>
    <w:rsid w:val="00CA52B6"/>
    <w:rsid w:val="00CA5539"/>
    <w:rsid w:val="00CA5733"/>
    <w:rsid w:val="00CA6EA6"/>
    <w:rsid w:val="00CA78A6"/>
    <w:rsid w:val="00CB0B5F"/>
    <w:rsid w:val="00CB6110"/>
    <w:rsid w:val="00CB7744"/>
    <w:rsid w:val="00CC01EC"/>
    <w:rsid w:val="00CC0FEC"/>
    <w:rsid w:val="00CC1CDD"/>
    <w:rsid w:val="00CC3542"/>
    <w:rsid w:val="00CC428C"/>
    <w:rsid w:val="00CC7E19"/>
    <w:rsid w:val="00CD296B"/>
    <w:rsid w:val="00CD3541"/>
    <w:rsid w:val="00CD5716"/>
    <w:rsid w:val="00CD6C6F"/>
    <w:rsid w:val="00CD70C2"/>
    <w:rsid w:val="00CD726E"/>
    <w:rsid w:val="00CD733A"/>
    <w:rsid w:val="00CD7B81"/>
    <w:rsid w:val="00CE0E07"/>
    <w:rsid w:val="00CE1814"/>
    <w:rsid w:val="00CE1AB7"/>
    <w:rsid w:val="00CE1E63"/>
    <w:rsid w:val="00CE2C4D"/>
    <w:rsid w:val="00CE3DFF"/>
    <w:rsid w:val="00CE430E"/>
    <w:rsid w:val="00CE5BB3"/>
    <w:rsid w:val="00CE61A2"/>
    <w:rsid w:val="00CE6739"/>
    <w:rsid w:val="00CF09A4"/>
    <w:rsid w:val="00CF0A37"/>
    <w:rsid w:val="00CF0A41"/>
    <w:rsid w:val="00CF0A4C"/>
    <w:rsid w:val="00CF0C16"/>
    <w:rsid w:val="00CF213C"/>
    <w:rsid w:val="00CF3190"/>
    <w:rsid w:val="00CF33BE"/>
    <w:rsid w:val="00CF44C5"/>
    <w:rsid w:val="00CF461D"/>
    <w:rsid w:val="00CF5A3A"/>
    <w:rsid w:val="00CF73DC"/>
    <w:rsid w:val="00D0008C"/>
    <w:rsid w:val="00D0064C"/>
    <w:rsid w:val="00D00A71"/>
    <w:rsid w:val="00D00B95"/>
    <w:rsid w:val="00D0146F"/>
    <w:rsid w:val="00D02465"/>
    <w:rsid w:val="00D030F7"/>
    <w:rsid w:val="00D03126"/>
    <w:rsid w:val="00D03279"/>
    <w:rsid w:val="00D07606"/>
    <w:rsid w:val="00D1134E"/>
    <w:rsid w:val="00D11E44"/>
    <w:rsid w:val="00D11F75"/>
    <w:rsid w:val="00D129C5"/>
    <w:rsid w:val="00D13EC0"/>
    <w:rsid w:val="00D14DC7"/>
    <w:rsid w:val="00D154C5"/>
    <w:rsid w:val="00D15AD2"/>
    <w:rsid w:val="00D16723"/>
    <w:rsid w:val="00D16BD6"/>
    <w:rsid w:val="00D21CEB"/>
    <w:rsid w:val="00D2282E"/>
    <w:rsid w:val="00D228BD"/>
    <w:rsid w:val="00D22FDE"/>
    <w:rsid w:val="00D2368C"/>
    <w:rsid w:val="00D240BD"/>
    <w:rsid w:val="00D247AE"/>
    <w:rsid w:val="00D25B96"/>
    <w:rsid w:val="00D2650C"/>
    <w:rsid w:val="00D270C8"/>
    <w:rsid w:val="00D27D56"/>
    <w:rsid w:val="00D31180"/>
    <w:rsid w:val="00D31931"/>
    <w:rsid w:val="00D32CD7"/>
    <w:rsid w:val="00D33035"/>
    <w:rsid w:val="00D33473"/>
    <w:rsid w:val="00D34C7C"/>
    <w:rsid w:val="00D34FB3"/>
    <w:rsid w:val="00D352BC"/>
    <w:rsid w:val="00D354D6"/>
    <w:rsid w:val="00D35B7D"/>
    <w:rsid w:val="00D36F5E"/>
    <w:rsid w:val="00D40875"/>
    <w:rsid w:val="00D40D72"/>
    <w:rsid w:val="00D43664"/>
    <w:rsid w:val="00D463D2"/>
    <w:rsid w:val="00D47643"/>
    <w:rsid w:val="00D47678"/>
    <w:rsid w:val="00D47F44"/>
    <w:rsid w:val="00D518E4"/>
    <w:rsid w:val="00D52138"/>
    <w:rsid w:val="00D52379"/>
    <w:rsid w:val="00D527EB"/>
    <w:rsid w:val="00D543EB"/>
    <w:rsid w:val="00D55743"/>
    <w:rsid w:val="00D572C4"/>
    <w:rsid w:val="00D57767"/>
    <w:rsid w:val="00D577CC"/>
    <w:rsid w:val="00D61922"/>
    <w:rsid w:val="00D61B1E"/>
    <w:rsid w:val="00D61EED"/>
    <w:rsid w:val="00D62288"/>
    <w:rsid w:val="00D624FC"/>
    <w:rsid w:val="00D640BA"/>
    <w:rsid w:val="00D64444"/>
    <w:rsid w:val="00D7170E"/>
    <w:rsid w:val="00D71EBF"/>
    <w:rsid w:val="00D723E7"/>
    <w:rsid w:val="00D7241C"/>
    <w:rsid w:val="00D74774"/>
    <w:rsid w:val="00D74B2C"/>
    <w:rsid w:val="00D75312"/>
    <w:rsid w:val="00D756B3"/>
    <w:rsid w:val="00D7754C"/>
    <w:rsid w:val="00D81F42"/>
    <w:rsid w:val="00D826B9"/>
    <w:rsid w:val="00D82B58"/>
    <w:rsid w:val="00D83443"/>
    <w:rsid w:val="00D8491C"/>
    <w:rsid w:val="00D84A28"/>
    <w:rsid w:val="00D86D7A"/>
    <w:rsid w:val="00D870D2"/>
    <w:rsid w:val="00D875C5"/>
    <w:rsid w:val="00D877CA"/>
    <w:rsid w:val="00D91877"/>
    <w:rsid w:val="00D91BD2"/>
    <w:rsid w:val="00D91FF0"/>
    <w:rsid w:val="00D93BB9"/>
    <w:rsid w:val="00D93F5F"/>
    <w:rsid w:val="00D95A1A"/>
    <w:rsid w:val="00D96273"/>
    <w:rsid w:val="00D96CC6"/>
    <w:rsid w:val="00D976F5"/>
    <w:rsid w:val="00DA193A"/>
    <w:rsid w:val="00DA2F51"/>
    <w:rsid w:val="00DA4111"/>
    <w:rsid w:val="00DA493E"/>
    <w:rsid w:val="00DA5D14"/>
    <w:rsid w:val="00DA651F"/>
    <w:rsid w:val="00DB0D53"/>
    <w:rsid w:val="00DB261A"/>
    <w:rsid w:val="00DB293E"/>
    <w:rsid w:val="00DB2BD6"/>
    <w:rsid w:val="00DB61E6"/>
    <w:rsid w:val="00DB64AE"/>
    <w:rsid w:val="00DB6E8D"/>
    <w:rsid w:val="00DB6E9F"/>
    <w:rsid w:val="00DB6EBE"/>
    <w:rsid w:val="00DC0200"/>
    <w:rsid w:val="00DC056A"/>
    <w:rsid w:val="00DC110F"/>
    <w:rsid w:val="00DC1830"/>
    <w:rsid w:val="00DC20C3"/>
    <w:rsid w:val="00DC2D23"/>
    <w:rsid w:val="00DC2FC1"/>
    <w:rsid w:val="00DC41D9"/>
    <w:rsid w:val="00DC43AD"/>
    <w:rsid w:val="00DC6027"/>
    <w:rsid w:val="00DC7EF9"/>
    <w:rsid w:val="00DD04B8"/>
    <w:rsid w:val="00DD0EB0"/>
    <w:rsid w:val="00DD1635"/>
    <w:rsid w:val="00DD25AE"/>
    <w:rsid w:val="00DD2D7A"/>
    <w:rsid w:val="00DD3FA8"/>
    <w:rsid w:val="00DD458B"/>
    <w:rsid w:val="00DD6201"/>
    <w:rsid w:val="00DD6B48"/>
    <w:rsid w:val="00DD6C49"/>
    <w:rsid w:val="00DE0FED"/>
    <w:rsid w:val="00DE19C4"/>
    <w:rsid w:val="00DE23FB"/>
    <w:rsid w:val="00DE3663"/>
    <w:rsid w:val="00DE4E91"/>
    <w:rsid w:val="00DE777E"/>
    <w:rsid w:val="00DF1431"/>
    <w:rsid w:val="00DF3034"/>
    <w:rsid w:val="00DF3D75"/>
    <w:rsid w:val="00DF49AD"/>
    <w:rsid w:val="00DF4ACE"/>
    <w:rsid w:val="00DF4B6F"/>
    <w:rsid w:val="00DF567B"/>
    <w:rsid w:val="00DF7D4C"/>
    <w:rsid w:val="00E00689"/>
    <w:rsid w:val="00E00E35"/>
    <w:rsid w:val="00E01157"/>
    <w:rsid w:val="00E01DB9"/>
    <w:rsid w:val="00E05433"/>
    <w:rsid w:val="00E0669C"/>
    <w:rsid w:val="00E06F50"/>
    <w:rsid w:val="00E071CC"/>
    <w:rsid w:val="00E07E8A"/>
    <w:rsid w:val="00E103FD"/>
    <w:rsid w:val="00E1060A"/>
    <w:rsid w:val="00E1183D"/>
    <w:rsid w:val="00E11E5E"/>
    <w:rsid w:val="00E123B4"/>
    <w:rsid w:val="00E1273C"/>
    <w:rsid w:val="00E1315B"/>
    <w:rsid w:val="00E14303"/>
    <w:rsid w:val="00E149D6"/>
    <w:rsid w:val="00E14DE8"/>
    <w:rsid w:val="00E164FE"/>
    <w:rsid w:val="00E16CE7"/>
    <w:rsid w:val="00E206AA"/>
    <w:rsid w:val="00E21283"/>
    <w:rsid w:val="00E21864"/>
    <w:rsid w:val="00E21970"/>
    <w:rsid w:val="00E22C42"/>
    <w:rsid w:val="00E234A5"/>
    <w:rsid w:val="00E239A4"/>
    <w:rsid w:val="00E24401"/>
    <w:rsid w:val="00E2525F"/>
    <w:rsid w:val="00E2611C"/>
    <w:rsid w:val="00E27377"/>
    <w:rsid w:val="00E3055C"/>
    <w:rsid w:val="00E30B3E"/>
    <w:rsid w:val="00E317FF"/>
    <w:rsid w:val="00E3184A"/>
    <w:rsid w:val="00E318DB"/>
    <w:rsid w:val="00E31FDA"/>
    <w:rsid w:val="00E33291"/>
    <w:rsid w:val="00E338DA"/>
    <w:rsid w:val="00E361F8"/>
    <w:rsid w:val="00E379CE"/>
    <w:rsid w:val="00E37AA6"/>
    <w:rsid w:val="00E40613"/>
    <w:rsid w:val="00E40E11"/>
    <w:rsid w:val="00E40E82"/>
    <w:rsid w:val="00E41F14"/>
    <w:rsid w:val="00E430B6"/>
    <w:rsid w:val="00E44A26"/>
    <w:rsid w:val="00E45C21"/>
    <w:rsid w:val="00E46745"/>
    <w:rsid w:val="00E470FA"/>
    <w:rsid w:val="00E47499"/>
    <w:rsid w:val="00E5157B"/>
    <w:rsid w:val="00E51E61"/>
    <w:rsid w:val="00E5250C"/>
    <w:rsid w:val="00E54086"/>
    <w:rsid w:val="00E574C4"/>
    <w:rsid w:val="00E608A9"/>
    <w:rsid w:val="00E60D50"/>
    <w:rsid w:val="00E620F1"/>
    <w:rsid w:val="00E623FF"/>
    <w:rsid w:val="00E626D7"/>
    <w:rsid w:val="00E63695"/>
    <w:rsid w:val="00E63AF7"/>
    <w:rsid w:val="00E65320"/>
    <w:rsid w:val="00E66AD1"/>
    <w:rsid w:val="00E67CA0"/>
    <w:rsid w:val="00E67FB3"/>
    <w:rsid w:val="00E70060"/>
    <w:rsid w:val="00E71959"/>
    <w:rsid w:val="00E71C6B"/>
    <w:rsid w:val="00E72113"/>
    <w:rsid w:val="00E7315C"/>
    <w:rsid w:val="00E74419"/>
    <w:rsid w:val="00E7482A"/>
    <w:rsid w:val="00E7491B"/>
    <w:rsid w:val="00E74CBF"/>
    <w:rsid w:val="00E74DC6"/>
    <w:rsid w:val="00E75AAB"/>
    <w:rsid w:val="00E7746E"/>
    <w:rsid w:val="00E8002C"/>
    <w:rsid w:val="00E81B5D"/>
    <w:rsid w:val="00E82DDF"/>
    <w:rsid w:val="00E83312"/>
    <w:rsid w:val="00E85376"/>
    <w:rsid w:val="00E877D6"/>
    <w:rsid w:val="00E87EA4"/>
    <w:rsid w:val="00E90F5A"/>
    <w:rsid w:val="00E91BB6"/>
    <w:rsid w:val="00E93157"/>
    <w:rsid w:val="00E9428A"/>
    <w:rsid w:val="00E959BA"/>
    <w:rsid w:val="00E9691C"/>
    <w:rsid w:val="00EA1CF6"/>
    <w:rsid w:val="00EA1E6E"/>
    <w:rsid w:val="00EA235C"/>
    <w:rsid w:val="00EA3129"/>
    <w:rsid w:val="00EA48B8"/>
    <w:rsid w:val="00EA6C11"/>
    <w:rsid w:val="00EA6E61"/>
    <w:rsid w:val="00EA7E91"/>
    <w:rsid w:val="00EB0A64"/>
    <w:rsid w:val="00EB1B70"/>
    <w:rsid w:val="00EB6B9E"/>
    <w:rsid w:val="00EC0616"/>
    <w:rsid w:val="00EC0956"/>
    <w:rsid w:val="00EC1549"/>
    <w:rsid w:val="00EC269B"/>
    <w:rsid w:val="00EC490D"/>
    <w:rsid w:val="00EC4BC1"/>
    <w:rsid w:val="00EC5036"/>
    <w:rsid w:val="00EC6601"/>
    <w:rsid w:val="00EC6844"/>
    <w:rsid w:val="00EC6EBD"/>
    <w:rsid w:val="00ED0B1B"/>
    <w:rsid w:val="00ED1436"/>
    <w:rsid w:val="00ED1F68"/>
    <w:rsid w:val="00ED34B9"/>
    <w:rsid w:val="00ED4AC1"/>
    <w:rsid w:val="00ED521E"/>
    <w:rsid w:val="00EE2F51"/>
    <w:rsid w:val="00EE45C2"/>
    <w:rsid w:val="00EE4D4E"/>
    <w:rsid w:val="00EE4F8A"/>
    <w:rsid w:val="00EE786E"/>
    <w:rsid w:val="00EF2050"/>
    <w:rsid w:val="00EF31D4"/>
    <w:rsid w:val="00EF3478"/>
    <w:rsid w:val="00EF361D"/>
    <w:rsid w:val="00EF3C80"/>
    <w:rsid w:val="00EF4656"/>
    <w:rsid w:val="00EF52E7"/>
    <w:rsid w:val="00F01570"/>
    <w:rsid w:val="00F03B8E"/>
    <w:rsid w:val="00F05511"/>
    <w:rsid w:val="00F05752"/>
    <w:rsid w:val="00F06AAC"/>
    <w:rsid w:val="00F07A92"/>
    <w:rsid w:val="00F109E6"/>
    <w:rsid w:val="00F11A29"/>
    <w:rsid w:val="00F123C9"/>
    <w:rsid w:val="00F13DD9"/>
    <w:rsid w:val="00F16FFF"/>
    <w:rsid w:val="00F178FF"/>
    <w:rsid w:val="00F2086B"/>
    <w:rsid w:val="00F2103B"/>
    <w:rsid w:val="00F21679"/>
    <w:rsid w:val="00F22278"/>
    <w:rsid w:val="00F22AF8"/>
    <w:rsid w:val="00F23783"/>
    <w:rsid w:val="00F2520D"/>
    <w:rsid w:val="00F2537A"/>
    <w:rsid w:val="00F26053"/>
    <w:rsid w:val="00F26CF7"/>
    <w:rsid w:val="00F30CB6"/>
    <w:rsid w:val="00F3213E"/>
    <w:rsid w:val="00F32265"/>
    <w:rsid w:val="00F33DE5"/>
    <w:rsid w:val="00F33F7D"/>
    <w:rsid w:val="00F359F2"/>
    <w:rsid w:val="00F35EB9"/>
    <w:rsid w:val="00F36170"/>
    <w:rsid w:val="00F368C8"/>
    <w:rsid w:val="00F37803"/>
    <w:rsid w:val="00F40D22"/>
    <w:rsid w:val="00F449AF"/>
    <w:rsid w:val="00F44F0E"/>
    <w:rsid w:val="00F4709E"/>
    <w:rsid w:val="00F47FCC"/>
    <w:rsid w:val="00F51E2C"/>
    <w:rsid w:val="00F5305B"/>
    <w:rsid w:val="00F54FB2"/>
    <w:rsid w:val="00F5663D"/>
    <w:rsid w:val="00F56D5E"/>
    <w:rsid w:val="00F5720A"/>
    <w:rsid w:val="00F60535"/>
    <w:rsid w:val="00F61547"/>
    <w:rsid w:val="00F61FE3"/>
    <w:rsid w:val="00F62A27"/>
    <w:rsid w:val="00F65587"/>
    <w:rsid w:val="00F66316"/>
    <w:rsid w:val="00F66BBA"/>
    <w:rsid w:val="00F67C60"/>
    <w:rsid w:val="00F7052D"/>
    <w:rsid w:val="00F70E71"/>
    <w:rsid w:val="00F722DC"/>
    <w:rsid w:val="00F7435A"/>
    <w:rsid w:val="00F7439A"/>
    <w:rsid w:val="00F75D9D"/>
    <w:rsid w:val="00F7641F"/>
    <w:rsid w:val="00F76BD6"/>
    <w:rsid w:val="00F76D17"/>
    <w:rsid w:val="00F771EE"/>
    <w:rsid w:val="00F77B35"/>
    <w:rsid w:val="00F826B0"/>
    <w:rsid w:val="00F83166"/>
    <w:rsid w:val="00F835F4"/>
    <w:rsid w:val="00F84249"/>
    <w:rsid w:val="00F8461C"/>
    <w:rsid w:val="00F84DC5"/>
    <w:rsid w:val="00F875E8"/>
    <w:rsid w:val="00F87686"/>
    <w:rsid w:val="00F879EB"/>
    <w:rsid w:val="00F93F54"/>
    <w:rsid w:val="00F9529A"/>
    <w:rsid w:val="00F95FBF"/>
    <w:rsid w:val="00F97799"/>
    <w:rsid w:val="00F97D57"/>
    <w:rsid w:val="00FA1324"/>
    <w:rsid w:val="00FA19A5"/>
    <w:rsid w:val="00FA1E01"/>
    <w:rsid w:val="00FA1EC8"/>
    <w:rsid w:val="00FA34D4"/>
    <w:rsid w:val="00FA39D0"/>
    <w:rsid w:val="00FA41A7"/>
    <w:rsid w:val="00FA4322"/>
    <w:rsid w:val="00FA443F"/>
    <w:rsid w:val="00FA643A"/>
    <w:rsid w:val="00FA6B3C"/>
    <w:rsid w:val="00FA75E3"/>
    <w:rsid w:val="00FA7EB3"/>
    <w:rsid w:val="00FB0237"/>
    <w:rsid w:val="00FB21AC"/>
    <w:rsid w:val="00FB2E67"/>
    <w:rsid w:val="00FB39F2"/>
    <w:rsid w:val="00FB5DAC"/>
    <w:rsid w:val="00FB6524"/>
    <w:rsid w:val="00FB763C"/>
    <w:rsid w:val="00FB7E5A"/>
    <w:rsid w:val="00FC03F6"/>
    <w:rsid w:val="00FC125D"/>
    <w:rsid w:val="00FC13A2"/>
    <w:rsid w:val="00FC15B0"/>
    <w:rsid w:val="00FC1F3E"/>
    <w:rsid w:val="00FC2295"/>
    <w:rsid w:val="00FC373E"/>
    <w:rsid w:val="00FC466D"/>
    <w:rsid w:val="00FC55D0"/>
    <w:rsid w:val="00FC5A3C"/>
    <w:rsid w:val="00FC7057"/>
    <w:rsid w:val="00FC72B5"/>
    <w:rsid w:val="00FD00AF"/>
    <w:rsid w:val="00FD01B1"/>
    <w:rsid w:val="00FD0226"/>
    <w:rsid w:val="00FD12AC"/>
    <w:rsid w:val="00FD1C2B"/>
    <w:rsid w:val="00FD2A03"/>
    <w:rsid w:val="00FD3F85"/>
    <w:rsid w:val="00FD6109"/>
    <w:rsid w:val="00FD68E0"/>
    <w:rsid w:val="00FD70A5"/>
    <w:rsid w:val="00FE060A"/>
    <w:rsid w:val="00FE0B8D"/>
    <w:rsid w:val="00FE11BA"/>
    <w:rsid w:val="00FE1F4B"/>
    <w:rsid w:val="00FE2696"/>
    <w:rsid w:val="00FE2CF1"/>
    <w:rsid w:val="00FE2F89"/>
    <w:rsid w:val="00FE39CA"/>
    <w:rsid w:val="00FE4CC8"/>
    <w:rsid w:val="00FE506E"/>
    <w:rsid w:val="00FE61A3"/>
    <w:rsid w:val="00FE741B"/>
    <w:rsid w:val="00FE7603"/>
    <w:rsid w:val="00FE7AF0"/>
    <w:rsid w:val="00FF0A26"/>
    <w:rsid w:val="00FF0BA3"/>
    <w:rsid w:val="00FF1475"/>
    <w:rsid w:val="00FF2269"/>
    <w:rsid w:val="00FF262C"/>
    <w:rsid w:val="00FF4817"/>
    <w:rsid w:val="00FF55CD"/>
    <w:rsid w:val="00FF5A2F"/>
    <w:rsid w:val="00FF6AB3"/>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5FDA"/>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nhideWhenUsed/>
    <w:rsid w:val="000D4DCF"/>
    <w:pPr>
      <w:spacing w:line="240" w:lineRule="auto"/>
    </w:pPr>
    <w:rPr>
      <w:sz w:val="20"/>
      <w:szCs w:val="20"/>
    </w:rPr>
  </w:style>
  <w:style w:type="character" w:customStyle="1" w:styleId="TekstkomentarzaZnak">
    <w:name w:val="Tekst komentarza Znak"/>
    <w:basedOn w:val="Domylnaczcionkaakapitu"/>
    <w:link w:val="Tekstkomentarza"/>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0"/>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45"/>
      </w:numPr>
    </w:pPr>
  </w:style>
  <w:style w:type="numbering" w:customStyle="1" w:styleId="WW8Num17">
    <w:name w:val="WW8Num17"/>
    <w:basedOn w:val="Bezlisty"/>
    <w:rsid w:val="003E4837"/>
    <w:pPr>
      <w:numPr>
        <w:numId w:val="47"/>
      </w:numPr>
    </w:pPr>
  </w:style>
  <w:style w:type="paragraph" w:styleId="Nagwekspisutreci">
    <w:name w:val="TOC Heading"/>
    <w:basedOn w:val="Nagwek1"/>
    <w:next w:val="Normalny"/>
    <w:uiPriority w:val="39"/>
    <w:unhideWhenUsed/>
    <w:qFormat/>
    <w:rsid w:val="001B3A5E"/>
    <w:pPr>
      <w:numPr>
        <w:numId w:val="0"/>
      </w:numPr>
      <w:outlineLvl w:val="9"/>
    </w:pPr>
    <w:rPr>
      <w:lang w:eastAsia="pl-PL"/>
    </w:rPr>
  </w:style>
  <w:style w:type="paragraph" w:styleId="Spistreci1">
    <w:name w:val="toc 1"/>
    <w:basedOn w:val="Normalny"/>
    <w:next w:val="Normalny"/>
    <w:autoRedefine/>
    <w:uiPriority w:val="39"/>
    <w:unhideWhenUsed/>
    <w:rsid w:val="00FB763C"/>
    <w:pPr>
      <w:tabs>
        <w:tab w:val="left" w:pos="480"/>
        <w:tab w:val="right" w:leader="dot" w:pos="9062"/>
      </w:tabs>
      <w:spacing w:after="100"/>
    </w:pPr>
  </w:style>
  <w:style w:type="character" w:customStyle="1" w:styleId="Mocnowyrniony">
    <w:name w:val="Mocno wyróżniony"/>
    <w:rsid w:val="00BE355F"/>
    <w:rPr>
      <w:b/>
      <w:bCs/>
    </w:rPr>
  </w:style>
  <w:style w:type="paragraph" w:styleId="Tekstprzypisukocowego">
    <w:name w:val="endnote text"/>
    <w:basedOn w:val="Normalny"/>
    <w:link w:val="TekstprzypisukocowegoZnak"/>
    <w:uiPriority w:val="99"/>
    <w:semiHidden/>
    <w:unhideWhenUsed/>
    <w:rsid w:val="009319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198F"/>
    <w:rPr>
      <w:sz w:val="20"/>
      <w:szCs w:val="20"/>
    </w:rPr>
  </w:style>
  <w:style w:type="character" w:styleId="Odwoanieprzypisukocowego">
    <w:name w:val="endnote reference"/>
    <w:basedOn w:val="Domylnaczcionkaakapitu"/>
    <w:uiPriority w:val="99"/>
    <w:semiHidden/>
    <w:unhideWhenUsed/>
    <w:rsid w:val="009319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5505">
      <w:bodyDiv w:val="1"/>
      <w:marLeft w:val="0"/>
      <w:marRight w:val="0"/>
      <w:marTop w:val="0"/>
      <w:marBottom w:val="0"/>
      <w:divBdr>
        <w:top w:val="none" w:sz="0" w:space="0" w:color="auto"/>
        <w:left w:val="none" w:sz="0" w:space="0" w:color="auto"/>
        <w:bottom w:val="none" w:sz="0" w:space="0" w:color="auto"/>
        <w:right w:val="none" w:sz="0" w:space="0" w:color="auto"/>
      </w:divBdr>
    </w:div>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690687833">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01003695">
      <w:bodyDiv w:val="1"/>
      <w:marLeft w:val="0"/>
      <w:marRight w:val="0"/>
      <w:marTop w:val="0"/>
      <w:marBottom w:val="0"/>
      <w:divBdr>
        <w:top w:val="none" w:sz="0" w:space="0" w:color="auto"/>
        <w:left w:val="none" w:sz="0" w:space="0" w:color="auto"/>
        <w:bottom w:val="none" w:sz="0" w:space="0" w:color="auto"/>
        <w:right w:val="none" w:sz="0" w:space="0" w:color="auto"/>
      </w:divBdr>
    </w:div>
    <w:div w:id="1049770211">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155729435">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776367599">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41693353">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78504" TargetMode="Externa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86" TargetMode="External"/><Relationship Id="rId26" Type="http://schemas.openxmlformats.org/officeDocument/2006/relationships/hyperlink" Target="mailto:a.adamska@enmedia.org.pl" TargetMode="Externa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kodeks-karny-16798683/art-296" TargetMode="External"/><Relationship Id="rId25" Type="http://schemas.openxmlformats.org/officeDocument/2006/relationships/hyperlink" Target="mailto:przetargi@enmedia.org.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akty-prawne/dzu-dziennik-ustaw/skutki-powierzania-wykonywania-pracy-cudzoziemcom-przebywajacym-17896506/art-9"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s://www.gov.pl/web/uzp/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70" TargetMode="External"/><Relationship Id="rId31" Type="http://schemas.openxmlformats.org/officeDocument/2006/relationships/hyperlink" Target="https://platformazakupowa.pl/strona/45-instrukcje%20" TargetMode="External"/><Relationship Id="rId4" Type="http://schemas.openxmlformats.org/officeDocument/2006/relationships/settings" Target="settings.xml"/><Relationship Id="rId9" Type="http://schemas.openxmlformats.org/officeDocument/2006/relationships/hyperlink" Target="https://platformazakupowa.pl/transakcja/978504"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platformazakupowa.pl/transakcja/978504" TargetMode="External"/><Relationship Id="rId27" Type="http://schemas.openxmlformats.org/officeDocument/2006/relationships/hyperlink" Target="mailto:przetargi@enmedia.org.pl" TargetMode="External"/><Relationship Id="rId30" Type="http://schemas.openxmlformats.org/officeDocument/2006/relationships/hyperlink" Target="https://platformazakupowa.pl/transakcja/978504"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13437</Words>
  <Characters>80624</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95</cp:revision>
  <cp:lastPrinted>2024-09-10T06:20:00Z</cp:lastPrinted>
  <dcterms:created xsi:type="dcterms:W3CDTF">2024-06-30T09:11:00Z</dcterms:created>
  <dcterms:modified xsi:type="dcterms:W3CDTF">2024-09-10T09:21:00Z</dcterms:modified>
</cp:coreProperties>
</file>