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CE664" w14:textId="0ADBEC3B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5B2CD2">
        <w:rPr>
          <w:rFonts w:ascii="Cambria" w:hAnsi="Cambria"/>
          <w:b/>
          <w:bCs/>
        </w:rPr>
        <w:t>8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0256CAEF" w14:textId="4156755E" w:rsidR="001D3AFC" w:rsidRPr="00B62B87" w:rsidRDefault="006F64F9" w:rsidP="006F64F9">
      <w:pPr>
        <w:pStyle w:val="Tekstprzypisudolnego"/>
        <w:spacing w:line="276" w:lineRule="auto"/>
        <w:jc w:val="center"/>
        <w:rPr>
          <w:rFonts w:ascii="Cambria" w:hAnsi="Cambria"/>
          <w:spacing w:val="4"/>
          <w:sz w:val="24"/>
          <w:szCs w:val="24"/>
        </w:rPr>
      </w:pPr>
      <w:r w:rsidRPr="00B62B87">
        <w:rPr>
          <w:rFonts w:ascii="Cambria" w:hAnsi="Cambria"/>
          <w:bCs/>
          <w:sz w:val="24"/>
          <w:szCs w:val="24"/>
        </w:rPr>
        <w:t>(Znak postępowania:</w:t>
      </w:r>
      <w:r w:rsidRPr="00B62B87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B62B87" w:rsidRPr="00B62B87">
        <w:rPr>
          <w:rFonts w:ascii="Cambria" w:hAnsi="Cambria"/>
          <w:b/>
          <w:bCs/>
          <w:sz w:val="24"/>
          <w:szCs w:val="24"/>
        </w:rPr>
        <w:t>RI.271.</w:t>
      </w:r>
      <w:r w:rsidR="005B2CD2">
        <w:rPr>
          <w:rFonts w:ascii="Cambria" w:hAnsi="Cambria"/>
          <w:b/>
          <w:bCs/>
          <w:sz w:val="24"/>
          <w:szCs w:val="24"/>
        </w:rPr>
        <w:t>33.2024</w:t>
      </w:r>
      <w:proofErr w:type="spellEnd"/>
      <w:r w:rsidR="00931033" w:rsidRPr="00B62B87">
        <w:rPr>
          <w:rFonts w:ascii="Cambria" w:hAnsi="Cambria"/>
          <w:b/>
          <w:bCs/>
          <w:sz w:val="24"/>
          <w:szCs w:val="24"/>
        </w:rPr>
        <w:t>)</w:t>
      </w: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0BDB84D2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6E5EE3ED" w:rsidR="00F2499E" w:rsidRPr="007542EA" w:rsidRDefault="001D3AFC" w:rsidP="007542EA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7542EA">
        <w:rPr>
          <w:rFonts w:ascii="Cambria" w:hAnsi="Cambria"/>
          <w:spacing w:val="4"/>
        </w:rPr>
        <w:t>ubiegając się o udzielenie zamówienia publicznego na</w:t>
      </w:r>
      <w:r w:rsidR="003A579E" w:rsidRPr="007542EA">
        <w:rPr>
          <w:rFonts w:ascii="Cambria" w:hAnsi="Cambria"/>
        </w:rPr>
        <w:t xml:space="preserve"> </w:t>
      </w:r>
      <w:r w:rsidR="001C243A" w:rsidRPr="007542EA">
        <w:rPr>
          <w:rFonts w:ascii="Cambria" w:hAnsi="Cambria"/>
        </w:rPr>
        <w:t>zadanie pn.:</w:t>
      </w:r>
      <w:r w:rsidR="00EF4593" w:rsidRPr="007542EA">
        <w:rPr>
          <w:rFonts w:ascii="Cambria" w:hAnsi="Cambria"/>
        </w:rPr>
        <w:t xml:space="preserve"> </w:t>
      </w:r>
      <w:r w:rsidR="007542EA" w:rsidRPr="007542EA">
        <w:rPr>
          <w:rFonts w:ascii="Cambria" w:hAnsi="Cambria"/>
          <w:b/>
          <w:bCs/>
        </w:rPr>
        <w:t>„</w:t>
      </w:r>
      <w:r w:rsidR="005B2CD2" w:rsidRPr="002B7F88">
        <w:rPr>
          <w:rFonts w:ascii="Cambria" w:hAnsi="Cambria"/>
          <w:b/>
          <w:bCs/>
          <w:i/>
          <w:iCs/>
        </w:rPr>
        <w:t>Rozświetlamy Gminę Zamość – modernizacja oświetlenia ulicznego</w:t>
      </w:r>
      <w:r w:rsidR="00EA7EFD" w:rsidRPr="007542EA">
        <w:rPr>
          <w:rFonts w:ascii="Cambria" w:hAnsi="Cambria"/>
          <w:b/>
          <w:i/>
        </w:rPr>
        <w:t>”</w:t>
      </w:r>
      <w:r w:rsidR="00EA7EFD" w:rsidRPr="007542EA">
        <w:rPr>
          <w:rFonts w:ascii="Cambria" w:hAnsi="Cambria"/>
          <w:i/>
        </w:rPr>
        <w:t>,</w:t>
      </w:r>
      <w:r w:rsidR="00EA7EFD" w:rsidRPr="007542EA">
        <w:rPr>
          <w:rFonts w:ascii="Cambria" w:hAnsi="Cambria"/>
        </w:rPr>
        <w:t xml:space="preserve"> </w:t>
      </w:r>
      <w:r w:rsidR="00EA7EFD" w:rsidRPr="007542EA">
        <w:rPr>
          <w:rFonts w:ascii="Cambria" w:hAnsi="Cambria"/>
          <w:snapToGrid w:val="0"/>
        </w:rPr>
        <w:t>p</w:t>
      </w:r>
      <w:r w:rsidR="00EA7EFD" w:rsidRPr="007542EA">
        <w:rPr>
          <w:rFonts w:ascii="Cambria" w:hAnsi="Cambria"/>
        </w:rPr>
        <w:t>rowadzonego przez</w:t>
      </w:r>
      <w:r w:rsidR="00EA7EFD" w:rsidRPr="007542EA">
        <w:rPr>
          <w:rFonts w:ascii="Cambria" w:hAnsi="Cambria"/>
          <w:b/>
        </w:rPr>
        <w:t xml:space="preserve"> Gminę </w:t>
      </w:r>
      <w:r w:rsidR="0021653A">
        <w:rPr>
          <w:rFonts w:ascii="Cambria" w:hAnsi="Cambria"/>
          <w:b/>
        </w:rPr>
        <w:t>Zamość</w:t>
      </w:r>
      <w:r w:rsidR="00DC3AB5" w:rsidRPr="007542EA">
        <w:rPr>
          <w:rFonts w:ascii="Cambria" w:hAnsi="Cambria"/>
          <w:b/>
        </w:rPr>
        <w:t>,</w:t>
      </w:r>
      <w:r w:rsidR="0006305A" w:rsidRPr="007542EA">
        <w:rPr>
          <w:rFonts w:ascii="Cambria" w:hAnsi="Cambria"/>
          <w:b/>
          <w:snapToGrid w:val="0"/>
        </w:rPr>
        <w:t xml:space="preserve"> </w:t>
      </w:r>
      <w:r w:rsidRPr="007542EA">
        <w:rPr>
          <w:rFonts w:ascii="Cambria" w:hAnsi="Cambria"/>
          <w:b/>
          <w:snapToGrid w:val="0"/>
          <w:u w:val="single"/>
        </w:rPr>
        <w:t>oświadczamy, że</w:t>
      </w:r>
      <w:r w:rsidR="00F2499E" w:rsidRPr="007542EA">
        <w:rPr>
          <w:rFonts w:ascii="Cambria" w:hAnsi="Cambria"/>
          <w:b/>
          <w:snapToGrid w:val="0"/>
        </w:rPr>
        <w:t xml:space="preserve"> </w:t>
      </w:r>
      <w:r w:rsidR="00F2499E" w:rsidRPr="007542EA">
        <w:rPr>
          <w:rFonts w:ascii="Cambria" w:hAnsi="Cambria"/>
          <w:b/>
          <w:bCs/>
          <w:color w:val="000000"/>
        </w:rPr>
        <w:t>(zaznaczyć właściwe)</w:t>
      </w:r>
      <w:r w:rsidR="00F2499E" w:rsidRPr="007542EA">
        <w:rPr>
          <w:rFonts w:ascii="Cambria" w:hAnsi="Cambria"/>
          <w:bCs/>
          <w:color w:val="000000"/>
        </w:rPr>
        <w:t>:</w:t>
      </w: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223BB90B" w:rsidR="00F2499E" w:rsidRPr="00F2499E" w:rsidRDefault="00EE0A62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EA8C5" wp14:editId="0C72914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1430" r="508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E3857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20144005" w14:textId="43E8C7D3" w:rsidR="00F2499E" w:rsidRPr="00F2499E" w:rsidRDefault="00F2499E" w:rsidP="00F2499E">
      <w:pPr>
        <w:spacing w:before="120" w:line="276" w:lineRule="auto"/>
        <w:jc w:val="both"/>
        <w:rPr>
          <w:rFonts w:ascii="Cambria" w:hAnsi="Cambria" w:cs="Segoe UI"/>
          <w:b/>
          <w:bCs/>
          <w:color w:val="000000"/>
          <w:sz w:val="10"/>
          <w:szCs w:val="10"/>
        </w:rPr>
      </w:pP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484A2B9F" w14:textId="4F4FEC26" w:rsidR="00F2499E" w:rsidRPr="001C243A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u w:val="single"/>
        </w:rPr>
      </w:pP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13F4F11B" w:rsidR="00F2499E" w:rsidRPr="00F2499E" w:rsidRDefault="00EE0A62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C3D2D" wp14:editId="0CFE544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985" r="5080" b="9525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1E25F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53504082" w14:textId="77777777" w:rsidR="00F2499E" w:rsidRDefault="00F2499E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68DACEB" w14:textId="572D4389" w:rsidR="003C31C2" w:rsidRDefault="00B5467B" w:rsidP="003C31C2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0FA64F1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1A354" w14:textId="77777777" w:rsidR="001C247F" w:rsidRDefault="001C247F" w:rsidP="001D3AFC">
      <w:r>
        <w:separator/>
      </w:r>
    </w:p>
  </w:endnote>
  <w:endnote w:type="continuationSeparator" w:id="0">
    <w:p w14:paraId="35C4ACC7" w14:textId="77777777" w:rsidR="001C247F" w:rsidRDefault="001C247F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2DDD7" w14:textId="00443D4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2AB4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SWZ</w:t>
    </w:r>
    <w:proofErr w:type="spellEnd"/>
    <w:r>
      <w:rPr>
        <w:rFonts w:ascii="Cambria" w:hAnsi="Cambria"/>
        <w:sz w:val="20"/>
        <w:szCs w:val="20"/>
        <w:bdr w:val="single" w:sz="4" w:space="0" w:color="auto"/>
      </w:rPr>
      <w:t xml:space="preserve">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0A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0A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8D6AB" w14:textId="77777777" w:rsidR="001C247F" w:rsidRDefault="001C247F" w:rsidP="001D3AFC">
      <w:r>
        <w:separator/>
      </w:r>
    </w:p>
  </w:footnote>
  <w:footnote w:type="continuationSeparator" w:id="0">
    <w:p w14:paraId="5908EB63" w14:textId="77777777" w:rsidR="001C247F" w:rsidRDefault="001C247F" w:rsidP="001D3AFC">
      <w:r>
        <w:continuationSeparator/>
      </w:r>
    </w:p>
  </w:footnote>
  <w:footnote w:id="1">
    <w:p w14:paraId="36FB0798" w14:textId="61F206D0" w:rsidR="00952A7A" w:rsidRPr="00952A7A" w:rsidRDefault="00952A7A" w:rsidP="00EF4593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5A618" w14:textId="77777777" w:rsidR="005B2CD2" w:rsidRPr="00427B9C" w:rsidRDefault="005B2CD2" w:rsidP="005B2CD2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1AE804A6" wp14:editId="520719EA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019879" w14:textId="77777777" w:rsidR="005B2CD2" w:rsidRPr="00427B9C" w:rsidRDefault="005B2CD2" w:rsidP="005B2CD2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304324D0" w14:textId="77777777" w:rsidR="005B2CD2" w:rsidRPr="00427B9C" w:rsidRDefault="005B2CD2" w:rsidP="005B2CD2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0AB34D1B" w14:textId="77777777" w:rsidR="007542EA" w:rsidRPr="00234A57" w:rsidRDefault="007542EA" w:rsidP="007542EA">
    <w:pPr>
      <w:spacing w:line="276" w:lineRule="auto"/>
      <w:jc w:val="center"/>
      <w:rPr>
        <w:rFonts w:ascii="Cambria" w:hAnsi="Cambria"/>
        <w:b/>
        <w:bCs/>
        <w:i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8097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3D62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66141"/>
    <w:rsid w:val="001C243A"/>
    <w:rsid w:val="001C247F"/>
    <w:rsid w:val="001D1593"/>
    <w:rsid w:val="001D3AFC"/>
    <w:rsid w:val="001F3CFD"/>
    <w:rsid w:val="00210A99"/>
    <w:rsid w:val="00213FE8"/>
    <w:rsid w:val="002152B1"/>
    <w:rsid w:val="0021653A"/>
    <w:rsid w:val="00216E04"/>
    <w:rsid w:val="00217A91"/>
    <w:rsid w:val="0023095A"/>
    <w:rsid w:val="0023421F"/>
    <w:rsid w:val="00236326"/>
    <w:rsid w:val="0024005C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92551"/>
    <w:rsid w:val="003A579E"/>
    <w:rsid w:val="003C31C2"/>
    <w:rsid w:val="004022C7"/>
    <w:rsid w:val="00413825"/>
    <w:rsid w:val="004227B6"/>
    <w:rsid w:val="004640AD"/>
    <w:rsid w:val="0046456D"/>
    <w:rsid w:val="00465F06"/>
    <w:rsid w:val="004777EF"/>
    <w:rsid w:val="00490F58"/>
    <w:rsid w:val="004947BC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A04FC"/>
    <w:rsid w:val="005A4D79"/>
    <w:rsid w:val="005B0FDC"/>
    <w:rsid w:val="005B211D"/>
    <w:rsid w:val="005B2CD2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72354"/>
    <w:rsid w:val="006814F2"/>
    <w:rsid w:val="00694B55"/>
    <w:rsid w:val="006A053E"/>
    <w:rsid w:val="006B2030"/>
    <w:rsid w:val="006C49C4"/>
    <w:rsid w:val="006D77D5"/>
    <w:rsid w:val="006E1EEA"/>
    <w:rsid w:val="006F64F9"/>
    <w:rsid w:val="00701840"/>
    <w:rsid w:val="007043B1"/>
    <w:rsid w:val="00730F00"/>
    <w:rsid w:val="007542EA"/>
    <w:rsid w:val="00754F81"/>
    <w:rsid w:val="007872D4"/>
    <w:rsid w:val="00797677"/>
    <w:rsid w:val="007A4CF6"/>
    <w:rsid w:val="007A669B"/>
    <w:rsid w:val="007A72F6"/>
    <w:rsid w:val="007C46BC"/>
    <w:rsid w:val="007C4A8F"/>
    <w:rsid w:val="007D12F2"/>
    <w:rsid w:val="007D341A"/>
    <w:rsid w:val="007D44B6"/>
    <w:rsid w:val="007E30F9"/>
    <w:rsid w:val="008040B6"/>
    <w:rsid w:val="00812A77"/>
    <w:rsid w:val="00835326"/>
    <w:rsid w:val="00857DF1"/>
    <w:rsid w:val="00860381"/>
    <w:rsid w:val="00891808"/>
    <w:rsid w:val="00893C6B"/>
    <w:rsid w:val="008A49BF"/>
    <w:rsid w:val="008B07C9"/>
    <w:rsid w:val="008B7738"/>
    <w:rsid w:val="008E14B3"/>
    <w:rsid w:val="008E48E9"/>
    <w:rsid w:val="008F2770"/>
    <w:rsid w:val="00913BFC"/>
    <w:rsid w:val="00931033"/>
    <w:rsid w:val="009313A2"/>
    <w:rsid w:val="00952A7A"/>
    <w:rsid w:val="00957AA5"/>
    <w:rsid w:val="00967DC3"/>
    <w:rsid w:val="00980693"/>
    <w:rsid w:val="00992AB4"/>
    <w:rsid w:val="009C012F"/>
    <w:rsid w:val="009C5742"/>
    <w:rsid w:val="009E7572"/>
    <w:rsid w:val="009E7C3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62B87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0DE"/>
    <w:rsid w:val="00C1137E"/>
    <w:rsid w:val="00C11668"/>
    <w:rsid w:val="00C55C68"/>
    <w:rsid w:val="00C640F4"/>
    <w:rsid w:val="00C65659"/>
    <w:rsid w:val="00C7729F"/>
    <w:rsid w:val="00CB12B3"/>
    <w:rsid w:val="00CB2F47"/>
    <w:rsid w:val="00CB32A8"/>
    <w:rsid w:val="00CD4141"/>
    <w:rsid w:val="00CD5D88"/>
    <w:rsid w:val="00CF0164"/>
    <w:rsid w:val="00D0441B"/>
    <w:rsid w:val="00D37634"/>
    <w:rsid w:val="00D41858"/>
    <w:rsid w:val="00D629C2"/>
    <w:rsid w:val="00D73B0D"/>
    <w:rsid w:val="00D77826"/>
    <w:rsid w:val="00D859D7"/>
    <w:rsid w:val="00DC1432"/>
    <w:rsid w:val="00DC3AB5"/>
    <w:rsid w:val="00E82DD6"/>
    <w:rsid w:val="00E928F0"/>
    <w:rsid w:val="00EA03C9"/>
    <w:rsid w:val="00EA7EFD"/>
    <w:rsid w:val="00EE0A62"/>
    <w:rsid w:val="00EF4593"/>
    <w:rsid w:val="00F22B81"/>
    <w:rsid w:val="00F24604"/>
    <w:rsid w:val="00F2499E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EF4593"/>
    <w:rPr>
      <w:rFonts w:cs="Times New Roman"/>
      <w:b/>
    </w:rPr>
  </w:style>
  <w:style w:type="paragraph" w:customStyle="1" w:styleId="redniasiatka21">
    <w:name w:val="Średnia siatka 21"/>
    <w:link w:val="redniasiatka2Znak"/>
    <w:uiPriority w:val="99"/>
    <w:qFormat/>
    <w:rsid w:val="00EA7EFD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EA7EFD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7FEEDF-46A8-4C1F-9E42-E4AC36ED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3</cp:revision>
  <cp:lastPrinted>2019-02-01T07:28:00Z</cp:lastPrinted>
  <dcterms:created xsi:type="dcterms:W3CDTF">2024-09-11T06:59:00Z</dcterms:created>
  <dcterms:modified xsi:type="dcterms:W3CDTF">2024-09-11T08:05:00Z</dcterms:modified>
</cp:coreProperties>
</file>