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C6D" w14:textId="77777777" w:rsidR="009F7814" w:rsidRPr="00B0142E" w:rsidRDefault="009F7814" w:rsidP="00B0142E">
      <w:pPr>
        <w:shd w:val="clear" w:color="auto" w:fill="BFBFBF"/>
        <w:tabs>
          <w:tab w:val="left" w:pos="0"/>
        </w:tabs>
        <w:spacing w:after="0" w:line="271" w:lineRule="auto"/>
        <w:jc w:val="center"/>
        <w:rPr>
          <w:rFonts w:cstheme="minorHAnsi"/>
          <w:b/>
          <w:spacing w:val="20"/>
          <w:sz w:val="26"/>
          <w:szCs w:val="26"/>
        </w:rPr>
      </w:pPr>
      <w:r w:rsidRPr="00B0142E">
        <w:rPr>
          <w:rFonts w:cstheme="minorHAnsi"/>
          <w:b/>
          <w:spacing w:val="20"/>
          <w:sz w:val="26"/>
          <w:szCs w:val="26"/>
        </w:rPr>
        <w:t>UMOWA</w:t>
      </w:r>
    </w:p>
    <w:p w14:paraId="776933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359D0191" w14:textId="2FDB126E" w:rsidR="00C22813" w:rsidRPr="00B0142E" w:rsidRDefault="00C22813" w:rsidP="00B0142E">
      <w:pPr>
        <w:spacing w:after="0" w:line="271" w:lineRule="auto"/>
        <w:jc w:val="both"/>
        <w:rPr>
          <w:rFonts w:cstheme="minorHAnsi"/>
          <w:lang w:val="x-none"/>
        </w:rPr>
      </w:pPr>
      <w:r w:rsidRPr="00B0142E">
        <w:rPr>
          <w:rFonts w:cstheme="minorHAnsi"/>
          <w:lang w:val="x-none"/>
        </w:rPr>
        <w:t>W dniu ……………. w wyniku przeprowadzonego postępowania o udzie</w:t>
      </w:r>
      <w:r w:rsidR="00B0142E" w:rsidRPr="00B0142E">
        <w:rPr>
          <w:rFonts w:cstheme="minorHAnsi"/>
          <w:lang w:val="x-none"/>
        </w:rPr>
        <w:t>lenie zamówienia publicznego, w</w:t>
      </w:r>
      <w:r w:rsidR="00B0142E" w:rsidRPr="00B0142E">
        <w:rPr>
          <w:rFonts w:cstheme="minorHAnsi"/>
        </w:rPr>
        <w:t> </w:t>
      </w:r>
      <w:r w:rsidRPr="00B0142E">
        <w:rPr>
          <w:rFonts w:cstheme="minorHAnsi"/>
          <w:lang w:val="x-none"/>
        </w:rPr>
        <w:t>trybie przetargu nieograniczonego, o którym stanowi art. 132 ustawy z dnia 11 września 2019 r. Prawo zamówień publicznych (Dz. U. z 2019 r., poz. 2019 ze zm.) – zwana dalej ustawą PZP, o wartości zamówienia przekraczającej progi unijne, o których mowa w art. 3 ustawy PZP,  nr postępo</w:t>
      </w:r>
      <w:r w:rsidR="008F5432" w:rsidRPr="00B0142E">
        <w:rPr>
          <w:rFonts w:cstheme="minorHAnsi"/>
          <w:lang w:val="x-none"/>
        </w:rPr>
        <w:t xml:space="preserve">wania </w:t>
      </w:r>
      <w:r w:rsidR="009800FF" w:rsidRPr="009800FF">
        <w:rPr>
          <w:rFonts w:cstheme="minorHAnsi"/>
          <w:lang w:val="x-none"/>
        </w:rPr>
        <w:t xml:space="preserve">98/PN/ZP/U/2021 </w:t>
      </w:r>
      <w:r w:rsidR="008F5432" w:rsidRPr="00B0142E">
        <w:rPr>
          <w:rFonts w:cstheme="minorHAnsi"/>
          <w:lang w:val="x-none"/>
        </w:rPr>
        <w:t xml:space="preserve">została zawarta </w:t>
      </w:r>
      <w:r w:rsidR="008F5432" w:rsidRPr="00B0142E">
        <w:rPr>
          <w:rFonts w:cstheme="minorHAnsi"/>
        </w:rPr>
        <w:t>U</w:t>
      </w:r>
      <w:r w:rsidRPr="00B0142E">
        <w:rPr>
          <w:rFonts w:cstheme="minorHAnsi"/>
          <w:lang w:val="x-none"/>
        </w:rPr>
        <w:t>mowa pomiędzy:</w:t>
      </w:r>
    </w:p>
    <w:p w14:paraId="0A649626" w14:textId="77777777" w:rsidR="009F7814" w:rsidRPr="00B0142E" w:rsidRDefault="009F7814" w:rsidP="00B0142E">
      <w:pPr>
        <w:spacing w:after="0" w:line="271" w:lineRule="auto"/>
        <w:ind w:right="-1"/>
        <w:rPr>
          <w:rFonts w:cstheme="minorHAnsi"/>
          <w:b/>
          <w:highlight w:val="yellow"/>
        </w:rPr>
      </w:pPr>
    </w:p>
    <w:p w14:paraId="1F691B51" w14:textId="77777777" w:rsidR="00014CAE" w:rsidRPr="00B0142E" w:rsidRDefault="00014CAE" w:rsidP="00014CAE">
      <w:pPr>
        <w:spacing w:after="0" w:line="271" w:lineRule="auto"/>
        <w:ind w:right="-1"/>
        <w:rPr>
          <w:rFonts w:cstheme="minorHAnsi"/>
          <w:b/>
        </w:rPr>
      </w:pPr>
      <w:r w:rsidRPr="00B0142E">
        <w:rPr>
          <w:rFonts w:cstheme="minorHAnsi"/>
          <w:b/>
        </w:rPr>
        <w:t>Zamawiającym:</w:t>
      </w:r>
    </w:p>
    <w:p w14:paraId="1E49AEF8" w14:textId="77777777" w:rsidR="00014CAE" w:rsidRPr="0016559E" w:rsidRDefault="00014CAE" w:rsidP="00014CAE">
      <w:pPr>
        <w:jc w:val="both"/>
        <w:rPr>
          <w:rFonts w:ascii="Calibri" w:hAnsi="Calibri"/>
          <w:color w:val="0D0D0D"/>
        </w:rPr>
      </w:pPr>
      <w:r w:rsidRPr="0016559E">
        <w:rPr>
          <w:rFonts w:ascii="Calibri" w:hAnsi="Calibri"/>
          <w:b/>
          <w:color w:val="0D0D0D"/>
        </w:rPr>
        <w:t>Samodzielnym Publicznym Zakładem Opieki Zdrowotnej Uniwersyteckim Szpitalem Klinicznym im. Wojskowej Akademii Medycznej Uniwersytetu Medycznego w Łodzi – Centralnym Szpitalem Weteranów</w:t>
      </w:r>
      <w:r w:rsidRPr="0016559E">
        <w:rPr>
          <w:rFonts w:ascii="Calibri" w:hAnsi="Calibri"/>
          <w:color w:val="0D0D0D"/>
        </w:rPr>
        <w:t xml:space="preserve"> z siedzibą w Łodzi przy ul. Żeromskiego 113, (90-549 Łódź), wpisanym do Krajowego Rejestru Sądowego prowadzonego przez Sąd Rejonowy dla Łodzi-Śródmieścia w Łodzi, XX Wydział Krajowego Rejestru Sądowego pod numerem KRS 0000016979, NIP 7272392503, REGON 471208164, reprezentowanym przez: </w:t>
      </w:r>
    </w:p>
    <w:p w14:paraId="0BCA30F2" w14:textId="77777777" w:rsidR="00014CAE" w:rsidRPr="0016559E" w:rsidRDefault="00014CAE" w:rsidP="00014CAE">
      <w:pPr>
        <w:spacing w:after="0" w:line="271" w:lineRule="auto"/>
        <w:jc w:val="both"/>
        <w:rPr>
          <w:rFonts w:eastAsia="TTE18B7350t00" w:cstheme="minorHAnsi"/>
          <w:b/>
        </w:rPr>
      </w:pPr>
      <w:r w:rsidRPr="0016559E">
        <w:rPr>
          <w:rFonts w:ascii="Calibri" w:hAnsi="Calibri"/>
          <w:b/>
          <w:color w:val="0D0D0D"/>
        </w:rPr>
        <w:t>Dyrektora Szpitala – dr n. med. Monikę Domarecką</w:t>
      </w:r>
    </w:p>
    <w:p w14:paraId="3AA0D3BD" w14:textId="77777777" w:rsidR="009F7814" w:rsidRPr="00B0142E" w:rsidRDefault="009F7814" w:rsidP="00B0142E">
      <w:pPr>
        <w:spacing w:after="0" w:line="271" w:lineRule="auto"/>
        <w:rPr>
          <w:rFonts w:eastAsia="TTE18B7350t00" w:cstheme="minorHAnsi"/>
          <w:b/>
        </w:rPr>
      </w:pPr>
    </w:p>
    <w:p w14:paraId="46E7D958" w14:textId="77777777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  <w:r w:rsidRPr="00B0142E">
        <w:rPr>
          <w:rFonts w:cstheme="minorHAnsi"/>
          <w:b/>
        </w:rPr>
        <w:t xml:space="preserve">a: </w:t>
      </w:r>
    </w:p>
    <w:p w14:paraId="4789DD16" w14:textId="77777777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</w:p>
    <w:p w14:paraId="0EF35FD9" w14:textId="77777777" w:rsidR="009F7814" w:rsidRPr="00B0142E" w:rsidRDefault="009F7814" w:rsidP="00B0142E">
      <w:pPr>
        <w:spacing w:after="0" w:line="271" w:lineRule="auto"/>
        <w:rPr>
          <w:rFonts w:cstheme="minorHAnsi"/>
          <w:b/>
          <w:bCs/>
        </w:rPr>
      </w:pPr>
      <w:r w:rsidRPr="00B0142E">
        <w:rPr>
          <w:rFonts w:cstheme="minorHAnsi"/>
          <w:b/>
          <w:bCs/>
        </w:rPr>
        <w:t>Wykonawcą:</w:t>
      </w:r>
    </w:p>
    <w:p w14:paraId="29B0CCEB" w14:textId="43ECCADF" w:rsidR="009F7814" w:rsidRPr="00B0142E" w:rsidRDefault="009F7814" w:rsidP="00B0142E">
      <w:pPr>
        <w:spacing w:after="0" w:line="271" w:lineRule="auto"/>
        <w:jc w:val="both"/>
        <w:rPr>
          <w:rFonts w:cstheme="minorHAnsi"/>
          <w:bCs/>
        </w:rPr>
      </w:pPr>
      <w:r w:rsidRPr="00B0142E">
        <w:rPr>
          <w:rFonts w:cstheme="minorHAnsi"/>
          <w:bCs/>
        </w:rPr>
        <w:t>……………………….………………………………………..…………………………………...........................</w:t>
      </w:r>
      <w:r w:rsidR="00B0142E">
        <w:rPr>
          <w:rFonts w:cstheme="minorHAnsi"/>
          <w:bCs/>
        </w:rPr>
        <w:t>...............................</w:t>
      </w:r>
      <w:r w:rsidRPr="00B0142E">
        <w:rPr>
          <w:rFonts w:cstheme="minorHAnsi"/>
          <w:bCs/>
        </w:rPr>
        <w:t>,</w:t>
      </w:r>
    </w:p>
    <w:p w14:paraId="7EB218FA" w14:textId="49126510" w:rsidR="009F7814" w:rsidRPr="00B0142E" w:rsidRDefault="009F7814" w:rsidP="00B0142E">
      <w:pPr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 xml:space="preserve">z siedzibą w </w:t>
      </w:r>
      <w:r w:rsidRPr="00B0142E">
        <w:rPr>
          <w:rFonts w:cstheme="minorHAnsi"/>
          <w:bCs/>
        </w:rPr>
        <w:t>.................................................................................</w:t>
      </w:r>
      <w:r w:rsidR="00B0142E">
        <w:rPr>
          <w:rFonts w:cstheme="minorHAnsi"/>
          <w:bCs/>
        </w:rPr>
        <w:t>.......</w:t>
      </w:r>
      <w:r w:rsidRPr="00B0142E">
        <w:rPr>
          <w:rFonts w:cstheme="minorHAnsi"/>
          <w:bCs/>
        </w:rPr>
        <w:t>.................</w:t>
      </w:r>
      <w:r w:rsidRPr="00B0142E">
        <w:rPr>
          <w:rFonts w:cstheme="minorHAnsi"/>
        </w:rPr>
        <w:t>,</w:t>
      </w:r>
      <w:r w:rsidRPr="00B0142E">
        <w:rPr>
          <w:rFonts w:cstheme="minorHAnsi"/>
          <w:bCs/>
        </w:rPr>
        <w:t xml:space="preserve"> </w:t>
      </w:r>
      <w:r w:rsidRPr="00B0142E">
        <w:rPr>
          <w:rFonts w:cstheme="minorHAnsi"/>
        </w:rPr>
        <w:t xml:space="preserve">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 reprezentowanym przez: </w:t>
      </w:r>
    </w:p>
    <w:p w14:paraId="11752536" w14:textId="77777777" w:rsidR="009F7814" w:rsidRPr="00B0142E" w:rsidRDefault="009F7814" w:rsidP="00B0142E">
      <w:pPr>
        <w:spacing w:after="0" w:line="271" w:lineRule="auto"/>
        <w:rPr>
          <w:rFonts w:cstheme="minorHAnsi"/>
          <w:b/>
          <w:smallCaps/>
        </w:rPr>
      </w:pPr>
    </w:p>
    <w:p w14:paraId="56213BCB" w14:textId="19073992" w:rsidR="009F7814" w:rsidRPr="00B0142E" w:rsidRDefault="009F7814" w:rsidP="00B0142E">
      <w:pPr>
        <w:spacing w:after="0" w:line="271" w:lineRule="auto"/>
        <w:rPr>
          <w:rFonts w:cstheme="minorHAnsi"/>
          <w:smallCaps/>
        </w:rPr>
      </w:pPr>
      <w:r w:rsidRPr="00B0142E">
        <w:rPr>
          <w:rFonts w:cstheme="minorHAnsi"/>
          <w:smallCaps/>
        </w:rPr>
        <w:t>…………………………………………………………………………………………</w:t>
      </w:r>
      <w:r w:rsidR="00B0142E">
        <w:rPr>
          <w:rFonts w:cstheme="minorHAnsi"/>
          <w:smallCaps/>
        </w:rPr>
        <w:t>…………………………………………………………...……</w:t>
      </w:r>
    </w:p>
    <w:p w14:paraId="53FFB6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1418CC2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zwanymi dalej łącznie „Stronami”, a każda z nich z osobna „Stroną”,</w:t>
      </w:r>
    </w:p>
    <w:p w14:paraId="165CE743" w14:textId="77777777" w:rsidR="009F7814" w:rsidRPr="00B0142E" w:rsidRDefault="009F7814" w:rsidP="00B0142E">
      <w:pPr>
        <w:tabs>
          <w:tab w:val="left" w:pos="2460"/>
        </w:tabs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o następującej treści:</w:t>
      </w:r>
      <w:r w:rsidRPr="00B0142E">
        <w:rPr>
          <w:rFonts w:cstheme="minorHAnsi"/>
        </w:rPr>
        <w:tab/>
      </w:r>
    </w:p>
    <w:p w14:paraId="2807ECDA" w14:textId="77777777" w:rsidR="00181C69" w:rsidRPr="00B0142E" w:rsidRDefault="00181C69" w:rsidP="00B0142E">
      <w:pPr>
        <w:tabs>
          <w:tab w:val="left" w:pos="2460"/>
        </w:tabs>
        <w:spacing w:after="0" w:line="271" w:lineRule="auto"/>
        <w:rPr>
          <w:rFonts w:cstheme="minorHAnsi"/>
        </w:rPr>
      </w:pPr>
    </w:p>
    <w:p w14:paraId="020A65FA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1.</w:t>
      </w:r>
    </w:p>
    <w:p w14:paraId="63F6CFAE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Przedmiot i zakres Umowy</w:t>
      </w:r>
    </w:p>
    <w:p w14:paraId="1CBED691" w14:textId="7D18ADEB" w:rsidR="00762F6F" w:rsidRPr="00B0142E" w:rsidRDefault="009F7814" w:rsidP="00763151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Przedmiotem Umowy jest świadczenie przez Wykonawcę usługi polegającej na ubezpiecz</w:t>
      </w:r>
      <w:r w:rsidR="008E6167">
        <w:rPr>
          <w:rFonts w:cstheme="minorHAnsi"/>
        </w:rPr>
        <w:t xml:space="preserve">eniu </w:t>
      </w:r>
      <w:r w:rsidR="00014CAE" w:rsidRPr="0016559E">
        <w:rPr>
          <w:rFonts w:cstheme="minorHAnsi"/>
        </w:rPr>
        <w:t>Samodzielnego Publicznego Zakładu Opieki Zdrowotnej Uniwersyteckiego Szpitala Klinicznego im. Wojskowej Akademii Medycznej Uniwersytetu Medycznego w Łodzi – Centralnego Szpitala Weteranów</w:t>
      </w:r>
      <w:r w:rsidR="00014CAE">
        <w:rPr>
          <w:rFonts w:cstheme="minorHAnsi"/>
        </w:rPr>
        <w:t xml:space="preserve"> </w:t>
      </w:r>
      <w:r w:rsidR="00763151">
        <w:rPr>
          <w:rFonts w:cstheme="minorHAnsi"/>
        </w:rPr>
        <w:t>w zakresie ubezpieczeń komunikacyjnych.</w:t>
      </w:r>
    </w:p>
    <w:p w14:paraId="679FD17E" w14:textId="515F917B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Zakres odpowiedzialności Wykonawcy, przedmiot ubezpieczenia i inne warunki umowy ubezpieczenia zostały określone w Specyfikacji Waru</w:t>
      </w:r>
      <w:r w:rsidR="00C22813" w:rsidRPr="00B0142E">
        <w:rPr>
          <w:rFonts w:cstheme="minorHAnsi"/>
        </w:rPr>
        <w:t>nków Zamówienia (zwanej dalej S</w:t>
      </w:r>
      <w:r w:rsidR="00B0142E">
        <w:rPr>
          <w:rFonts w:cstheme="minorHAnsi"/>
        </w:rPr>
        <w:t>WZ) i </w:t>
      </w:r>
      <w:r w:rsidRPr="00B0142E">
        <w:rPr>
          <w:rFonts w:cstheme="minorHAnsi"/>
        </w:rPr>
        <w:t>złożonym przez Wykonawcę Formularzu ofertowym (zwanym dalej Ofertą Wykonawcy), które stanowią integralną część Umowy.</w:t>
      </w:r>
    </w:p>
    <w:p w14:paraId="7934CCF3" w14:textId="2168C5BE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Wykonawca zobowiązuje się wykonywać przedmiot Umowy zgodnie z warunkami określonym</w:t>
      </w:r>
      <w:r w:rsidR="00B0142E">
        <w:rPr>
          <w:rFonts w:cstheme="minorHAnsi"/>
        </w:rPr>
        <w:t>i w </w:t>
      </w:r>
      <w:r w:rsidR="009B3AFA" w:rsidRPr="00B0142E">
        <w:rPr>
          <w:rFonts w:cstheme="minorHAnsi"/>
        </w:rPr>
        <w:t>S</w:t>
      </w:r>
      <w:r w:rsidRPr="00B0142E">
        <w:rPr>
          <w:rFonts w:cstheme="minorHAnsi"/>
        </w:rPr>
        <w:t>WZ oraz Ofercie Wykonawcy.</w:t>
      </w:r>
    </w:p>
    <w:p w14:paraId="0421B35B" w14:textId="77777777" w:rsidR="008E6167" w:rsidRDefault="009F7814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lastRenderedPageBreak/>
        <w:t>W</w:t>
      </w:r>
      <w:r w:rsidR="009B3AFA" w:rsidRPr="00B0142E">
        <w:rPr>
          <w:rFonts w:cstheme="minorHAnsi"/>
        </w:rPr>
        <w:t xml:space="preserve"> kwestiach nieuregulowanych w S</w:t>
      </w:r>
      <w:r w:rsidRPr="00B0142E">
        <w:rPr>
          <w:rFonts w:cstheme="minorHAnsi"/>
        </w:rPr>
        <w:t>WZ lub w Ofercie Wykonawcy zastosowanie będą mieć ogólne warunki ubezpieczenia lub inne wzorce umowy Wykonawcy (dalej OWU), wymienione w Ofercie Wykonawcy.</w:t>
      </w:r>
    </w:p>
    <w:p w14:paraId="10182E12" w14:textId="0ED91A39" w:rsidR="008E6167" w:rsidRPr="008E6167" w:rsidRDefault="008E6167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167">
        <w:rPr>
          <w:rFonts w:cstheme="minorHAnsi"/>
        </w:rPr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</w:t>
      </w:r>
      <w:r w:rsidR="002A337F">
        <w:rPr>
          <w:rFonts w:cstheme="minorHAnsi"/>
        </w:rPr>
        <w:t> </w:t>
      </w:r>
      <w:r w:rsidRPr="008E6167">
        <w:rPr>
          <w:rFonts w:cstheme="minorHAnsi"/>
        </w:rPr>
        <w:t>powodów innych niż konieczność dostosowania ich do przepisów prawa, nie mają zastosowania jeśli są mniej korzystne dla Zamawiającego niż w OWU wymienionych w Ofercie Wykonawcy.</w:t>
      </w:r>
    </w:p>
    <w:p w14:paraId="53E5CC39" w14:textId="77777777" w:rsidR="00014CAE" w:rsidRPr="008E6167" w:rsidRDefault="008E6167" w:rsidP="00014CAE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after="0" w:line="271" w:lineRule="auto"/>
        <w:jc w:val="both"/>
        <w:rPr>
          <w:rFonts w:cstheme="minorHAnsi"/>
        </w:rPr>
      </w:pPr>
      <w:r w:rsidRPr="008E6167">
        <w:rPr>
          <w:rFonts w:cstheme="minorHAnsi"/>
        </w:rPr>
        <w:t xml:space="preserve">Brokerem odpowiedzialnym za obsługę umowy </w:t>
      </w:r>
      <w:r w:rsidR="00014CAE">
        <w:rPr>
          <w:rFonts w:cstheme="minorHAnsi"/>
        </w:rPr>
        <w:t>oraz pośredniczącym w jej zawarciu jest</w:t>
      </w:r>
      <w:r w:rsidR="00014CAE" w:rsidRPr="008E6167">
        <w:rPr>
          <w:rFonts w:cstheme="minorHAnsi"/>
        </w:rPr>
        <w:t>:</w:t>
      </w:r>
    </w:p>
    <w:p w14:paraId="31D88F3C" w14:textId="77777777" w:rsidR="00014CAE" w:rsidRPr="008E6167" w:rsidRDefault="00014CAE" w:rsidP="00014CAE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cstheme="minorHAnsi"/>
        </w:rPr>
      </w:pPr>
      <w:r w:rsidRPr="008E6167">
        <w:rPr>
          <w:rFonts w:cstheme="minorHAnsi"/>
        </w:rPr>
        <w:t>„MERYDIAN” Brokerski Dom Ubezpieczeniowy S.A., legitymujący się Zezwoleniem Państwowego Urzędu Nadzoru Ubezpieczeń nr 490/98 z siedzibą w Łodzi, 90-456 Łódź, ul. Piotrkowska 233,  wpisany do rejestru przedsiębiorców Krajowego Rejestru Sądowego prowadzonego przez Sąd Rejonowy dla Łodzi-Śródmieścia w Łodzi, XX Wydział Krajowego Rejestru Sądowego pod numerem KRS 0000048205, REGON 472042317, NIP 725-17-06-712</w:t>
      </w:r>
    </w:p>
    <w:p w14:paraId="28FC9EE2" w14:textId="5BFBB32F" w:rsidR="00B0142E" w:rsidRDefault="00B0142E" w:rsidP="00014CAE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  <w:b/>
        </w:rPr>
      </w:pPr>
    </w:p>
    <w:p w14:paraId="5B4A7199" w14:textId="4B76D600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2.</w:t>
      </w:r>
    </w:p>
    <w:p w14:paraId="51F4D638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Termin realizacji Umowy</w:t>
      </w:r>
    </w:p>
    <w:p w14:paraId="38CB01CE" w14:textId="77777777" w:rsidR="009F7814" w:rsidRDefault="009F7814" w:rsidP="00B0142E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Termin realizacji Umowy ustala się na okres: ……………………………………………………………..</w:t>
      </w:r>
    </w:p>
    <w:p w14:paraId="7C082C88" w14:textId="5C11F09B" w:rsidR="004046CA" w:rsidRPr="004046CA" w:rsidRDefault="004046CA" w:rsidP="004046CA">
      <w:pPr>
        <w:pStyle w:val="Tekstpodstawowywcity"/>
        <w:suppressAutoHyphens/>
        <w:spacing w:after="0" w:line="271" w:lineRule="auto"/>
        <w:ind w:left="284"/>
        <w:jc w:val="both"/>
        <w:rPr>
          <w:rFonts w:cstheme="minorHAnsi"/>
        </w:rPr>
      </w:pPr>
      <w:r w:rsidRPr="004046CA">
        <w:rPr>
          <w:rFonts w:cstheme="minorHAnsi"/>
        </w:rPr>
        <w:t>Przez termin realizacji Umowy rozumie się przedział czasowy, w którym przypada początek okresu ubezpieczenia dla umów ubezpieczenia poszczególnych pojazdów.</w:t>
      </w:r>
    </w:p>
    <w:p w14:paraId="4F37F55E" w14:textId="7777777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Termin realizacji zobowiązań Wykonawcy wobec Zamawiającego może wykraczać poza termin realizacji Umowy, zgodnie z obowiązującymi przepisami prawa.</w:t>
      </w:r>
    </w:p>
    <w:p w14:paraId="3F0B17B7" w14:textId="66149AB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Niezależnie od ustalonego w polisie terminu zapłaty składki, odpowiedzialność Wykonawcy rozpoczyna się z chwilą określoną w Umowie lub polisie, jako początek okresu ubezpieczenia.</w:t>
      </w:r>
    </w:p>
    <w:p w14:paraId="200232BF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2C0B246C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3.</w:t>
      </w:r>
    </w:p>
    <w:p w14:paraId="4281077F" w14:textId="2DAEF3CB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Doku</w:t>
      </w:r>
      <w:r w:rsidR="008F5432" w:rsidRPr="00B0142E">
        <w:rPr>
          <w:rFonts w:cstheme="minorHAnsi"/>
          <w:b/>
        </w:rPr>
        <w:t>menty potwierdzające zawarcie Um</w:t>
      </w:r>
      <w:r w:rsidRPr="00B0142E">
        <w:rPr>
          <w:rFonts w:cstheme="minorHAnsi"/>
          <w:b/>
        </w:rPr>
        <w:t>owy ubezpieczenia</w:t>
      </w:r>
    </w:p>
    <w:p w14:paraId="3322B02D" w14:textId="77777777" w:rsidR="00081C5A" w:rsidRDefault="009F7814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Dokumentem świadcze</w:t>
      </w:r>
      <w:r w:rsidR="00081C5A">
        <w:rPr>
          <w:rFonts w:cstheme="minorHAnsi"/>
        </w:rPr>
        <w:t>nia usługi opisanej w § 1 będą polisy ubezpieczeniowe.</w:t>
      </w:r>
    </w:p>
    <w:p w14:paraId="42FB754D" w14:textId="6D1BD7FF" w:rsidR="00081C5A" w:rsidRDefault="00081C5A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 xml:space="preserve">Polisy </w:t>
      </w:r>
      <w:r w:rsidR="004046CA">
        <w:rPr>
          <w:rFonts w:cstheme="minorHAnsi"/>
        </w:rPr>
        <w:t xml:space="preserve">dla poszczególnych pojazdów </w:t>
      </w:r>
      <w:r w:rsidRPr="00081C5A">
        <w:rPr>
          <w:rFonts w:cstheme="minorHAnsi"/>
        </w:rPr>
        <w:t>będą wystawione na roczne okresy ubezpieczenia.</w:t>
      </w:r>
    </w:p>
    <w:p w14:paraId="2E3C1CB6" w14:textId="1A8844AA" w:rsidR="004046CA" w:rsidRPr="004046CA" w:rsidRDefault="004046CA" w:rsidP="004046C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4046CA">
        <w:rPr>
          <w:rFonts w:cstheme="minorHAnsi"/>
        </w:rPr>
        <w:t>Do umowy obowiązkowego ubezpieczenia OC posiadaczy pojazdów mechanicznych dla każdego pojazdu będzie wystawiony certyfikat potwierdzający zawarcie tego ubezpieczenia.</w:t>
      </w:r>
    </w:p>
    <w:p w14:paraId="60A14747" w14:textId="3E04ACB5" w:rsidR="009F7814" w:rsidRPr="00B0142E" w:rsidRDefault="00EE66C4" w:rsidP="00B0142E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</w:t>
      </w:r>
      <w:r w:rsidR="009F7814" w:rsidRPr="00B0142E">
        <w:rPr>
          <w:rFonts w:cstheme="minorHAnsi"/>
        </w:rPr>
        <w:t xml:space="preserve"> zgodnie z zadeklarowanym przez Wyko</w:t>
      </w:r>
      <w:r w:rsidR="00B0142E">
        <w:rPr>
          <w:rFonts w:cstheme="minorHAnsi"/>
        </w:rPr>
        <w:t>nawcę zakresem ubezpieczenia (§ </w:t>
      </w:r>
      <w:r w:rsidR="009F7814" w:rsidRPr="00B0142E">
        <w:rPr>
          <w:rFonts w:cstheme="minorHAnsi"/>
        </w:rPr>
        <w:t>1, ust. 2).</w:t>
      </w:r>
    </w:p>
    <w:p w14:paraId="26386AA7" w14:textId="77777777" w:rsidR="009F7814" w:rsidRPr="00B0142E" w:rsidRDefault="009F7814" w:rsidP="00B0142E">
      <w:pPr>
        <w:pStyle w:val="Tekstpodstawowywcity"/>
        <w:spacing w:after="0" w:line="271" w:lineRule="auto"/>
        <w:ind w:left="284"/>
        <w:rPr>
          <w:rFonts w:cstheme="minorHAnsi"/>
        </w:rPr>
      </w:pPr>
    </w:p>
    <w:p w14:paraId="5162F86E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4.</w:t>
      </w:r>
    </w:p>
    <w:p w14:paraId="5CE172D2" w14:textId="69CD89EB" w:rsidR="009F7814" w:rsidRPr="00B0142E" w:rsidRDefault="00701C7B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Stawki i składki ubezpiecz</w:t>
      </w:r>
      <w:r w:rsidR="00762F6F">
        <w:rPr>
          <w:rFonts w:cstheme="minorHAnsi"/>
          <w:b/>
        </w:rPr>
        <w:t>e</w:t>
      </w:r>
      <w:r>
        <w:rPr>
          <w:rFonts w:cstheme="minorHAnsi"/>
          <w:b/>
        </w:rPr>
        <w:t>ni</w:t>
      </w:r>
      <w:r w:rsidR="002E6E82">
        <w:rPr>
          <w:rFonts w:cstheme="minorHAnsi"/>
          <w:b/>
        </w:rPr>
        <w:t>owe</w:t>
      </w:r>
    </w:p>
    <w:p w14:paraId="2DBA17CF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Stawki i składki (gdy brak stawki) wynikające z Oferty Wykonawcy obowiązywać będą przez cały okres realizacji Umowy. </w:t>
      </w:r>
    </w:p>
    <w:p w14:paraId="57302F3F" w14:textId="06A18C7B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Suma składek ubezpieczeniowych za </w:t>
      </w:r>
      <w:r w:rsidR="004046CA">
        <w:rPr>
          <w:rFonts w:cstheme="minorHAnsi"/>
        </w:rPr>
        <w:t>cały</w:t>
      </w:r>
      <w:r w:rsidRPr="00081C5A">
        <w:rPr>
          <w:rFonts w:cstheme="minorHAnsi"/>
        </w:rPr>
        <w:t xml:space="preserve"> okres realizacji Umowy, zgodnie z Ofertą Wykonawcy wynosi brutto .................................... zł, w tym VAT – zwolniony.</w:t>
      </w:r>
    </w:p>
    <w:p w14:paraId="5852B434" w14:textId="77777777" w:rsidR="00295813" w:rsidRDefault="00A765C8" w:rsidP="00295813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A765C8">
        <w:rPr>
          <w:rFonts w:cstheme="minorHAnsi"/>
        </w:rPr>
        <w:t xml:space="preserve">Ostateczna składka może różnić się od składki zadeklarowanej w Ofercie Wykonawcy z uwagi na zwiększenie lub zmniejszenie </w:t>
      </w:r>
      <w:r w:rsidR="00574A75">
        <w:rPr>
          <w:rFonts w:cstheme="minorHAnsi"/>
        </w:rPr>
        <w:t>floty</w:t>
      </w:r>
      <w:r w:rsidRPr="00A765C8">
        <w:rPr>
          <w:rFonts w:cstheme="minorHAnsi"/>
        </w:rPr>
        <w:t xml:space="preserve"> Zamawiającego </w:t>
      </w:r>
      <w:r w:rsidR="00574A75" w:rsidRPr="00574A75">
        <w:rPr>
          <w:rFonts w:cstheme="minorHAnsi"/>
        </w:rPr>
        <w:t>oraz różnice wynikające z wyceny pojazdów według wartości rynkowej w dniu wystawiania dokumentu ubezpieczenia, stanowiącej sumę ubezpieczenia autocasco.</w:t>
      </w:r>
    </w:p>
    <w:p w14:paraId="1D77530D" w14:textId="69253159" w:rsidR="00295813" w:rsidRPr="00295813" w:rsidRDefault="00295813" w:rsidP="00295813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295813">
        <w:rPr>
          <w:rFonts w:cstheme="minorHAnsi"/>
        </w:rPr>
        <w:t>Dla pojazdów, w posiadanie których Zamawiający wejdzie w trakcie terminu realizacji Umowy zastosowanie będą mieć stawki lub składki podane w Ofercie Wykonawcy dla innych pojazdów o podobnym rodzaju.</w:t>
      </w:r>
    </w:p>
    <w:p w14:paraId="6E9175ED" w14:textId="783D368D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lastRenderedPageBreak/>
        <w:t>Składka będzie pła</w:t>
      </w:r>
      <w:r>
        <w:rPr>
          <w:rFonts w:cstheme="minorHAnsi"/>
        </w:rPr>
        <w:t>tna w terminach określonych w S</w:t>
      </w:r>
      <w:r w:rsidRPr="00081C5A">
        <w:rPr>
          <w:rFonts w:cstheme="minorHAnsi"/>
        </w:rPr>
        <w:t>WZ n</w:t>
      </w:r>
      <w:r>
        <w:rPr>
          <w:rFonts w:cstheme="minorHAnsi"/>
        </w:rPr>
        <w:t>a rachunek Wykonawcy wskazany w </w:t>
      </w:r>
      <w:r w:rsidRPr="00081C5A">
        <w:rPr>
          <w:rFonts w:cstheme="minorHAnsi"/>
        </w:rPr>
        <w:t>polisach ubezpieczeniowych.</w:t>
      </w:r>
    </w:p>
    <w:p w14:paraId="2AC710AC" w14:textId="0FC05818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Zamawiającego znajdowała się wystarczająca ilość środków płatniczych.</w:t>
      </w:r>
    </w:p>
    <w:p w14:paraId="31D77199" w14:textId="5217F902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Niezależnie od ustalonego w umowie ubezpieczenia terminu zapłaty składki, odpowiedzialność </w:t>
      </w:r>
      <w:r w:rsidR="00516EF4">
        <w:rPr>
          <w:rFonts w:cstheme="minorHAnsi"/>
        </w:rPr>
        <w:t>Wykonawcy</w:t>
      </w:r>
      <w:r w:rsidRPr="00081C5A">
        <w:rPr>
          <w:rFonts w:cstheme="minorHAnsi"/>
        </w:rPr>
        <w:t xml:space="preserve"> rozpoczyna się z chwilą o</w:t>
      </w:r>
      <w:r>
        <w:rPr>
          <w:rFonts w:cstheme="minorHAnsi"/>
        </w:rPr>
        <w:t>kreśloną w umowie ubezpieczenia</w:t>
      </w:r>
      <w:r w:rsidRPr="00081C5A">
        <w:rPr>
          <w:rFonts w:cstheme="minorHAnsi"/>
        </w:rPr>
        <w:t xml:space="preserve"> jako początek okresu ubezpieczenia.</w:t>
      </w:r>
    </w:p>
    <w:p w14:paraId="312DCFA0" w14:textId="464414A1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Nieopłacenie przez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raty składki z polisy w terminie przewidzianym w umowie ubezpieczenia nie powoduje ustania odpowiedzialności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.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zobowiązany jest do powiadomienia </w:t>
      </w:r>
      <w:r>
        <w:rPr>
          <w:rFonts w:cstheme="minorHAnsi"/>
        </w:rPr>
        <w:t>Zmawiającego</w:t>
      </w:r>
      <w:r w:rsidRPr="00081C5A">
        <w:rPr>
          <w:rFonts w:cstheme="minorHAnsi"/>
        </w:rPr>
        <w:t xml:space="preserve"> na piśmie o braku zapłaty składki z wyznaczeniem terminu jej płatności.</w:t>
      </w:r>
    </w:p>
    <w:p w14:paraId="45830D2F" w14:textId="22583215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szkody, z chwilą uznania przez </w:t>
      </w:r>
      <w:r>
        <w:rPr>
          <w:rFonts w:cstheme="minorHAnsi"/>
        </w:rPr>
        <w:t>Wykonawcę</w:t>
      </w:r>
      <w:r w:rsidRPr="00081C5A">
        <w:rPr>
          <w:rFonts w:cstheme="minorHAnsi"/>
        </w:rPr>
        <w:t xml:space="preserve"> roszczenia z tytułu szkody – </w:t>
      </w:r>
      <w:r>
        <w:rPr>
          <w:rFonts w:cstheme="minorHAnsi"/>
        </w:rPr>
        <w:t>Zamawiający</w:t>
      </w:r>
      <w:r w:rsidRPr="00081C5A">
        <w:rPr>
          <w:rFonts w:cstheme="minorHAnsi"/>
        </w:rPr>
        <w:t xml:space="preserve"> nie będzie zobowiązany do uiszczenia pozostałych do zapłaty rat składki w terminach innych, niż wynikające z zawartej umowy.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 nie przysługuje prawo potrącenia wie</w:t>
      </w:r>
      <w:r>
        <w:rPr>
          <w:rFonts w:cstheme="minorHAnsi"/>
        </w:rPr>
        <w:t>rzytelności o </w:t>
      </w:r>
      <w:r w:rsidRPr="00081C5A">
        <w:rPr>
          <w:rFonts w:cstheme="minorHAnsi"/>
        </w:rPr>
        <w:t>zapłatę rat z wierzytelności o odszkodowanie.</w:t>
      </w:r>
    </w:p>
    <w:p w14:paraId="4F9D98AB" w14:textId="7E8C3D2B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zmniejszenia (w okresie ubezpieczenia) limitu sumy </w:t>
      </w:r>
      <w:r w:rsidR="00762F6F">
        <w:rPr>
          <w:rFonts w:cstheme="minorHAnsi"/>
        </w:rPr>
        <w:t>ubezpieczenia</w:t>
      </w:r>
      <w:r w:rsidRPr="00081C5A">
        <w:rPr>
          <w:rFonts w:cstheme="minorHAnsi"/>
        </w:rPr>
        <w:t xml:space="preserve"> wynikającego z jej redukcji o wypłacone odszkodowanie, na wniosek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(za zgodą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) oraz za dodatkową składką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przywróci pierwotną wysokość sumy </w:t>
      </w:r>
      <w:r w:rsidR="00762F6F">
        <w:rPr>
          <w:rFonts w:cstheme="minorHAnsi"/>
        </w:rPr>
        <w:t>ubezpieczenia</w:t>
      </w:r>
      <w:r w:rsidRPr="00081C5A">
        <w:rPr>
          <w:rFonts w:cstheme="minorHAnsi"/>
        </w:rPr>
        <w:t xml:space="preserve">. </w:t>
      </w:r>
    </w:p>
    <w:p w14:paraId="337FDEB9" w14:textId="144F4CC2" w:rsidR="00762F6F" w:rsidRPr="00762F6F" w:rsidRDefault="00762F6F" w:rsidP="00762F6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762F6F">
        <w:rPr>
          <w:rFonts w:cstheme="minorHAnsi"/>
        </w:rPr>
        <w:t>W przypadku doubezpieczenia, uzupełnienia lub podwyższenia sumy ubezpieczenia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2805740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07CD8A65" w14:textId="77777777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</w:rPr>
      </w:pPr>
    </w:p>
    <w:p w14:paraId="419A87CD" w14:textId="77777777" w:rsidR="00762F6F" w:rsidRPr="00762F6F" w:rsidRDefault="00762F6F" w:rsidP="00762F6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762F6F">
        <w:rPr>
          <w:rFonts w:cstheme="minorHAnsi"/>
          <w:b/>
        </w:rPr>
        <w:t>§ 5.</w:t>
      </w:r>
    </w:p>
    <w:p w14:paraId="6058966B" w14:textId="5306A3EF" w:rsidR="00762F6F" w:rsidRPr="00762F6F" w:rsidRDefault="003A6AE8" w:rsidP="00762F6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Zabezpieczenia</w:t>
      </w:r>
    </w:p>
    <w:p w14:paraId="40CBFA64" w14:textId="5FE0C9DF" w:rsidR="003A6AE8" w:rsidRPr="003A6AE8" w:rsidRDefault="003A6AE8" w:rsidP="003A6AE8">
      <w:pPr>
        <w:pStyle w:val="Tekstpodstawowywcity"/>
        <w:suppressAutoHyphens/>
        <w:spacing w:after="0" w:line="271" w:lineRule="auto"/>
        <w:ind w:left="0"/>
        <w:jc w:val="both"/>
        <w:rPr>
          <w:rFonts w:cstheme="minorHAnsi"/>
        </w:rPr>
      </w:pPr>
      <w:r w:rsidRPr="003A6AE8">
        <w:rPr>
          <w:rFonts w:cstheme="minorHAnsi"/>
        </w:rPr>
        <w:t xml:space="preserve">Dla pojazdów, w posiadanie których Zamawiający wejdzie w trakcie terminu realizacji Umowy, Wykonawca nie będzie wymagał więcej niż jednego zabezpieczenia </w:t>
      </w:r>
      <w:proofErr w:type="spellStart"/>
      <w:r w:rsidRPr="003A6AE8">
        <w:rPr>
          <w:rFonts w:cstheme="minorHAnsi"/>
        </w:rPr>
        <w:t>przeciwkradzieżowego</w:t>
      </w:r>
      <w:proofErr w:type="spellEnd"/>
      <w:r w:rsidRPr="003A6AE8">
        <w:rPr>
          <w:rFonts w:cstheme="minorHAnsi"/>
        </w:rPr>
        <w:t xml:space="preserve"> (typu immobiliser w tym fabryczny, autoalarm, inne), jak również nie będzie uzależniał zawarcia umowy autocasco od potwierdzenia sprawności zabezpieczenia </w:t>
      </w:r>
      <w:proofErr w:type="spellStart"/>
      <w:r w:rsidRPr="003A6AE8">
        <w:rPr>
          <w:rFonts w:cstheme="minorHAnsi"/>
        </w:rPr>
        <w:t>przeciwkradzieżowego</w:t>
      </w:r>
      <w:proofErr w:type="spellEnd"/>
      <w:r w:rsidRPr="003A6AE8">
        <w:rPr>
          <w:rFonts w:cstheme="minorHAnsi"/>
        </w:rPr>
        <w:t xml:space="preserve"> przez podmiot profesjonalnie trudniący się montażem lub serwisowaniem zabezpieczeń </w:t>
      </w:r>
      <w:proofErr w:type="spellStart"/>
      <w:r w:rsidRPr="003A6AE8">
        <w:rPr>
          <w:rFonts w:cstheme="minorHAnsi"/>
        </w:rPr>
        <w:t>przeciwkradzieżowych</w:t>
      </w:r>
      <w:proofErr w:type="spellEnd"/>
      <w:r w:rsidRPr="003A6AE8">
        <w:rPr>
          <w:rFonts w:cstheme="minorHAnsi"/>
        </w:rPr>
        <w:t>.</w:t>
      </w:r>
    </w:p>
    <w:p w14:paraId="31C3DA4D" w14:textId="77777777" w:rsidR="00762F6F" w:rsidRDefault="00762F6F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</w:p>
    <w:p w14:paraId="73430580" w14:textId="7F5AC415" w:rsidR="009F7814" w:rsidRPr="00B0142E" w:rsidRDefault="00762F6F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  <w:r w:rsidR="009F7814" w:rsidRPr="00B0142E">
        <w:rPr>
          <w:rFonts w:cstheme="minorHAnsi"/>
          <w:b/>
        </w:rPr>
        <w:t>.</w:t>
      </w:r>
    </w:p>
    <w:p w14:paraId="6D370445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Zgłoszenie i likwidacja szkody, wypłata odszkodowania</w:t>
      </w:r>
    </w:p>
    <w:p w14:paraId="52E95D87" w14:textId="41FD66DE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</w:t>
      </w:r>
      <w:r w:rsidR="003A6AE8">
        <w:rPr>
          <w:rFonts w:cstheme="minorHAnsi"/>
        </w:rPr>
        <w:t xml:space="preserve"> przypadku zaistnienia szkody autocasco</w:t>
      </w:r>
      <w:r w:rsidRPr="00762F6F">
        <w:rPr>
          <w:rFonts w:cstheme="minorHAnsi"/>
        </w:rPr>
        <w:t xml:space="preserve"> Zamawiający ma o</w:t>
      </w:r>
      <w:r w:rsidR="003A6AE8">
        <w:rPr>
          <w:rFonts w:cstheme="minorHAnsi"/>
        </w:rPr>
        <w:t>bowiązek powiadomić Wykonawcę o </w:t>
      </w:r>
      <w:r w:rsidRPr="00762F6F">
        <w:rPr>
          <w:rFonts w:cstheme="minorHAnsi"/>
        </w:rPr>
        <w:t xml:space="preserve">jej zaistnieniu, nie później niż w ciągu </w:t>
      </w:r>
      <w:r w:rsidR="003A6AE8">
        <w:rPr>
          <w:rFonts w:cstheme="minorHAnsi"/>
        </w:rPr>
        <w:t xml:space="preserve">10 </w:t>
      </w:r>
      <w:r w:rsidRPr="00762F6F">
        <w:rPr>
          <w:rFonts w:cstheme="minorHAnsi"/>
        </w:rPr>
        <w:t>dni</w:t>
      </w:r>
      <w:r w:rsidR="00014312">
        <w:rPr>
          <w:rFonts w:cstheme="minorHAnsi"/>
        </w:rPr>
        <w:t xml:space="preserve"> </w:t>
      </w:r>
      <w:r w:rsidR="00014312" w:rsidRPr="00014312">
        <w:rPr>
          <w:rFonts w:cstheme="minorHAnsi"/>
          <w:b/>
          <w:bCs/>
          <w:i/>
          <w:iCs/>
          <w:color w:val="70AD47" w:themeColor="accent6"/>
        </w:rPr>
        <w:t>kalendarzowych</w:t>
      </w:r>
      <w:r w:rsidRPr="00014312">
        <w:rPr>
          <w:rFonts w:cstheme="minorHAnsi"/>
          <w:color w:val="70AD47" w:themeColor="accent6"/>
        </w:rPr>
        <w:t xml:space="preserve"> </w:t>
      </w:r>
      <w:r w:rsidRPr="00762F6F">
        <w:rPr>
          <w:rFonts w:cstheme="minorHAnsi"/>
        </w:rPr>
        <w:t>od chwili uzyskania wiadomości o</w:t>
      </w:r>
      <w:r>
        <w:rPr>
          <w:rFonts w:cstheme="minorHAnsi"/>
        </w:rPr>
        <w:t> </w:t>
      </w:r>
      <w:r w:rsidRPr="00762F6F">
        <w:rPr>
          <w:rFonts w:cstheme="minorHAnsi"/>
        </w:rPr>
        <w:t>szkodzie</w:t>
      </w:r>
      <w:r w:rsidR="003A6AE8">
        <w:rPr>
          <w:rFonts w:cstheme="minorHAnsi"/>
        </w:rPr>
        <w:t>.</w:t>
      </w:r>
    </w:p>
    <w:p w14:paraId="5DB5F782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 xml:space="preserve">W przypadku gdy istnieje podejrzenie, iż szkoda jest wynikiem przestępstwa Zamawiający zobowiązany jest powiadomić Policję. </w:t>
      </w:r>
    </w:p>
    <w:p w14:paraId="28E50C8C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 przypadku szkody Wykonawca zobowiązany jest do dokonania oględzin w terminie nie dłuższym niż 3 dni robocze od momentu zgłoszenia szkody, o ile uzna, że oględziny są konieczne.</w:t>
      </w:r>
    </w:p>
    <w:p w14:paraId="761F13EC" w14:textId="77777777" w:rsidR="00762F6F" w:rsidRPr="00762F6F" w:rsidRDefault="00762F6F" w:rsidP="0071750D">
      <w:pPr>
        <w:pStyle w:val="Tekstpodstawowywcity"/>
        <w:suppressAutoHyphens/>
        <w:spacing w:after="0" w:line="271" w:lineRule="auto"/>
        <w:ind w:left="284"/>
        <w:jc w:val="both"/>
        <w:rPr>
          <w:rFonts w:cstheme="minorHAnsi"/>
        </w:rPr>
      </w:pPr>
      <w:r w:rsidRPr="00762F6F">
        <w:rPr>
          <w:rFonts w:cstheme="minorHAnsi"/>
        </w:rPr>
        <w:lastRenderedPageBreak/>
        <w:t>Wykonawca dokona weryfikacji kosztorysu w terminie 7 dni roboczych od momentu przedłożenia go przez Zamawiającego.</w:t>
      </w:r>
    </w:p>
    <w:p w14:paraId="214C465D" w14:textId="07EF64C6" w:rsid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 xml:space="preserve">Kwota należnego odszkodowania z tytułu umowy ubezpieczenia </w:t>
      </w:r>
      <w:r w:rsidR="003B5DE2">
        <w:rPr>
          <w:rFonts w:cstheme="minorHAnsi"/>
        </w:rPr>
        <w:t>autocasco</w:t>
      </w:r>
      <w:r w:rsidRPr="00762F6F">
        <w:rPr>
          <w:rFonts w:cstheme="minorHAnsi"/>
        </w:rPr>
        <w:t xml:space="preserve"> zostanie przekazana na rachunek bankowy wskazany przez Zamawiającego.</w:t>
      </w:r>
    </w:p>
    <w:p w14:paraId="446C04B9" w14:textId="6A9549F1" w:rsidR="003A6AE8" w:rsidRPr="003A6AE8" w:rsidRDefault="003A6AE8" w:rsidP="003A6AE8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3A6AE8">
        <w:rPr>
          <w:rFonts w:cstheme="minorHAnsi"/>
        </w:rPr>
        <w:t>Podstawą określenia sumy ubezpieczenia pojazdu wraz z jego wyposażeniem w ubezpieczeniu autocasco będzie jego wartość rynkowa, ustalona przez Wykonawcę we własnym zakresie i na własny koszt w oparciu o dane przedłożone przez Zamawiającego. Ustalona przez Wykonawcę suma ubezpieczenia zostanie przyjęta do ubezpieczenia po uprzednim zaakceptowaniu jej przez Zamawiającego. W przypadku pojazdów, których wartość nie zostanie określona przez Wykonawcę, Wykonawca uznaje sumy ubezpieczenia podane przez Zamawiającego i nie będzie podnosił z tego tytułu zarzutów w postaci niedoubezpieczenia lub nadubezpieczenia.</w:t>
      </w:r>
    </w:p>
    <w:p w14:paraId="0C9022E1" w14:textId="77777777" w:rsidR="0071750D" w:rsidRDefault="00762F6F" w:rsidP="0071750D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Wypłata odszkodowania nastąpi według wartości uwzględniającej podatek VAT, pod warunkiem, iż suma ubezpieczenia będzie również zawierała ten podatek.</w:t>
      </w:r>
    </w:p>
    <w:p w14:paraId="17EB78FA" w14:textId="3AD9B01C" w:rsidR="00762F6F" w:rsidRPr="0071750D" w:rsidRDefault="00762F6F" w:rsidP="0071750D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1750D">
        <w:rPr>
          <w:rFonts w:cstheme="minorHAnsi"/>
        </w:rPr>
        <w:t>Na wniosek Zamawiającego Wykonawca udostępnieni informacje na temat zgłaszanych szkód i wartości wypłaconych odszkodowań oraz rezerw w podzi</w:t>
      </w:r>
      <w:r w:rsidR="00F77761">
        <w:rPr>
          <w:rFonts w:cstheme="minorHAnsi"/>
        </w:rPr>
        <w:t>ale na ryzyka.</w:t>
      </w:r>
    </w:p>
    <w:p w14:paraId="3F8CDBEC" w14:textId="0A314A4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 xml:space="preserve">Wykonawca zrzeka się przysługującego mu na podstawie art. 828 §1. Kodeksu cywilnego prawa do roszczenia przeciwko osobie trzeciej odpowiedzialnej za szkodę z tytułu zapłaty odszkodowania ubezpieczonemu lub poszkodowanemu, w przypadku gdy osobą tą jest pracownik lub osoba świadcząca na rzecz Zamawiającego pracę na podstawie umowy cywilnoprawnej. Postanowienie nie ma zastosowania do szkód wyrządzonych przez te osoby umyślnie. </w:t>
      </w:r>
    </w:p>
    <w:p w14:paraId="1E3917EC" w14:textId="77777777" w:rsidR="009F7814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2ACC0AB2" w14:textId="77777777" w:rsidR="0071750D" w:rsidRPr="0071750D" w:rsidRDefault="0071750D" w:rsidP="0071750D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71750D">
        <w:rPr>
          <w:rFonts w:cstheme="minorHAnsi"/>
          <w:b/>
        </w:rPr>
        <w:t>§ 7.</w:t>
      </w:r>
    </w:p>
    <w:p w14:paraId="70C31937" w14:textId="77777777" w:rsidR="0071750D" w:rsidRPr="0071750D" w:rsidRDefault="0071750D" w:rsidP="0071750D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71750D">
        <w:rPr>
          <w:rFonts w:cstheme="minorHAnsi"/>
          <w:b/>
        </w:rPr>
        <w:t>Przeniesienie własności mienia</w:t>
      </w:r>
    </w:p>
    <w:p w14:paraId="07AB48EC" w14:textId="7ECA34ED" w:rsidR="0071750D" w:rsidRPr="0071750D" w:rsidRDefault="0071750D" w:rsidP="00A765C8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71750D">
        <w:rPr>
          <w:rFonts w:cstheme="minorHAnsi"/>
        </w:rPr>
        <w:t>Ochrona ubezpieczeniowa nie wygasa, lecz jest kontynuowana na dotychczasowych warunka</w:t>
      </w:r>
      <w:r>
        <w:rPr>
          <w:rFonts w:cstheme="minorHAnsi"/>
        </w:rPr>
        <w:t>ch w </w:t>
      </w:r>
      <w:r w:rsidRPr="0071750D">
        <w:rPr>
          <w:rFonts w:cstheme="minorHAnsi"/>
        </w:rPr>
        <w:t xml:space="preserve">przypadku przewłaszczenia na zabezpieczenie </w:t>
      </w:r>
      <w:r w:rsidR="008213FE">
        <w:rPr>
          <w:rFonts w:cstheme="minorHAnsi"/>
        </w:rPr>
        <w:t>pojazdu</w:t>
      </w:r>
      <w:r w:rsidRPr="0071750D">
        <w:rPr>
          <w:rFonts w:cstheme="minorHAnsi"/>
        </w:rPr>
        <w:t xml:space="preserve"> objętego umową. Ochrona jest także kontynuowana w przypadku przeniesienia własności mienia na inną jednostkę Zamawiają</w:t>
      </w:r>
      <w:r w:rsidR="00A765C8">
        <w:rPr>
          <w:rFonts w:cstheme="minorHAnsi"/>
        </w:rPr>
        <w:t>cego oraz w </w:t>
      </w:r>
      <w:r w:rsidRPr="0071750D">
        <w:rPr>
          <w:rFonts w:cstheme="minorHAnsi"/>
        </w:rPr>
        <w:t xml:space="preserve">przypadku przeniesienia własności </w:t>
      </w:r>
      <w:r w:rsidR="008213FE">
        <w:rPr>
          <w:rFonts w:cstheme="minorHAnsi"/>
        </w:rPr>
        <w:t>pojazdu</w:t>
      </w:r>
      <w:r w:rsidRPr="0071750D">
        <w:rPr>
          <w:rFonts w:cstheme="minorHAnsi"/>
        </w:rPr>
        <w:t xml:space="preserve"> pomiędzy Zamawiającym a leasingodawcą, wynajmującym, dzierżawcą lub innym podmiotem o podobnym charakterze, jeśli strony umowy leasingu, najmu, dzierżawy lub innej o podobnym charakterze nie określą inaczej strony obowiązanej do ubezpieczenia tego mienia.</w:t>
      </w:r>
    </w:p>
    <w:p w14:paraId="041167E9" w14:textId="77777777" w:rsidR="0071750D" w:rsidRPr="00B0142E" w:rsidRDefault="0071750D" w:rsidP="00B0142E">
      <w:pPr>
        <w:pStyle w:val="Tekstpodstawowywcity"/>
        <w:spacing w:after="0" w:line="271" w:lineRule="auto"/>
        <w:rPr>
          <w:rFonts w:cstheme="minorHAnsi"/>
        </w:rPr>
      </w:pPr>
    </w:p>
    <w:p w14:paraId="0932ED4E" w14:textId="3EB8B3DF" w:rsidR="00023EAA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  <w:r w:rsidR="00023EAA" w:rsidRPr="00B0142E">
        <w:rPr>
          <w:rFonts w:cstheme="minorHAnsi"/>
          <w:b/>
        </w:rPr>
        <w:t>.</w:t>
      </w:r>
    </w:p>
    <w:p w14:paraId="00C4EA8A" w14:textId="26318934" w:rsidR="00023EAA" w:rsidRPr="00B0142E" w:rsidRDefault="00023EAA" w:rsidP="00B0142E">
      <w:pPr>
        <w:pStyle w:val="Tekstpodstawowy"/>
        <w:spacing w:line="271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Zamówienia określone w art. 214 ust. 1 pkt. 7</w:t>
      </w:r>
      <w:r w:rsidR="00ED303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ustawy Prawo zamówień publicznych</w:t>
      </w:r>
    </w:p>
    <w:p w14:paraId="7F7F0C36" w14:textId="42A56A51" w:rsidR="00FB0C95" w:rsidRPr="009800FF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Zamawiający </w:t>
      </w:r>
      <w:r w:rsidRPr="009800FF">
        <w:rPr>
          <w:rFonts w:cstheme="minorHAnsi"/>
        </w:rPr>
        <w:t xml:space="preserve">przewiduje możliwość udzielenia zamówień w trybie zamówienia z wolnej ręki w okolicznościach określonych w art. 214 ust.1 pkt 7 ustawy Prawo zamówień publicznych, w wysokości do </w:t>
      </w:r>
      <w:r w:rsidR="00A62BA8" w:rsidRPr="009800FF">
        <w:rPr>
          <w:rFonts w:cstheme="minorHAnsi"/>
        </w:rPr>
        <w:t>2</w:t>
      </w:r>
      <w:r w:rsidRPr="009800FF">
        <w:rPr>
          <w:rFonts w:cstheme="minorHAnsi"/>
        </w:rPr>
        <w:t xml:space="preserve">0% wartości zamówienia podstawowego. </w:t>
      </w:r>
    </w:p>
    <w:p w14:paraId="48046F06" w14:textId="3042A8D5" w:rsidR="00FB0C95" w:rsidRPr="009800FF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9800FF">
        <w:rPr>
          <w:rFonts w:cstheme="minorHAnsi"/>
        </w:rPr>
        <w:t xml:space="preserve">Zakres zamówień wskazanych w pkt 1 może obejmować: </w:t>
      </w:r>
    </w:p>
    <w:p w14:paraId="0AA3431B" w14:textId="769E7076" w:rsidR="003A6AE8" w:rsidRPr="009800FF" w:rsidRDefault="003A6AE8" w:rsidP="003A6AE8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9800FF">
        <w:rPr>
          <w:rFonts w:cstheme="minorHAnsi"/>
        </w:rPr>
        <w:t>ubezpieczenia nowo nabytych pojazdów ,</w:t>
      </w:r>
    </w:p>
    <w:p w14:paraId="0522299E" w14:textId="3B2DCB6B" w:rsidR="003A6AE8" w:rsidRPr="009800FF" w:rsidRDefault="003A6AE8" w:rsidP="003A6AE8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9800FF">
        <w:rPr>
          <w:rFonts w:cstheme="minorHAnsi"/>
        </w:rPr>
        <w:t>przedłużenie terminu obowiązywania umowy.</w:t>
      </w:r>
    </w:p>
    <w:p w14:paraId="1FD6E3BC" w14:textId="77777777" w:rsidR="00630083" w:rsidRPr="00630083" w:rsidRDefault="00630083" w:rsidP="00630083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9800FF">
        <w:rPr>
          <w:rFonts w:cstheme="minorHAnsi"/>
        </w:rPr>
        <w:t>W zależności od przedmiotu zamów</w:t>
      </w:r>
      <w:r w:rsidRPr="00630083">
        <w:rPr>
          <w:rFonts w:cstheme="minorHAnsi"/>
        </w:rPr>
        <w:t>ienia zastosowanie mieć będą poniżej określone warunki, na których zostanie ono udzielone. W przypadku gdy przedmiotem zamówienia będzie:</w:t>
      </w:r>
    </w:p>
    <w:p w14:paraId="11EB6131" w14:textId="238A2CD9" w:rsidR="00630083" w:rsidRPr="00630083" w:rsidRDefault="00630083" w:rsidP="00630083">
      <w:pPr>
        <w:pStyle w:val="Tekstpodstawowywcity"/>
        <w:numPr>
          <w:ilvl w:val="0"/>
          <w:numId w:val="20"/>
        </w:numPr>
        <w:tabs>
          <w:tab w:val="num" w:pos="284"/>
        </w:tabs>
        <w:suppressAutoHyphens/>
        <w:spacing w:after="0" w:line="271" w:lineRule="auto"/>
        <w:jc w:val="both"/>
        <w:rPr>
          <w:rFonts w:cstheme="minorHAnsi"/>
        </w:rPr>
      </w:pPr>
      <w:r w:rsidRPr="00630083">
        <w:rPr>
          <w:rFonts w:cstheme="minorHAnsi"/>
        </w:rPr>
        <w:t>ubezpieczenie nowo nabytego pojazdu - zastosowanie będą mieć stawki/składki z zamówienia podstawowego dla innych pojazdów o podobnym rodzaju,</w:t>
      </w:r>
    </w:p>
    <w:p w14:paraId="0DFC49A1" w14:textId="24BB350D" w:rsidR="00630083" w:rsidRPr="00630083" w:rsidRDefault="00630083" w:rsidP="00630083">
      <w:pPr>
        <w:pStyle w:val="Tekstpodstawowywcity"/>
        <w:numPr>
          <w:ilvl w:val="0"/>
          <w:numId w:val="20"/>
        </w:numPr>
        <w:tabs>
          <w:tab w:val="num" w:pos="284"/>
        </w:tabs>
        <w:suppressAutoHyphens/>
        <w:spacing w:after="0" w:line="271" w:lineRule="auto"/>
        <w:jc w:val="both"/>
        <w:rPr>
          <w:rFonts w:cstheme="minorHAnsi"/>
        </w:rPr>
      </w:pPr>
      <w:r w:rsidRPr="00630083">
        <w:rPr>
          <w:rFonts w:cstheme="minorHAnsi"/>
        </w:rPr>
        <w:t>ubezpieczenie na kolejny okres roczny pojazdów, który</w:t>
      </w:r>
      <w:r>
        <w:rPr>
          <w:rFonts w:cstheme="minorHAnsi"/>
        </w:rPr>
        <w:t>ch umowa ubezpieczenia wygasa w </w:t>
      </w:r>
      <w:r w:rsidRPr="00630083">
        <w:rPr>
          <w:rFonts w:cstheme="minorHAnsi"/>
        </w:rPr>
        <w:t>przedłużonym terminie obowiązywania umowy - zastosow</w:t>
      </w:r>
      <w:r>
        <w:rPr>
          <w:rFonts w:cstheme="minorHAnsi"/>
        </w:rPr>
        <w:t>anie będą mieć stawki/składki z </w:t>
      </w:r>
      <w:r w:rsidRPr="00630083">
        <w:rPr>
          <w:rFonts w:cstheme="minorHAnsi"/>
        </w:rPr>
        <w:t>zamówienia podstawowego.</w:t>
      </w:r>
    </w:p>
    <w:p w14:paraId="6045D12E" w14:textId="365EA7B9" w:rsidR="00FB0C95" w:rsidRPr="00FB0C95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lastRenderedPageBreak/>
        <w:t>Inne warunki, w szczególności zakres ochrony ubezpieczeniowej, będą zgodne z warunkami przyjętej Oferty Wykonawcy oraz realizowane</w:t>
      </w:r>
      <w:r w:rsidR="00630083">
        <w:rPr>
          <w:rFonts w:cstheme="minorHAnsi"/>
        </w:rPr>
        <w:t xml:space="preserve"> na zasadach umowy podstawowej.</w:t>
      </w:r>
    </w:p>
    <w:p w14:paraId="146235BC" w14:textId="52E3173F" w:rsidR="003A6AE8" w:rsidRDefault="003A6AE8">
      <w:pPr>
        <w:rPr>
          <w:rFonts w:cstheme="minorHAnsi"/>
          <w:b/>
        </w:rPr>
      </w:pPr>
    </w:p>
    <w:p w14:paraId="0F578A09" w14:textId="66743D58" w:rsidR="009F7814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  <w:r w:rsidR="00F762D9" w:rsidRPr="00B0142E">
        <w:rPr>
          <w:rFonts w:cstheme="minorHAnsi"/>
          <w:b/>
        </w:rPr>
        <w:t>.</w:t>
      </w:r>
    </w:p>
    <w:p w14:paraId="2C5731D2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Prawo odstąpienia od Umowy</w:t>
      </w:r>
    </w:p>
    <w:p w14:paraId="281F01C2" w14:textId="7389B905" w:rsidR="009F7814" w:rsidRPr="00B0142E" w:rsidRDefault="002A337F" w:rsidP="00B0142E">
      <w:pPr>
        <w:pStyle w:val="Tekstpodstawowy"/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A337F">
        <w:rPr>
          <w:rFonts w:asciiTheme="minorHAnsi" w:hAnsiTheme="minorHAnsi" w:cstheme="minorHAnsi"/>
          <w:sz w:val="22"/>
          <w:szCs w:val="22"/>
        </w:rPr>
        <w:t>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4893395B" w14:textId="77777777" w:rsidR="009F7814" w:rsidRPr="00B0142E" w:rsidRDefault="009F7814" w:rsidP="00B0142E">
      <w:pPr>
        <w:pStyle w:val="Tekstpodstawowy"/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E766D9A" w14:textId="77777777" w:rsidR="00A62BA8" w:rsidRDefault="00A62BA8" w:rsidP="00A62BA8">
      <w:pPr>
        <w:pStyle w:val="Tekstpodstawowywcity"/>
        <w:spacing w:after="0" w:line="268" w:lineRule="auto"/>
        <w:ind w:hanging="283"/>
        <w:jc w:val="center"/>
        <w:rPr>
          <w:rFonts w:cstheme="minorHAnsi"/>
        </w:rPr>
      </w:pPr>
      <w:r>
        <w:rPr>
          <w:rFonts w:cstheme="minorHAnsi"/>
          <w:b/>
        </w:rPr>
        <w:t>§ 10</w:t>
      </w:r>
      <w:r>
        <w:rPr>
          <w:rFonts w:cstheme="minorHAnsi"/>
        </w:rPr>
        <w:t>.</w:t>
      </w:r>
    </w:p>
    <w:p w14:paraId="4057637E" w14:textId="77777777" w:rsidR="00A62BA8" w:rsidRDefault="00A62BA8" w:rsidP="00A62BA8">
      <w:pPr>
        <w:pStyle w:val="Tekstpodstawowywcity"/>
        <w:spacing w:after="0" w:line="268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Warunki zmiany Umowy</w:t>
      </w:r>
    </w:p>
    <w:p w14:paraId="7390BB9A" w14:textId="77777777" w:rsidR="00A62BA8" w:rsidRDefault="00A62BA8" w:rsidP="00A62BA8">
      <w:pPr>
        <w:tabs>
          <w:tab w:val="left" w:pos="284"/>
        </w:tabs>
        <w:autoSpaceDE w:val="0"/>
        <w:autoSpaceDN w:val="0"/>
        <w:adjustRightInd w:val="0"/>
        <w:spacing w:after="0" w:line="26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>
        <w:rPr>
          <w:rFonts w:cstheme="minorHAnsi"/>
        </w:rPr>
        <w:tab/>
        <w:t>Zamawiający przewiduje możliwość zmiany postanowień Umowy, zawartej w wyniku udzielenia niniejszego zamówienia, w  trybie art. 455.</w:t>
      </w:r>
    </w:p>
    <w:p w14:paraId="1279F331" w14:textId="77777777" w:rsidR="00A62BA8" w:rsidRDefault="00A62BA8" w:rsidP="00A62BA8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Zmiana może być wprowadzona w zakresie:</w:t>
      </w:r>
    </w:p>
    <w:p w14:paraId="6B73562C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przedmiotu zamówienia (przedmiotu i zakresu ubezpieczenia),</w:t>
      </w:r>
    </w:p>
    <w:p w14:paraId="42BDB8BD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terminu wykonania zamówienia,</w:t>
      </w:r>
    </w:p>
    <w:p w14:paraId="03651417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wynagrodzenia Wykonawcy.</w:t>
      </w:r>
    </w:p>
    <w:p w14:paraId="57C05945" w14:textId="77777777" w:rsidR="00A62BA8" w:rsidRDefault="00A62BA8" w:rsidP="00A62BA8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Do okoliczności, po wystąpieniu których Zamawiający przewiduje możliwość wprowadzenia zmiany należą:</w:t>
      </w:r>
    </w:p>
    <w:p w14:paraId="092D9EA3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zmiana obowiązujących przepisów prawa,</w:t>
      </w:r>
    </w:p>
    <w:p w14:paraId="362B7C47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zmiana (zwiększenie lub zmniejszenie) posiadanej floty,</w:t>
      </w:r>
    </w:p>
    <w:p w14:paraId="3D4B77F3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13457C0C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potrzeba rozszerzenia zakresu ubezpieczenia, w tym obowiązek ubezpieczenia wynikający z zawartych umów najmu, dzierżawy leasingu lub innych o podobnym charakterze,</w:t>
      </w:r>
    </w:p>
    <w:p w14:paraId="6BB498DF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 xml:space="preserve">potrzeba wydłużenia terminu realizacji umowy na wniosek Zamawiającego maksymalnie o 12 miesięcy z przyczyn technicznych lub w sytuacji braku możliwości udzielenia zamówienia na usługę ubezpieczenia, zgodnie z przepisami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 przed upływem terminu realizacji zamówienia publicznego, zapewniającego Zamawiającemu ciągłość ochrony ubezpieczeniowej.</w:t>
      </w:r>
    </w:p>
    <w:p w14:paraId="0A598BEA" w14:textId="77777777" w:rsidR="00A62BA8" w:rsidRDefault="00A62BA8" w:rsidP="00A62BA8">
      <w:pPr>
        <w:numPr>
          <w:ilvl w:val="1"/>
          <w:numId w:val="33"/>
        </w:numPr>
        <w:tabs>
          <w:tab w:val="left" w:pos="709"/>
        </w:tabs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W przypadku zmiany przedmiotu zamówienia lub terminu wykonania zamówienia Zamawiający przewiduje możliwość adekwatnej zmiany wynagrodzenia Wykonawcy (składki ubezpieczeniowej). Zmiany dotyczące osób objętych ubezpieczeniem nie są powodem zmiany wysokości wynagrodzenia Wykonawcy.</w:t>
      </w:r>
    </w:p>
    <w:p w14:paraId="28594EE0" w14:textId="77777777" w:rsidR="00A62BA8" w:rsidRDefault="00A62BA8" w:rsidP="00A62BA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6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Zmiany postanowień umowy muszą być dokonane na piśmie. Wystąpienie którejkolwiek z wymienionych okoliczności nie stanowi zobowiązania Stron do wprowadzenia zmiany.</w:t>
      </w:r>
    </w:p>
    <w:p w14:paraId="0533AA11" w14:textId="77777777" w:rsidR="00A62BA8" w:rsidRDefault="00A62BA8" w:rsidP="00A62BA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 przypadku wystąpienia poniższych okoliczności:</w:t>
      </w:r>
    </w:p>
    <w:p w14:paraId="2A0FF49E" w14:textId="77777777" w:rsidR="00A62BA8" w:rsidRDefault="00A62BA8" w:rsidP="00A62BA8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zmiany stawki podatku od towarów i usług oraz podatku akcyzowego, </w:t>
      </w:r>
    </w:p>
    <w:p w14:paraId="41280BD8" w14:textId="77777777" w:rsidR="00A62BA8" w:rsidRDefault="00A62BA8" w:rsidP="00A62BA8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wysokości minimalnego wynagrodzenia za pracę albo wysokości minimalnej stawki godzinowej, ustalonych na podstawie przepisów ustawy z dnia 10 października 2002 r. o minimalnym wynagrodzeniu za pracę,</w:t>
      </w:r>
    </w:p>
    <w:p w14:paraId="385B2B05" w14:textId="77777777" w:rsidR="00A62BA8" w:rsidRDefault="00A62BA8" w:rsidP="00A62BA8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zasad podlegania ubezpieczeniom społecznym lub ubezpieczeniu zdrowotnemu łub wysokości stawki składki na ubezpieczenia społeczne łub zdrowotne,</w:t>
      </w:r>
    </w:p>
    <w:p w14:paraId="1C8E3895" w14:textId="77777777" w:rsidR="00A62BA8" w:rsidRDefault="00A62BA8" w:rsidP="00A62BA8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lastRenderedPageBreak/>
        <w:t>zmiany zasad gromadzenia i wysokości wpłat do pracowniczych planów kapitałowych, o których mowa w ustawie z dnia 4 października 2018 r. o pracowniczych planach kapitałowych,</w:t>
      </w:r>
    </w:p>
    <w:p w14:paraId="171D76D6" w14:textId="77777777" w:rsidR="00A62BA8" w:rsidRDefault="00A62BA8" w:rsidP="00A62BA8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zmiana umowy może nastąpić na podstawie ustaleń pomiędzy Stronami, po wejściu w życie przepisów będących przyczyną złożenia wniosku Wykonawcy. Zamawiający ustosunkuje się do wniosku Wykonawcy w ciągu 30 dni od daty jego złożenia.</w:t>
      </w:r>
    </w:p>
    <w:p w14:paraId="6064A6E3" w14:textId="77777777" w:rsidR="00A62BA8" w:rsidRDefault="00A62BA8" w:rsidP="00A62BA8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 przypadku zmiany, o której mowa w pkt. 3.1 wartość netto wynagrodzenia Wykonawcy (tj. bez podatku od towarów i usług) nie zmieni się, a wartość brutto wynagrodzenia zostanie wyliczona z uwzględnieniem stawki podatku od towarów i usług, wynikającej ze zmienionych przepisów, obowiązującej w dniu wymagalności raty składki.</w:t>
      </w:r>
    </w:p>
    <w:p w14:paraId="106346AF" w14:textId="77777777" w:rsidR="00A62BA8" w:rsidRDefault="00A62BA8" w:rsidP="00A62BA8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W przypadku gdyby Wykonawca chciał skorzystać z możliwości zmiany wynagrodzenia w sytuacjach, o których mowa w pkt. 3.2., 3.3. i 3.4. Wykonawca winien w terminie 30 dni od zajścia okoliczności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4B9B507C" w14:textId="77777777" w:rsidR="00A62BA8" w:rsidRDefault="00A62BA8" w:rsidP="00A62BA8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Postanowienia niniejszego punktu mają zastosowanie tylko do zmian przepisów, które nie były znane w terminie składania ofert w przedmiotowym postępowaniu o udzielenie zamówienia publicznego. Zmiany przepisów ogłoszone przed dniem składania ofert zostały uwzględnione w kalkulacji ceny zamówienia.</w:t>
      </w:r>
    </w:p>
    <w:p w14:paraId="206B85A2" w14:textId="77777777" w:rsidR="00A62BA8" w:rsidRDefault="00A62BA8" w:rsidP="00A62BA8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Inne zmiany umowy są możliwe tylko w okolicznościach określonych w art. 454  i 455 ustawy PZP.</w:t>
      </w:r>
    </w:p>
    <w:p w14:paraId="6546FBEE" w14:textId="77777777" w:rsidR="00226E0F" w:rsidRDefault="00226E0F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</w:p>
    <w:p w14:paraId="14C1BFDB" w14:textId="57DC4E42" w:rsidR="00226E0F" w:rsidRPr="00226E0F" w:rsidRDefault="00DE6F4E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  <w:r w:rsidR="00226E0F">
        <w:rPr>
          <w:rFonts w:cstheme="minorHAnsi"/>
          <w:b/>
        </w:rPr>
        <w:t>.</w:t>
      </w:r>
    </w:p>
    <w:p w14:paraId="67E9ED21" w14:textId="77777777" w:rsidR="00226E0F" w:rsidRPr="00226E0F" w:rsidRDefault="00226E0F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226E0F">
        <w:rPr>
          <w:rFonts w:cstheme="minorHAnsi"/>
          <w:b/>
        </w:rPr>
        <w:t>Osoby do kontaktu</w:t>
      </w:r>
    </w:p>
    <w:p w14:paraId="0E818C61" w14:textId="77777777" w:rsidR="00226E0F" w:rsidRDefault="00226E0F" w:rsidP="00226E0F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 sprawach dotyczących realizacji niniejszej Umowy osobami do kontaktu są:</w:t>
      </w:r>
    </w:p>
    <w:p w14:paraId="33358182" w14:textId="1AF32CCC" w:rsidR="00226E0F" w:rsidRPr="00226E0F" w:rsidRDefault="00226E0F" w:rsidP="00226E0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 w:rsidRPr="00226E0F">
        <w:rPr>
          <w:rFonts w:cstheme="minorHAnsi"/>
        </w:rPr>
        <w:t xml:space="preserve">ze strony Wykonawcy: </w:t>
      </w:r>
    </w:p>
    <w:p w14:paraId="26B61991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bieżącej obsługi:</w:t>
      </w:r>
    </w:p>
    <w:p w14:paraId="32FF9223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 xml:space="preserve">……………………………………………………………………………………………………………………………………………. </w:t>
      </w:r>
    </w:p>
    <w:p w14:paraId="48620BA1" w14:textId="231A6D48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226E0F">
        <w:rPr>
          <w:rFonts w:cstheme="minorHAnsi"/>
        </w:rPr>
        <w:t>tel</w:t>
      </w:r>
      <w:proofErr w:type="spellEnd"/>
      <w:r w:rsidRPr="00226E0F">
        <w:rPr>
          <w:rFonts w:cstheme="minorHAnsi"/>
        </w:rPr>
        <w:t>………………………………………., email ……………………………………………</w:t>
      </w:r>
      <w:r>
        <w:rPr>
          <w:rFonts w:cstheme="minorHAnsi"/>
        </w:rPr>
        <w:t>……………………………………….</w:t>
      </w:r>
    </w:p>
    <w:p w14:paraId="7464EBEA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likwidacji szkód jest:</w:t>
      </w:r>
    </w:p>
    <w:p w14:paraId="5EBB5456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539F4979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226E0F">
        <w:rPr>
          <w:rFonts w:cstheme="minorHAnsi"/>
        </w:rPr>
        <w:t>tel</w:t>
      </w:r>
      <w:proofErr w:type="spellEnd"/>
      <w:r w:rsidRPr="00226E0F">
        <w:rPr>
          <w:rFonts w:cstheme="minorHAnsi"/>
        </w:rPr>
        <w:t>………………………………………., email …………………………………………………………………………………….</w:t>
      </w:r>
    </w:p>
    <w:p w14:paraId="47647B1E" w14:textId="650CF406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ze strony Brokera:</w:t>
      </w:r>
    </w:p>
    <w:p w14:paraId="74D3FFB8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bieżącej obsługi:</w:t>
      </w:r>
    </w:p>
    <w:p w14:paraId="04061D2D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20416478" w14:textId="2BC131FF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226E0F">
        <w:rPr>
          <w:rFonts w:cstheme="minorHAnsi"/>
        </w:rPr>
        <w:t>tel</w:t>
      </w:r>
      <w:proofErr w:type="spellEnd"/>
      <w:r w:rsidRPr="00226E0F">
        <w:rPr>
          <w:rFonts w:cstheme="minorHAnsi"/>
        </w:rPr>
        <w:t>………………………………………., email ……………………………………………</w:t>
      </w:r>
      <w:r>
        <w:rPr>
          <w:rFonts w:cstheme="minorHAnsi"/>
        </w:rPr>
        <w:t>……………………………………….</w:t>
      </w:r>
    </w:p>
    <w:p w14:paraId="07B8108F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likwidacji szkód:</w:t>
      </w:r>
    </w:p>
    <w:p w14:paraId="3B6003EF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6D83B453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226E0F">
        <w:rPr>
          <w:rFonts w:cstheme="minorHAnsi"/>
        </w:rPr>
        <w:t>tel</w:t>
      </w:r>
      <w:proofErr w:type="spellEnd"/>
      <w:r w:rsidRPr="00226E0F">
        <w:rPr>
          <w:rFonts w:cstheme="minorHAnsi"/>
        </w:rPr>
        <w:t>………………………………………., email …………………………………………………………………………………….</w:t>
      </w:r>
    </w:p>
    <w:p w14:paraId="70A9BF72" w14:textId="4AE810A7" w:rsidR="00226E0F" w:rsidRPr="00226E0F" w:rsidRDefault="00226E0F" w:rsidP="003C2DF6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Wykonawca zobowiązuje się do bieżącej aktualizacji powyższych danych. Zmiana osób do kontaktu nie jest uważana za zmianę Umowy i nie jest wymagana forma</w:t>
      </w:r>
      <w:r w:rsidR="003C2DF6">
        <w:rPr>
          <w:rFonts w:cstheme="minorHAnsi"/>
        </w:rPr>
        <w:t xml:space="preserve"> pisemna.</w:t>
      </w:r>
    </w:p>
    <w:p w14:paraId="32FB06D2" w14:textId="77777777" w:rsidR="00115838" w:rsidRPr="00B0142E" w:rsidRDefault="00115838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</w:rPr>
      </w:pPr>
    </w:p>
    <w:p w14:paraId="566A91D7" w14:textId="29F17DB9" w:rsidR="009F7814" w:rsidRPr="00B0142E" w:rsidRDefault="0071750D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1</w:t>
      </w:r>
      <w:r w:rsidR="00DE6F4E">
        <w:rPr>
          <w:rFonts w:cstheme="minorHAnsi"/>
          <w:b/>
        </w:rPr>
        <w:t>2</w:t>
      </w:r>
      <w:r w:rsidR="009F7814" w:rsidRPr="00B0142E">
        <w:rPr>
          <w:rFonts w:cstheme="minorHAnsi"/>
          <w:b/>
        </w:rPr>
        <w:t>.</w:t>
      </w:r>
    </w:p>
    <w:p w14:paraId="36555957" w14:textId="77777777" w:rsidR="002A6BE0" w:rsidRPr="00AE05E7" w:rsidRDefault="002A6BE0" w:rsidP="002A337F">
      <w:pPr>
        <w:pStyle w:val="Tekstpodstawowywcity"/>
        <w:ind w:hanging="283"/>
        <w:jc w:val="center"/>
        <w:rPr>
          <w:rFonts w:cstheme="minorHAnsi"/>
          <w:b/>
        </w:rPr>
      </w:pPr>
      <w:r w:rsidRPr="00AE05E7">
        <w:rPr>
          <w:rFonts w:cstheme="minorHAnsi"/>
          <w:b/>
        </w:rPr>
        <w:t>Zakaz cesji</w:t>
      </w:r>
    </w:p>
    <w:p w14:paraId="0351342D" w14:textId="69AA7595" w:rsidR="002A6BE0" w:rsidRPr="002A6BE0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Wykonawca , bez uprzedniej, pisemnej zgody Zamawiającego pod rygorem nieważności, nie może przenosić na osoby trzecie żadnych praw i obowiązków wynikając</w:t>
      </w:r>
      <w:r w:rsidR="00397D37">
        <w:rPr>
          <w:rFonts w:cstheme="minorHAnsi"/>
        </w:rPr>
        <w:t>ych z niniejszej umowy, w tym w </w:t>
      </w:r>
      <w:r w:rsidRPr="002A6BE0">
        <w:rPr>
          <w:rFonts w:cstheme="minorHAnsi"/>
        </w:rPr>
        <w:t>szczególności Wykonawca:</w:t>
      </w:r>
    </w:p>
    <w:p w14:paraId="5D4B6675" w14:textId="7D0926E9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cesji wierzytelności wynikających lub związanych z realizacją umowy, </w:t>
      </w:r>
    </w:p>
    <w:p w14:paraId="30A6749E" w14:textId="057E5A96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zmian podmiotowych w trybie określonym w art. 518 kodeksu cywilnego, </w:t>
      </w:r>
    </w:p>
    <w:p w14:paraId="7CD4A145" w14:textId="5B65D4E1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zmian podmiotowych w trybie określonym w art. 519 i n. kodeksu cywilnego</w:t>
      </w:r>
    </w:p>
    <w:p w14:paraId="043BC609" w14:textId="6CA491E7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14:paraId="74907F81" w14:textId="04290564" w:rsidR="002A6BE0" w:rsidRPr="00B0142E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i Zamawiającego pod rygorem nieważności.</w:t>
      </w:r>
    </w:p>
    <w:p w14:paraId="3D8E8478" w14:textId="77777777" w:rsidR="00EF74D1" w:rsidRPr="00B0142E" w:rsidRDefault="00EF74D1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  <w:highlight w:val="yellow"/>
        </w:rPr>
      </w:pPr>
    </w:p>
    <w:p w14:paraId="27CF7B74" w14:textId="428FF23B" w:rsidR="009F7814" w:rsidRPr="00B0142E" w:rsidRDefault="00DE6F4E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A62BA8">
        <w:rPr>
          <w:rFonts w:cstheme="minorHAnsi"/>
          <w:b/>
        </w:rPr>
        <w:t>3</w:t>
      </w:r>
      <w:r w:rsidR="009F7814" w:rsidRPr="00B0142E">
        <w:rPr>
          <w:rFonts w:cstheme="minorHAnsi"/>
          <w:b/>
        </w:rPr>
        <w:t>.</w:t>
      </w:r>
    </w:p>
    <w:p w14:paraId="5DBFD8FF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Postanowienia końcowe</w:t>
      </w:r>
    </w:p>
    <w:p w14:paraId="23F48FE5" w14:textId="77777777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W sprawach nieuregulowanych postanowieniami niniejszej Umowy mają zastosowanie przepisy: </w:t>
      </w:r>
    </w:p>
    <w:p w14:paraId="27F40477" w14:textId="1DAD9BF3" w:rsidR="001A3E30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ustawy z dnia 11.09.2015 r. o działalności ubezpieczeniowej i reasekuracyjnej (</w:t>
      </w:r>
      <w:proofErr w:type="spellStart"/>
      <w:r w:rsidRPr="00B0142E">
        <w:rPr>
          <w:rFonts w:cstheme="minorHAnsi"/>
        </w:rPr>
        <w:t>t.j</w:t>
      </w:r>
      <w:proofErr w:type="spellEnd"/>
      <w:r w:rsidRPr="00B0142E">
        <w:rPr>
          <w:rFonts w:cstheme="minorHAnsi"/>
        </w:rPr>
        <w:t>. Dz</w:t>
      </w:r>
      <w:r w:rsidR="003A6AE8">
        <w:rPr>
          <w:rFonts w:cstheme="minorHAnsi"/>
        </w:rPr>
        <w:t>.U. z 2020 r. poz. 895 ze zm.),</w:t>
      </w:r>
    </w:p>
    <w:p w14:paraId="33E2C508" w14:textId="148008BD" w:rsidR="003A6AE8" w:rsidRPr="00B0142E" w:rsidRDefault="003A6AE8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3A6AE8">
        <w:rPr>
          <w:rFonts w:cstheme="minorHAnsi"/>
        </w:rPr>
        <w:t>ustawy z dnia 22 maja 2003 r. o ubezpieczeniach obowiązkowych, Ubezpieczeniowym Funduszu Gwarancyjnym i Polskim Biurze Ubezpieczycieli Komunikacyjnych (</w:t>
      </w:r>
      <w:proofErr w:type="spellStart"/>
      <w:r w:rsidRPr="003A6AE8">
        <w:rPr>
          <w:rFonts w:cstheme="minorHAnsi"/>
        </w:rPr>
        <w:t>t.j</w:t>
      </w:r>
      <w:proofErr w:type="spellEnd"/>
      <w:r w:rsidRPr="003A6AE8">
        <w:rPr>
          <w:rFonts w:cstheme="minorHAnsi"/>
        </w:rPr>
        <w:t xml:space="preserve">. Dz.U. z </w:t>
      </w:r>
      <w:r w:rsidR="004E759B">
        <w:rPr>
          <w:rFonts w:cstheme="minorHAnsi"/>
        </w:rPr>
        <w:t>2021</w:t>
      </w:r>
      <w:r w:rsidRPr="003A6AE8">
        <w:rPr>
          <w:rFonts w:cstheme="minorHAnsi"/>
        </w:rPr>
        <w:t xml:space="preserve"> poz. </w:t>
      </w:r>
      <w:r w:rsidR="004E759B">
        <w:rPr>
          <w:rFonts w:cstheme="minorHAnsi"/>
        </w:rPr>
        <w:t>854</w:t>
      </w:r>
      <w:r w:rsidRPr="003A6AE8">
        <w:rPr>
          <w:rFonts w:cstheme="minorHAnsi"/>
        </w:rPr>
        <w:t xml:space="preserve"> ze zm.),</w:t>
      </w:r>
    </w:p>
    <w:p w14:paraId="04CB7A70" w14:textId="644B80BC" w:rsidR="001A3E30" w:rsidRPr="00B0142E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ustawy z dnia 23 kwietnia 1964r. Kodeks cywilny (</w:t>
      </w:r>
      <w:proofErr w:type="spellStart"/>
      <w:r w:rsidRPr="00B0142E">
        <w:rPr>
          <w:rFonts w:cstheme="minorHAnsi"/>
        </w:rPr>
        <w:t>t.j</w:t>
      </w:r>
      <w:proofErr w:type="spellEnd"/>
      <w:r w:rsidRPr="00B0142E">
        <w:rPr>
          <w:rFonts w:cstheme="minorHAnsi"/>
        </w:rPr>
        <w:t xml:space="preserve">. Dz. U. z 2020 r. poz. 1740  ze zm.),  </w:t>
      </w:r>
    </w:p>
    <w:p w14:paraId="529E2104" w14:textId="3E06444F" w:rsidR="001A3E30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ustawy Prawo zamówień publicznych (</w:t>
      </w:r>
      <w:r w:rsidR="00A765C8">
        <w:rPr>
          <w:rFonts w:cstheme="minorHAnsi"/>
        </w:rPr>
        <w:t>Dz. U. z 2019 poz. 2019 ze zm.).</w:t>
      </w:r>
    </w:p>
    <w:p w14:paraId="14793515" w14:textId="4C98EF8B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Strony uzgadniają, iż wszelka korespondencja związana z realizacją Umowy (w szczególności zawiadomienia, oświadczenia, wnioski, informacje, pytania) może odbywać się pocztą elektroniczną. Na żądanie druga strona potwierdza fakt ich otrzymania. </w:t>
      </w:r>
      <w:r w:rsidR="00701C7B" w:rsidRPr="00701C7B">
        <w:rPr>
          <w:rFonts w:cstheme="minorHAnsi"/>
        </w:rPr>
        <w:t>Zmiany postanowień umowy wymagają formy pisemnej pod rygorem nieważności.</w:t>
      </w:r>
    </w:p>
    <w:p w14:paraId="08F61E61" w14:textId="17EDF531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Wszelkie ewentualne spory wynikające z realizacji niniejszej Umowy będą załatwiane między Stronami na drodze polubownej, w ostateczności mogą być poddawane do rozstrzygnięcia przez Sąd właściwy dla siedziby Zamawiającego</w:t>
      </w:r>
      <w:r w:rsidRPr="00B0142E">
        <w:rPr>
          <w:rFonts w:cstheme="minorHAnsi"/>
          <w:smallCaps/>
        </w:rPr>
        <w:t xml:space="preserve">, </w:t>
      </w:r>
      <w:r w:rsidRPr="00B0142E">
        <w:rPr>
          <w:rFonts w:cstheme="minorHAnsi"/>
        </w:rPr>
        <w:t>a w sprawach dotyczących umowy ubezpieczenia przez właściwy Sąd.</w:t>
      </w:r>
    </w:p>
    <w:p w14:paraId="032795EF" w14:textId="0C667490" w:rsidR="001A3E30" w:rsidRPr="003A6AE8" w:rsidRDefault="009F7814" w:rsidP="003A6AE8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Umowę sporządzono w </w:t>
      </w:r>
      <w:r w:rsidR="00E70184" w:rsidRPr="00B0142E">
        <w:rPr>
          <w:rFonts w:cstheme="minorHAnsi"/>
        </w:rPr>
        <w:t>2</w:t>
      </w:r>
      <w:r w:rsidRPr="00B0142E">
        <w:rPr>
          <w:rFonts w:cstheme="minorHAnsi"/>
        </w:rPr>
        <w:t xml:space="preserve"> jednobrzmiących egzemplarzach, 1 egzemplarz dla Zamawiającego i</w:t>
      </w:r>
      <w:r w:rsidR="00E70184" w:rsidRPr="00B0142E">
        <w:rPr>
          <w:rFonts w:cstheme="minorHAnsi"/>
        </w:rPr>
        <w:t xml:space="preserve"> 1</w:t>
      </w:r>
      <w:r w:rsidRPr="00B0142E">
        <w:rPr>
          <w:rFonts w:cstheme="minorHAnsi"/>
        </w:rPr>
        <w:t xml:space="preserve"> egzemplarz dla Wykonawcy.</w:t>
      </w:r>
    </w:p>
    <w:p w14:paraId="20AFA96D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0E037C89" w14:textId="77777777" w:rsidR="001A3E30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4B9FB1AF" w14:textId="77777777" w:rsidR="009F7814" w:rsidRPr="00B0142E" w:rsidRDefault="009F7814" w:rsidP="00B0142E">
      <w:pPr>
        <w:tabs>
          <w:tab w:val="left" w:pos="-1276"/>
          <w:tab w:val="center" w:pos="2268"/>
          <w:tab w:val="center" w:pos="7230"/>
        </w:tabs>
        <w:spacing w:after="0" w:line="271" w:lineRule="auto"/>
        <w:ind w:left="284"/>
        <w:jc w:val="both"/>
        <w:rPr>
          <w:rFonts w:cstheme="minorHAnsi"/>
        </w:rPr>
      </w:pPr>
      <w:r w:rsidRPr="00B0142E">
        <w:rPr>
          <w:rFonts w:cstheme="minorHAnsi"/>
        </w:rPr>
        <w:tab/>
      </w:r>
      <w:r w:rsidRPr="00B0142E">
        <w:rPr>
          <w:rFonts w:cstheme="minorHAnsi"/>
          <w:b/>
          <w:caps/>
        </w:rPr>
        <w:t>ZAmawiajĄcy</w:t>
      </w:r>
      <w:r w:rsidRPr="00B0142E">
        <w:rPr>
          <w:rFonts w:cstheme="minorHAnsi"/>
          <w:caps/>
        </w:rPr>
        <w:tab/>
      </w:r>
      <w:r w:rsidRPr="00B0142E">
        <w:rPr>
          <w:rFonts w:cstheme="minorHAnsi"/>
          <w:b/>
          <w:caps/>
        </w:rPr>
        <w:t>WYKONAWCA</w:t>
      </w:r>
    </w:p>
    <w:sectPr w:rsidR="009F7814" w:rsidRPr="00B0142E" w:rsidSect="00F46CB7">
      <w:headerReference w:type="default" r:id="rId8"/>
      <w:footerReference w:type="default" r:id="rId9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671B" w14:textId="77777777" w:rsidR="00BF15CE" w:rsidRDefault="00BF15CE" w:rsidP="00FF02A3">
      <w:pPr>
        <w:spacing w:after="0" w:line="240" w:lineRule="auto"/>
      </w:pPr>
      <w:r>
        <w:separator/>
      </w:r>
    </w:p>
  </w:endnote>
  <w:endnote w:type="continuationSeparator" w:id="0">
    <w:p w14:paraId="684FAC53" w14:textId="77777777" w:rsidR="00BF15CE" w:rsidRDefault="00BF15CE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B7350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516" w14:textId="5D1087A3" w:rsidR="006B0048" w:rsidRDefault="006B0048" w:rsidP="00FE3EC6">
    <w:pPr>
      <w:pStyle w:val="Default"/>
      <w:tabs>
        <w:tab w:val="left" w:pos="7513"/>
        <w:tab w:val="left" w:pos="7655"/>
      </w:tabs>
      <w:ind w:left="-142" w:right="1417"/>
      <w:jc w:val="both"/>
      <w:rPr>
        <w:rFonts w:asciiTheme="minorHAnsi" w:hAnsiTheme="minorHAnsi" w:cstheme="minorHAnsi"/>
        <w:b/>
        <w:i/>
        <w:iCs/>
        <w:sz w:val="14"/>
        <w:szCs w:val="17"/>
        <w:lang w:val="en-US"/>
      </w:rPr>
    </w:pPr>
  </w:p>
  <w:p w14:paraId="44603104" w14:textId="77777777" w:rsidR="006B0048" w:rsidRPr="0064322C" w:rsidRDefault="006B0048" w:rsidP="006B0048">
    <w:pPr>
      <w:pStyle w:val="Default"/>
      <w:tabs>
        <w:tab w:val="left" w:pos="7513"/>
        <w:tab w:val="left" w:pos="7655"/>
      </w:tabs>
      <w:ind w:left="-709" w:right="1417"/>
      <w:jc w:val="both"/>
      <w:rPr>
        <w:rFonts w:asciiTheme="minorHAnsi" w:hAnsiTheme="minorHAnsi" w:cstheme="minorHAnsi"/>
        <w:i/>
        <w:iCs/>
        <w:sz w:val="17"/>
        <w:szCs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5D63" w14:textId="77777777" w:rsidR="00BF15CE" w:rsidRDefault="00BF15CE" w:rsidP="00FF02A3">
      <w:pPr>
        <w:spacing w:after="0" w:line="240" w:lineRule="auto"/>
      </w:pPr>
      <w:r>
        <w:separator/>
      </w:r>
    </w:p>
  </w:footnote>
  <w:footnote w:type="continuationSeparator" w:id="0">
    <w:p w14:paraId="272C0612" w14:textId="77777777" w:rsidR="00BF15CE" w:rsidRDefault="00BF15CE" w:rsidP="00F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BC39" w14:textId="513122DB" w:rsidR="00014CAE" w:rsidRPr="002E7C33" w:rsidRDefault="00014CAE" w:rsidP="00014312">
    <w:pPr>
      <w:pStyle w:val="Nagwek"/>
      <w:tabs>
        <w:tab w:val="clear" w:pos="4536"/>
        <w:tab w:val="center" w:pos="4395"/>
      </w:tabs>
      <w:rPr>
        <w:rFonts w:ascii="Calibri" w:hAnsi="Calibri" w:cs="Calibri"/>
        <w:sz w:val="16"/>
        <w:szCs w:val="16"/>
      </w:rPr>
    </w:pPr>
    <w:r w:rsidRPr="00403234">
      <w:rPr>
        <w:rFonts w:ascii="Calibri" w:hAnsi="Calibri"/>
        <w:noProof/>
        <w:color w:val="40404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36AE47" wp14:editId="7EC8B20E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1905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12F55" w14:textId="77777777" w:rsidR="00014CAE" w:rsidRPr="00B221D7" w:rsidRDefault="00014CAE" w:rsidP="00014CA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36AE47" id="Prostokąt 1" o:spid="_x0000_s1026" style="position:absolute;margin-left:539.45pt;margin-top:607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" o:allowincell="f" filled="f" stroked="f">
              <v:textbox style="layout-flow:vertical;mso-layout-flow-alt:bottom-to-top;mso-fit-shape-to-text:t">
                <w:txbxContent>
                  <w:p w14:paraId="69A12F55" w14:textId="77777777" w:rsidR="00014CAE" w:rsidRPr="00B221D7" w:rsidRDefault="00014CAE" w:rsidP="00014CA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16559E">
      <w:rPr>
        <w:rFonts w:ascii="Calibri" w:hAnsi="Calibri"/>
        <w:noProof/>
        <w:color w:val="404040"/>
        <w:sz w:val="16"/>
        <w:szCs w:val="16"/>
        <w:lang w:eastAsia="pl-PL"/>
      </w:rPr>
      <w:t>SPZOZ USK im. Wojskowej Akademii Medycznej</w:t>
    </w:r>
    <w:r>
      <w:rPr>
        <w:rFonts w:ascii="Calibri" w:hAnsi="Calibri"/>
        <w:noProof/>
        <w:color w:val="404040"/>
        <w:sz w:val="16"/>
        <w:szCs w:val="16"/>
        <w:lang w:eastAsia="pl-PL"/>
      </w:rPr>
      <w:tab/>
    </w:r>
    <w:r>
      <w:rPr>
        <w:rFonts w:ascii="Calibri" w:hAnsi="Calibri" w:cs="Calibri"/>
        <w:sz w:val="16"/>
        <w:szCs w:val="16"/>
      </w:rPr>
      <w:tab/>
    </w:r>
    <w:r w:rsidR="00014312" w:rsidRPr="00014312">
      <w:rPr>
        <w:rFonts w:ascii="Calibri" w:hAnsi="Calibri" w:cs="Calibri"/>
        <w:b/>
        <w:bCs/>
        <w:i/>
        <w:iCs/>
        <w:sz w:val="16"/>
        <w:szCs w:val="16"/>
      </w:rPr>
      <w:t>ZMODYFIKOWANY</w:t>
    </w:r>
    <w:r w:rsidR="00014312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Załącznik nr 3c do S</w:t>
    </w:r>
    <w:r w:rsidRPr="002E7C33">
      <w:rPr>
        <w:rFonts w:ascii="Calibri" w:hAnsi="Calibri" w:cs="Calibri"/>
        <w:sz w:val="16"/>
        <w:szCs w:val="16"/>
      </w:rPr>
      <w:t>WZ</w:t>
    </w:r>
    <w:r>
      <w:rPr>
        <w:rFonts w:ascii="Calibri" w:hAnsi="Calibri" w:cs="Calibri"/>
        <w:sz w:val="16"/>
        <w:szCs w:val="16"/>
      </w:rPr>
      <w:t xml:space="preserve"> – Wzór umowy dla Części 3</w:t>
    </w:r>
  </w:p>
  <w:p w14:paraId="42BEC992" w14:textId="77777777" w:rsidR="00014CAE" w:rsidRPr="009800FF" w:rsidRDefault="00014CAE" w:rsidP="00014CAE">
    <w:pPr>
      <w:pStyle w:val="Nagwek"/>
      <w:rPr>
        <w:rFonts w:ascii="Calibri" w:hAnsi="Calibri" w:cs="Tahoma"/>
        <w:color w:val="262626"/>
        <w:sz w:val="16"/>
        <w:szCs w:val="16"/>
      </w:rPr>
    </w:pPr>
    <w:r w:rsidRPr="009800FF">
      <w:rPr>
        <w:rFonts w:ascii="Calibri" w:hAnsi="Calibri" w:cs="Tahoma"/>
        <w:color w:val="262626"/>
        <w:sz w:val="16"/>
        <w:szCs w:val="16"/>
      </w:rPr>
      <w:t>Uniwersytetu Medycznego w Łodzi Centralny Szpital Weteranów</w:t>
    </w:r>
  </w:p>
  <w:p w14:paraId="2E065A32" w14:textId="31B70955" w:rsidR="00FF02A3" w:rsidRPr="00014CAE" w:rsidRDefault="00014CAE" w:rsidP="00014CAE">
    <w:pPr>
      <w:pStyle w:val="Nagwek"/>
    </w:pPr>
    <w:r w:rsidRPr="009800FF">
      <w:rPr>
        <w:rFonts w:ascii="Calibri" w:hAnsi="Calibri" w:cs="Calibri"/>
        <w:sz w:val="16"/>
        <w:szCs w:val="16"/>
      </w:rPr>
      <w:t>Znak spraw</w:t>
    </w:r>
    <w:r w:rsidR="009800FF" w:rsidRPr="009800FF">
      <w:rPr>
        <w:rFonts w:ascii="Calibri" w:hAnsi="Calibri" w:cs="Calibri"/>
        <w:sz w:val="16"/>
        <w:szCs w:val="16"/>
      </w:rPr>
      <w:t xml:space="preserve">: 98/PN/ZP/U/2021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9E064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97BC97A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262626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262626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color w:val="26262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color w:val="262626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color w:val="262626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color w:val="262626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color w:val="262626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>
        <w:rFonts w:ascii="Calibri" w:hAnsi="Calibri" w:cs="Calibri" w:hint="default"/>
        <w:color w:val="262626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color w:val="262626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057987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0B393A84"/>
    <w:multiLevelType w:val="multilevel"/>
    <w:tmpl w:val="1D8E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8" w15:restartNumberingAfterBreak="0">
    <w:nsid w:val="12BC7254"/>
    <w:multiLevelType w:val="multilevel"/>
    <w:tmpl w:val="E52EB858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9" w15:restartNumberingAfterBreak="0">
    <w:nsid w:val="14140336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F81615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E69ED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90472"/>
    <w:multiLevelType w:val="hybridMultilevel"/>
    <w:tmpl w:val="65525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713980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D500DA1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2870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82E4D"/>
    <w:multiLevelType w:val="multilevel"/>
    <w:tmpl w:val="F7C02F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4DD21BE"/>
    <w:multiLevelType w:val="multilevel"/>
    <w:tmpl w:val="683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06D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F1D5659"/>
    <w:multiLevelType w:val="hybridMultilevel"/>
    <w:tmpl w:val="BEC8AE66"/>
    <w:lvl w:ilvl="0" w:tplc="34D8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F7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092B3D"/>
    <w:multiLevelType w:val="multilevel"/>
    <w:tmpl w:val="EB8E45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E8324E0"/>
    <w:multiLevelType w:val="multilevel"/>
    <w:tmpl w:val="B3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255C03"/>
    <w:multiLevelType w:val="hybridMultilevel"/>
    <w:tmpl w:val="A5FE80BC"/>
    <w:lvl w:ilvl="0" w:tplc="BE0C7D3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E657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B35CDF"/>
    <w:multiLevelType w:val="hybridMultilevel"/>
    <w:tmpl w:val="4204EFF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579C2"/>
    <w:multiLevelType w:val="hybridMultilevel"/>
    <w:tmpl w:val="BB96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042E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"/>
  </w:num>
  <w:num w:numId="12">
    <w:abstractNumId w:val="5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13"/>
  </w:num>
  <w:num w:numId="18">
    <w:abstractNumId w:val="6"/>
  </w:num>
  <w:num w:numId="19">
    <w:abstractNumId w:val="15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24"/>
  </w:num>
  <w:num w:numId="25">
    <w:abstractNumId w:val="26"/>
  </w:num>
  <w:num w:numId="26">
    <w:abstractNumId w:val="21"/>
  </w:num>
  <w:num w:numId="27">
    <w:abstractNumId w:val="17"/>
  </w:num>
  <w:num w:numId="28">
    <w:abstractNumId w:val="27"/>
  </w:num>
  <w:num w:numId="29">
    <w:abstractNumId w:val="11"/>
  </w:num>
  <w:num w:numId="30">
    <w:abstractNumId w:val="28"/>
  </w:num>
  <w:num w:numId="31">
    <w:abstractNumId w:val="19"/>
  </w:num>
  <w:num w:numId="3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B8"/>
    <w:rsid w:val="00014312"/>
    <w:rsid w:val="00014CAE"/>
    <w:rsid w:val="00023EAA"/>
    <w:rsid w:val="00033573"/>
    <w:rsid w:val="00081C5A"/>
    <w:rsid w:val="000A6687"/>
    <w:rsid w:val="00115838"/>
    <w:rsid w:val="001506E1"/>
    <w:rsid w:val="00161720"/>
    <w:rsid w:val="00181C69"/>
    <w:rsid w:val="001837F1"/>
    <w:rsid w:val="00195566"/>
    <w:rsid w:val="001A3E30"/>
    <w:rsid w:val="001C72D9"/>
    <w:rsid w:val="001D0A08"/>
    <w:rsid w:val="00226E0F"/>
    <w:rsid w:val="00230A33"/>
    <w:rsid w:val="002555D1"/>
    <w:rsid w:val="00285E7C"/>
    <w:rsid w:val="00295813"/>
    <w:rsid w:val="002A337F"/>
    <w:rsid w:val="002A6BE0"/>
    <w:rsid w:val="002D18DD"/>
    <w:rsid w:val="002E6E82"/>
    <w:rsid w:val="00305BAC"/>
    <w:rsid w:val="00320BE9"/>
    <w:rsid w:val="00397D37"/>
    <w:rsid w:val="003A6AE8"/>
    <w:rsid w:val="003B214E"/>
    <w:rsid w:val="003B5DE2"/>
    <w:rsid w:val="003B6C81"/>
    <w:rsid w:val="003C2DF6"/>
    <w:rsid w:val="003D4D5A"/>
    <w:rsid w:val="003E6E28"/>
    <w:rsid w:val="00402D9D"/>
    <w:rsid w:val="004046CA"/>
    <w:rsid w:val="004263F4"/>
    <w:rsid w:val="00445694"/>
    <w:rsid w:val="00455C42"/>
    <w:rsid w:val="004A560D"/>
    <w:rsid w:val="004C48F6"/>
    <w:rsid w:val="004E759B"/>
    <w:rsid w:val="005139B5"/>
    <w:rsid w:val="00516EF4"/>
    <w:rsid w:val="005450CB"/>
    <w:rsid w:val="00574A75"/>
    <w:rsid w:val="005A4BEF"/>
    <w:rsid w:val="005B14D1"/>
    <w:rsid w:val="00630083"/>
    <w:rsid w:val="0064322C"/>
    <w:rsid w:val="006505E3"/>
    <w:rsid w:val="00674D76"/>
    <w:rsid w:val="00694F43"/>
    <w:rsid w:val="006A02DC"/>
    <w:rsid w:val="006B0048"/>
    <w:rsid w:val="006F136F"/>
    <w:rsid w:val="006F6431"/>
    <w:rsid w:val="00701C7B"/>
    <w:rsid w:val="007106CA"/>
    <w:rsid w:val="0071750D"/>
    <w:rsid w:val="00737C35"/>
    <w:rsid w:val="0074030B"/>
    <w:rsid w:val="0075665C"/>
    <w:rsid w:val="00762F6F"/>
    <w:rsid w:val="00763151"/>
    <w:rsid w:val="00775F06"/>
    <w:rsid w:val="00776825"/>
    <w:rsid w:val="007E5F80"/>
    <w:rsid w:val="008213FE"/>
    <w:rsid w:val="00846862"/>
    <w:rsid w:val="00855166"/>
    <w:rsid w:val="0086504C"/>
    <w:rsid w:val="008E4488"/>
    <w:rsid w:val="008E6167"/>
    <w:rsid w:val="008F2281"/>
    <w:rsid w:val="008F5432"/>
    <w:rsid w:val="00903E20"/>
    <w:rsid w:val="00942451"/>
    <w:rsid w:val="00942E5B"/>
    <w:rsid w:val="009800FF"/>
    <w:rsid w:val="009B3AFA"/>
    <w:rsid w:val="009F7814"/>
    <w:rsid w:val="00A07949"/>
    <w:rsid w:val="00A37D5D"/>
    <w:rsid w:val="00A53B33"/>
    <w:rsid w:val="00A62BA8"/>
    <w:rsid w:val="00A65EA2"/>
    <w:rsid w:val="00A765C8"/>
    <w:rsid w:val="00A9110A"/>
    <w:rsid w:val="00AC5212"/>
    <w:rsid w:val="00AD0DFB"/>
    <w:rsid w:val="00AE05E7"/>
    <w:rsid w:val="00B0142E"/>
    <w:rsid w:val="00B27376"/>
    <w:rsid w:val="00B300D6"/>
    <w:rsid w:val="00B94BFF"/>
    <w:rsid w:val="00BD4953"/>
    <w:rsid w:val="00BF15CE"/>
    <w:rsid w:val="00C00698"/>
    <w:rsid w:val="00C13E79"/>
    <w:rsid w:val="00C22813"/>
    <w:rsid w:val="00C361A9"/>
    <w:rsid w:val="00C52279"/>
    <w:rsid w:val="00C63985"/>
    <w:rsid w:val="00C85556"/>
    <w:rsid w:val="00C86A93"/>
    <w:rsid w:val="00CB03EF"/>
    <w:rsid w:val="00CC318A"/>
    <w:rsid w:val="00CD036D"/>
    <w:rsid w:val="00CD65A2"/>
    <w:rsid w:val="00CF7843"/>
    <w:rsid w:val="00D05179"/>
    <w:rsid w:val="00D0548A"/>
    <w:rsid w:val="00D85407"/>
    <w:rsid w:val="00D94D74"/>
    <w:rsid w:val="00D96742"/>
    <w:rsid w:val="00DA4628"/>
    <w:rsid w:val="00DB54A8"/>
    <w:rsid w:val="00DC4D38"/>
    <w:rsid w:val="00DE6F4E"/>
    <w:rsid w:val="00DF54AF"/>
    <w:rsid w:val="00E117E3"/>
    <w:rsid w:val="00E25584"/>
    <w:rsid w:val="00E40DB8"/>
    <w:rsid w:val="00E42474"/>
    <w:rsid w:val="00E5080B"/>
    <w:rsid w:val="00E70184"/>
    <w:rsid w:val="00ED303F"/>
    <w:rsid w:val="00EE66C4"/>
    <w:rsid w:val="00EF069B"/>
    <w:rsid w:val="00EF5D05"/>
    <w:rsid w:val="00EF74D1"/>
    <w:rsid w:val="00F011AC"/>
    <w:rsid w:val="00F26E23"/>
    <w:rsid w:val="00F46CB7"/>
    <w:rsid w:val="00F5129E"/>
    <w:rsid w:val="00F51BA5"/>
    <w:rsid w:val="00F652C5"/>
    <w:rsid w:val="00F70C43"/>
    <w:rsid w:val="00F762D9"/>
    <w:rsid w:val="00F77761"/>
    <w:rsid w:val="00FB0C95"/>
    <w:rsid w:val="00FD3D66"/>
    <w:rsid w:val="00FD7316"/>
    <w:rsid w:val="00FE3EC6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BC958"/>
  <w15:docId w15:val="{ECFE7342-1ABE-43F4-80E9-1E8DA39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zedxoi1pg9tqfd8az2z3">
    <w:name w:val="_3zedxoi_1pg9tqfd8az2z3"/>
    <w:basedOn w:val="Normalny"/>
    <w:rsid w:val="00E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5i1adkwszq6svdd9o6pla">
    <w:name w:val="_35i1adkwszq6svdd9o6pla"/>
    <w:basedOn w:val="Domylnaczcionkaakapitu"/>
    <w:rsid w:val="00E40DB8"/>
  </w:style>
  <w:style w:type="character" w:customStyle="1" w:styleId="lklb61dbc-bbgtcqyyr0e">
    <w:name w:val="lklb61dbc-bbgtcqyyr0e"/>
    <w:basedOn w:val="Domylnaczcionkaakapitu"/>
    <w:rsid w:val="00E40DB8"/>
  </w:style>
  <w:style w:type="character" w:customStyle="1" w:styleId="markp883iw3ud">
    <w:name w:val="markp883iw3ud"/>
    <w:basedOn w:val="Domylnaczcionkaakapitu"/>
    <w:rsid w:val="00E40DB8"/>
  </w:style>
  <w:style w:type="paragraph" w:styleId="Tekstdymka">
    <w:name w:val="Balloon Text"/>
    <w:basedOn w:val="Normalny"/>
    <w:link w:val="TekstdymkaZnak"/>
    <w:unhideWhenUsed/>
    <w:rsid w:val="00F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0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2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A3"/>
  </w:style>
  <w:style w:type="paragraph" w:styleId="Stopka">
    <w:name w:val="footer"/>
    <w:basedOn w:val="Normalny"/>
    <w:link w:val="Stopka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2A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674D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4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674D76"/>
    <w:rPr>
      <w:b/>
      <w:bCs/>
    </w:rPr>
  </w:style>
  <w:style w:type="paragraph" w:styleId="Tekstpodstawowy">
    <w:name w:val="Body Text"/>
    <w:basedOn w:val="Normalny"/>
    <w:link w:val="TekstpodstawowyZnak"/>
    <w:rsid w:val="00674D7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4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4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EC6"/>
  </w:style>
  <w:style w:type="paragraph" w:customStyle="1" w:styleId="WW-Tekstpodstawowy2">
    <w:name w:val="WW-Tekst podstawowy 2"/>
    <w:basedOn w:val="Normalny"/>
    <w:rsid w:val="00FE3EC6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h2">
    <w:name w:val="h2"/>
    <w:rsid w:val="00FE3EC6"/>
  </w:style>
  <w:style w:type="character" w:customStyle="1" w:styleId="h1">
    <w:name w:val="h1"/>
    <w:rsid w:val="00FE3EC6"/>
  </w:style>
  <w:style w:type="character" w:customStyle="1" w:styleId="Teksttreci5">
    <w:name w:val="Tekst treści (5)_"/>
    <w:link w:val="Teksttreci51"/>
    <w:uiPriority w:val="99"/>
    <w:locked/>
    <w:rsid w:val="00FE3EC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E3EC6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Teksttreci50">
    <w:name w:val="Tekst treści (5)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1">
    <w:name w:val="Tekst treści + Pogrubienie1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rsid w:val="00FE3EC6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9F7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814"/>
    <w:pPr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8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167"/>
    <w:pPr>
      <w:ind w:left="720"/>
      <w:contextualSpacing/>
    </w:pPr>
  </w:style>
  <w:style w:type="paragraph" w:customStyle="1" w:styleId="punkt">
    <w:name w:val="punkt"/>
    <w:basedOn w:val="Normalny"/>
    <w:rsid w:val="00FB0C95"/>
    <w:pPr>
      <w:suppressAutoHyphens/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DC28-B43E-4608-A632-FA29C036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2771</Words>
  <Characters>16628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Słoczyńska</dc:creator>
  <cp:lastModifiedBy>Merydian SA</cp:lastModifiedBy>
  <cp:revision>3</cp:revision>
  <cp:lastPrinted>2020-08-10T09:33:00Z</cp:lastPrinted>
  <dcterms:created xsi:type="dcterms:W3CDTF">2021-06-23T09:04:00Z</dcterms:created>
  <dcterms:modified xsi:type="dcterms:W3CDTF">2021-06-23T09:05:00Z</dcterms:modified>
</cp:coreProperties>
</file>