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78" w:rsidRPr="00621BA2" w:rsidRDefault="000F3D78" w:rsidP="000F3D78">
      <w:pPr>
        <w:rPr>
          <w:rFonts w:ascii="Arial" w:hAnsi="Arial" w:cs="Arial"/>
          <w:b/>
        </w:rPr>
      </w:pP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p>
    <w:p w:rsidR="00D35F36" w:rsidRPr="00621BA2" w:rsidRDefault="000F3D78" w:rsidP="00D35F36">
      <w:pPr>
        <w:jc w:val="center"/>
        <w:rPr>
          <w:rFonts w:ascii="Arial" w:hAnsi="Arial" w:cs="Arial"/>
          <w:b/>
        </w:rPr>
      </w:pPr>
      <w:r w:rsidRPr="00621BA2">
        <w:rPr>
          <w:rFonts w:ascii="Arial" w:hAnsi="Arial" w:cs="Arial"/>
          <w:b/>
        </w:rPr>
        <w:t xml:space="preserve"> </w:t>
      </w:r>
      <w:r>
        <w:rPr>
          <w:rFonts w:ascii="Arial" w:hAnsi="Arial" w:cs="Arial"/>
          <w:b/>
        </w:rPr>
        <w:t>FORMULARZ</w:t>
      </w:r>
      <w:r w:rsidRPr="00621BA2">
        <w:rPr>
          <w:rFonts w:ascii="Arial" w:hAnsi="Arial" w:cs="Arial"/>
          <w:b/>
        </w:rPr>
        <w:t xml:space="preserve"> WYMAGANYCH PARAMETRÓW TECHNICZNYCH </w:t>
      </w:r>
    </w:p>
    <w:p w:rsidR="000F3D78" w:rsidRPr="00621BA2" w:rsidRDefault="000F3D78" w:rsidP="000F3D78">
      <w:pPr>
        <w:jc w:val="center"/>
        <w:rPr>
          <w:rFonts w:ascii="Arial" w:hAnsi="Arial" w:cs="Arial"/>
          <w:b/>
        </w:rPr>
      </w:pPr>
    </w:p>
    <w:p w:rsidR="000F3D78" w:rsidRPr="00621BA2" w:rsidRDefault="000F3D78" w:rsidP="000F3D78">
      <w:pPr>
        <w:pStyle w:val="Style6"/>
        <w:widowControl/>
        <w:tabs>
          <w:tab w:val="left" w:pos="6394"/>
        </w:tabs>
        <w:spacing w:line="240" w:lineRule="auto"/>
        <w:ind w:right="14"/>
        <w:rPr>
          <w:rStyle w:val="FontStyle22"/>
          <w:rFonts w:ascii="Arial" w:hAnsi="Arial" w:cs="Arial"/>
          <w:sz w:val="20"/>
          <w:szCs w:val="20"/>
        </w:rPr>
      </w:pPr>
    </w:p>
    <w:tbl>
      <w:tblPr>
        <w:tblW w:w="14177"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7654"/>
        <w:gridCol w:w="1418"/>
        <w:gridCol w:w="1986"/>
        <w:gridCol w:w="2410"/>
      </w:tblGrid>
      <w:tr w:rsidR="000F3D78" w:rsidRPr="00621BA2" w:rsidTr="00D35F36">
        <w:tc>
          <w:tcPr>
            <w:tcW w:w="709" w:type="dxa"/>
            <w:shd w:val="clear" w:color="auto" w:fill="F2F2F2"/>
            <w:vAlign w:val="center"/>
          </w:tcPr>
          <w:p w:rsidR="000F3D78" w:rsidRPr="00621BA2" w:rsidRDefault="000F3D78" w:rsidP="00D35F36">
            <w:pPr>
              <w:jc w:val="center"/>
              <w:rPr>
                <w:rFonts w:ascii="Arial" w:hAnsi="Arial" w:cs="Arial"/>
                <w:bCs/>
              </w:rPr>
            </w:pPr>
            <w:r w:rsidRPr="00621BA2">
              <w:rPr>
                <w:rFonts w:ascii="Arial" w:hAnsi="Arial" w:cs="Arial"/>
                <w:bCs/>
              </w:rPr>
              <w:t>Lp.</w:t>
            </w:r>
          </w:p>
        </w:tc>
        <w:tc>
          <w:tcPr>
            <w:tcW w:w="7654" w:type="dxa"/>
            <w:shd w:val="clear" w:color="auto" w:fill="F2F2F2"/>
            <w:vAlign w:val="center"/>
          </w:tcPr>
          <w:p w:rsidR="000F3D78" w:rsidRPr="00621BA2" w:rsidRDefault="000F3D78" w:rsidP="00D35F36">
            <w:pPr>
              <w:pStyle w:val="Tekstpodstawowy"/>
              <w:spacing w:after="0"/>
              <w:jc w:val="center"/>
              <w:rPr>
                <w:rFonts w:ascii="Arial" w:hAnsi="Arial" w:cs="Arial"/>
                <w:b/>
              </w:rPr>
            </w:pPr>
            <w:r w:rsidRPr="00621BA2">
              <w:rPr>
                <w:rFonts w:ascii="Arial" w:hAnsi="Arial" w:cs="Arial"/>
                <w:b/>
                <w:i/>
                <w:kern w:val="2"/>
              </w:rPr>
              <w:t>Opis parametrów technicznych</w:t>
            </w:r>
          </w:p>
        </w:tc>
        <w:tc>
          <w:tcPr>
            <w:tcW w:w="1418" w:type="dxa"/>
            <w:shd w:val="clear" w:color="auto" w:fill="F2F2F2"/>
            <w:vAlign w:val="center"/>
          </w:tcPr>
          <w:p w:rsidR="000F3D78" w:rsidRPr="00621BA2" w:rsidRDefault="000F3D78" w:rsidP="00D35F36">
            <w:pPr>
              <w:jc w:val="center"/>
              <w:rPr>
                <w:rFonts w:ascii="Arial" w:hAnsi="Arial" w:cs="Arial"/>
                <w:b/>
                <w:i/>
                <w:kern w:val="2"/>
              </w:rPr>
            </w:pPr>
            <w:r w:rsidRPr="00621BA2">
              <w:rPr>
                <w:rFonts w:ascii="Arial" w:hAnsi="Arial" w:cs="Arial"/>
                <w:b/>
                <w:i/>
                <w:kern w:val="2"/>
              </w:rPr>
              <w:t>Wartość wymagana</w:t>
            </w:r>
          </w:p>
          <w:p w:rsidR="000F3D78" w:rsidRPr="00621BA2" w:rsidRDefault="000F3D78" w:rsidP="00D35F36">
            <w:pPr>
              <w:jc w:val="center"/>
              <w:rPr>
                <w:rFonts w:ascii="Arial" w:hAnsi="Arial" w:cs="Arial"/>
                <w:b/>
                <w:i/>
                <w:kern w:val="2"/>
              </w:rPr>
            </w:pPr>
            <w:r w:rsidRPr="00621BA2">
              <w:rPr>
                <w:rFonts w:ascii="Arial" w:hAnsi="Arial" w:cs="Arial"/>
                <w:b/>
                <w:i/>
                <w:kern w:val="2"/>
              </w:rPr>
              <w:t>( graniczna)</w:t>
            </w:r>
          </w:p>
        </w:tc>
        <w:tc>
          <w:tcPr>
            <w:tcW w:w="1986" w:type="dxa"/>
            <w:shd w:val="clear" w:color="auto" w:fill="F2F2F2"/>
            <w:vAlign w:val="center"/>
          </w:tcPr>
          <w:p w:rsidR="000F3D78" w:rsidRPr="00621BA2" w:rsidRDefault="000F3D78" w:rsidP="00D35F36">
            <w:pPr>
              <w:ind w:right="-149"/>
              <w:jc w:val="center"/>
              <w:rPr>
                <w:rFonts w:ascii="Arial" w:hAnsi="Arial" w:cs="Arial"/>
                <w:b/>
                <w:i/>
                <w:kern w:val="2"/>
              </w:rPr>
            </w:pPr>
            <w:r w:rsidRPr="00621BA2">
              <w:rPr>
                <w:rFonts w:ascii="Arial" w:hAnsi="Arial" w:cs="Arial"/>
                <w:b/>
                <w:i/>
                <w:kern w:val="2"/>
              </w:rPr>
              <w:t>Ocena punktowa</w:t>
            </w:r>
          </w:p>
        </w:tc>
        <w:tc>
          <w:tcPr>
            <w:tcW w:w="2410" w:type="dxa"/>
            <w:shd w:val="clear" w:color="auto" w:fill="F2F2F2"/>
            <w:vAlign w:val="center"/>
          </w:tcPr>
          <w:p w:rsidR="000F3D78" w:rsidRPr="00621BA2" w:rsidRDefault="000F3D78" w:rsidP="00D35F36">
            <w:pPr>
              <w:jc w:val="center"/>
              <w:rPr>
                <w:rFonts w:ascii="Arial" w:hAnsi="Arial" w:cs="Arial"/>
                <w:b/>
                <w:i/>
                <w:kern w:val="2"/>
              </w:rPr>
            </w:pPr>
            <w:r w:rsidRPr="00621BA2">
              <w:rPr>
                <w:rFonts w:ascii="Arial" w:hAnsi="Arial" w:cs="Arial"/>
                <w:b/>
                <w:i/>
                <w:kern w:val="2"/>
              </w:rPr>
              <w:t>Wartość oferowana</w:t>
            </w:r>
          </w:p>
        </w:tc>
      </w:tr>
      <w:tr w:rsidR="000F3D78" w:rsidRPr="00621BA2" w:rsidTr="00D35F36">
        <w:trPr>
          <w:trHeight w:val="498"/>
        </w:trPr>
        <w:tc>
          <w:tcPr>
            <w:tcW w:w="709" w:type="dxa"/>
            <w:tcBorders>
              <w:bottom w:val="single" w:sz="6" w:space="0" w:color="auto"/>
            </w:tcBorders>
            <w:vAlign w:val="center"/>
          </w:tcPr>
          <w:p w:rsidR="000F3D78" w:rsidRPr="00621BA2" w:rsidRDefault="000F3D78" w:rsidP="00D35F36">
            <w:pPr>
              <w:rPr>
                <w:rFonts w:ascii="Arial" w:hAnsi="Arial" w:cs="Arial"/>
                <w:b/>
                <w:bCs/>
                <w:sz w:val="22"/>
                <w:szCs w:val="22"/>
              </w:rPr>
            </w:pPr>
            <w:r w:rsidRPr="00621BA2">
              <w:rPr>
                <w:rFonts w:ascii="Arial" w:hAnsi="Arial" w:cs="Arial"/>
                <w:b/>
                <w:bCs/>
                <w:sz w:val="22"/>
                <w:szCs w:val="22"/>
              </w:rPr>
              <w:t>I.</w:t>
            </w:r>
          </w:p>
        </w:tc>
        <w:tc>
          <w:tcPr>
            <w:tcW w:w="13468" w:type="dxa"/>
            <w:gridSpan w:val="4"/>
            <w:tcBorders>
              <w:bottom w:val="single" w:sz="6" w:space="0" w:color="auto"/>
            </w:tcBorders>
            <w:vAlign w:val="center"/>
          </w:tcPr>
          <w:p w:rsidR="000F3D78" w:rsidRPr="00621BA2" w:rsidRDefault="000F3D78" w:rsidP="00D35F36">
            <w:pPr>
              <w:ind w:left="56"/>
              <w:rPr>
                <w:rFonts w:ascii="Arial" w:hAnsi="Arial" w:cs="Arial"/>
                <w:b/>
                <w:sz w:val="22"/>
                <w:szCs w:val="22"/>
              </w:rPr>
            </w:pPr>
            <w:r w:rsidRPr="00621BA2">
              <w:rPr>
                <w:rFonts w:ascii="Arial" w:hAnsi="Arial" w:cs="Arial"/>
                <w:b/>
                <w:sz w:val="22"/>
                <w:szCs w:val="22"/>
              </w:rPr>
              <w:t xml:space="preserve">Tomograf komputerowy (CT symulator) dedykowany do planowania radioterapii z opcją wykonywania badań 4DCT. </w:t>
            </w:r>
          </w:p>
        </w:tc>
      </w:tr>
      <w:tr w:rsidR="000F3D78" w:rsidRPr="00621BA2" w:rsidTr="00D35F36">
        <w:trPr>
          <w:trHeight w:val="396"/>
        </w:trPr>
        <w:tc>
          <w:tcPr>
            <w:tcW w:w="709" w:type="dxa"/>
            <w:shd w:val="clear" w:color="auto" w:fill="F2F2F2"/>
            <w:vAlign w:val="center"/>
          </w:tcPr>
          <w:p w:rsidR="000F3D78" w:rsidRPr="00621BA2" w:rsidRDefault="000F3D78" w:rsidP="000F3D78">
            <w:pPr>
              <w:numPr>
                <w:ilvl w:val="0"/>
                <w:numId w:val="1"/>
              </w:numPr>
              <w:ind w:right="72"/>
              <w:jc w:val="center"/>
              <w:rPr>
                <w:rFonts w:ascii="Arial" w:hAnsi="Arial" w:cs="Arial"/>
                <w:b/>
                <w:bCs/>
                <w:sz w:val="22"/>
                <w:szCs w:val="22"/>
              </w:rPr>
            </w:pPr>
          </w:p>
        </w:tc>
        <w:tc>
          <w:tcPr>
            <w:tcW w:w="13468" w:type="dxa"/>
            <w:gridSpan w:val="4"/>
            <w:shd w:val="clear" w:color="auto" w:fill="F2F2F2"/>
            <w:vAlign w:val="center"/>
          </w:tcPr>
          <w:p w:rsidR="000F3D78" w:rsidRPr="00621BA2" w:rsidRDefault="000F3D78" w:rsidP="00D35F36">
            <w:pPr>
              <w:ind w:left="56"/>
              <w:jc w:val="center"/>
              <w:rPr>
                <w:rFonts w:ascii="Arial" w:hAnsi="Arial" w:cs="Arial"/>
                <w:b/>
                <w:sz w:val="22"/>
                <w:szCs w:val="22"/>
              </w:rPr>
            </w:pPr>
            <w:r w:rsidRPr="00621BA2">
              <w:rPr>
                <w:rFonts w:ascii="Arial" w:hAnsi="Arial" w:cs="Arial"/>
                <w:b/>
                <w:sz w:val="22"/>
                <w:szCs w:val="22"/>
              </w:rPr>
              <w:t>Wymagania ogólne</w:t>
            </w:r>
          </w:p>
        </w:tc>
      </w:tr>
      <w:tr w:rsidR="000F3D78" w:rsidRPr="00621BA2" w:rsidTr="00D35F36">
        <w:tc>
          <w:tcPr>
            <w:tcW w:w="709" w:type="dxa"/>
            <w:vAlign w:val="center"/>
          </w:tcPr>
          <w:p w:rsidR="000F3D78" w:rsidRPr="00621BA2" w:rsidRDefault="000F3D78" w:rsidP="000F3D78">
            <w:pPr>
              <w:numPr>
                <w:ilvl w:val="1"/>
                <w:numId w:val="1"/>
              </w:numPr>
              <w:ind w:left="497" w:right="72" w:hanging="513"/>
              <w:jc w:val="center"/>
              <w:rPr>
                <w:rFonts w:ascii="Arial" w:hAnsi="Arial" w:cs="Arial"/>
                <w:bCs/>
                <w:sz w:val="22"/>
                <w:szCs w:val="22"/>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Tomograf nowy wyprodukowany w 2020 roku, nieużywany, nie </w:t>
            </w:r>
            <w:proofErr w:type="spellStart"/>
            <w:r w:rsidRPr="00621BA2">
              <w:rPr>
                <w:rFonts w:ascii="Arial" w:hAnsi="Arial" w:cs="Arial"/>
                <w:sz w:val="22"/>
                <w:szCs w:val="22"/>
              </w:rPr>
              <w:t>rekondycjonowany</w:t>
            </w:r>
            <w:proofErr w:type="spellEnd"/>
            <w:r w:rsidRPr="00621BA2">
              <w:rPr>
                <w:rFonts w:ascii="Arial" w:hAnsi="Arial" w:cs="Arial"/>
                <w:sz w:val="22"/>
                <w:szCs w:val="22"/>
              </w:rPr>
              <w:t>, w najnowszej wersji sprzętowej i oprogramowania na dzień składania oferty</w:t>
            </w:r>
          </w:p>
        </w:tc>
        <w:tc>
          <w:tcPr>
            <w:tcW w:w="1418"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 xml:space="preserve">Tak, podać model producenta, rok produkcji </w:t>
            </w:r>
          </w:p>
        </w:tc>
        <w:tc>
          <w:tcPr>
            <w:tcW w:w="1986"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vAlign w:val="center"/>
          </w:tcPr>
          <w:p w:rsidR="000F3D78" w:rsidRPr="00621BA2" w:rsidRDefault="000F3D78" w:rsidP="00D35F36">
            <w:pPr>
              <w:pStyle w:val="Tekstprzypisukocowego"/>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1"/>
              </w:numPr>
              <w:ind w:left="497" w:right="72" w:hanging="513"/>
              <w:jc w:val="center"/>
              <w:rPr>
                <w:rFonts w:ascii="Arial" w:hAnsi="Arial" w:cs="Arial"/>
                <w:bCs/>
                <w:sz w:val="22"/>
                <w:szCs w:val="22"/>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Tomograf komputerowy całego ciała, umożliwiający uzyskanie min. 64 warstw badanego obszaru w czasie jednego pełnego obrotu układu lampa-detektor</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 podać ilość warstw</w:t>
            </w:r>
          </w:p>
        </w:tc>
        <w:tc>
          <w:tcPr>
            <w:tcW w:w="1986"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vAlign w:val="center"/>
          </w:tcPr>
          <w:p w:rsidR="000F3D78" w:rsidRPr="00621BA2" w:rsidRDefault="000F3D78" w:rsidP="00D35F36">
            <w:pPr>
              <w:pStyle w:val="Tekstprzypisukocowego"/>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1"/>
              </w:numPr>
              <w:ind w:left="497" w:right="72" w:hanging="513"/>
              <w:jc w:val="center"/>
              <w:rPr>
                <w:rFonts w:ascii="Arial" w:hAnsi="Arial" w:cs="Arial"/>
                <w:bCs/>
                <w:sz w:val="22"/>
                <w:szCs w:val="22"/>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Detektor min. 32 rzędowy</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 podać ilość rzędów</w:t>
            </w:r>
          </w:p>
        </w:tc>
        <w:tc>
          <w:tcPr>
            <w:tcW w:w="1986"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vAlign w:val="center"/>
          </w:tcPr>
          <w:p w:rsidR="000F3D78" w:rsidRPr="00621BA2" w:rsidRDefault="000F3D78" w:rsidP="00D35F36">
            <w:pPr>
              <w:pStyle w:val="Tekstprzypisukocowego"/>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1"/>
              </w:numPr>
              <w:ind w:left="497" w:right="72" w:hanging="513"/>
              <w:jc w:val="center"/>
              <w:rPr>
                <w:rFonts w:ascii="Arial" w:hAnsi="Arial" w:cs="Arial"/>
                <w:bCs/>
                <w:sz w:val="22"/>
                <w:szCs w:val="22"/>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Tomograf umożliwiający:</w:t>
            </w:r>
          </w:p>
          <w:p w:rsidR="000F3D78" w:rsidRPr="00621BA2" w:rsidRDefault="000F3D78" w:rsidP="00D35F36">
            <w:pPr>
              <w:rPr>
                <w:rFonts w:ascii="Arial" w:hAnsi="Arial" w:cs="Arial"/>
                <w:sz w:val="22"/>
                <w:szCs w:val="22"/>
              </w:rPr>
            </w:pPr>
            <w:r w:rsidRPr="00621BA2">
              <w:rPr>
                <w:rFonts w:ascii="Arial" w:hAnsi="Arial" w:cs="Arial"/>
                <w:sz w:val="22"/>
                <w:szCs w:val="22"/>
              </w:rPr>
              <w:t>- badania klatki piersiowej, kręgosłupa, jamy brzusznej i miednicy wraz z wielofazowymi badaniami narządów tych obszarów anatomicznych,</w:t>
            </w:r>
          </w:p>
          <w:p w:rsidR="000F3D78" w:rsidRPr="00621BA2" w:rsidRDefault="000F3D78" w:rsidP="00D35F36">
            <w:pPr>
              <w:rPr>
                <w:rFonts w:ascii="Arial" w:hAnsi="Arial" w:cs="Arial"/>
                <w:sz w:val="22"/>
                <w:szCs w:val="22"/>
              </w:rPr>
            </w:pPr>
            <w:r w:rsidRPr="00621BA2">
              <w:rPr>
                <w:rFonts w:ascii="Arial" w:hAnsi="Arial" w:cs="Arial"/>
                <w:sz w:val="22"/>
                <w:szCs w:val="22"/>
              </w:rPr>
              <w:t>- badania klatki piersiowej, kręgosłupa, jamy brzusznej i miednicy wraz z wielofazowymi badaniami narządów tych obszarów anatomicznych,</w:t>
            </w:r>
          </w:p>
          <w:p w:rsidR="000F3D78" w:rsidRPr="00621BA2" w:rsidRDefault="000F3D78" w:rsidP="00D35F36">
            <w:pPr>
              <w:rPr>
                <w:rFonts w:ascii="Arial" w:hAnsi="Arial" w:cs="Arial"/>
                <w:sz w:val="22"/>
                <w:szCs w:val="22"/>
              </w:rPr>
            </w:pPr>
            <w:r w:rsidRPr="00621BA2">
              <w:rPr>
                <w:rFonts w:ascii="Arial" w:hAnsi="Arial" w:cs="Arial"/>
                <w:sz w:val="22"/>
                <w:szCs w:val="22"/>
              </w:rPr>
              <w:t>-badania naczyń domózgowych, wewnątrzczaszkowych, dużych naczyń oraz naczyń obwodowych,</w:t>
            </w:r>
          </w:p>
          <w:p w:rsidR="000F3D78" w:rsidRPr="00621BA2" w:rsidRDefault="000F3D78" w:rsidP="00D35F36">
            <w:pPr>
              <w:rPr>
                <w:rFonts w:ascii="Arial" w:hAnsi="Arial" w:cs="Arial"/>
                <w:sz w:val="22"/>
                <w:szCs w:val="22"/>
              </w:rPr>
            </w:pPr>
            <w:r w:rsidRPr="00621BA2">
              <w:rPr>
                <w:rFonts w:ascii="Arial" w:hAnsi="Arial" w:cs="Arial"/>
                <w:sz w:val="22"/>
                <w:szCs w:val="22"/>
              </w:rPr>
              <w:t xml:space="preserve">-akwizycję </w:t>
            </w:r>
            <w:proofErr w:type="spellStart"/>
            <w:r w:rsidRPr="00621BA2">
              <w:rPr>
                <w:rFonts w:ascii="Arial" w:hAnsi="Arial" w:cs="Arial"/>
                <w:sz w:val="22"/>
                <w:szCs w:val="22"/>
              </w:rPr>
              <w:t>submilimetrową</w:t>
            </w:r>
            <w:proofErr w:type="spellEnd"/>
            <w:r w:rsidRPr="00621BA2">
              <w:rPr>
                <w:rFonts w:ascii="Arial" w:hAnsi="Arial" w:cs="Arial"/>
                <w:sz w:val="22"/>
                <w:szCs w:val="22"/>
              </w:rPr>
              <w:t xml:space="preserve"> niewielkich struktur anatomicznych</w:t>
            </w:r>
          </w:p>
          <w:p w:rsidR="000F3D78" w:rsidRPr="00621BA2" w:rsidRDefault="000F3D78" w:rsidP="00D35F36">
            <w:pPr>
              <w:rPr>
                <w:rFonts w:ascii="Arial" w:hAnsi="Arial" w:cs="Arial"/>
                <w:sz w:val="22"/>
                <w:szCs w:val="22"/>
              </w:rPr>
            </w:pPr>
            <w:r w:rsidRPr="00621BA2">
              <w:rPr>
                <w:rFonts w:ascii="Arial" w:hAnsi="Arial" w:cs="Arial"/>
                <w:sz w:val="22"/>
                <w:szCs w:val="22"/>
              </w:rPr>
              <w:t>- badania wielonarządowe w zakresie min. 160 cm</w:t>
            </w:r>
          </w:p>
          <w:p w:rsidR="000F3D78" w:rsidRPr="00621BA2" w:rsidRDefault="000F3D78" w:rsidP="00D35F36">
            <w:pPr>
              <w:rPr>
                <w:rFonts w:ascii="Arial" w:hAnsi="Arial" w:cs="Arial"/>
                <w:sz w:val="22"/>
                <w:szCs w:val="22"/>
              </w:rPr>
            </w:pPr>
            <w:r w:rsidRPr="00621BA2">
              <w:rPr>
                <w:rFonts w:ascii="Arial" w:hAnsi="Arial" w:cs="Arial"/>
                <w:sz w:val="22"/>
                <w:szCs w:val="22"/>
              </w:rPr>
              <w:t>- akwizycję obrazów 4DCT z zachowaniem swobodnej czynności oddechowej pacjenta.</w:t>
            </w:r>
          </w:p>
        </w:tc>
        <w:tc>
          <w:tcPr>
            <w:tcW w:w="1418" w:type="dxa"/>
            <w:vAlign w:val="center"/>
          </w:tcPr>
          <w:p w:rsidR="000F3D78" w:rsidRPr="00621BA2" w:rsidRDefault="000F3D78" w:rsidP="00D35F36">
            <w:pPr>
              <w:ind w:left="2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vAlign w:val="center"/>
          </w:tcPr>
          <w:p w:rsidR="000F3D78" w:rsidRPr="00621BA2" w:rsidRDefault="000F3D78" w:rsidP="00D35F36">
            <w:pPr>
              <w:pStyle w:val="Tekstprzypisukocowego"/>
              <w:jc w:val="center"/>
              <w:rPr>
                <w:rFonts w:ascii="Arial" w:hAnsi="Arial" w:cs="Arial"/>
                <w:sz w:val="22"/>
                <w:szCs w:val="22"/>
              </w:rPr>
            </w:pPr>
          </w:p>
        </w:tc>
      </w:tr>
      <w:tr w:rsidR="000F3D78" w:rsidRPr="00621BA2" w:rsidTr="00D35F36">
        <w:trPr>
          <w:trHeight w:val="360"/>
        </w:trPr>
        <w:tc>
          <w:tcPr>
            <w:tcW w:w="709" w:type="dxa"/>
            <w:shd w:val="clear" w:color="auto" w:fill="F2F2F2"/>
            <w:vAlign w:val="center"/>
          </w:tcPr>
          <w:p w:rsidR="000F3D78" w:rsidRPr="00621BA2" w:rsidRDefault="000F3D78" w:rsidP="000F3D78">
            <w:pPr>
              <w:numPr>
                <w:ilvl w:val="0"/>
                <w:numId w:val="1"/>
              </w:numPr>
              <w:ind w:right="72"/>
              <w:jc w:val="center"/>
              <w:rPr>
                <w:rFonts w:ascii="Arial" w:hAnsi="Arial" w:cs="Arial"/>
                <w:b/>
                <w:bCs/>
                <w:sz w:val="22"/>
                <w:szCs w:val="22"/>
              </w:rPr>
            </w:pPr>
          </w:p>
        </w:tc>
        <w:tc>
          <w:tcPr>
            <w:tcW w:w="13468" w:type="dxa"/>
            <w:gridSpan w:val="4"/>
            <w:shd w:val="clear" w:color="auto" w:fill="F2F2F2"/>
            <w:vAlign w:val="center"/>
          </w:tcPr>
          <w:p w:rsidR="000F3D78" w:rsidRPr="00621BA2" w:rsidRDefault="000F3D78" w:rsidP="00D35F36">
            <w:pPr>
              <w:ind w:left="56"/>
              <w:jc w:val="center"/>
              <w:rPr>
                <w:rFonts w:ascii="Arial" w:hAnsi="Arial" w:cs="Arial"/>
                <w:b/>
                <w:sz w:val="22"/>
                <w:szCs w:val="22"/>
              </w:rPr>
            </w:pPr>
            <w:proofErr w:type="spellStart"/>
            <w:r w:rsidRPr="00621BA2">
              <w:rPr>
                <w:rFonts w:ascii="Arial" w:hAnsi="Arial" w:cs="Arial"/>
                <w:b/>
                <w:bCs/>
                <w:sz w:val="22"/>
                <w:szCs w:val="22"/>
              </w:rPr>
              <w:t>Gantry</w:t>
            </w:r>
            <w:proofErr w:type="spellEnd"/>
            <w:r w:rsidRPr="00621BA2">
              <w:rPr>
                <w:rFonts w:ascii="Arial" w:hAnsi="Arial" w:cs="Arial"/>
                <w:b/>
                <w:bCs/>
                <w:sz w:val="22"/>
                <w:szCs w:val="22"/>
              </w:rPr>
              <w:t xml:space="preserve"> i stół</w:t>
            </w:r>
          </w:p>
        </w:tc>
      </w:tr>
      <w:tr w:rsidR="000F3D78" w:rsidRPr="00621BA2" w:rsidTr="00D35F36">
        <w:tc>
          <w:tcPr>
            <w:tcW w:w="709" w:type="dxa"/>
            <w:vAlign w:val="center"/>
          </w:tcPr>
          <w:p w:rsidR="000F3D78" w:rsidRPr="00621BA2" w:rsidRDefault="000F3D78" w:rsidP="000F3D78">
            <w:pPr>
              <w:numPr>
                <w:ilvl w:val="1"/>
                <w:numId w:val="1"/>
              </w:numPr>
              <w:ind w:left="497" w:right="72" w:hanging="513"/>
              <w:jc w:val="center"/>
              <w:rPr>
                <w:rFonts w:ascii="Arial" w:hAnsi="Arial" w:cs="Arial"/>
                <w:bCs/>
                <w:sz w:val="22"/>
                <w:szCs w:val="22"/>
                <w:lang w:val="en-US"/>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 xml:space="preserve">Średnica otworu </w:t>
            </w:r>
            <w:proofErr w:type="spellStart"/>
            <w:r w:rsidRPr="00621BA2">
              <w:rPr>
                <w:rFonts w:ascii="Arial" w:hAnsi="Arial" w:cs="Arial"/>
                <w:sz w:val="22"/>
                <w:szCs w:val="22"/>
              </w:rPr>
              <w:t>gantry</w:t>
            </w:r>
            <w:proofErr w:type="spellEnd"/>
            <w:r w:rsidRPr="00621BA2">
              <w:rPr>
                <w:rFonts w:ascii="Arial" w:hAnsi="Arial" w:cs="Arial"/>
                <w:sz w:val="22"/>
                <w:szCs w:val="22"/>
              </w:rPr>
              <w:t xml:space="preserve">  [cm]</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w:t>
            </w:r>
            <w:r w:rsidRPr="00621BA2">
              <w:rPr>
                <w:rFonts w:ascii="Arial" w:hAnsi="Arial" w:cs="Arial"/>
                <w:bCs/>
                <w:sz w:val="22"/>
                <w:szCs w:val="22"/>
              </w:rPr>
              <w:t xml:space="preserve"> 78</w:t>
            </w:r>
            <w:r w:rsidRPr="00621BA2">
              <w:rPr>
                <w:rFonts w:ascii="Arial" w:hAnsi="Arial" w:cs="Arial"/>
                <w:sz w:val="22"/>
                <w:szCs w:val="22"/>
              </w:rPr>
              <w:t>, podać</w:t>
            </w:r>
          </w:p>
        </w:tc>
        <w:tc>
          <w:tcPr>
            <w:tcW w:w="1986" w:type="dxa"/>
            <w:vAlign w:val="center"/>
          </w:tcPr>
          <w:p w:rsidR="000F3D78" w:rsidRPr="00621BA2" w:rsidRDefault="000F3D78" w:rsidP="00D35F36">
            <w:pPr>
              <w:snapToGrid w:val="0"/>
              <w:ind w:left="-70" w:right="-68"/>
              <w:jc w:val="center"/>
              <w:rPr>
                <w:rFonts w:ascii="Arial" w:hAnsi="Arial" w:cs="Arial"/>
              </w:rPr>
            </w:pPr>
            <w:r w:rsidRPr="00621BA2">
              <w:rPr>
                <w:rFonts w:ascii="Arial" w:hAnsi="Arial" w:cs="Arial"/>
              </w:rPr>
              <w:t xml:space="preserve">0 - 4 </w:t>
            </w:r>
            <w:proofErr w:type="spellStart"/>
            <w:r w:rsidRPr="00621BA2">
              <w:rPr>
                <w:rFonts w:ascii="Arial" w:hAnsi="Arial" w:cs="Arial"/>
              </w:rPr>
              <w:t>pkt</w:t>
            </w:r>
            <w:proofErr w:type="spellEnd"/>
          </w:p>
          <w:p w:rsidR="000F3D78" w:rsidRPr="00621BA2" w:rsidRDefault="000F3D78" w:rsidP="00D35F36">
            <w:pPr>
              <w:snapToGrid w:val="0"/>
              <w:ind w:left="-70" w:right="-68"/>
              <w:jc w:val="center"/>
              <w:rPr>
                <w:rFonts w:ascii="Arial" w:hAnsi="Arial" w:cs="Arial"/>
              </w:rPr>
            </w:pPr>
            <w:r w:rsidRPr="00621BA2">
              <w:rPr>
                <w:rFonts w:ascii="Arial" w:hAnsi="Arial" w:cs="Arial"/>
              </w:rPr>
              <w:t>4 – największa,</w:t>
            </w:r>
          </w:p>
          <w:p w:rsidR="000F3D78" w:rsidRPr="00621BA2" w:rsidRDefault="000F3D78" w:rsidP="00D35F36">
            <w:pPr>
              <w:snapToGrid w:val="0"/>
              <w:ind w:left="-70" w:right="-68"/>
              <w:jc w:val="center"/>
              <w:rPr>
                <w:rFonts w:ascii="Arial" w:hAnsi="Arial" w:cs="Arial"/>
              </w:rPr>
            </w:pPr>
            <w:r w:rsidRPr="00621BA2">
              <w:rPr>
                <w:rFonts w:ascii="Arial" w:hAnsi="Arial" w:cs="Arial"/>
              </w:rPr>
              <w:t>0 – najmniejsza,</w:t>
            </w:r>
          </w:p>
          <w:p w:rsidR="000F3D78" w:rsidRPr="00621BA2" w:rsidRDefault="000F3D78" w:rsidP="00D35F36">
            <w:pPr>
              <w:snapToGrid w:val="0"/>
              <w:ind w:left="-70" w:right="-68"/>
              <w:jc w:val="center"/>
              <w:rPr>
                <w:rFonts w:ascii="Arial" w:hAnsi="Arial" w:cs="Arial"/>
                <w:sz w:val="22"/>
                <w:szCs w:val="22"/>
              </w:rPr>
            </w:pPr>
            <w:r w:rsidRPr="00621BA2">
              <w:rPr>
                <w:rFonts w:ascii="Arial" w:hAnsi="Arial" w:cs="Arial"/>
              </w:rPr>
              <w:t>pozostałe proporcjonalnie</w:t>
            </w:r>
          </w:p>
        </w:tc>
        <w:tc>
          <w:tcPr>
            <w:tcW w:w="2410" w:type="dxa"/>
            <w:vAlign w:val="center"/>
          </w:tcPr>
          <w:p w:rsidR="000F3D78" w:rsidRPr="00621BA2" w:rsidRDefault="000F3D78" w:rsidP="00D35F36">
            <w:pPr>
              <w:pStyle w:val="Tekstprzypisukocowego"/>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1"/>
              </w:numPr>
              <w:ind w:left="497" w:right="72" w:hanging="513"/>
              <w:jc w:val="center"/>
              <w:rPr>
                <w:rFonts w:ascii="Arial" w:hAnsi="Arial" w:cs="Arial"/>
                <w:bCs/>
                <w:sz w:val="22"/>
                <w:szCs w:val="22"/>
                <w:lang w:val="en-US"/>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Maksymalne obciążenie stołu z zachowaniem precyzji pozycjonowania ± 0,25mm</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w:t>
            </w:r>
            <w:r w:rsidRPr="00621BA2">
              <w:rPr>
                <w:rFonts w:ascii="Arial" w:hAnsi="Arial" w:cs="Arial"/>
                <w:b/>
                <w:bCs/>
                <w:sz w:val="22"/>
                <w:szCs w:val="22"/>
              </w:rPr>
              <w:t xml:space="preserve"> </w:t>
            </w:r>
            <w:r w:rsidRPr="00621BA2">
              <w:rPr>
                <w:rFonts w:ascii="Arial" w:hAnsi="Arial" w:cs="Arial"/>
                <w:sz w:val="22"/>
                <w:szCs w:val="22"/>
              </w:rPr>
              <w:t>220kg, podać</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vAlign w:val="center"/>
          </w:tcPr>
          <w:p w:rsidR="000F3D78" w:rsidRPr="00621BA2" w:rsidRDefault="000F3D78" w:rsidP="00D35F36">
            <w:pPr>
              <w:pStyle w:val="Tekstprzypisukocowego"/>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1"/>
              </w:numPr>
              <w:ind w:left="497" w:right="72" w:hanging="513"/>
              <w:jc w:val="center"/>
              <w:rPr>
                <w:rFonts w:ascii="Arial" w:hAnsi="Arial" w:cs="Arial"/>
                <w:bCs/>
                <w:sz w:val="22"/>
                <w:szCs w:val="22"/>
                <w:lang w:val="en-US"/>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 xml:space="preserve">Kamera zintegrowana z </w:t>
            </w:r>
            <w:proofErr w:type="spellStart"/>
            <w:r w:rsidRPr="00621BA2">
              <w:rPr>
                <w:rFonts w:ascii="Arial" w:hAnsi="Arial" w:cs="Arial"/>
                <w:sz w:val="22"/>
                <w:szCs w:val="22"/>
              </w:rPr>
              <w:t>gantry</w:t>
            </w:r>
            <w:proofErr w:type="spellEnd"/>
            <w:r w:rsidRPr="00621BA2">
              <w:rPr>
                <w:rFonts w:ascii="Arial" w:hAnsi="Arial" w:cs="Arial"/>
                <w:sz w:val="22"/>
                <w:szCs w:val="22"/>
              </w:rPr>
              <w:t xml:space="preserve"> do obserwacji pacjenta, z funkcją zbliżenia widoku.</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Tak/Nie</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xml:space="preserve">Tak 1 </w:t>
            </w:r>
            <w:proofErr w:type="spellStart"/>
            <w:r w:rsidRPr="00621BA2">
              <w:rPr>
                <w:rFonts w:ascii="Arial" w:hAnsi="Arial" w:cs="Arial"/>
                <w:sz w:val="22"/>
                <w:szCs w:val="22"/>
              </w:rPr>
              <w:t>pkt</w:t>
            </w:r>
            <w:proofErr w:type="spellEnd"/>
          </w:p>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xml:space="preserve">Nie 0 </w:t>
            </w:r>
            <w:proofErr w:type="spellStart"/>
            <w:r w:rsidRPr="00621BA2">
              <w:rPr>
                <w:rFonts w:ascii="Arial" w:hAnsi="Arial" w:cs="Arial"/>
                <w:sz w:val="22"/>
                <w:szCs w:val="22"/>
              </w:rPr>
              <w:t>pkt</w:t>
            </w:r>
            <w:proofErr w:type="spellEnd"/>
          </w:p>
        </w:tc>
        <w:tc>
          <w:tcPr>
            <w:tcW w:w="2410" w:type="dxa"/>
            <w:vAlign w:val="center"/>
          </w:tcPr>
          <w:p w:rsidR="000F3D78" w:rsidRPr="00621BA2" w:rsidRDefault="000F3D78" w:rsidP="00D35F36">
            <w:pPr>
              <w:pStyle w:val="Tekstprzypisukocowego"/>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1"/>
              </w:numPr>
              <w:ind w:left="497" w:right="72" w:hanging="513"/>
              <w:jc w:val="center"/>
              <w:rPr>
                <w:rFonts w:ascii="Arial" w:hAnsi="Arial" w:cs="Arial"/>
                <w:bCs/>
                <w:sz w:val="22"/>
                <w:szCs w:val="22"/>
                <w:lang w:val="en-US"/>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 xml:space="preserve">Możliwość rozpoczęcia skanowania bezpośrednio z panelu dotykowego lub tabletu montowanego na </w:t>
            </w:r>
            <w:proofErr w:type="spellStart"/>
            <w:r w:rsidRPr="00621BA2">
              <w:rPr>
                <w:rFonts w:ascii="Arial" w:hAnsi="Arial" w:cs="Arial"/>
                <w:sz w:val="22"/>
                <w:szCs w:val="22"/>
              </w:rPr>
              <w:t>gantry</w:t>
            </w:r>
            <w:proofErr w:type="spellEnd"/>
            <w:r w:rsidRPr="00621BA2">
              <w:rPr>
                <w:rFonts w:ascii="Arial" w:hAnsi="Arial" w:cs="Arial"/>
                <w:sz w:val="22"/>
                <w:szCs w:val="22"/>
              </w:rPr>
              <w:t xml:space="preserve"> tomografu, za pomocą jednego kliknięcia</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Tak/Nie</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xml:space="preserve">Tak 1 </w:t>
            </w:r>
            <w:proofErr w:type="spellStart"/>
            <w:r w:rsidRPr="00621BA2">
              <w:rPr>
                <w:rFonts w:ascii="Arial" w:hAnsi="Arial" w:cs="Arial"/>
                <w:sz w:val="22"/>
                <w:szCs w:val="22"/>
              </w:rPr>
              <w:t>pkt</w:t>
            </w:r>
            <w:proofErr w:type="spellEnd"/>
          </w:p>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xml:space="preserve">Nie 0 </w:t>
            </w:r>
            <w:proofErr w:type="spellStart"/>
            <w:r w:rsidRPr="00621BA2">
              <w:rPr>
                <w:rFonts w:ascii="Arial" w:hAnsi="Arial" w:cs="Arial"/>
                <w:sz w:val="22"/>
                <w:szCs w:val="22"/>
              </w:rPr>
              <w:t>pkt</w:t>
            </w:r>
            <w:proofErr w:type="spellEnd"/>
          </w:p>
        </w:tc>
        <w:tc>
          <w:tcPr>
            <w:tcW w:w="2410" w:type="dxa"/>
            <w:vAlign w:val="center"/>
          </w:tcPr>
          <w:p w:rsidR="000F3D78" w:rsidRPr="00621BA2" w:rsidRDefault="000F3D78" w:rsidP="00D35F36">
            <w:pPr>
              <w:pStyle w:val="Tekstprzypisukocowego"/>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1"/>
              </w:numPr>
              <w:ind w:left="497" w:right="72" w:hanging="513"/>
              <w:jc w:val="center"/>
              <w:rPr>
                <w:rFonts w:ascii="Arial" w:hAnsi="Arial" w:cs="Arial"/>
                <w:bCs/>
                <w:sz w:val="22"/>
                <w:szCs w:val="22"/>
                <w:lang w:val="en-US"/>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Wyposażenie stołu w:</w:t>
            </w:r>
          </w:p>
          <w:p w:rsidR="000F3D78" w:rsidRPr="00621BA2" w:rsidRDefault="000F3D78" w:rsidP="00D35F36">
            <w:pPr>
              <w:rPr>
                <w:rFonts w:ascii="Arial" w:hAnsi="Arial" w:cs="Arial"/>
                <w:sz w:val="22"/>
                <w:szCs w:val="22"/>
              </w:rPr>
            </w:pPr>
            <w:r w:rsidRPr="00621BA2">
              <w:rPr>
                <w:rFonts w:ascii="Arial" w:hAnsi="Arial" w:cs="Arial"/>
                <w:sz w:val="22"/>
                <w:szCs w:val="22"/>
              </w:rPr>
              <w:t>- materac,</w:t>
            </w:r>
          </w:p>
          <w:p w:rsidR="000F3D78" w:rsidRPr="00621BA2" w:rsidRDefault="000F3D78" w:rsidP="00D35F36">
            <w:pPr>
              <w:rPr>
                <w:rFonts w:ascii="Arial" w:hAnsi="Arial" w:cs="Arial"/>
                <w:sz w:val="22"/>
                <w:szCs w:val="22"/>
              </w:rPr>
            </w:pPr>
            <w:r w:rsidRPr="00621BA2">
              <w:rPr>
                <w:rFonts w:ascii="Arial" w:hAnsi="Arial" w:cs="Arial"/>
                <w:sz w:val="22"/>
                <w:szCs w:val="22"/>
              </w:rPr>
              <w:t>- podpórkę pod głowę pozbawioną elementów metalowych,</w:t>
            </w:r>
          </w:p>
          <w:p w:rsidR="000F3D78" w:rsidRPr="00621BA2" w:rsidRDefault="000F3D78" w:rsidP="00D35F36">
            <w:pPr>
              <w:rPr>
                <w:rFonts w:ascii="Arial" w:hAnsi="Arial" w:cs="Arial"/>
                <w:sz w:val="22"/>
                <w:szCs w:val="22"/>
              </w:rPr>
            </w:pPr>
            <w:r w:rsidRPr="00621BA2">
              <w:rPr>
                <w:rFonts w:ascii="Arial" w:hAnsi="Arial" w:cs="Arial"/>
                <w:sz w:val="22"/>
                <w:szCs w:val="22"/>
              </w:rPr>
              <w:t>- pasy lub listwy unieruchamiające</w:t>
            </w:r>
          </w:p>
          <w:p w:rsidR="000F3D78" w:rsidRPr="00621BA2" w:rsidRDefault="000F3D78" w:rsidP="00D35F36">
            <w:pPr>
              <w:rPr>
                <w:rFonts w:ascii="Arial" w:hAnsi="Arial" w:cs="Arial"/>
                <w:sz w:val="22"/>
                <w:szCs w:val="22"/>
              </w:rPr>
            </w:pPr>
            <w:r w:rsidRPr="00621BA2">
              <w:rPr>
                <w:rFonts w:ascii="Arial" w:hAnsi="Arial" w:cs="Arial"/>
                <w:sz w:val="22"/>
                <w:szCs w:val="22"/>
              </w:rPr>
              <w:t>- podpórka pod głowę i ręce</w:t>
            </w:r>
          </w:p>
          <w:p w:rsidR="000F3D78" w:rsidRPr="00621BA2" w:rsidRDefault="000F3D78" w:rsidP="00D35F36">
            <w:pPr>
              <w:rPr>
                <w:rFonts w:ascii="Arial" w:hAnsi="Arial" w:cs="Arial"/>
                <w:sz w:val="22"/>
                <w:szCs w:val="22"/>
              </w:rPr>
            </w:pPr>
            <w:r w:rsidRPr="00621BA2">
              <w:rPr>
                <w:rFonts w:ascii="Arial" w:hAnsi="Arial" w:cs="Arial"/>
                <w:sz w:val="22"/>
                <w:szCs w:val="22"/>
              </w:rPr>
              <w:t>- osłona stołu przed zalaniem płynami</w:t>
            </w:r>
          </w:p>
          <w:p w:rsidR="000F3D78" w:rsidRPr="00621BA2" w:rsidRDefault="000F3D78" w:rsidP="00D35F36">
            <w:pPr>
              <w:rPr>
                <w:rFonts w:ascii="Arial" w:hAnsi="Arial" w:cs="Arial"/>
                <w:sz w:val="22"/>
                <w:szCs w:val="22"/>
              </w:rPr>
            </w:pPr>
            <w:r w:rsidRPr="00621BA2">
              <w:rPr>
                <w:rFonts w:ascii="Arial" w:hAnsi="Arial" w:cs="Arial"/>
                <w:sz w:val="22"/>
                <w:szCs w:val="22"/>
              </w:rPr>
              <w:t>- przycisk nożny do pozycjonowania pacjenta</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vAlign w:val="center"/>
          </w:tcPr>
          <w:p w:rsidR="000F3D78" w:rsidRPr="00621BA2" w:rsidRDefault="000F3D78" w:rsidP="00D35F36">
            <w:pPr>
              <w:pStyle w:val="Tekstprzypisukocowego"/>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1"/>
              </w:numPr>
              <w:ind w:left="497" w:right="72" w:hanging="513"/>
              <w:rPr>
                <w:rFonts w:ascii="Arial" w:hAnsi="Arial" w:cs="Arial"/>
                <w:bCs/>
                <w:sz w:val="22"/>
                <w:szCs w:val="22"/>
                <w:lang w:val="en-US"/>
              </w:rPr>
            </w:pPr>
          </w:p>
        </w:tc>
        <w:tc>
          <w:tcPr>
            <w:tcW w:w="7654" w:type="dxa"/>
            <w:vAlign w:val="center"/>
          </w:tcPr>
          <w:p w:rsidR="000F3D78" w:rsidRPr="00621BA2" w:rsidRDefault="000F3D78" w:rsidP="00D35F36">
            <w:pPr>
              <w:snapToGrid w:val="0"/>
              <w:ind w:left="56"/>
              <w:rPr>
                <w:rFonts w:ascii="Arial" w:hAnsi="Arial" w:cs="Arial"/>
                <w:sz w:val="22"/>
                <w:szCs w:val="22"/>
                <w:lang w:eastAsia="ar-SA"/>
              </w:rPr>
            </w:pPr>
            <w:r w:rsidRPr="00621BA2">
              <w:rPr>
                <w:rFonts w:ascii="Arial" w:hAnsi="Arial" w:cs="Arial"/>
                <w:sz w:val="22"/>
                <w:szCs w:val="22"/>
                <w:lang w:eastAsia="ar-SA"/>
              </w:rPr>
              <w:t xml:space="preserve">Blat stołu płaski, z włókna węglowego, indeksowany w standardzie identycznym z posiadanymi akceleratorami </w:t>
            </w:r>
            <w:proofErr w:type="spellStart"/>
            <w:r w:rsidRPr="00621BA2">
              <w:rPr>
                <w:rFonts w:ascii="Arial" w:hAnsi="Arial" w:cs="Arial"/>
                <w:sz w:val="22"/>
                <w:szCs w:val="22"/>
                <w:lang w:eastAsia="ar-SA"/>
              </w:rPr>
              <w:t>Varian</w:t>
            </w:r>
            <w:proofErr w:type="spellEnd"/>
            <w:r w:rsidRPr="00621BA2">
              <w:rPr>
                <w:rFonts w:ascii="Arial" w:hAnsi="Arial" w:cs="Arial"/>
                <w:sz w:val="22"/>
                <w:szCs w:val="22"/>
                <w:lang w:eastAsia="ar-SA"/>
              </w:rPr>
              <w:t xml:space="preserve"> </w:t>
            </w:r>
            <w:proofErr w:type="spellStart"/>
            <w:r w:rsidRPr="00621BA2">
              <w:rPr>
                <w:rFonts w:ascii="Arial" w:hAnsi="Arial" w:cs="Arial"/>
                <w:sz w:val="22"/>
                <w:szCs w:val="22"/>
                <w:lang w:eastAsia="ar-SA"/>
              </w:rPr>
              <w:t>Medical</w:t>
            </w:r>
            <w:proofErr w:type="spellEnd"/>
            <w:r w:rsidRPr="00621BA2">
              <w:rPr>
                <w:rFonts w:ascii="Arial" w:hAnsi="Arial" w:cs="Arial"/>
                <w:sz w:val="22"/>
                <w:szCs w:val="22"/>
                <w:lang w:eastAsia="ar-SA"/>
              </w:rPr>
              <w:t xml:space="preserve"> Systems</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pStyle w:val="Tekstprzypisukocowego"/>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1"/>
              </w:numPr>
              <w:ind w:left="497" w:right="72" w:hanging="513"/>
              <w:rPr>
                <w:rFonts w:ascii="Arial" w:hAnsi="Arial" w:cs="Arial"/>
                <w:bCs/>
                <w:sz w:val="22"/>
                <w:szCs w:val="22"/>
                <w:lang w:val="en-US"/>
              </w:rPr>
            </w:pPr>
          </w:p>
        </w:tc>
        <w:tc>
          <w:tcPr>
            <w:tcW w:w="7654" w:type="dxa"/>
            <w:vAlign w:val="center"/>
          </w:tcPr>
          <w:p w:rsidR="000F3D78" w:rsidRPr="00621BA2" w:rsidRDefault="000F3D78" w:rsidP="00D35F36">
            <w:pPr>
              <w:ind w:left="57" w:right="57"/>
              <w:jc w:val="both"/>
              <w:rPr>
                <w:rFonts w:ascii="Arial" w:hAnsi="Arial" w:cs="Arial"/>
                <w:sz w:val="22"/>
                <w:szCs w:val="22"/>
              </w:rPr>
            </w:pPr>
            <w:r w:rsidRPr="00621BA2">
              <w:rPr>
                <w:rFonts w:ascii="Arial" w:hAnsi="Arial" w:cs="Arial"/>
                <w:sz w:val="22"/>
                <w:szCs w:val="22"/>
              </w:rPr>
              <w:t xml:space="preserve">Konfigurowanie danych pacjenta, ułożenia pacjenta i protokołu badania z ekranu dotykowego na </w:t>
            </w:r>
            <w:proofErr w:type="spellStart"/>
            <w:r w:rsidRPr="00621BA2">
              <w:rPr>
                <w:rFonts w:ascii="Arial" w:hAnsi="Arial" w:cs="Arial"/>
                <w:sz w:val="22"/>
                <w:szCs w:val="22"/>
              </w:rPr>
              <w:t>gantry</w:t>
            </w:r>
            <w:proofErr w:type="spellEnd"/>
            <w:r w:rsidRPr="00621BA2">
              <w:rPr>
                <w:rFonts w:ascii="Arial" w:hAnsi="Arial" w:cs="Arial"/>
                <w:sz w:val="22"/>
                <w:szCs w:val="22"/>
              </w:rPr>
              <w:t xml:space="preserve"> lub urządzenia mobilnego np. typu tablet, w celu zwiększenia bezpieczeństwa i komfortu badania pacjenta</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Tak/Nie</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xml:space="preserve">Tak 1 </w:t>
            </w:r>
            <w:proofErr w:type="spellStart"/>
            <w:r w:rsidRPr="00621BA2">
              <w:rPr>
                <w:rFonts w:ascii="Arial" w:hAnsi="Arial" w:cs="Arial"/>
                <w:sz w:val="22"/>
                <w:szCs w:val="22"/>
              </w:rPr>
              <w:t>pkt</w:t>
            </w:r>
            <w:proofErr w:type="spellEnd"/>
          </w:p>
          <w:p w:rsidR="000F3D78" w:rsidRPr="00621BA2" w:rsidRDefault="000F3D78" w:rsidP="00D35F36">
            <w:pPr>
              <w:jc w:val="center"/>
              <w:rPr>
                <w:rFonts w:ascii="Arial" w:hAnsi="Arial" w:cs="Arial"/>
                <w:sz w:val="22"/>
                <w:szCs w:val="22"/>
              </w:rPr>
            </w:pPr>
            <w:r w:rsidRPr="00621BA2">
              <w:rPr>
                <w:rFonts w:ascii="Arial" w:hAnsi="Arial" w:cs="Arial"/>
                <w:sz w:val="22"/>
                <w:szCs w:val="22"/>
              </w:rPr>
              <w:t xml:space="preserve">Nie 0 </w:t>
            </w:r>
            <w:proofErr w:type="spellStart"/>
            <w:r w:rsidRPr="00621BA2">
              <w:rPr>
                <w:rFonts w:ascii="Arial" w:hAnsi="Arial" w:cs="Arial"/>
                <w:sz w:val="22"/>
                <w:szCs w:val="22"/>
              </w:rPr>
              <w:t>pkt</w:t>
            </w:r>
            <w:proofErr w:type="spellEnd"/>
          </w:p>
        </w:tc>
        <w:tc>
          <w:tcPr>
            <w:tcW w:w="2410" w:type="dxa"/>
          </w:tcPr>
          <w:p w:rsidR="000F3D78" w:rsidRPr="00621BA2" w:rsidRDefault="000F3D78" w:rsidP="00D35F36">
            <w:pPr>
              <w:pStyle w:val="Tekstprzypisukocowego"/>
              <w:jc w:val="center"/>
              <w:rPr>
                <w:rFonts w:ascii="Arial" w:hAnsi="Arial" w:cs="Arial"/>
                <w:sz w:val="22"/>
                <w:szCs w:val="22"/>
              </w:rPr>
            </w:pPr>
          </w:p>
        </w:tc>
      </w:tr>
      <w:tr w:rsidR="000F3D78" w:rsidRPr="00621BA2" w:rsidTr="00D35F36">
        <w:trPr>
          <w:trHeight w:val="359"/>
        </w:trPr>
        <w:tc>
          <w:tcPr>
            <w:tcW w:w="709" w:type="dxa"/>
            <w:shd w:val="clear" w:color="auto" w:fill="F2F2F2"/>
            <w:vAlign w:val="center"/>
          </w:tcPr>
          <w:p w:rsidR="000F3D78" w:rsidRPr="00621BA2" w:rsidRDefault="000F3D78" w:rsidP="000F3D78">
            <w:pPr>
              <w:numPr>
                <w:ilvl w:val="0"/>
                <w:numId w:val="1"/>
              </w:numPr>
              <w:ind w:right="72"/>
              <w:jc w:val="center"/>
              <w:rPr>
                <w:rFonts w:ascii="Arial" w:hAnsi="Arial" w:cs="Arial"/>
                <w:b/>
                <w:bCs/>
                <w:sz w:val="22"/>
                <w:szCs w:val="22"/>
              </w:rPr>
            </w:pPr>
          </w:p>
        </w:tc>
        <w:tc>
          <w:tcPr>
            <w:tcW w:w="13468" w:type="dxa"/>
            <w:gridSpan w:val="4"/>
            <w:shd w:val="clear" w:color="auto" w:fill="F2F2F2"/>
            <w:vAlign w:val="center"/>
          </w:tcPr>
          <w:p w:rsidR="000F3D78" w:rsidRPr="00621BA2" w:rsidRDefault="000F3D78" w:rsidP="00D35F36">
            <w:pPr>
              <w:ind w:left="56"/>
              <w:jc w:val="center"/>
              <w:rPr>
                <w:rFonts w:ascii="Arial" w:hAnsi="Arial" w:cs="Arial"/>
                <w:b/>
                <w:sz w:val="22"/>
                <w:szCs w:val="22"/>
              </w:rPr>
            </w:pPr>
            <w:r w:rsidRPr="00621BA2">
              <w:rPr>
                <w:rFonts w:ascii="Arial" w:hAnsi="Arial" w:cs="Arial"/>
                <w:b/>
                <w:bCs/>
                <w:sz w:val="22"/>
                <w:szCs w:val="22"/>
              </w:rPr>
              <w:t>Generator i lampa RTG</w:t>
            </w:r>
          </w:p>
        </w:tc>
      </w:tr>
      <w:tr w:rsidR="000F3D78" w:rsidRPr="00621BA2" w:rsidTr="00D35F36">
        <w:tc>
          <w:tcPr>
            <w:tcW w:w="709" w:type="dxa"/>
            <w:vAlign w:val="center"/>
          </w:tcPr>
          <w:p w:rsidR="000F3D78" w:rsidRPr="00621BA2" w:rsidRDefault="000F3D78" w:rsidP="000F3D78">
            <w:pPr>
              <w:numPr>
                <w:ilvl w:val="1"/>
                <w:numId w:val="1"/>
              </w:numPr>
              <w:ind w:left="497" w:right="355" w:hanging="497"/>
              <w:rPr>
                <w:rFonts w:ascii="Arial" w:hAnsi="Arial" w:cs="Arial"/>
                <w:bCs/>
                <w:sz w:val="22"/>
                <w:szCs w:val="22"/>
                <w:lang w:val="en-US"/>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Generator wysokiego napięcia o rzeczywistej mocy ≥ 72 KW</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 podać</w:t>
            </w:r>
          </w:p>
        </w:tc>
        <w:tc>
          <w:tcPr>
            <w:tcW w:w="1986"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pStyle w:val="Tekstprzypisukocowego"/>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1"/>
              </w:numPr>
              <w:ind w:left="497" w:right="355" w:hanging="497"/>
              <w:rPr>
                <w:rFonts w:ascii="Arial" w:hAnsi="Arial" w:cs="Arial"/>
                <w:bCs/>
                <w:sz w:val="22"/>
                <w:szCs w:val="22"/>
                <w:lang w:val="en-US"/>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Zakres napięcia anodowego min. 80-135 </w:t>
            </w:r>
            <w:proofErr w:type="spellStart"/>
            <w:r w:rsidRPr="00621BA2">
              <w:rPr>
                <w:rFonts w:ascii="Arial" w:hAnsi="Arial" w:cs="Arial"/>
                <w:sz w:val="22"/>
                <w:szCs w:val="22"/>
              </w:rPr>
              <w:t>kV</w:t>
            </w:r>
            <w:proofErr w:type="spellEnd"/>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 podać</w:t>
            </w:r>
          </w:p>
        </w:tc>
        <w:tc>
          <w:tcPr>
            <w:tcW w:w="1986"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pStyle w:val="Tekstprzypisukocowego"/>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1"/>
              </w:numPr>
              <w:ind w:left="497" w:right="72" w:hanging="513"/>
              <w:rPr>
                <w:rFonts w:ascii="Arial" w:hAnsi="Arial" w:cs="Arial"/>
                <w:bCs/>
                <w:sz w:val="22"/>
                <w:szCs w:val="22"/>
                <w:lang w:val="en-US"/>
              </w:rPr>
            </w:pPr>
          </w:p>
        </w:tc>
        <w:tc>
          <w:tcPr>
            <w:tcW w:w="7654" w:type="dxa"/>
          </w:tcPr>
          <w:p w:rsidR="000F3D78" w:rsidRPr="00621BA2" w:rsidRDefault="000F3D78" w:rsidP="00D35F36">
            <w:pPr>
              <w:pStyle w:val="Bezodstpw"/>
              <w:jc w:val="both"/>
              <w:rPr>
                <w:rFonts w:ascii="Arial" w:hAnsi="Arial" w:cs="Arial"/>
                <w:sz w:val="22"/>
                <w:szCs w:val="22"/>
              </w:rPr>
            </w:pPr>
            <w:proofErr w:type="spellStart"/>
            <w:r w:rsidRPr="00621BA2">
              <w:rPr>
                <w:rFonts w:ascii="Arial" w:hAnsi="Arial" w:cs="Arial"/>
                <w:sz w:val="22"/>
                <w:szCs w:val="22"/>
              </w:rPr>
              <w:t>Niskodawkowe</w:t>
            </w:r>
            <w:proofErr w:type="spellEnd"/>
            <w:r w:rsidRPr="00621BA2">
              <w:rPr>
                <w:rFonts w:ascii="Arial" w:hAnsi="Arial" w:cs="Arial"/>
                <w:sz w:val="22"/>
                <w:szCs w:val="22"/>
              </w:rPr>
              <w:t xml:space="preserve"> protokoły umożliwiające wykonywanie badań przy niskich nastawach napięcia 70 </w:t>
            </w:r>
            <w:proofErr w:type="spellStart"/>
            <w:r w:rsidRPr="00621BA2">
              <w:rPr>
                <w:rFonts w:ascii="Arial" w:hAnsi="Arial" w:cs="Arial"/>
                <w:sz w:val="22"/>
                <w:szCs w:val="22"/>
              </w:rPr>
              <w:t>kV</w:t>
            </w:r>
            <w:proofErr w:type="spellEnd"/>
            <w:r w:rsidRPr="00621BA2">
              <w:rPr>
                <w:rFonts w:ascii="Arial" w:hAnsi="Arial" w:cs="Arial"/>
                <w:sz w:val="22"/>
                <w:szCs w:val="22"/>
              </w:rPr>
              <w:t xml:space="preserve"> i jednocześnie wysokich prądach ≥ 800 </w:t>
            </w:r>
            <w:proofErr w:type="spellStart"/>
            <w:r w:rsidRPr="00621BA2">
              <w:rPr>
                <w:rFonts w:ascii="Arial" w:hAnsi="Arial" w:cs="Arial"/>
                <w:sz w:val="22"/>
                <w:szCs w:val="22"/>
              </w:rPr>
              <w:t>mA</w:t>
            </w:r>
            <w:proofErr w:type="spellEnd"/>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Tak/Nie</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 xml:space="preserve">Tak - 1 </w:t>
            </w:r>
            <w:proofErr w:type="spellStart"/>
            <w:r w:rsidRPr="00621BA2">
              <w:rPr>
                <w:rFonts w:ascii="Arial" w:hAnsi="Arial" w:cs="Arial"/>
                <w:sz w:val="22"/>
                <w:szCs w:val="22"/>
              </w:rPr>
              <w:t>pkt</w:t>
            </w:r>
            <w:proofErr w:type="spellEnd"/>
          </w:p>
          <w:p w:rsidR="000F3D78" w:rsidRPr="00621BA2" w:rsidRDefault="000F3D78" w:rsidP="00D35F36">
            <w:pPr>
              <w:jc w:val="center"/>
              <w:rPr>
                <w:rFonts w:ascii="Arial" w:hAnsi="Arial" w:cs="Arial"/>
                <w:sz w:val="22"/>
                <w:szCs w:val="22"/>
              </w:rPr>
            </w:pPr>
            <w:r w:rsidRPr="00621BA2">
              <w:rPr>
                <w:rFonts w:ascii="Arial" w:hAnsi="Arial" w:cs="Arial"/>
                <w:sz w:val="22"/>
                <w:szCs w:val="22"/>
              </w:rPr>
              <w:t xml:space="preserve">Nie - 0 </w:t>
            </w:r>
            <w:proofErr w:type="spellStart"/>
            <w:r w:rsidRPr="00621BA2">
              <w:rPr>
                <w:rFonts w:ascii="Arial" w:hAnsi="Arial" w:cs="Arial"/>
                <w:sz w:val="22"/>
                <w:szCs w:val="22"/>
              </w:rPr>
              <w:t>pkt</w:t>
            </w:r>
            <w:proofErr w:type="spellEnd"/>
          </w:p>
        </w:tc>
        <w:tc>
          <w:tcPr>
            <w:tcW w:w="2410" w:type="dxa"/>
          </w:tcPr>
          <w:p w:rsidR="000F3D78" w:rsidRPr="00621BA2" w:rsidRDefault="000F3D78" w:rsidP="00D35F36">
            <w:pPr>
              <w:pStyle w:val="Tekstprzypisukocowego"/>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1"/>
              </w:numPr>
              <w:ind w:left="497" w:right="72" w:hanging="513"/>
              <w:rPr>
                <w:rFonts w:ascii="Arial" w:hAnsi="Arial" w:cs="Arial"/>
                <w:bCs/>
                <w:sz w:val="22"/>
                <w:szCs w:val="22"/>
                <w:lang w:val="en-US"/>
              </w:rPr>
            </w:pPr>
          </w:p>
        </w:tc>
        <w:tc>
          <w:tcPr>
            <w:tcW w:w="7654" w:type="dxa"/>
            <w:vAlign w:val="center"/>
          </w:tcPr>
          <w:p w:rsidR="000F3D78" w:rsidRPr="00621BA2" w:rsidRDefault="000F3D78" w:rsidP="00D35F36">
            <w:pPr>
              <w:snapToGrid w:val="0"/>
              <w:ind w:right="57"/>
              <w:rPr>
                <w:rFonts w:ascii="Arial" w:hAnsi="Arial" w:cs="Arial"/>
                <w:sz w:val="22"/>
                <w:szCs w:val="22"/>
              </w:rPr>
            </w:pPr>
            <w:r w:rsidRPr="00621BA2">
              <w:rPr>
                <w:rFonts w:ascii="Arial" w:hAnsi="Arial" w:cs="Arial"/>
                <w:sz w:val="22"/>
                <w:szCs w:val="22"/>
              </w:rPr>
              <w:t xml:space="preserve">Maksymalny prąd anody możliwy do zastosowania w protokołach badań ≥ 560 </w:t>
            </w:r>
            <w:proofErr w:type="spellStart"/>
            <w:r w:rsidRPr="00621BA2">
              <w:rPr>
                <w:rFonts w:ascii="Arial" w:hAnsi="Arial" w:cs="Arial"/>
                <w:sz w:val="22"/>
                <w:szCs w:val="22"/>
              </w:rPr>
              <w:t>[m</w:t>
            </w:r>
            <w:proofErr w:type="spellEnd"/>
            <w:r w:rsidRPr="00621BA2">
              <w:rPr>
                <w:rFonts w:ascii="Arial" w:hAnsi="Arial" w:cs="Arial"/>
                <w:sz w:val="22"/>
                <w:szCs w:val="22"/>
              </w:rPr>
              <w:t>A]</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 podać</w:t>
            </w:r>
          </w:p>
        </w:tc>
        <w:tc>
          <w:tcPr>
            <w:tcW w:w="1986" w:type="dxa"/>
            <w:vAlign w:val="center"/>
          </w:tcPr>
          <w:p w:rsidR="000F3D78" w:rsidRPr="00621BA2" w:rsidRDefault="000F3D78" w:rsidP="00D35F36">
            <w:pPr>
              <w:snapToGrid w:val="0"/>
              <w:ind w:left="-70" w:right="-68"/>
              <w:jc w:val="center"/>
              <w:rPr>
                <w:rFonts w:ascii="Arial" w:hAnsi="Arial" w:cs="Arial"/>
              </w:rPr>
            </w:pPr>
            <w:r w:rsidRPr="00621BA2">
              <w:rPr>
                <w:rFonts w:ascii="Arial" w:hAnsi="Arial" w:cs="Arial"/>
              </w:rPr>
              <w:t xml:space="preserve">0 - 1 </w:t>
            </w:r>
            <w:proofErr w:type="spellStart"/>
            <w:r w:rsidRPr="00621BA2">
              <w:rPr>
                <w:rFonts w:ascii="Arial" w:hAnsi="Arial" w:cs="Arial"/>
              </w:rPr>
              <w:t>pkt</w:t>
            </w:r>
            <w:proofErr w:type="spellEnd"/>
          </w:p>
          <w:p w:rsidR="000F3D78" w:rsidRPr="00621BA2" w:rsidRDefault="000F3D78" w:rsidP="00D35F36">
            <w:pPr>
              <w:snapToGrid w:val="0"/>
              <w:ind w:left="-70" w:right="-68"/>
              <w:jc w:val="center"/>
              <w:rPr>
                <w:rFonts w:ascii="Arial" w:hAnsi="Arial" w:cs="Arial"/>
              </w:rPr>
            </w:pPr>
            <w:r w:rsidRPr="00621BA2">
              <w:rPr>
                <w:rFonts w:ascii="Arial" w:hAnsi="Arial" w:cs="Arial"/>
              </w:rPr>
              <w:t>1 – największa,</w:t>
            </w:r>
          </w:p>
          <w:p w:rsidR="000F3D78" w:rsidRPr="00621BA2" w:rsidRDefault="000F3D78" w:rsidP="00D35F36">
            <w:pPr>
              <w:snapToGrid w:val="0"/>
              <w:ind w:left="-70" w:right="-68"/>
              <w:jc w:val="center"/>
              <w:rPr>
                <w:rFonts w:ascii="Arial" w:hAnsi="Arial" w:cs="Arial"/>
              </w:rPr>
            </w:pPr>
            <w:r w:rsidRPr="00621BA2">
              <w:rPr>
                <w:rFonts w:ascii="Arial" w:hAnsi="Arial" w:cs="Arial"/>
              </w:rPr>
              <w:t>0 – najmniejsza,</w:t>
            </w:r>
          </w:p>
          <w:p w:rsidR="000F3D78" w:rsidRPr="00621BA2" w:rsidRDefault="000F3D78" w:rsidP="00D35F36">
            <w:pPr>
              <w:jc w:val="center"/>
              <w:rPr>
                <w:rFonts w:ascii="Arial" w:hAnsi="Arial" w:cs="Arial"/>
                <w:sz w:val="22"/>
                <w:szCs w:val="22"/>
              </w:rPr>
            </w:pPr>
            <w:r w:rsidRPr="00621BA2">
              <w:rPr>
                <w:rFonts w:ascii="Arial" w:hAnsi="Arial" w:cs="Arial"/>
              </w:rPr>
              <w:t>pozostałe proporcjonalnie</w:t>
            </w:r>
          </w:p>
        </w:tc>
        <w:tc>
          <w:tcPr>
            <w:tcW w:w="2410" w:type="dxa"/>
            <w:vAlign w:val="center"/>
          </w:tcPr>
          <w:p w:rsidR="000F3D78" w:rsidRPr="00621BA2" w:rsidRDefault="000F3D78" w:rsidP="00D35F36">
            <w:pPr>
              <w:snapToGrid w:val="0"/>
              <w:jc w:val="center"/>
              <w:rPr>
                <w:rFonts w:ascii="Verdana" w:hAnsi="Verdana" w:cs="Calibri"/>
                <w:sz w:val="16"/>
                <w:szCs w:val="16"/>
              </w:rPr>
            </w:pPr>
          </w:p>
        </w:tc>
      </w:tr>
      <w:tr w:rsidR="000F3D78" w:rsidRPr="00621BA2" w:rsidTr="00D35F36">
        <w:tc>
          <w:tcPr>
            <w:tcW w:w="709" w:type="dxa"/>
            <w:vAlign w:val="center"/>
          </w:tcPr>
          <w:p w:rsidR="000F3D78" w:rsidRPr="00621BA2" w:rsidRDefault="000F3D78" w:rsidP="000F3D78">
            <w:pPr>
              <w:numPr>
                <w:ilvl w:val="1"/>
                <w:numId w:val="1"/>
              </w:numPr>
              <w:ind w:left="497" w:right="72" w:hanging="513"/>
              <w:rPr>
                <w:rFonts w:ascii="Arial" w:hAnsi="Arial" w:cs="Arial"/>
                <w:bCs/>
                <w:sz w:val="22"/>
                <w:szCs w:val="22"/>
                <w:lang w:val="en-US"/>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Wymagana pojemność cieplna anody (w przypadku konstrukcji innej niż klasyczna podać ekwiwalent) min. 7 MHU</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 podać</w:t>
            </w:r>
          </w:p>
        </w:tc>
        <w:tc>
          <w:tcPr>
            <w:tcW w:w="1986"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pStyle w:val="Tekstprzypisukocowego"/>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1"/>
              </w:numPr>
              <w:ind w:left="497" w:right="72" w:hanging="513"/>
              <w:rPr>
                <w:rFonts w:ascii="Arial" w:hAnsi="Arial" w:cs="Arial"/>
                <w:bCs/>
                <w:sz w:val="22"/>
                <w:szCs w:val="22"/>
                <w:lang w:val="en-US"/>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Filtr dedykowany do eliminacji promieniowania o niższych od wykorzystywanych energiach ze złota bądź cyny do ograniczenia dawki promieniowania i optymalnej jakości obrazów</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Tak/Nie</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 xml:space="preserve">Tak - 1 </w:t>
            </w:r>
            <w:proofErr w:type="spellStart"/>
            <w:r w:rsidRPr="00621BA2">
              <w:rPr>
                <w:rFonts w:ascii="Arial" w:hAnsi="Arial" w:cs="Arial"/>
                <w:sz w:val="22"/>
                <w:szCs w:val="22"/>
              </w:rPr>
              <w:t>pkt</w:t>
            </w:r>
            <w:proofErr w:type="spellEnd"/>
          </w:p>
          <w:p w:rsidR="000F3D78" w:rsidRPr="00621BA2" w:rsidRDefault="000F3D78" w:rsidP="00D35F36">
            <w:pPr>
              <w:jc w:val="center"/>
              <w:rPr>
                <w:rFonts w:ascii="Arial" w:hAnsi="Arial" w:cs="Arial"/>
                <w:sz w:val="22"/>
                <w:szCs w:val="22"/>
              </w:rPr>
            </w:pPr>
            <w:r w:rsidRPr="00621BA2">
              <w:rPr>
                <w:rFonts w:ascii="Arial" w:hAnsi="Arial" w:cs="Arial"/>
                <w:sz w:val="22"/>
                <w:szCs w:val="22"/>
              </w:rPr>
              <w:t xml:space="preserve">Nie - 0 </w:t>
            </w:r>
            <w:proofErr w:type="spellStart"/>
            <w:r w:rsidRPr="00621BA2">
              <w:rPr>
                <w:rFonts w:ascii="Arial" w:hAnsi="Arial" w:cs="Arial"/>
                <w:sz w:val="22"/>
                <w:szCs w:val="22"/>
              </w:rPr>
              <w:t>pkt</w:t>
            </w:r>
            <w:proofErr w:type="spellEnd"/>
          </w:p>
        </w:tc>
        <w:tc>
          <w:tcPr>
            <w:tcW w:w="2410" w:type="dxa"/>
          </w:tcPr>
          <w:p w:rsidR="000F3D78" w:rsidRPr="00621BA2" w:rsidRDefault="000F3D78" w:rsidP="00D35F36">
            <w:pPr>
              <w:pStyle w:val="Tekstprzypisukocowego"/>
              <w:jc w:val="center"/>
              <w:rPr>
                <w:rFonts w:ascii="Arial" w:hAnsi="Arial" w:cs="Arial"/>
                <w:sz w:val="22"/>
                <w:szCs w:val="22"/>
              </w:rPr>
            </w:pPr>
          </w:p>
        </w:tc>
      </w:tr>
      <w:tr w:rsidR="000F3D78" w:rsidRPr="00621BA2" w:rsidTr="00D35F36">
        <w:trPr>
          <w:trHeight w:val="434"/>
        </w:trPr>
        <w:tc>
          <w:tcPr>
            <w:tcW w:w="709" w:type="dxa"/>
            <w:shd w:val="clear" w:color="auto" w:fill="F2F2F2"/>
            <w:vAlign w:val="center"/>
          </w:tcPr>
          <w:p w:rsidR="000F3D78" w:rsidRPr="00621BA2" w:rsidRDefault="000F3D78" w:rsidP="000F3D78">
            <w:pPr>
              <w:numPr>
                <w:ilvl w:val="0"/>
                <w:numId w:val="2"/>
              </w:numPr>
              <w:ind w:right="72"/>
              <w:jc w:val="center"/>
              <w:rPr>
                <w:rFonts w:ascii="Arial" w:hAnsi="Arial" w:cs="Arial"/>
                <w:b/>
                <w:bCs/>
                <w:sz w:val="22"/>
                <w:szCs w:val="22"/>
              </w:rPr>
            </w:pPr>
          </w:p>
        </w:tc>
        <w:tc>
          <w:tcPr>
            <w:tcW w:w="13468" w:type="dxa"/>
            <w:gridSpan w:val="4"/>
            <w:shd w:val="clear" w:color="auto" w:fill="F2F2F2"/>
            <w:vAlign w:val="center"/>
          </w:tcPr>
          <w:p w:rsidR="000F3D78" w:rsidRPr="00621BA2" w:rsidRDefault="000F3D78" w:rsidP="00D35F36">
            <w:pPr>
              <w:ind w:left="56"/>
              <w:jc w:val="center"/>
              <w:rPr>
                <w:rFonts w:ascii="Arial" w:hAnsi="Arial" w:cs="Arial"/>
                <w:b/>
                <w:bCs/>
                <w:sz w:val="22"/>
                <w:szCs w:val="22"/>
              </w:rPr>
            </w:pPr>
            <w:r w:rsidRPr="00621BA2">
              <w:rPr>
                <w:rFonts w:ascii="Arial" w:hAnsi="Arial" w:cs="Arial"/>
                <w:b/>
                <w:bCs/>
                <w:sz w:val="22"/>
                <w:szCs w:val="22"/>
              </w:rPr>
              <w:t>System skanowania</w:t>
            </w:r>
          </w:p>
        </w:tc>
      </w:tr>
      <w:tr w:rsidR="000F3D78" w:rsidRPr="00621BA2" w:rsidTr="00D35F36">
        <w:tc>
          <w:tcPr>
            <w:tcW w:w="709" w:type="dxa"/>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 xml:space="preserve">Najkrótszy czas pełnego obrotu (360º ) układu lampa </w:t>
            </w:r>
            <w:proofErr w:type="spellStart"/>
            <w:r w:rsidRPr="00621BA2">
              <w:rPr>
                <w:rFonts w:ascii="Arial" w:hAnsi="Arial" w:cs="Arial"/>
                <w:sz w:val="22"/>
                <w:szCs w:val="22"/>
              </w:rPr>
              <w:t>rtg</w:t>
            </w:r>
            <w:proofErr w:type="spellEnd"/>
            <w:r w:rsidRPr="00621BA2">
              <w:rPr>
                <w:rFonts w:ascii="Arial" w:hAnsi="Arial" w:cs="Arial"/>
                <w:sz w:val="22"/>
                <w:szCs w:val="22"/>
              </w:rPr>
              <w:t xml:space="preserve"> – detektor [s]</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0.35,podać</w:t>
            </w:r>
          </w:p>
        </w:tc>
        <w:tc>
          <w:tcPr>
            <w:tcW w:w="1986"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 xml:space="preserve">Grubość najcieńszej dostępnej warstwy rekonstruowanej z akwizycji </w:t>
            </w:r>
            <w:proofErr w:type="spellStart"/>
            <w:r w:rsidRPr="00621BA2">
              <w:rPr>
                <w:rFonts w:ascii="Arial" w:hAnsi="Arial" w:cs="Arial"/>
                <w:sz w:val="22"/>
                <w:szCs w:val="22"/>
              </w:rPr>
              <w:t>wielowarstowej</w:t>
            </w:r>
            <w:proofErr w:type="spellEnd"/>
            <w:r w:rsidRPr="00621BA2">
              <w:rPr>
                <w:rFonts w:ascii="Arial" w:hAnsi="Arial" w:cs="Arial"/>
                <w:sz w:val="22"/>
                <w:szCs w:val="22"/>
              </w:rPr>
              <w:t xml:space="preserve"> z maksymalną ilością warstw [mm]</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0.7, podać</w:t>
            </w:r>
          </w:p>
        </w:tc>
        <w:tc>
          <w:tcPr>
            <w:tcW w:w="1986"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 xml:space="preserve">Maksymalna szybkość skanowania podczas skanowania spiralnego w </w:t>
            </w:r>
            <w:proofErr w:type="spellStart"/>
            <w:r w:rsidRPr="00621BA2">
              <w:rPr>
                <w:rFonts w:ascii="Arial" w:hAnsi="Arial" w:cs="Arial"/>
                <w:sz w:val="22"/>
                <w:szCs w:val="22"/>
              </w:rPr>
              <w:t>submilimetrowej</w:t>
            </w:r>
            <w:proofErr w:type="spellEnd"/>
            <w:r w:rsidRPr="00621BA2">
              <w:rPr>
                <w:rFonts w:ascii="Arial" w:hAnsi="Arial" w:cs="Arial"/>
                <w:sz w:val="22"/>
                <w:szCs w:val="22"/>
              </w:rPr>
              <w:t xml:space="preserve"> akwizycji z maksymalną ilością warstw [mm/s]</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100, podać</w:t>
            </w:r>
          </w:p>
        </w:tc>
        <w:tc>
          <w:tcPr>
            <w:tcW w:w="1986"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tcBorders>
              <w:bottom w:val="single" w:sz="6" w:space="0" w:color="auto"/>
            </w:tcBorders>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 xml:space="preserve">Maksymalna długość </w:t>
            </w:r>
            <w:proofErr w:type="spellStart"/>
            <w:r w:rsidRPr="00621BA2">
              <w:rPr>
                <w:rFonts w:ascii="Arial" w:hAnsi="Arial" w:cs="Arial"/>
                <w:sz w:val="22"/>
                <w:szCs w:val="22"/>
              </w:rPr>
              <w:t>topogramu</w:t>
            </w:r>
            <w:proofErr w:type="spellEnd"/>
            <w:r w:rsidRPr="00621BA2">
              <w:rPr>
                <w:rFonts w:ascii="Arial" w:hAnsi="Arial" w:cs="Arial"/>
                <w:sz w:val="22"/>
                <w:szCs w:val="22"/>
              </w:rPr>
              <w:t xml:space="preserve"> [cm]</w:t>
            </w:r>
          </w:p>
        </w:tc>
        <w:tc>
          <w:tcPr>
            <w:tcW w:w="1418" w:type="dxa"/>
            <w:tcBorders>
              <w:bottom w:val="single" w:sz="6" w:space="0" w:color="auto"/>
            </w:tcBorders>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160, podać</w:t>
            </w:r>
          </w:p>
        </w:tc>
        <w:tc>
          <w:tcPr>
            <w:tcW w:w="1986" w:type="dxa"/>
            <w:tcBorders>
              <w:bottom w:val="single" w:sz="6" w:space="0" w:color="auto"/>
            </w:tcBorders>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tcPr>
          <w:p w:rsidR="000F3D78" w:rsidRPr="00621BA2" w:rsidRDefault="000F3D78" w:rsidP="00D35F36">
            <w:pPr>
              <w:jc w:val="center"/>
              <w:rPr>
                <w:rFonts w:ascii="Arial" w:hAnsi="Arial" w:cs="Arial"/>
                <w:sz w:val="22"/>
                <w:szCs w:val="22"/>
              </w:rPr>
            </w:pPr>
          </w:p>
        </w:tc>
      </w:tr>
      <w:tr w:rsidR="000F3D78" w:rsidRPr="00621BA2" w:rsidTr="00D35F36">
        <w:tc>
          <w:tcPr>
            <w:tcW w:w="709" w:type="dxa"/>
            <w:tcBorders>
              <w:bottom w:val="single" w:sz="6" w:space="0" w:color="auto"/>
            </w:tcBorders>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 xml:space="preserve">Maksymalny zakres badania przy ciągłym </w:t>
            </w:r>
            <w:proofErr w:type="spellStart"/>
            <w:r w:rsidRPr="00621BA2">
              <w:rPr>
                <w:rFonts w:ascii="Arial" w:hAnsi="Arial" w:cs="Arial"/>
                <w:sz w:val="22"/>
                <w:szCs w:val="22"/>
              </w:rPr>
              <w:t>skanie</w:t>
            </w:r>
            <w:proofErr w:type="spellEnd"/>
            <w:r w:rsidRPr="00621BA2">
              <w:rPr>
                <w:rFonts w:ascii="Arial" w:hAnsi="Arial" w:cs="Arial"/>
                <w:sz w:val="22"/>
                <w:szCs w:val="22"/>
              </w:rPr>
              <w:t xml:space="preserve"> spiralnym, bez przerwy na chłodzenie lampy [cm]</w:t>
            </w:r>
          </w:p>
        </w:tc>
        <w:tc>
          <w:tcPr>
            <w:tcW w:w="1418" w:type="dxa"/>
            <w:tcBorders>
              <w:bottom w:val="single" w:sz="6" w:space="0" w:color="auto"/>
            </w:tcBorders>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160, podać</w:t>
            </w:r>
          </w:p>
        </w:tc>
        <w:tc>
          <w:tcPr>
            <w:tcW w:w="1986" w:type="dxa"/>
            <w:tcBorders>
              <w:bottom w:val="single" w:sz="6" w:space="0" w:color="auto"/>
            </w:tcBorders>
            <w:vAlign w:val="center"/>
          </w:tcPr>
          <w:p w:rsidR="000F3D78" w:rsidRPr="00621BA2" w:rsidRDefault="000F3D78" w:rsidP="00D35F36">
            <w:pPr>
              <w:snapToGrid w:val="0"/>
              <w:ind w:left="-70" w:right="-68"/>
              <w:jc w:val="center"/>
              <w:rPr>
                <w:rFonts w:ascii="Arial" w:hAnsi="Arial" w:cs="Arial"/>
              </w:rPr>
            </w:pPr>
            <w:r w:rsidRPr="00621BA2">
              <w:rPr>
                <w:rFonts w:ascii="Arial" w:hAnsi="Arial" w:cs="Arial"/>
              </w:rPr>
              <w:t xml:space="preserve">0 - 1 </w:t>
            </w:r>
            <w:proofErr w:type="spellStart"/>
            <w:r w:rsidRPr="00621BA2">
              <w:rPr>
                <w:rFonts w:ascii="Arial" w:hAnsi="Arial" w:cs="Arial"/>
              </w:rPr>
              <w:t>pkt</w:t>
            </w:r>
            <w:proofErr w:type="spellEnd"/>
          </w:p>
          <w:p w:rsidR="000F3D78" w:rsidRPr="00621BA2" w:rsidRDefault="000F3D78" w:rsidP="00D35F36">
            <w:pPr>
              <w:snapToGrid w:val="0"/>
              <w:ind w:left="-70" w:right="-68"/>
              <w:jc w:val="center"/>
              <w:rPr>
                <w:rFonts w:ascii="Arial" w:hAnsi="Arial" w:cs="Arial"/>
              </w:rPr>
            </w:pPr>
            <w:r w:rsidRPr="00621BA2">
              <w:rPr>
                <w:rFonts w:ascii="Arial" w:hAnsi="Arial" w:cs="Arial"/>
              </w:rPr>
              <w:t>1 – największa,</w:t>
            </w:r>
          </w:p>
          <w:p w:rsidR="000F3D78" w:rsidRPr="00621BA2" w:rsidRDefault="000F3D78" w:rsidP="00D35F36">
            <w:pPr>
              <w:snapToGrid w:val="0"/>
              <w:ind w:left="-70" w:right="-68"/>
              <w:jc w:val="center"/>
              <w:rPr>
                <w:rFonts w:ascii="Arial" w:hAnsi="Arial" w:cs="Arial"/>
              </w:rPr>
            </w:pPr>
            <w:r w:rsidRPr="00621BA2">
              <w:rPr>
                <w:rFonts w:ascii="Arial" w:hAnsi="Arial" w:cs="Arial"/>
              </w:rPr>
              <w:t>0 – najmniejsza,</w:t>
            </w:r>
          </w:p>
          <w:p w:rsidR="000F3D78" w:rsidRPr="00621BA2" w:rsidRDefault="000F3D78" w:rsidP="00D35F36">
            <w:pPr>
              <w:pStyle w:val="Tekstprzypisukocowego"/>
              <w:jc w:val="center"/>
              <w:rPr>
                <w:rFonts w:ascii="Arial" w:hAnsi="Arial" w:cs="Arial"/>
                <w:sz w:val="22"/>
                <w:szCs w:val="22"/>
              </w:rPr>
            </w:pPr>
            <w:r w:rsidRPr="00621BA2">
              <w:rPr>
                <w:rFonts w:ascii="Arial" w:hAnsi="Arial" w:cs="Arial"/>
              </w:rPr>
              <w:lastRenderedPageBreak/>
              <w:t>pozostałe proporcjonalnie</w:t>
            </w:r>
          </w:p>
        </w:tc>
        <w:tc>
          <w:tcPr>
            <w:tcW w:w="2410" w:type="dxa"/>
            <w:tcBorders>
              <w:bottom w:val="single" w:sz="6" w:space="0" w:color="auto"/>
            </w:tcBorders>
          </w:tcPr>
          <w:p w:rsidR="000F3D78" w:rsidRPr="00621BA2" w:rsidRDefault="000F3D78" w:rsidP="00D35F36">
            <w:pPr>
              <w:jc w:val="center"/>
              <w:rPr>
                <w:rFonts w:ascii="Arial" w:hAnsi="Arial" w:cs="Arial"/>
                <w:sz w:val="22"/>
                <w:szCs w:val="22"/>
              </w:rPr>
            </w:pPr>
          </w:p>
        </w:tc>
      </w:tr>
      <w:tr w:rsidR="000F3D78" w:rsidRPr="00621BA2" w:rsidTr="00D35F36">
        <w:tc>
          <w:tcPr>
            <w:tcW w:w="709" w:type="dxa"/>
            <w:tcBorders>
              <w:bottom w:val="single" w:sz="6" w:space="0" w:color="auto"/>
            </w:tcBorders>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 xml:space="preserve">Maksymalny czas </w:t>
            </w:r>
            <w:proofErr w:type="spellStart"/>
            <w:r w:rsidRPr="00621BA2">
              <w:rPr>
                <w:rFonts w:ascii="Arial" w:hAnsi="Arial" w:cs="Arial"/>
                <w:sz w:val="22"/>
                <w:szCs w:val="22"/>
              </w:rPr>
              <w:t>skanu</w:t>
            </w:r>
            <w:proofErr w:type="spellEnd"/>
            <w:r w:rsidRPr="00621BA2">
              <w:rPr>
                <w:rFonts w:ascii="Arial" w:hAnsi="Arial" w:cs="Arial"/>
                <w:sz w:val="22"/>
                <w:szCs w:val="22"/>
              </w:rPr>
              <w:t xml:space="preserve"> spiralnego, bez przerwy na chłodzenie lampy [s]</w:t>
            </w:r>
          </w:p>
        </w:tc>
        <w:tc>
          <w:tcPr>
            <w:tcW w:w="1418" w:type="dxa"/>
            <w:tcBorders>
              <w:bottom w:val="single" w:sz="6" w:space="0" w:color="auto"/>
            </w:tcBorders>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100, podać</w:t>
            </w:r>
          </w:p>
        </w:tc>
        <w:tc>
          <w:tcPr>
            <w:tcW w:w="1986" w:type="dxa"/>
            <w:tcBorders>
              <w:bottom w:val="single" w:sz="6" w:space="0" w:color="auto"/>
            </w:tcBorders>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tcPr>
          <w:p w:rsidR="000F3D78" w:rsidRPr="00621BA2" w:rsidRDefault="000F3D78" w:rsidP="00D35F36">
            <w:pPr>
              <w:jc w:val="center"/>
              <w:rPr>
                <w:rFonts w:ascii="Arial" w:hAnsi="Arial" w:cs="Arial"/>
                <w:sz w:val="22"/>
                <w:szCs w:val="22"/>
              </w:rPr>
            </w:pPr>
          </w:p>
        </w:tc>
      </w:tr>
      <w:tr w:rsidR="000F3D78" w:rsidRPr="00621BA2" w:rsidTr="00D35F36">
        <w:tc>
          <w:tcPr>
            <w:tcW w:w="709" w:type="dxa"/>
            <w:tcBorders>
              <w:bottom w:val="single" w:sz="6" w:space="0" w:color="auto"/>
            </w:tcBorders>
            <w:shd w:val="clear" w:color="auto" w:fill="auto"/>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Maksymalne, rekonstruowane pole obrazowania FOV [cm]</w:t>
            </w:r>
          </w:p>
        </w:tc>
        <w:tc>
          <w:tcPr>
            <w:tcW w:w="1418" w:type="dxa"/>
            <w:tcBorders>
              <w:bottom w:val="single" w:sz="6" w:space="0" w:color="auto"/>
            </w:tcBorders>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50, podać</w:t>
            </w:r>
          </w:p>
        </w:tc>
        <w:tc>
          <w:tcPr>
            <w:tcW w:w="1986" w:type="dxa"/>
            <w:tcBorders>
              <w:bottom w:val="single" w:sz="6" w:space="0" w:color="auto"/>
            </w:tcBorders>
            <w:shd w:val="clear" w:color="auto" w:fill="auto"/>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tcBorders>
              <w:bottom w:val="single" w:sz="6" w:space="0" w:color="auto"/>
            </w:tcBorders>
            <w:shd w:val="clear" w:color="auto" w:fill="auto"/>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 xml:space="preserve">Możliwość rekonstrukcji pola obrazowania równego średnicy </w:t>
            </w:r>
            <w:proofErr w:type="spellStart"/>
            <w:r w:rsidRPr="00621BA2">
              <w:rPr>
                <w:rFonts w:ascii="Arial" w:hAnsi="Arial" w:cs="Arial"/>
                <w:sz w:val="22"/>
                <w:szCs w:val="22"/>
              </w:rPr>
              <w:t>gantry</w:t>
            </w:r>
            <w:proofErr w:type="spellEnd"/>
          </w:p>
        </w:tc>
        <w:tc>
          <w:tcPr>
            <w:tcW w:w="1418" w:type="dxa"/>
            <w:tcBorders>
              <w:bottom w:val="single" w:sz="6" w:space="0" w:color="auto"/>
            </w:tcBorders>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Tak/Nie</w:t>
            </w:r>
          </w:p>
        </w:tc>
        <w:tc>
          <w:tcPr>
            <w:tcW w:w="1986" w:type="dxa"/>
            <w:tcBorders>
              <w:bottom w:val="single" w:sz="6" w:space="0" w:color="auto"/>
            </w:tcBorders>
            <w:shd w:val="clear" w:color="auto" w:fill="auto"/>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 xml:space="preserve">Tak- 2pkt, </w:t>
            </w:r>
          </w:p>
          <w:p w:rsidR="000F3D78" w:rsidRPr="00621BA2" w:rsidRDefault="000F3D78" w:rsidP="00D35F36">
            <w:pPr>
              <w:jc w:val="center"/>
              <w:rPr>
                <w:rFonts w:ascii="Arial" w:hAnsi="Arial" w:cs="Arial"/>
                <w:sz w:val="22"/>
                <w:szCs w:val="22"/>
              </w:rPr>
            </w:pPr>
            <w:r w:rsidRPr="00621BA2">
              <w:rPr>
                <w:rFonts w:ascii="Arial" w:hAnsi="Arial" w:cs="Arial"/>
                <w:sz w:val="22"/>
                <w:szCs w:val="22"/>
              </w:rPr>
              <w:t>Nie- 0pkt</w:t>
            </w:r>
          </w:p>
        </w:tc>
        <w:tc>
          <w:tcPr>
            <w:tcW w:w="2410" w:type="dxa"/>
            <w:tcBorders>
              <w:bottom w:val="single" w:sz="6" w:space="0" w:color="auto"/>
            </w:tcBorders>
            <w:shd w:val="clear" w:color="auto" w:fill="auto"/>
            <w:vAlign w:val="center"/>
          </w:tcPr>
          <w:p w:rsidR="000F3D78" w:rsidRPr="00621BA2" w:rsidRDefault="000F3D78" w:rsidP="00D35F36">
            <w:pPr>
              <w:jc w:val="center"/>
              <w:rPr>
                <w:rFonts w:ascii="Arial" w:hAnsi="Arial" w:cs="Arial"/>
                <w:sz w:val="22"/>
                <w:szCs w:val="22"/>
              </w:rPr>
            </w:pPr>
          </w:p>
        </w:tc>
      </w:tr>
      <w:tr w:rsidR="000F3D78" w:rsidRPr="00621BA2" w:rsidTr="00D35F36">
        <w:tc>
          <w:tcPr>
            <w:tcW w:w="709" w:type="dxa"/>
            <w:tcBorders>
              <w:bottom w:val="single" w:sz="6" w:space="0" w:color="auto"/>
            </w:tcBorders>
            <w:shd w:val="clear" w:color="auto" w:fill="auto"/>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Akwizycja dwu energetyczna umożliwiająca uzyskanie dwóch zestawów danych badanej objętości dla minimum dwóch różnych energii promieniowania - różnych </w:t>
            </w:r>
            <w:proofErr w:type="spellStart"/>
            <w:r w:rsidRPr="00621BA2">
              <w:rPr>
                <w:rFonts w:ascii="Arial" w:hAnsi="Arial" w:cs="Arial"/>
                <w:sz w:val="22"/>
                <w:szCs w:val="22"/>
              </w:rPr>
              <w:t>kV</w:t>
            </w:r>
            <w:proofErr w:type="spellEnd"/>
            <w:r w:rsidRPr="00621BA2">
              <w:rPr>
                <w:rFonts w:ascii="Arial" w:hAnsi="Arial" w:cs="Arial"/>
                <w:sz w:val="22"/>
                <w:szCs w:val="22"/>
              </w:rPr>
              <w:t xml:space="preserve"> dla każdej z energii</w:t>
            </w:r>
          </w:p>
        </w:tc>
        <w:tc>
          <w:tcPr>
            <w:tcW w:w="1418" w:type="dxa"/>
            <w:tcBorders>
              <w:bottom w:val="single" w:sz="6" w:space="0" w:color="auto"/>
            </w:tcBorders>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tcBorders>
              <w:bottom w:val="single" w:sz="6" w:space="0" w:color="auto"/>
            </w:tcBorders>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shd w:val="clear" w:color="auto" w:fill="auto"/>
            <w:vAlign w:val="center"/>
          </w:tcPr>
          <w:p w:rsidR="000F3D78" w:rsidRPr="00621BA2" w:rsidRDefault="000F3D78" w:rsidP="00D35F36">
            <w:pPr>
              <w:jc w:val="center"/>
              <w:rPr>
                <w:rFonts w:ascii="Arial" w:hAnsi="Arial" w:cs="Arial"/>
                <w:sz w:val="22"/>
                <w:szCs w:val="22"/>
              </w:rPr>
            </w:pPr>
          </w:p>
        </w:tc>
      </w:tr>
      <w:tr w:rsidR="000F3D78" w:rsidRPr="00621BA2" w:rsidTr="00D35F36">
        <w:tc>
          <w:tcPr>
            <w:tcW w:w="709" w:type="dxa"/>
            <w:tcBorders>
              <w:bottom w:val="single" w:sz="6" w:space="0" w:color="auto"/>
            </w:tcBorders>
            <w:shd w:val="clear" w:color="auto" w:fill="auto"/>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Szybkość rekonstrukcji obrazów w czasie rzeczywistym z wykorzystaniem algorytmu iteracyjnego w rozdzielczości 512 x 512 pikseli [obrazów/s]</w:t>
            </w:r>
          </w:p>
        </w:tc>
        <w:tc>
          <w:tcPr>
            <w:tcW w:w="1418" w:type="dxa"/>
            <w:tcBorders>
              <w:bottom w:val="single" w:sz="6" w:space="0" w:color="auto"/>
            </w:tcBorders>
            <w:shd w:val="clear" w:color="auto" w:fill="auto"/>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 20</w:t>
            </w:r>
          </w:p>
        </w:tc>
        <w:tc>
          <w:tcPr>
            <w:tcW w:w="1986" w:type="dxa"/>
            <w:tcBorders>
              <w:bottom w:val="single" w:sz="6" w:space="0" w:color="auto"/>
            </w:tcBorders>
            <w:shd w:val="clear" w:color="auto" w:fill="auto"/>
            <w:vAlign w:val="center"/>
          </w:tcPr>
          <w:p w:rsidR="000F3D78" w:rsidRPr="00621BA2" w:rsidRDefault="000F3D78" w:rsidP="00D35F36">
            <w:pPr>
              <w:snapToGrid w:val="0"/>
              <w:ind w:left="-70" w:right="-68"/>
              <w:jc w:val="center"/>
              <w:rPr>
                <w:rFonts w:ascii="Arial" w:hAnsi="Arial" w:cs="Arial"/>
              </w:rPr>
            </w:pPr>
            <w:r w:rsidRPr="00621BA2">
              <w:rPr>
                <w:rFonts w:ascii="Arial" w:hAnsi="Arial" w:cs="Arial"/>
              </w:rPr>
              <w:t xml:space="preserve">0 - 2 </w:t>
            </w:r>
            <w:proofErr w:type="spellStart"/>
            <w:r w:rsidRPr="00621BA2">
              <w:rPr>
                <w:rFonts w:ascii="Arial" w:hAnsi="Arial" w:cs="Arial"/>
              </w:rPr>
              <w:t>pkt</w:t>
            </w:r>
            <w:proofErr w:type="spellEnd"/>
          </w:p>
          <w:p w:rsidR="000F3D78" w:rsidRPr="00621BA2" w:rsidRDefault="000F3D78" w:rsidP="00D35F36">
            <w:pPr>
              <w:snapToGrid w:val="0"/>
              <w:ind w:left="-70" w:right="-68"/>
              <w:jc w:val="center"/>
              <w:rPr>
                <w:rFonts w:ascii="Arial" w:hAnsi="Arial" w:cs="Arial"/>
              </w:rPr>
            </w:pPr>
            <w:r w:rsidRPr="00621BA2">
              <w:rPr>
                <w:rFonts w:ascii="Arial" w:hAnsi="Arial" w:cs="Arial"/>
              </w:rPr>
              <w:t>2 – największa,</w:t>
            </w:r>
          </w:p>
          <w:p w:rsidR="000F3D78" w:rsidRPr="00621BA2" w:rsidRDefault="000F3D78" w:rsidP="00D35F36">
            <w:pPr>
              <w:snapToGrid w:val="0"/>
              <w:ind w:left="-70" w:right="-68"/>
              <w:jc w:val="center"/>
              <w:rPr>
                <w:rFonts w:ascii="Arial" w:hAnsi="Arial" w:cs="Arial"/>
              </w:rPr>
            </w:pPr>
            <w:r w:rsidRPr="00621BA2">
              <w:rPr>
                <w:rFonts w:ascii="Arial" w:hAnsi="Arial" w:cs="Arial"/>
              </w:rPr>
              <w:t>0 – najmniejsza,</w:t>
            </w:r>
          </w:p>
          <w:p w:rsidR="000F3D78" w:rsidRPr="00621BA2" w:rsidRDefault="000F3D78" w:rsidP="00D35F36">
            <w:pPr>
              <w:jc w:val="center"/>
              <w:rPr>
                <w:rFonts w:ascii="Arial" w:hAnsi="Arial" w:cs="Arial"/>
                <w:sz w:val="22"/>
                <w:szCs w:val="22"/>
              </w:rPr>
            </w:pPr>
            <w:r w:rsidRPr="00621BA2">
              <w:rPr>
                <w:rFonts w:ascii="Arial" w:hAnsi="Arial" w:cs="Arial"/>
              </w:rPr>
              <w:t>pozostałe proporcjonalnie</w:t>
            </w:r>
          </w:p>
        </w:tc>
        <w:tc>
          <w:tcPr>
            <w:tcW w:w="2410" w:type="dxa"/>
            <w:tcBorders>
              <w:bottom w:val="single" w:sz="6" w:space="0" w:color="auto"/>
            </w:tcBorders>
            <w:shd w:val="clear" w:color="auto" w:fill="auto"/>
            <w:vAlign w:val="center"/>
          </w:tcPr>
          <w:p w:rsidR="000F3D78" w:rsidRPr="00621BA2" w:rsidRDefault="000F3D78" w:rsidP="00D35F36">
            <w:pPr>
              <w:jc w:val="center"/>
              <w:rPr>
                <w:rFonts w:ascii="Arial" w:hAnsi="Arial" w:cs="Arial"/>
                <w:sz w:val="22"/>
                <w:szCs w:val="22"/>
              </w:rPr>
            </w:pPr>
          </w:p>
        </w:tc>
      </w:tr>
      <w:tr w:rsidR="000F3D78" w:rsidRPr="00621BA2" w:rsidTr="00D35F36">
        <w:tc>
          <w:tcPr>
            <w:tcW w:w="709" w:type="dxa"/>
            <w:tcBorders>
              <w:bottom w:val="single" w:sz="6" w:space="0" w:color="auto"/>
            </w:tcBorders>
            <w:shd w:val="clear" w:color="auto" w:fill="auto"/>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Matryca prezentacyjna</w:t>
            </w:r>
          </w:p>
        </w:tc>
        <w:tc>
          <w:tcPr>
            <w:tcW w:w="1418" w:type="dxa"/>
            <w:tcBorders>
              <w:bottom w:val="single" w:sz="6" w:space="0" w:color="auto"/>
            </w:tcBorders>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min. 1024x1024, podać</w:t>
            </w:r>
          </w:p>
        </w:tc>
        <w:tc>
          <w:tcPr>
            <w:tcW w:w="1986" w:type="dxa"/>
            <w:tcBorders>
              <w:bottom w:val="single" w:sz="6" w:space="0" w:color="auto"/>
            </w:tcBorders>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shd w:val="clear" w:color="auto" w:fill="auto"/>
            <w:vAlign w:val="center"/>
          </w:tcPr>
          <w:p w:rsidR="000F3D78" w:rsidRPr="00621BA2" w:rsidRDefault="000F3D78" w:rsidP="00D35F36">
            <w:pPr>
              <w:jc w:val="center"/>
              <w:rPr>
                <w:rFonts w:ascii="Arial" w:hAnsi="Arial" w:cs="Arial"/>
                <w:sz w:val="22"/>
                <w:szCs w:val="22"/>
              </w:rPr>
            </w:pPr>
          </w:p>
        </w:tc>
      </w:tr>
      <w:tr w:rsidR="000F3D78" w:rsidRPr="000F3D78" w:rsidTr="00D35F36">
        <w:tc>
          <w:tcPr>
            <w:tcW w:w="709" w:type="dxa"/>
            <w:tcBorders>
              <w:bottom w:val="single" w:sz="6" w:space="0" w:color="auto"/>
            </w:tcBorders>
            <w:shd w:val="clear" w:color="auto" w:fill="auto"/>
            <w:vAlign w:val="center"/>
          </w:tcPr>
          <w:p w:rsidR="000F3D78" w:rsidRPr="000F3D78" w:rsidRDefault="000F3D78" w:rsidP="000F3D78">
            <w:pPr>
              <w:numPr>
                <w:ilvl w:val="1"/>
                <w:numId w:val="2"/>
              </w:numPr>
              <w:ind w:left="497" w:right="72"/>
              <w:rPr>
                <w:rFonts w:ascii="Arial" w:hAnsi="Arial" w:cs="Arial"/>
                <w:strike/>
                <w:sz w:val="22"/>
                <w:szCs w:val="22"/>
              </w:rPr>
            </w:pPr>
          </w:p>
        </w:tc>
        <w:tc>
          <w:tcPr>
            <w:tcW w:w="7654" w:type="dxa"/>
            <w:tcBorders>
              <w:bottom w:val="single" w:sz="6" w:space="0" w:color="auto"/>
            </w:tcBorders>
            <w:shd w:val="clear" w:color="auto" w:fill="auto"/>
          </w:tcPr>
          <w:p w:rsidR="000F3D78" w:rsidRPr="000F3D78" w:rsidRDefault="000F3D78" w:rsidP="00D35F36">
            <w:pPr>
              <w:rPr>
                <w:rFonts w:ascii="Arial" w:hAnsi="Arial" w:cs="Arial"/>
                <w:strike/>
                <w:sz w:val="22"/>
                <w:szCs w:val="22"/>
              </w:rPr>
            </w:pPr>
            <w:r w:rsidRPr="000F3D78">
              <w:rPr>
                <w:rFonts w:ascii="Arial" w:hAnsi="Arial" w:cs="Arial"/>
                <w:strike/>
                <w:sz w:val="22"/>
                <w:szCs w:val="22"/>
              </w:rPr>
              <w:t>Możliwość sprzężenia tomografu komputerowego ze strzykawką automatyczną kablem komunikacyjnym lub bezprzewodowo umożliwiającym wymianę danych pomiędzy urządzeniami – sprzężenie min. klasy III wg standardu CIA 425</w:t>
            </w:r>
          </w:p>
        </w:tc>
        <w:tc>
          <w:tcPr>
            <w:tcW w:w="1418" w:type="dxa"/>
            <w:tcBorders>
              <w:bottom w:val="single" w:sz="6" w:space="0" w:color="auto"/>
            </w:tcBorders>
            <w:shd w:val="clear" w:color="auto" w:fill="auto"/>
            <w:vAlign w:val="center"/>
          </w:tcPr>
          <w:p w:rsidR="000F3D78" w:rsidRPr="000F3D78" w:rsidRDefault="000F3D78" w:rsidP="00D35F36">
            <w:pPr>
              <w:jc w:val="center"/>
              <w:rPr>
                <w:rFonts w:ascii="Arial" w:hAnsi="Arial" w:cs="Arial"/>
                <w:strike/>
                <w:sz w:val="22"/>
                <w:szCs w:val="22"/>
              </w:rPr>
            </w:pPr>
            <w:r w:rsidRPr="000F3D78">
              <w:rPr>
                <w:rFonts w:ascii="Arial" w:hAnsi="Arial" w:cs="Arial"/>
                <w:strike/>
                <w:sz w:val="22"/>
                <w:szCs w:val="22"/>
              </w:rPr>
              <w:t>Tak</w:t>
            </w:r>
          </w:p>
        </w:tc>
        <w:tc>
          <w:tcPr>
            <w:tcW w:w="1986" w:type="dxa"/>
            <w:tcBorders>
              <w:bottom w:val="single" w:sz="6" w:space="0" w:color="auto"/>
            </w:tcBorders>
            <w:shd w:val="clear" w:color="auto" w:fill="auto"/>
            <w:vAlign w:val="center"/>
          </w:tcPr>
          <w:p w:rsidR="000F3D78" w:rsidRPr="000F3D78" w:rsidRDefault="000F3D78" w:rsidP="00D35F36">
            <w:pPr>
              <w:snapToGrid w:val="0"/>
              <w:jc w:val="center"/>
              <w:rPr>
                <w:rFonts w:ascii="Arial" w:hAnsi="Arial" w:cs="Arial"/>
                <w:strike/>
                <w:sz w:val="22"/>
                <w:szCs w:val="22"/>
              </w:rPr>
            </w:pPr>
            <w:r w:rsidRPr="000F3D78">
              <w:rPr>
                <w:rFonts w:ascii="Arial" w:hAnsi="Arial" w:cs="Arial"/>
                <w:strike/>
                <w:sz w:val="22"/>
                <w:szCs w:val="22"/>
              </w:rPr>
              <w:t>Bez oceny</w:t>
            </w:r>
          </w:p>
        </w:tc>
        <w:tc>
          <w:tcPr>
            <w:tcW w:w="2410" w:type="dxa"/>
            <w:tcBorders>
              <w:bottom w:val="single" w:sz="6" w:space="0" w:color="auto"/>
            </w:tcBorders>
            <w:shd w:val="clear" w:color="auto" w:fill="auto"/>
            <w:vAlign w:val="center"/>
          </w:tcPr>
          <w:p w:rsidR="000F3D78" w:rsidRPr="000F3D78" w:rsidRDefault="000F3D78" w:rsidP="00D35F36">
            <w:pPr>
              <w:jc w:val="center"/>
              <w:rPr>
                <w:rFonts w:ascii="Arial" w:hAnsi="Arial" w:cs="Arial"/>
                <w:strike/>
                <w:sz w:val="22"/>
                <w:szCs w:val="22"/>
              </w:rPr>
            </w:pPr>
          </w:p>
        </w:tc>
      </w:tr>
      <w:tr w:rsidR="000F3D78" w:rsidRPr="00621BA2" w:rsidTr="00D35F36">
        <w:tc>
          <w:tcPr>
            <w:tcW w:w="709" w:type="dxa"/>
            <w:tcBorders>
              <w:bottom w:val="single" w:sz="6" w:space="0" w:color="auto"/>
            </w:tcBorders>
            <w:shd w:val="clear" w:color="auto" w:fill="auto"/>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0F3D78" w:rsidRPr="00621BA2" w:rsidRDefault="000F3D78" w:rsidP="00D35F36">
            <w:pPr>
              <w:snapToGrid w:val="0"/>
              <w:rPr>
                <w:rFonts w:ascii="Arial" w:hAnsi="Arial" w:cs="Arial"/>
                <w:sz w:val="22"/>
                <w:szCs w:val="22"/>
              </w:rPr>
            </w:pPr>
            <w:proofErr w:type="spellStart"/>
            <w:r w:rsidRPr="00621BA2">
              <w:rPr>
                <w:rFonts w:ascii="Arial" w:hAnsi="Arial" w:cs="Arial"/>
                <w:sz w:val="22"/>
                <w:szCs w:val="22"/>
              </w:rPr>
              <w:t>Niskodawkowy</w:t>
            </w:r>
            <w:proofErr w:type="spellEnd"/>
            <w:r w:rsidRPr="00621BA2">
              <w:rPr>
                <w:rFonts w:ascii="Arial" w:hAnsi="Arial" w:cs="Arial"/>
                <w:sz w:val="22"/>
                <w:szCs w:val="22"/>
              </w:rPr>
              <w:t>, iteracyjny algorytm rekonstrukcji bazujący na modelu z wielokrotnym przetwarzaniem tych samych danych surowych (RAW) oraz redukujący szum w obszarze obrazu, umożliwiający redukcję dawki o co najmniej 60% w relacji do standardowej metody rekonstrukcji wstecznej FBP</w:t>
            </w:r>
          </w:p>
        </w:tc>
        <w:tc>
          <w:tcPr>
            <w:tcW w:w="1418" w:type="dxa"/>
            <w:tcBorders>
              <w:bottom w:val="single" w:sz="6" w:space="0" w:color="auto"/>
            </w:tcBorders>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 podać</w:t>
            </w:r>
          </w:p>
        </w:tc>
        <w:tc>
          <w:tcPr>
            <w:tcW w:w="1986" w:type="dxa"/>
            <w:tcBorders>
              <w:bottom w:val="single" w:sz="6" w:space="0" w:color="auto"/>
            </w:tcBorders>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shd w:val="clear" w:color="auto" w:fill="auto"/>
            <w:vAlign w:val="center"/>
          </w:tcPr>
          <w:p w:rsidR="000F3D78" w:rsidRPr="00621BA2" w:rsidRDefault="000F3D78" w:rsidP="00D35F36">
            <w:pPr>
              <w:jc w:val="center"/>
              <w:rPr>
                <w:rFonts w:ascii="Arial" w:hAnsi="Arial" w:cs="Arial"/>
                <w:sz w:val="22"/>
                <w:szCs w:val="22"/>
              </w:rPr>
            </w:pPr>
          </w:p>
        </w:tc>
      </w:tr>
      <w:tr w:rsidR="000F3D78" w:rsidRPr="00621BA2" w:rsidTr="00D35F36">
        <w:tc>
          <w:tcPr>
            <w:tcW w:w="709" w:type="dxa"/>
            <w:tcBorders>
              <w:bottom w:val="single" w:sz="6" w:space="0" w:color="auto"/>
            </w:tcBorders>
            <w:shd w:val="clear" w:color="auto" w:fill="auto"/>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Dedykowany algorytm do redukcji artefaktów pochodzących od elementów metalowych w badanej anatomii</w:t>
            </w:r>
          </w:p>
        </w:tc>
        <w:tc>
          <w:tcPr>
            <w:tcW w:w="1418" w:type="dxa"/>
            <w:tcBorders>
              <w:bottom w:val="single" w:sz="6" w:space="0" w:color="auto"/>
            </w:tcBorders>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 podać</w:t>
            </w:r>
          </w:p>
        </w:tc>
        <w:tc>
          <w:tcPr>
            <w:tcW w:w="1986" w:type="dxa"/>
            <w:tcBorders>
              <w:bottom w:val="single" w:sz="6" w:space="0" w:color="auto"/>
            </w:tcBorders>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shd w:val="clear" w:color="auto" w:fill="auto"/>
            <w:vAlign w:val="center"/>
          </w:tcPr>
          <w:p w:rsidR="000F3D78" w:rsidRPr="00621BA2" w:rsidRDefault="000F3D78" w:rsidP="00D35F36">
            <w:pPr>
              <w:jc w:val="center"/>
              <w:rPr>
                <w:rFonts w:ascii="Arial" w:hAnsi="Arial" w:cs="Arial"/>
                <w:sz w:val="22"/>
                <w:szCs w:val="22"/>
              </w:rPr>
            </w:pPr>
          </w:p>
        </w:tc>
      </w:tr>
      <w:tr w:rsidR="000F3D78" w:rsidRPr="00621BA2" w:rsidTr="00D35F36">
        <w:trPr>
          <w:trHeight w:val="320"/>
        </w:trPr>
        <w:tc>
          <w:tcPr>
            <w:tcW w:w="709" w:type="dxa"/>
            <w:shd w:val="clear" w:color="auto" w:fill="F2F2F2"/>
            <w:vAlign w:val="center"/>
          </w:tcPr>
          <w:p w:rsidR="000F3D78" w:rsidRPr="00621BA2" w:rsidRDefault="000F3D78" w:rsidP="000F3D78">
            <w:pPr>
              <w:numPr>
                <w:ilvl w:val="0"/>
                <w:numId w:val="2"/>
              </w:numPr>
              <w:ind w:right="72"/>
              <w:jc w:val="center"/>
              <w:rPr>
                <w:rFonts w:ascii="Arial" w:hAnsi="Arial" w:cs="Arial"/>
                <w:b/>
                <w:bCs/>
                <w:sz w:val="22"/>
                <w:szCs w:val="22"/>
              </w:rPr>
            </w:pPr>
          </w:p>
        </w:tc>
        <w:tc>
          <w:tcPr>
            <w:tcW w:w="13468" w:type="dxa"/>
            <w:gridSpan w:val="4"/>
            <w:shd w:val="clear" w:color="auto" w:fill="F2F2F2"/>
            <w:vAlign w:val="center"/>
          </w:tcPr>
          <w:p w:rsidR="000F3D78" w:rsidRPr="00621BA2" w:rsidRDefault="000F3D78" w:rsidP="00D35F36">
            <w:pPr>
              <w:pStyle w:val="Tekstpodstawowy"/>
              <w:spacing w:after="0"/>
              <w:ind w:left="56"/>
              <w:jc w:val="center"/>
              <w:rPr>
                <w:rFonts w:ascii="Arial" w:hAnsi="Arial" w:cs="Arial"/>
                <w:b/>
                <w:sz w:val="22"/>
                <w:szCs w:val="22"/>
              </w:rPr>
            </w:pPr>
            <w:r w:rsidRPr="00621BA2">
              <w:rPr>
                <w:rFonts w:ascii="Arial" w:hAnsi="Arial" w:cs="Arial"/>
                <w:b/>
                <w:sz w:val="22"/>
                <w:szCs w:val="22"/>
              </w:rPr>
              <w:t xml:space="preserve">Konsola operatora </w:t>
            </w:r>
          </w:p>
        </w:tc>
      </w:tr>
      <w:tr w:rsidR="000F3D78" w:rsidRPr="00621BA2" w:rsidTr="00D35F36">
        <w:trPr>
          <w:trHeight w:val="183"/>
        </w:trPr>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Stanowisko operatorskie – dwumonitorowa konsola akwizycyjna.</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 opisać</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Przekątna monitorów ["]</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19", podać</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xml:space="preserve">&lt; 23 " – 0 </w:t>
            </w:r>
            <w:proofErr w:type="spellStart"/>
            <w:r w:rsidRPr="00621BA2">
              <w:rPr>
                <w:rFonts w:ascii="Arial" w:hAnsi="Arial" w:cs="Arial"/>
                <w:sz w:val="22"/>
                <w:szCs w:val="22"/>
              </w:rPr>
              <w:t>pkt</w:t>
            </w:r>
            <w:proofErr w:type="spellEnd"/>
          </w:p>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xml:space="preserve">≥ 23 " – 2 </w:t>
            </w:r>
            <w:proofErr w:type="spellStart"/>
            <w:r w:rsidRPr="00621BA2">
              <w:rPr>
                <w:rFonts w:ascii="Arial" w:hAnsi="Arial" w:cs="Arial"/>
                <w:sz w:val="22"/>
                <w:szCs w:val="22"/>
              </w:rPr>
              <w:t>pkt</w:t>
            </w:r>
            <w:proofErr w:type="spellEnd"/>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Wymagania dotyczące monitora/ów ekranowych:</w:t>
            </w:r>
            <w:r w:rsidRPr="00621BA2">
              <w:rPr>
                <w:rFonts w:ascii="Arial" w:hAnsi="Arial" w:cs="Arial"/>
                <w:sz w:val="22"/>
                <w:szCs w:val="22"/>
              </w:rPr>
              <w:br/>
              <w:t>- matryca obrazowa LCD</w:t>
            </w:r>
            <w:r w:rsidRPr="00621BA2">
              <w:rPr>
                <w:rFonts w:ascii="Arial" w:hAnsi="Arial" w:cs="Arial"/>
                <w:sz w:val="22"/>
                <w:szCs w:val="22"/>
              </w:rPr>
              <w:br/>
              <w:t xml:space="preserve">- standard monitora przeglądowego </w:t>
            </w:r>
            <w:r w:rsidRPr="00621BA2">
              <w:rPr>
                <w:rFonts w:ascii="Arial" w:hAnsi="Arial" w:cs="Arial"/>
                <w:sz w:val="22"/>
                <w:szCs w:val="22"/>
              </w:rPr>
              <w:br/>
              <w:t>- skalibrowany zgodnie z DICOM</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Możliwość wykorzystania np. tabletu do akwizycji badań, jako drugiego monitora</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Tak/Nie</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 xml:space="preserve">Tak-1pkt, </w:t>
            </w:r>
          </w:p>
          <w:p w:rsidR="000F3D78" w:rsidRPr="00621BA2" w:rsidRDefault="000F3D78" w:rsidP="00D35F36">
            <w:pPr>
              <w:jc w:val="center"/>
              <w:rPr>
                <w:rFonts w:ascii="Arial" w:hAnsi="Arial" w:cs="Arial"/>
                <w:sz w:val="22"/>
                <w:szCs w:val="22"/>
              </w:rPr>
            </w:pPr>
            <w:r w:rsidRPr="00621BA2">
              <w:rPr>
                <w:rFonts w:ascii="Arial" w:hAnsi="Arial" w:cs="Arial"/>
                <w:sz w:val="22"/>
                <w:szCs w:val="22"/>
              </w:rPr>
              <w:t>Nie-0pkt</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Pojemność dysku twardego dla obrazów bez kompresji (512x512), wyrażona liczbą obrazów.</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1.000.000, podać</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 xml:space="preserve">Archiwizacja badań pacjentów na </w:t>
            </w:r>
            <w:proofErr w:type="spellStart"/>
            <w:r w:rsidRPr="00621BA2">
              <w:rPr>
                <w:rFonts w:ascii="Arial" w:hAnsi="Arial" w:cs="Arial"/>
                <w:sz w:val="22"/>
                <w:szCs w:val="22"/>
              </w:rPr>
              <w:t>CD-R</w:t>
            </w:r>
            <w:proofErr w:type="spellEnd"/>
            <w:r w:rsidRPr="00621BA2">
              <w:rPr>
                <w:rFonts w:ascii="Arial" w:hAnsi="Arial" w:cs="Arial"/>
                <w:sz w:val="22"/>
                <w:szCs w:val="22"/>
              </w:rPr>
              <w:t xml:space="preserve"> i DVD w standardzie DICOM 3.0</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Dwukierunkowy interkom do komunikacji głosowej z pacjentem</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 xml:space="preserve">Interfejs sieciowy zgodnie z DICOM 3.0 z następującymi klasami serwisowymi:                                                                 </w:t>
            </w:r>
          </w:p>
          <w:p w:rsidR="000F3D78" w:rsidRPr="00621BA2" w:rsidRDefault="000F3D78" w:rsidP="00D35F36">
            <w:pPr>
              <w:rPr>
                <w:rFonts w:ascii="Arial" w:hAnsi="Arial" w:cs="Arial"/>
                <w:sz w:val="22"/>
                <w:szCs w:val="22"/>
                <w:lang w:val="en-US"/>
              </w:rPr>
            </w:pPr>
            <w:r w:rsidRPr="00621BA2">
              <w:rPr>
                <w:rFonts w:ascii="Arial" w:hAnsi="Arial" w:cs="Arial"/>
                <w:sz w:val="22"/>
                <w:szCs w:val="22"/>
                <w:lang w:val="en-US"/>
              </w:rPr>
              <w:t xml:space="preserve">- Send/Receive                                                                             </w:t>
            </w:r>
          </w:p>
          <w:p w:rsidR="000F3D78" w:rsidRPr="00621BA2" w:rsidRDefault="000F3D78" w:rsidP="00D35F36">
            <w:pPr>
              <w:rPr>
                <w:rFonts w:ascii="Arial" w:hAnsi="Arial" w:cs="Arial"/>
                <w:sz w:val="22"/>
                <w:szCs w:val="22"/>
                <w:lang w:val="en-US"/>
              </w:rPr>
            </w:pPr>
            <w:r w:rsidRPr="00621BA2">
              <w:rPr>
                <w:rFonts w:ascii="Arial" w:hAnsi="Arial" w:cs="Arial"/>
                <w:sz w:val="22"/>
                <w:szCs w:val="22"/>
                <w:lang w:val="en-US"/>
              </w:rPr>
              <w:t xml:space="preserve">- Basic Print                                                                                  </w:t>
            </w:r>
          </w:p>
          <w:p w:rsidR="000F3D78" w:rsidRPr="00621BA2" w:rsidRDefault="000F3D78" w:rsidP="00D35F36">
            <w:pPr>
              <w:rPr>
                <w:rFonts w:ascii="Arial" w:hAnsi="Arial" w:cs="Arial"/>
                <w:sz w:val="22"/>
                <w:szCs w:val="22"/>
                <w:lang w:val="en-US"/>
              </w:rPr>
            </w:pPr>
            <w:r w:rsidRPr="00621BA2">
              <w:rPr>
                <w:rFonts w:ascii="Arial" w:hAnsi="Arial" w:cs="Arial"/>
                <w:sz w:val="22"/>
                <w:szCs w:val="22"/>
                <w:lang w:val="en-US"/>
              </w:rPr>
              <w:t xml:space="preserve">- Query/ Retrieve </w:t>
            </w:r>
          </w:p>
          <w:p w:rsidR="000F3D78" w:rsidRPr="00621BA2" w:rsidRDefault="000F3D78" w:rsidP="00D35F36">
            <w:pPr>
              <w:rPr>
                <w:rFonts w:ascii="Arial" w:hAnsi="Arial" w:cs="Arial"/>
                <w:sz w:val="22"/>
                <w:szCs w:val="22"/>
                <w:lang w:val="en-US"/>
              </w:rPr>
            </w:pPr>
            <w:r w:rsidRPr="00621BA2">
              <w:rPr>
                <w:rFonts w:ascii="Arial" w:hAnsi="Arial" w:cs="Arial"/>
                <w:sz w:val="22"/>
                <w:szCs w:val="22"/>
                <w:lang w:val="en-US"/>
              </w:rPr>
              <w:t xml:space="preserve">- Storage Commitment  </w:t>
            </w:r>
          </w:p>
          <w:p w:rsidR="000F3D78" w:rsidRPr="00621BA2" w:rsidRDefault="000F3D78" w:rsidP="00D35F36">
            <w:pPr>
              <w:rPr>
                <w:rFonts w:ascii="Arial" w:hAnsi="Arial" w:cs="Arial"/>
                <w:sz w:val="22"/>
                <w:szCs w:val="22"/>
              </w:rPr>
            </w:pPr>
            <w:r w:rsidRPr="00621BA2">
              <w:rPr>
                <w:rFonts w:ascii="Arial" w:hAnsi="Arial" w:cs="Arial"/>
                <w:sz w:val="22"/>
                <w:szCs w:val="22"/>
              </w:rPr>
              <w:t xml:space="preserve">- </w:t>
            </w:r>
            <w:proofErr w:type="spellStart"/>
            <w:r w:rsidRPr="00621BA2">
              <w:rPr>
                <w:rFonts w:ascii="Arial" w:hAnsi="Arial" w:cs="Arial"/>
                <w:sz w:val="22"/>
                <w:szCs w:val="22"/>
              </w:rPr>
              <w:t>Worklist</w:t>
            </w:r>
            <w:proofErr w:type="spellEnd"/>
            <w:r w:rsidRPr="00621BA2">
              <w:rPr>
                <w:rFonts w:ascii="Arial" w:hAnsi="Arial" w:cs="Arial"/>
                <w:sz w:val="22"/>
                <w:szCs w:val="22"/>
              </w:rPr>
              <w:t xml:space="preserve"> </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Pr>
          <w:p w:rsidR="000F3D78" w:rsidRPr="00621BA2" w:rsidRDefault="000F3D78" w:rsidP="00D35F36">
            <w:pPr>
              <w:widowControl w:val="0"/>
              <w:suppressAutoHyphens/>
              <w:autoSpaceDE w:val="0"/>
              <w:snapToGrid w:val="0"/>
              <w:rPr>
                <w:rFonts w:ascii="Arial" w:hAnsi="Arial" w:cs="Arial"/>
                <w:sz w:val="22"/>
                <w:szCs w:val="22"/>
              </w:rPr>
            </w:pPr>
            <w:proofErr w:type="spellStart"/>
            <w:r w:rsidRPr="00621BA2">
              <w:rPr>
                <w:rFonts w:ascii="Arial" w:hAnsi="Arial" w:cs="Arial"/>
                <w:sz w:val="22"/>
                <w:szCs w:val="22"/>
              </w:rPr>
              <w:t>UPS-y</w:t>
            </w:r>
            <w:proofErr w:type="spellEnd"/>
            <w:r w:rsidRPr="00621BA2">
              <w:rPr>
                <w:rFonts w:ascii="Arial" w:hAnsi="Arial" w:cs="Arial"/>
                <w:sz w:val="22"/>
                <w:szCs w:val="22"/>
              </w:rPr>
              <w:t xml:space="preserve"> umożliwiające podtrzymanie pracy konsoli operatorskiej na czas potrzebny do prawidłowego zamknięcia systemu komputerowego.</w:t>
            </w:r>
          </w:p>
        </w:tc>
        <w:tc>
          <w:tcPr>
            <w:tcW w:w="1418" w:type="dxa"/>
            <w:vAlign w:val="center"/>
          </w:tcPr>
          <w:p w:rsidR="000F3D78" w:rsidRPr="00621BA2" w:rsidRDefault="000F3D78" w:rsidP="00D35F36">
            <w:pPr>
              <w:widowControl w:val="0"/>
              <w:suppressAutoHyphens/>
              <w:autoSpaceDE w:val="0"/>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Oprogramowanie do synchronizacji startu badania spiralnego na podstawie automatycznej analizy napływu środka kontrastującego w zadanej warstwie bez wykonywania wstrzyknięć testowych</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 podać</w:t>
            </w:r>
          </w:p>
        </w:tc>
        <w:tc>
          <w:tcPr>
            <w:tcW w:w="1986"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Pr>
          <w:p w:rsidR="000F3D78" w:rsidRPr="00621BA2" w:rsidRDefault="000F3D78" w:rsidP="00D35F36">
            <w:pPr>
              <w:rPr>
                <w:rFonts w:ascii="Arial" w:hAnsi="Arial" w:cs="Arial"/>
                <w:sz w:val="22"/>
                <w:szCs w:val="22"/>
              </w:rPr>
            </w:pPr>
            <w:r w:rsidRPr="00621BA2">
              <w:rPr>
                <w:rFonts w:ascii="Arial" w:hAnsi="Arial" w:cs="Arial"/>
                <w:sz w:val="22"/>
                <w:szCs w:val="22"/>
              </w:rPr>
              <w:t>Automatyczny, na bieżąco dobór napięcia anodowego w protokołach badań w zależności od rodzaju badania</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Pr>
          <w:p w:rsidR="000F3D78" w:rsidRPr="00621BA2" w:rsidRDefault="000F3D78" w:rsidP="00D35F36">
            <w:pPr>
              <w:rPr>
                <w:rFonts w:ascii="Arial" w:hAnsi="Arial" w:cs="Arial"/>
                <w:sz w:val="22"/>
                <w:szCs w:val="22"/>
              </w:rPr>
            </w:pPr>
            <w:r w:rsidRPr="00621BA2">
              <w:rPr>
                <w:rFonts w:ascii="Arial" w:hAnsi="Arial" w:cs="Arial"/>
                <w:sz w:val="22"/>
                <w:szCs w:val="22"/>
              </w:rPr>
              <w:t xml:space="preserve">Automatyczny dobór współczynnika </w:t>
            </w:r>
            <w:proofErr w:type="spellStart"/>
            <w:r w:rsidRPr="00621BA2">
              <w:rPr>
                <w:rFonts w:ascii="Arial" w:hAnsi="Arial" w:cs="Arial"/>
                <w:sz w:val="22"/>
                <w:szCs w:val="22"/>
              </w:rPr>
              <w:t>pitch</w:t>
            </w:r>
            <w:proofErr w:type="spellEnd"/>
            <w:r w:rsidRPr="00621BA2">
              <w:rPr>
                <w:rFonts w:ascii="Arial" w:hAnsi="Arial" w:cs="Arial"/>
                <w:sz w:val="22"/>
                <w:szCs w:val="22"/>
              </w:rPr>
              <w:t xml:space="preserve"> w celu osiągnięcia wybranego przez użytkownika pokrycia i czasu skanowania, utrzymując wybraną grubość warstwy oraz jakość obrazu.</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Dedykowany do radioterapii algorytm umożliwiający uniezależnienie jednostek HU na rekonstruowanym obrazie od zastosowanej wartości </w:t>
            </w:r>
            <w:proofErr w:type="spellStart"/>
            <w:r w:rsidRPr="00621BA2">
              <w:rPr>
                <w:rFonts w:ascii="Arial" w:hAnsi="Arial" w:cs="Arial"/>
                <w:sz w:val="22"/>
                <w:szCs w:val="22"/>
              </w:rPr>
              <w:t>kV</w:t>
            </w:r>
            <w:proofErr w:type="spellEnd"/>
            <w:r w:rsidRPr="00621BA2">
              <w:rPr>
                <w:rFonts w:ascii="Arial" w:hAnsi="Arial" w:cs="Arial"/>
                <w:sz w:val="22"/>
                <w:szCs w:val="22"/>
              </w:rPr>
              <w:t xml:space="preserve">. Uzyskane obrazy są odwzorowane we względnej gęstości elektronowej. Umożliwiający wprowadzenie jednej krzywej gęstości elektronowych dla wszystkich </w:t>
            </w:r>
            <w:proofErr w:type="spellStart"/>
            <w:r w:rsidRPr="00621BA2">
              <w:rPr>
                <w:rFonts w:ascii="Arial" w:hAnsi="Arial" w:cs="Arial"/>
                <w:sz w:val="22"/>
                <w:szCs w:val="22"/>
              </w:rPr>
              <w:t>kV</w:t>
            </w:r>
            <w:proofErr w:type="spellEnd"/>
            <w:r w:rsidRPr="00621BA2">
              <w:rPr>
                <w:rFonts w:ascii="Arial" w:hAnsi="Arial" w:cs="Arial"/>
                <w:sz w:val="22"/>
                <w:szCs w:val="22"/>
              </w:rPr>
              <w:t xml:space="preserve"> do systemu planowania.</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Tak/Nie</w:t>
            </w:r>
            <w:r w:rsidRPr="00621BA2">
              <w:rPr>
                <w:rFonts w:ascii="Arial" w:hAnsi="Arial" w:cs="Arial"/>
                <w:sz w:val="22"/>
                <w:szCs w:val="22"/>
              </w:rPr>
              <w:br/>
              <w:t>podać nazwę</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 – 4 pkt.;</w:t>
            </w:r>
            <w:r w:rsidRPr="00621BA2">
              <w:rPr>
                <w:rFonts w:ascii="Arial" w:hAnsi="Arial" w:cs="Arial"/>
                <w:sz w:val="22"/>
                <w:szCs w:val="22"/>
              </w:rPr>
              <w:br/>
              <w:t>Nie – 0 pkt.</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tcBorders>
              <w:bottom w:val="single" w:sz="6" w:space="0" w:color="auto"/>
            </w:tcBorders>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Dedykowany, iteracyjny algorytm do redukcji artefaktów obrazu pochodzących od elementów metalowych w badanym pacjencie umożliwiający definiowanie obszaru występowania np. implanty kręgosłupa, rozrusznik serca, wypełnienia stomatologiczne, implanty neurologiczne itp.</w:t>
            </w:r>
          </w:p>
        </w:tc>
        <w:tc>
          <w:tcPr>
            <w:tcW w:w="1418" w:type="dxa"/>
            <w:tcBorders>
              <w:bottom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Tak/Nie</w:t>
            </w:r>
            <w:r w:rsidRPr="00621BA2">
              <w:rPr>
                <w:rFonts w:ascii="Arial" w:hAnsi="Arial" w:cs="Arial"/>
                <w:sz w:val="22"/>
                <w:szCs w:val="22"/>
              </w:rPr>
              <w:br/>
              <w:t>podać nazwę</w:t>
            </w:r>
          </w:p>
        </w:tc>
        <w:tc>
          <w:tcPr>
            <w:tcW w:w="1986" w:type="dxa"/>
            <w:tcBorders>
              <w:bottom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 – 4 pkt.;</w:t>
            </w:r>
            <w:r w:rsidRPr="00621BA2">
              <w:rPr>
                <w:rFonts w:ascii="Arial" w:hAnsi="Arial" w:cs="Arial"/>
                <w:sz w:val="22"/>
                <w:szCs w:val="22"/>
              </w:rPr>
              <w:br/>
              <w:t>Nie – 0 pkt.</w:t>
            </w:r>
          </w:p>
        </w:tc>
        <w:tc>
          <w:tcPr>
            <w:tcW w:w="2410" w:type="dxa"/>
            <w:tcBorders>
              <w:bottom w:val="single" w:sz="6" w:space="0" w:color="auto"/>
            </w:tcBorders>
          </w:tcPr>
          <w:p w:rsidR="000F3D78" w:rsidRPr="00621BA2" w:rsidRDefault="000F3D78" w:rsidP="00D35F36">
            <w:pPr>
              <w:jc w:val="center"/>
              <w:rPr>
                <w:rFonts w:ascii="Arial" w:hAnsi="Arial" w:cs="Arial"/>
                <w:sz w:val="22"/>
                <w:szCs w:val="22"/>
              </w:rPr>
            </w:pPr>
          </w:p>
        </w:tc>
      </w:tr>
      <w:tr w:rsidR="000F3D78" w:rsidRPr="00621BA2" w:rsidTr="00D35F36">
        <w:tc>
          <w:tcPr>
            <w:tcW w:w="709" w:type="dxa"/>
            <w:tcBorders>
              <w:bottom w:val="single" w:sz="6" w:space="0" w:color="auto"/>
            </w:tcBorders>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Iteracyjny algorytm rekonstrukcji, automatycznie przetwarzający wielokrotnie te same surowe dane (RAW) w cyklach iteracyjnych, poprawiający co najmniej jakość obrazu i rozdzielczość </w:t>
            </w:r>
            <w:proofErr w:type="spellStart"/>
            <w:r w:rsidRPr="00621BA2">
              <w:rPr>
                <w:rFonts w:ascii="Arial" w:hAnsi="Arial" w:cs="Arial"/>
                <w:sz w:val="22"/>
                <w:szCs w:val="22"/>
              </w:rPr>
              <w:t>niskokontrastową</w:t>
            </w:r>
            <w:proofErr w:type="spellEnd"/>
            <w:r w:rsidRPr="00621BA2">
              <w:rPr>
                <w:rFonts w:ascii="Arial" w:hAnsi="Arial" w:cs="Arial"/>
                <w:sz w:val="22"/>
                <w:szCs w:val="22"/>
              </w:rPr>
              <w:t xml:space="preserve"> oraz pozwalający na redukcję dawki promieniowania bez pogorszenia jakości obrazu (nazwa wg nomenklatury producenta SAFIRE, VEO, ADIR 3D).</w:t>
            </w:r>
          </w:p>
        </w:tc>
        <w:tc>
          <w:tcPr>
            <w:tcW w:w="1418" w:type="dxa"/>
            <w:tcBorders>
              <w:bottom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 podać</w:t>
            </w:r>
          </w:p>
        </w:tc>
        <w:tc>
          <w:tcPr>
            <w:tcW w:w="1986" w:type="dxa"/>
            <w:tcBorders>
              <w:bottom w:val="single" w:sz="6" w:space="0" w:color="auto"/>
            </w:tcBorders>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tcPr>
          <w:p w:rsidR="000F3D78" w:rsidRPr="00621BA2" w:rsidRDefault="000F3D78" w:rsidP="00D35F36">
            <w:pPr>
              <w:jc w:val="center"/>
              <w:rPr>
                <w:rFonts w:ascii="Arial" w:hAnsi="Arial" w:cs="Arial"/>
                <w:sz w:val="22"/>
                <w:szCs w:val="22"/>
              </w:rPr>
            </w:pPr>
          </w:p>
        </w:tc>
      </w:tr>
      <w:tr w:rsidR="000F3D78" w:rsidRPr="00621BA2" w:rsidTr="00D35F36">
        <w:tc>
          <w:tcPr>
            <w:tcW w:w="709" w:type="dxa"/>
            <w:tcBorders>
              <w:bottom w:val="single" w:sz="6" w:space="0" w:color="auto"/>
            </w:tcBorders>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Dedykowany do radioterapii algorytm umożliwiający automatyczne konturowanie organów ryzyka bezpośrednio na stacji tomografu w oparciu o zoptymalizowaną rekonstrukcję obrazu i algorytmy </w:t>
            </w:r>
            <w:proofErr w:type="spellStart"/>
            <w:r w:rsidRPr="00621BA2">
              <w:rPr>
                <w:rFonts w:ascii="Arial" w:hAnsi="Arial" w:cs="Arial"/>
                <w:sz w:val="22"/>
                <w:szCs w:val="22"/>
              </w:rPr>
              <w:t>deep</w:t>
            </w:r>
            <w:proofErr w:type="spellEnd"/>
            <w:r w:rsidRPr="00621BA2">
              <w:rPr>
                <w:rFonts w:ascii="Arial" w:hAnsi="Arial" w:cs="Arial"/>
                <w:sz w:val="22"/>
                <w:szCs w:val="22"/>
              </w:rPr>
              <w:t xml:space="preserve"> learning </w:t>
            </w:r>
          </w:p>
        </w:tc>
        <w:tc>
          <w:tcPr>
            <w:tcW w:w="1418" w:type="dxa"/>
            <w:tcBorders>
              <w:bottom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Tak/Nie</w:t>
            </w:r>
            <w:r w:rsidRPr="00621BA2">
              <w:rPr>
                <w:rFonts w:ascii="Arial" w:hAnsi="Arial" w:cs="Arial"/>
                <w:sz w:val="22"/>
                <w:szCs w:val="22"/>
              </w:rPr>
              <w:br/>
              <w:t>podać nazwę</w:t>
            </w:r>
          </w:p>
        </w:tc>
        <w:tc>
          <w:tcPr>
            <w:tcW w:w="1986" w:type="dxa"/>
            <w:tcBorders>
              <w:bottom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 – 4 pkt.;</w:t>
            </w:r>
            <w:r w:rsidRPr="00621BA2">
              <w:rPr>
                <w:rFonts w:ascii="Arial" w:hAnsi="Arial" w:cs="Arial"/>
                <w:sz w:val="22"/>
                <w:szCs w:val="22"/>
              </w:rPr>
              <w:br/>
              <w:t>Nie – 0 pkt.</w:t>
            </w:r>
          </w:p>
        </w:tc>
        <w:tc>
          <w:tcPr>
            <w:tcW w:w="2410" w:type="dxa"/>
            <w:tcBorders>
              <w:bottom w:val="single" w:sz="6" w:space="0" w:color="auto"/>
            </w:tcBorders>
          </w:tcPr>
          <w:p w:rsidR="000F3D78" w:rsidRPr="00621BA2" w:rsidRDefault="000F3D78" w:rsidP="00D35F36">
            <w:pPr>
              <w:jc w:val="center"/>
              <w:rPr>
                <w:rFonts w:ascii="Arial" w:hAnsi="Arial" w:cs="Arial"/>
                <w:sz w:val="22"/>
                <w:szCs w:val="22"/>
              </w:rPr>
            </w:pPr>
          </w:p>
        </w:tc>
      </w:tr>
      <w:tr w:rsidR="000F3D78" w:rsidRPr="00621BA2" w:rsidTr="00D35F36">
        <w:tc>
          <w:tcPr>
            <w:tcW w:w="709" w:type="dxa"/>
            <w:tcBorders>
              <w:bottom w:val="single" w:sz="6" w:space="0" w:color="auto"/>
            </w:tcBorders>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Borders>
              <w:bottom w:val="single" w:sz="6" w:space="0" w:color="auto"/>
            </w:tcBorders>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Możliwość dodania automatycznych zadań </w:t>
            </w:r>
            <w:proofErr w:type="spellStart"/>
            <w:r w:rsidRPr="00621BA2">
              <w:rPr>
                <w:rFonts w:ascii="Arial" w:hAnsi="Arial" w:cs="Arial"/>
                <w:sz w:val="22"/>
                <w:szCs w:val="22"/>
              </w:rPr>
              <w:t>postprocesingowych</w:t>
            </w:r>
            <w:proofErr w:type="spellEnd"/>
            <w:r w:rsidRPr="00621BA2">
              <w:rPr>
                <w:rFonts w:ascii="Arial" w:hAnsi="Arial" w:cs="Arial"/>
                <w:sz w:val="22"/>
                <w:szCs w:val="22"/>
              </w:rPr>
              <w:t xml:space="preserve"> na etapie ustawiania protokołu i zadań rekonstrukcyjnych  np. rekonstrukcja VRT bez obrazu kości, wyodrębnienie osi naczyń i anatomiczne oznaczanie głównych naczyń na obrazie. Obrazy z zadanych zadań </w:t>
            </w:r>
            <w:proofErr w:type="spellStart"/>
            <w:r w:rsidRPr="00621BA2">
              <w:rPr>
                <w:rFonts w:ascii="Arial" w:hAnsi="Arial" w:cs="Arial"/>
                <w:sz w:val="22"/>
                <w:szCs w:val="22"/>
              </w:rPr>
              <w:t>postprocesingowych</w:t>
            </w:r>
            <w:proofErr w:type="spellEnd"/>
            <w:r w:rsidRPr="00621BA2">
              <w:rPr>
                <w:rFonts w:ascii="Arial" w:hAnsi="Arial" w:cs="Arial"/>
                <w:sz w:val="22"/>
                <w:szCs w:val="22"/>
              </w:rPr>
              <w:t xml:space="preserve"> otrzymywane wraz z badaniem bez dodatkowych operacji wyboru przez </w:t>
            </w:r>
            <w:r w:rsidRPr="00621BA2">
              <w:rPr>
                <w:rFonts w:ascii="Arial" w:hAnsi="Arial" w:cs="Arial"/>
                <w:sz w:val="22"/>
                <w:szCs w:val="22"/>
              </w:rPr>
              <w:lastRenderedPageBreak/>
              <w:t>operatora</w:t>
            </w:r>
          </w:p>
        </w:tc>
        <w:tc>
          <w:tcPr>
            <w:tcW w:w="1418" w:type="dxa"/>
            <w:tcBorders>
              <w:bottom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lastRenderedPageBreak/>
              <w:t>Tak/Nie</w:t>
            </w:r>
          </w:p>
          <w:p w:rsidR="000F3D78" w:rsidRPr="00621BA2" w:rsidRDefault="000F3D78" w:rsidP="00D35F36">
            <w:pPr>
              <w:jc w:val="center"/>
              <w:rPr>
                <w:rFonts w:ascii="Arial" w:hAnsi="Arial" w:cs="Arial"/>
                <w:sz w:val="22"/>
                <w:szCs w:val="22"/>
              </w:rPr>
            </w:pPr>
          </w:p>
        </w:tc>
        <w:tc>
          <w:tcPr>
            <w:tcW w:w="1986" w:type="dxa"/>
            <w:tcBorders>
              <w:bottom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 xml:space="preserve">Tak – 1 </w:t>
            </w:r>
            <w:proofErr w:type="spellStart"/>
            <w:r w:rsidRPr="00621BA2">
              <w:rPr>
                <w:rFonts w:ascii="Arial" w:hAnsi="Arial" w:cs="Arial"/>
                <w:sz w:val="22"/>
                <w:szCs w:val="22"/>
              </w:rPr>
              <w:t>pkt</w:t>
            </w:r>
            <w:proofErr w:type="spellEnd"/>
            <w:r w:rsidRPr="00621BA2">
              <w:rPr>
                <w:rFonts w:ascii="Arial" w:hAnsi="Arial" w:cs="Arial"/>
                <w:sz w:val="22"/>
                <w:szCs w:val="22"/>
              </w:rPr>
              <w:br/>
              <w:t xml:space="preserve">Nie – 0 </w:t>
            </w:r>
            <w:proofErr w:type="spellStart"/>
            <w:r w:rsidRPr="00621BA2">
              <w:rPr>
                <w:rFonts w:ascii="Arial" w:hAnsi="Arial" w:cs="Arial"/>
                <w:sz w:val="22"/>
                <w:szCs w:val="22"/>
              </w:rPr>
              <w:t>pkt</w:t>
            </w:r>
            <w:proofErr w:type="spellEnd"/>
          </w:p>
          <w:p w:rsidR="000F3D78" w:rsidRPr="00621BA2" w:rsidRDefault="000F3D78" w:rsidP="00D35F36">
            <w:pPr>
              <w:jc w:val="center"/>
              <w:rPr>
                <w:rFonts w:ascii="Arial" w:hAnsi="Arial" w:cs="Arial"/>
                <w:sz w:val="22"/>
                <w:szCs w:val="22"/>
              </w:rPr>
            </w:pPr>
          </w:p>
        </w:tc>
        <w:tc>
          <w:tcPr>
            <w:tcW w:w="2410" w:type="dxa"/>
            <w:tcBorders>
              <w:bottom w:val="single" w:sz="6" w:space="0" w:color="auto"/>
            </w:tcBorders>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ind w:left="56"/>
              <w:rPr>
                <w:rFonts w:ascii="Arial" w:hAnsi="Arial" w:cs="Arial"/>
                <w:sz w:val="22"/>
                <w:szCs w:val="22"/>
              </w:rPr>
            </w:pPr>
            <w:r w:rsidRPr="00621BA2">
              <w:rPr>
                <w:rFonts w:ascii="Arial" w:hAnsi="Arial" w:cs="Arial"/>
                <w:sz w:val="22"/>
                <w:szCs w:val="22"/>
              </w:rPr>
              <w:t>Funkcje min.:</w:t>
            </w:r>
          </w:p>
          <w:p w:rsidR="000F3D78" w:rsidRPr="00621BA2" w:rsidRDefault="000F3D78" w:rsidP="00D35F36">
            <w:pPr>
              <w:ind w:left="56"/>
              <w:rPr>
                <w:rFonts w:ascii="Arial" w:hAnsi="Arial" w:cs="Arial"/>
                <w:sz w:val="22"/>
                <w:szCs w:val="22"/>
              </w:rPr>
            </w:pPr>
            <w:r w:rsidRPr="00621BA2">
              <w:rPr>
                <w:rFonts w:ascii="Arial" w:hAnsi="Arial" w:cs="Arial"/>
                <w:sz w:val="22"/>
                <w:szCs w:val="22"/>
              </w:rPr>
              <w:t>- MIP (</w:t>
            </w:r>
            <w:proofErr w:type="spellStart"/>
            <w:r w:rsidRPr="00621BA2">
              <w:rPr>
                <w:rFonts w:ascii="Arial" w:hAnsi="Arial" w:cs="Arial"/>
                <w:sz w:val="22"/>
                <w:szCs w:val="22"/>
              </w:rPr>
              <w:t>Maximum</w:t>
            </w:r>
            <w:proofErr w:type="spellEnd"/>
            <w:r w:rsidRPr="00621BA2">
              <w:rPr>
                <w:rFonts w:ascii="Arial" w:hAnsi="Arial" w:cs="Arial"/>
                <w:sz w:val="22"/>
                <w:szCs w:val="22"/>
              </w:rPr>
              <w:t xml:space="preserve"> </w:t>
            </w:r>
            <w:proofErr w:type="spellStart"/>
            <w:r w:rsidRPr="00621BA2">
              <w:rPr>
                <w:rFonts w:ascii="Arial" w:hAnsi="Arial" w:cs="Arial"/>
                <w:sz w:val="22"/>
                <w:szCs w:val="22"/>
              </w:rPr>
              <w:t>Intensity</w:t>
            </w:r>
            <w:proofErr w:type="spellEnd"/>
            <w:r w:rsidRPr="00621BA2">
              <w:rPr>
                <w:rFonts w:ascii="Arial" w:hAnsi="Arial" w:cs="Arial"/>
                <w:sz w:val="22"/>
                <w:szCs w:val="22"/>
              </w:rPr>
              <w:t xml:space="preserve"> </w:t>
            </w:r>
            <w:proofErr w:type="spellStart"/>
            <w:r w:rsidRPr="00621BA2">
              <w:rPr>
                <w:rFonts w:ascii="Arial" w:hAnsi="Arial" w:cs="Arial"/>
                <w:sz w:val="22"/>
                <w:szCs w:val="22"/>
              </w:rPr>
              <w:t>Projection</w:t>
            </w:r>
            <w:proofErr w:type="spellEnd"/>
            <w:r w:rsidRPr="00621BA2">
              <w:rPr>
                <w:rFonts w:ascii="Arial" w:hAnsi="Arial" w:cs="Arial"/>
                <w:sz w:val="22"/>
                <w:szCs w:val="22"/>
              </w:rPr>
              <w:t>)</w:t>
            </w:r>
          </w:p>
          <w:p w:rsidR="000F3D78" w:rsidRPr="00621BA2" w:rsidRDefault="000F3D78" w:rsidP="00D35F36">
            <w:pPr>
              <w:ind w:left="56"/>
              <w:rPr>
                <w:rFonts w:ascii="Arial" w:hAnsi="Arial" w:cs="Arial"/>
                <w:sz w:val="22"/>
                <w:szCs w:val="22"/>
              </w:rPr>
            </w:pPr>
            <w:r w:rsidRPr="00621BA2">
              <w:rPr>
                <w:rFonts w:ascii="Arial" w:hAnsi="Arial" w:cs="Arial"/>
                <w:sz w:val="22"/>
                <w:szCs w:val="22"/>
              </w:rPr>
              <w:t>- VRT (</w:t>
            </w:r>
            <w:proofErr w:type="spellStart"/>
            <w:r w:rsidRPr="00621BA2">
              <w:rPr>
                <w:rFonts w:ascii="Arial" w:hAnsi="Arial" w:cs="Arial"/>
                <w:sz w:val="22"/>
                <w:szCs w:val="22"/>
              </w:rPr>
              <w:t>Volume</w:t>
            </w:r>
            <w:proofErr w:type="spellEnd"/>
            <w:r w:rsidRPr="00621BA2">
              <w:rPr>
                <w:rFonts w:ascii="Arial" w:hAnsi="Arial" w:cs="Arial"/>
                <w:sz w:val="22"/>
                <w:szCs w:val="22"/>
              </w:rPr>
              <w:t xml:space="preserve"> Rendering </w:t>
            </w:r>
            <w:proofErr w:type="spellStart"/>
            <w:r w:rsidRPr="00621BA2">
              <w:rPr>
                <w:rFonts w:ascii="Arial" w:hAnsi="Arial" w:cs="Arial"/>
                <w:sz w:val="22"/>
                <w:szCs w:val="22"/>
              </w:rPr>
              <w:t>Technique</w:t>
            </w:r>
            <w:proofErr w:type="spellEnd"/>
            <w:r w:rsidRPr="00621BA2">
              <w:rPr>
                <w:rFonts w:ascii="Arial" w:hAnsi="Arial" w:cs="Arial"/>
                <w:sz w:val="22"/>
                <w:szCs w:val="22"/>
              </w:rPr>
              <w:t>)</w:t>
            </w:r>
          </w:p>
          <w:p w:rsidR="000F3D78" w:rsidRPr="00621BA2" w:rsidRDefault="000F3D78" w:rsidP="00D35F36">
            <w:pPr>
              <w:ind w:left="56"/>
              <w:rPr>
                <w:rFonts w:ascii="Arial" w:hAnsi="Arial" w:cs="Arial"/>
                <w:sz w:val="22"/>
                <w:szCs w:val="22"/>
              </w:rPr>
            </w:pPr>
            <w:r w:rsidRPr="00621BA2">
              <w:rPr>
                <w:rFonts w:ascii="Arial" w:hAnsi="Arial" w:cs="Arial"/>
                <w:sz w:val="22"/>
                <w:szCs w:val="22"/>
              </w:rPr>
              <w:t xml:space="preserve">- MPR, </w:t>
            </w:r>
            <w:proofErr w:type="spellStart"/>
            <w:r w:rsidRPr="00621BA2">
              <w:rPr>
                <w:rFonts w:ascii="Arial" w:hAnsi="Arial" w:cs="Arial"/>
                <w:sz w:val="22"/>
                <w:szCs w:val="22"/>
              </w:rPr>
              <w:t>reformatowanie</w:t>
            </w:r>
            <w:proofErr w:type="spellEnd"/>
            <w:r w:rsidRPr="00621BA2">
              <w:rPr>
                <w:rFonts w:ascii="Arial" w:hAnsi="Arial" w:cs="Arial"/>
                <w:sz w:val="22"/>
                <w:szCs w:val="22"/>
              </w:rPr>
              <w:t xml:space="preserve"> wielopłaszczyznowe</w:t>
            </w:r>
          </w:p>
          <w:p w:rsidR="000F3D78" w:rsidRPr="00621BA2" w:rsidRDefault="000F3D78" w:rsidP="00D35F36">
            <w:pPr>
              <w:ind w:left="56"/>
              <w:rPr>
                <w:rFonts w:ascii="Arial" w:hAnsi="Arial" w:cs="Arial"/>
                <w:sz w:val="22"/>
                <w:szCs w:val="22"/>
              </w:rPr>
            </w:pPr>
            <w:r w:rsidRPr="00621BA2">
              <w:rPr>
                <w:rFonts w:ascii="Arial" w:hAnsi="Arial" w:cs="Arial"/>
                <w:sz w:val="22"/>
                <w:szCs w:val="22"/>
              </w:rPr>
              <w:t>- Pomiary analityczne i geometryczne</w:t>
            </w:r>
          </w:p>
        </w:tc>
        <w:tc>
          <w:tcPr>
            <w:tcW w:w="1418" w:type="dxa"/>
            <w:vAlign w:val="center"/>
          </w:tcPr>
          <w:p w:rsidR="000F3D78" w:rsidRPr="00621BA2" w:rsidRDefault="000F3D78" w:rsidP="00D35F36">
            <w:pPr>
              <w:widowControl w:val="0"/>
              <w:suppressAutoHyphens/>
              <w:autoSpaceDE w:val="0"/>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Bezpośrednie rekonstrukcje objętościowe z uzyskanych danych surowych bez konieczności wstępnego wykonywania rekonstrukcji cienkowarstwowych </w:t>
            </w:r>
            <w:proofErr w:type="spellStart"/>
            <w:r w:rsidRPr="00621BA2">
              <w:rPr>
                <w:rFonts w:ascii="Arial" w:hAnsi="Arial" w:cs="Arial"/>
                <w:sz w:val="22"/>
                <w:szCs w:val="22"/>
              </w:rPr>
              <w:t>aksjalnych</w:t>
            </w:r>
            <w:proofErr w:type="spellEnd"/>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uppressAutoHyphens/>
              <w:autoSpaceDE w:val="0"/>
              <w:snapToGrid w:val="0"/>
              <w:rPr>
                <w:rFonts w:ascii="Arial" w:hAnsi="Arial" w:cs="Arial"/>
                <w:sz w:val="22"/>
                <w:szCs w:val="22"/>
              </w:rPr>
            </w:pPr>
            <w:r w:rsidRPr="00621BA2">
              <w:rPr>
                <w:rFonts w:ascii="Arial" w:hAnsi="Arial" w:cs="Arial"/>
                <w:sz w:val="22"/>
                <w:szCs w:val="22"/>
              </w:rPr>
              <w:t xml:space="preserve">Obliczanie całkowitej dawki ekspozycyjnej (DLP lub </w:t>
            </w:r>
            <w:proofErr w:type="spellStart"/>
            <w:r w:rsidRPr="00621BA2">
              <w:rPr>
                <w:rFonts w:ascii="Arial" w:hAnsi="Arial" w:cs="Arial"/>
                <w:sz w:val="22"/>
                <w:szCs w:val="22"/>
              </w:rPr>
              <w:t>CTDIvol</w:t>
            </w:r>
            <w:proofErr w:type="spellEnd"/>
            <w:r w:rsidRPr="00621BA2">
              <w:rPr>
                <w:rFonts w:ascii="Arial" w:hAnsi="Arial" w:cs="Arial"/>
                <w:sz w:val="22"/>
                <w:szCs w:val="22"/>
              </w:rPr>
              <w:t>), jaką uzyskał pacjent w trakcie badania i jej prezentacja na ekranie konsoli operatorskiej.</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uppressAutoHyphens/>
              <w:rPr>
                <w:rFonts w:ascii="Arial" w:hAnsi="Arial" w:cs="Arial"/>
                <w:sz w:val="22"/>
                <w:szCs w:val="22"/>
              </w:rPr>
            </w:pPr>
            <w:r w:rsidRPr="00621BA2">
              <w:rPr>
                <w:rFonts w:ascii="Arial" w:hAnsi="Arial" w:cs="Arial"/>
                <w:sz w:val="22"/>
                <w:szCs w:val="22"/>
              </w:rPr>
              <w:t>Automatyczne alarmowanie obsługi o możliwości przekroczenia dawki referencyjnej w danym badaniu (przed wykonaniem badania).</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uppressAutoHyphens/>
              <w:rPr>
                <w:rFonts w:ascii="Arial" w:hAnsi="Arial" w:cs="Arial"/>
                <w:sz w:val="22"/>
                <w:szCs w:val="22"/>
              </w:rPr>
            </w:pPr>
            <w:r w:rsidRPr="00621BA2">
              <w:rPr>
                <w:rFonts w:ascii="Arial" w:hAnsi="Arial" w:cs="Arial"/>
                <w:sz w:val="22"/>
                <w:szCs w:val="22"/>
              </w:rPr>
              <w:t>Kompletny zestaw protokołów do badania wszystkich obszarów anatomicznych, z możliwością ich projektowania i zapamiętywania</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uppressAutoHyphens/>
              <w:rPr>
                <w:rFonts w:ascii="Arial" w:hAnsi="Arial" w:cs="Arial"/>
                <w:sz w:val="22"/>
                <w:szCs w:val="22"/>
              </w:rPr>
            </w:pPr>
            <w:r w:rsidRPr="00621BA2">
              <w:rPr>
                <w:rFonts w:ascii="Arial" w:hAnsi="Arial" w:cs="Arial"/>
                <w:sz w:val="22"/>
                <w:szCs w:val="22"/>
              </w:rPr>
              <w:t>Oprogramowanie usuwające obraz struktury kostnej i stołu z pozostawieniem struktury naczyniowej</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Możliwość automatycznej rekonstrukcji, archiwizacji i dokumentacji w tle (w trakcie skanowania)</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Automatyczne, bez udziału operatora wykrywanie założonego metalu takiego jak np. wisiorek, łańcuszek, obrączka itp.</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Tak/Nie</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 xml:space="preserve">Tak-1pkt, </w:t>
            </w:r>
          </w:p>
          <w:p w:rsidR="000F3D78" w:rsidRPr="00621BA2" w:rsidRDefault="000F3D78" w:rsidP="00D35F36">
            <w:pPr>
              <w:jc w:val="center"/>
              <w:rPr>
                <w:rFonts w:ascii="Arial" w:hAnsi="Arial" w:cs="Arial"/>
                <w:sz w:val="22"/>
                <w:szCs w:val="22"/>
              </w:rPr>
            </w:pPr>
            <w:r w:rsidRPr="00621BA2">
              <w:rPr>
                <w:rFonts w:ascii="Arial" w:hAnsi="Arial" w:cs="Arial"/>
                <w:sz w:val="22"/>
                <w:szCs w:val="22"/>
              </w:rPr>
              <w:t>Nie-0pkt</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rPr>
          <w:trHeight w:val="380"/>
        </w:trPr>
        <w:tc>
          <w:tcPr>
            <w:tcW w:w="709" w:type="dxa"/>
            <w:shd w:val="clear" w:color="auto" w:fill="F2F2F2"/>
            <w:vAlign w:val="center"/>
          </w:tcPr>
          <w:p w:rsidR="000F3D78" w:rsidRPr="00621BA2" w:rsidRDefault="000F3D78" w:rsidP="000F3D78">
            <w:pPr>
              <w:numPr>
                <w:ilvl w:val="0"/>
                <w:numId w:val="2"/>
              </w:numPr>
              <w:ind w:right="72"/>
              <w:jc w:val="center"/>
              <w:rPr>
                <w:rFonts w:ascii="Arial" w:hAnsi="Arial" w:cs="Arial"/>
                <w:b/>
                <w:sz w:val="22"/>
                <w:szCs w:val="22"/>
              </w:rPr>
            </w:pPr>
          </w:p>
        </w:tc>
        <w:tc>
          <w:tcPr>
            <w:tcW w:w="13468" w:type="dxa"/>
            <w:gridSpan w:val="4"/>
            <w:shd w:val="clear" w:color="auto" w:fill="F2F2F2"/>
            <w:vAlign w:val="center"/>
          </w:tcPr>
          <w:p w:rsidR="000F3D78" w:rsidRPr="00621BA2" w:rsidRDefault="000F3D78" w:rsidP="00D35F36">
            <w:pPr>
              <w:ind w:left="56"/>
              <w:jc w:val="center"/>
              <w:rPr>
                <w:rFonts w:ascii="Arial" w:hAnsi="Arial" w:cs="Arial"/>
                <w:b/>
                <w:sz w:val="22"/>
                <w:szCs w:val="22"/>
              </w:rPr>
            </w:pPr>
            <w:r w:rsidRPr="00621BA2">
              <w:rPr>
                <w:rFonts w:ascii="Arial" w:hAnsi="Arial" w:cs="Arial"/>
                <w:b/>
                <w:bCs/>
                <w:sz w:val="22"/>
                <w:szCs w:val="22"/>
                <w:shd w:val="clear" w:color="auto" w:fill="F2F2F2"/>
              </w:rPr>
              <w:t>Opcja wirtualnej symulacji i badań 4DCT</w:t>
            </w: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rPr>
                <w:rFonts w:ascii="Arial" w:hAnsi="Arial" w:cs="Arial"/>
                <w:sz w:val="22"/>
                <w:szCs w:val="22"/>
                <w:lang w:eastAsia="en-US"/>
              </w:rPr>
            </w:pPr>
            <w:r w:rsidRPr="00621BA2">
              <w:rPr>
                <w:rFonts w:ascii="Arial" w:hAnsi="Arial" w:cs="Arial"/>
                <w:sz w:val="22"/>
                <w:szCs w:val="22"/>
                <w:lang w:eastAsia="en-US"/>
              </w:rPr>
              <w:t>Oprogramowanie na konsoli operatora lub oddzielna stacja wirtualnej symulacji realizujące funkcje min.:</w:t>
            </w:r>
          </w:p>
          <w:p w:rsidR="000F3D78" w:rsidRPr="00621BA2" w:rsidRDefault="000F3D78" w:rsidP="00D35F36">
            <w:pPr>
              <w:rPr>
                <w:rFonts w:ascii="Arial" w:hAnsi="Arial" w:cs="Arial"/>
                <w:sz w:val="22"/>
                <w:szCs w:val="22"/>
                <w:lang w:eastAsia="en-US"/>
              </w:rPr>
            </w:pPr>
            <w:r w:rsidRPr="00621BA2">
              <w:rPr>
                <w:rFonts w:ascii="Arial" w:hAnsi="Arial" w:cs="Arial"/>
                <w:sz w:val="22"/>
                <w:szCs w:val="22"/>
                <w:lang w:eastAsia="en-US"/>
              </w:rPr>
              <w:t xml:space="preserve">- wyświetlanie serii (1 seria + 1 seria </w:t>
            </w:r>
            <w:proofErr w:type="spellStart"/>
            <w:r w:rsidRPr="00621BA2">
              <w:rPr>
                <w:rFonts w:ascii="Arial" w:hAnsi="Arial" w:cs="Arial"/>
                <w:sz w:val="22"/>
                <w:szCs w:val="22"/>
                <w:lang w:eastAsia="en-US"/>
              </w:rPr>
              <w:t>fuzjowana</w:t>
            </w:r>
            <w:proofErr w:type="spellEnd"/>
            <w:r w:rsidRPr="00621BA2">
              <w:rPr>
                <w:rFonts w:ascii="Arial" w:hAnsi="Arial" w:cs="Arial"/>
                <w:sz w:val="22"/>
                <w:szCs w:val="22"/>
                <w:lang w:eastAsia="en-US"/>
              </w:rPr>
              <w:t>)</w:t>
            </w:r>
          </w:p>
          <w:p w:rsidR="000F3D78" w:rsidRPr="00621BA2" w:rsidRDefault="000F3D78" w:rsidP="00D35F36">
            <w:pPr>
              <w:rPr>
                <w:rFonts w:ascii="Arial" w:hAnsi="Arial" w:cs="Arial"/>
                <w:sz w:val="22"/>
                <w:szCs w:val="22"/>
                <w:lang w:eastAsia="en-US"/>
              </w:rPr>
            </w:pPr>
            <w:r w:rsidRPr="00621BA2">
              <w:rPr>
                <w:rFonts w:ascii="Arial" w:hAnsi="Arial" w:cs="Arial"/>
                <w:sz w:val="22"/>
                <w:szCs w:val="22"/>
                <w:lang w:eastAsia="en-US"/>
              </w:rPr>
              <w:t>- konturowanie i edytowanie struktur</w:t>
            </w:r>
          </w:p>
          <w:p w:rsidR="000F3D78" w:rsidRPr="00621BA2" w:rsidRDefault="000F3D78" w:rsidP="00D35F36">
            <w:pPr>
              <w:rPr>
                <w:rFonts w:ascii="Arial" w:hAnsi="Arial" w:cs="Arial"/>
                <w:sz w:val="22"/>
                <w:szCs w:val="22"/>
                <w:lang w:eastAsia="en-US"/>
              </w:rPr>
            </w:pPr>
            <w:r w:rsidRPr="00621BA2">
              <w:rPr>
                <w:rFonts w:ascii="Arial" w:hAnsi="Arial" w:cs="Arial"/>
                <w:sz w:val="22"/>
                <w:szCs w:val="22"/>
                <w:lang w:eastAsia="en-US"/>
              </w:rPr>
              <w:t xml:space="preserve">- umieszczanie wiązki modelu posiadanych akceleratorów firmy </w:t>
            </w:r>
            <w:proofErr w:type="spellStart"/>
            <w:r w:rsidRPr="00621BA2">
              <w:rPr>
                <w:rFonts w:ascii="Arial" w:hAnsi="Arial" w:cs="Arial"/>
                <w:sz w:val="22"/>
                <w:szCs w:val="22"/>
                <w:lang w:eastAsia="en-US"/>
              </w:rPr>
              <w:t>Varian</w:t>
            </w:r>
            <w:proofErr w:type="spellEnd"/>
          </w:p>
          <w:p w:rsidR="000F3D78" w:rsidRPr="00621BA2" w:rsidRDefault="000F3D78" w:rsidP="00D35F36">
            <w:pPr>
              <w:rPr>
                <w:rFonts w:ascii="Arial" w:hAnsi="Arial" w:cs="Arial"/>
                <w:sz w:val="22"/>
                <w:szCs w:val="22"/>
                <w:lang w:eastAsia="en-US"/>
              </w:rPr>
            </w:pPr>
            <w:r w:rsidRPr="00621BA2">
              <w:rPr>
                <w:rFonts w:ascii="Arial" w:hAnsi="Arial" w:cs="Arial"/>
                <w:sz w:val="22"/>
                <w:szCs w:val="22"/>
                <w:lang w:eastAsia="en-US"/>
              </w:rPr>
              <w:t xml:space="preserve">- prezentacja położenia listków kolimatora MLC uwzględniająca parametry techniczne kolimatorów posiadanych akceleratorów firmy </w:t>
            </w:r>
            <w:proofErr w:type="spellStart"/>
            <w:r w:rsidRPr="00621BA2">
              <w:rPr>
                <w:rFonts w:ascii="Arial" w:hAnsi="Arial" w:cs="Arial"/>
                <w:sz w:val="22"/>
                <w:szCs w:val="22"/>
                <w:lang w:eastAsia="en-US"/>
              </w:rPr>
              <w:t>Varian</w:t>
            </w:r>
            <w:proofErr w:type="spellEnd"/>
          </w:p>
          <w:p w:rsidR="000F3D78" w:rsidRPr="00621BA2" w:rsidRDefault="000F3D78" w:rsidP="00D35F36">
            <w:pPr>
              <w:rPr>
                <w:rFonts w:ascii="Arial" w:hAnsi="Arial" w:cs="Arial"/>
                <w:sz w:val="22"/>
                <w:szCs w:val="22"/>
                <w:lang w:eastAsia="en-US"/>
              </w:rPr>
            </w:pPr>
            <w:r w:rsidRPr="00621BA2">
              <w:rPr>
                <w:rFonts w:ascii="Arial" w:hAnsi="Arial" w:cs="Arial"/>
                <w:sz w:val="22"/>
                <w:szCs w:val="22"/>
                <w:lang w:eastAsia="en-US"/>
              </w:rPr>
              <w:t xml:space="preserve">- wyznaczanie i </w:t>
            </w:r>
            <w:proofErr w:type="spellStart"/>
            <w:r w:rsidRPr="00621BA2">
              <w:rPr>
                <w:rFonts w:ascii="Arial" w:hAnsi="Arial" w:cs="Arial"/>
                <w:sz w:val="22"/>
                <w:szCs w:val="22"/>
                <w:lang w:eastAsia="en-US"/>
              </w:rPr>
              <w:t>zarzadzanie</w:t>
            </w:r>
            <w:proofErr w:type="spellEnd"/>
            <w:r w:rsidRPr="00621BA2">
              <w:rPr>
                <w:rFonts w:ascii="Arial" w:hAnsi="Arial" w:cs="Arial"/>
                <w:sz w:val="22"/>
                <w:szCs w:val="22"/>
                <w:lang w:eastAsia="en-US"/>
              </w:rPr>
              <w:t xml:space="preserve"> punktami referencyjnymi</w:t>
            </w:r>
          </w:p>
          <w:p w:rsidR="000F3D78" w:rsidRPr="00621BA2" w:rsidRDefault="000F3D78" w:rsidP="00D35F36">
            <w:pPr>
              <w:rPr>
                <w:rFonts w:ascii="Arial" w:hAnsi="Arial" w:cs="Arial"/>
                <w:sz w:val="22"/>
                <w:szCs w:val="22"/>
                <w:lang w:eastAsia="en-US"/>
              </w:rPr>
            </w:pPr>
            <w:r w:rsidRPr="00621BA2">
              <w:rPr>
                <w:rFonts w:ascii="Arial" w:hAnsi="Arial" w:cs="Arial"/>
                <w:sz w:val="22"/>
                <w:szCs w:val="22"/>
                <w:lang w:eastAsia="en-US"/>
              </w:rPr>
              <w:t xml:space="preserve">- eksport danych o położeniu </w:t>
            </w:r>
            <w:proofErr w:type="spellStart"/>
            <w:r w:rsidRPr="00621BA2">
              <w:rPr>
                <w:rFonts w:ascii="Arial" w:hAnsi="Arial" w:cs="Arial"/>
                <w:sz w:val="22"/>
                <w:szCs w:val="22"/>
                <w:lang w:eastAsia="en-US"/>
              </w:rPr>
              <w:t>izocentrum</w:t>
            </w:r>
            <w:proofErr w:type="spellEnd"/>
            <w:r w:rsidRPr="00621BA2">
              <w:rPr>
                <w:rFonts w:ascii="Arial" w:hAnsi="Arial" w:cs="Arial"/>
                <w:sz w:val="22"/>
                <w:szCs w:val="22"/>
                <w:lang w:eastAsia="en-US"/>
              </w:rPr>
              <w:t xml:space="preserve"> do systemu laserów pozycjonujących</w:t>
            </w:r>
          </w:p>
          <w:p w:rsidR="000F3D78" w:rsidRPr="00621BA2" w:rsidRDefault="000F3D78" w:rsidP="00D35F36">
            <w:pPr>
              <w:rPr>
                <w:rFonts w:ascii="Arial" w:hAnsi="Arial" w:cs="Arial"/>
                <w:sz w:val="22"/>
                <w:szCs w:val="22"/>
                <w:lang w:eastAsia="en-US"/>
              </w:rPr>
            </w:pPr>
            <w:r w:rsidRPr="00621BA2">
              <w:rPr>
                <w:rFonts w:ascii="Arial" w:hAnsi="Arial" w:cs="Arial"/>
                <w:sz w:val="22"/>
                <w:szCs w:val="22"/>
                <w:lang w:eastAsia="en-US"/>
              </w:rPr>
              <w:t>- tworzenie i prezentacja obrazów DRR</w:t>
            </w:r>
          </w:p>
          <w:p w:rsidR="000F3D78" w:rsidRPr="00621BA2" w:rsidRDefault="000F3D78" w:rsidP="00D35F36">
            <w:pPr>
              <w:rPr>
                <w:rFonts w:ascii="Arial" w:hAnsi="Arial" w:cs="Arial"/>
                <w:sz w:val="22"/>
                <w:szCs w:val="22"/>
                <w:lang w:eastAsia="en-US"/>
              </w:rPr>
            </w:pPr>
            <w:r w:rsidRPr="00621BA2">
              <w:rPr>
                <w:rFonts w:ascii="Arial" w:hAnsi="Arial" w:cs="Arial"/>
                <w:sz w:val="22"/>
                <w:szCs w:val="22"/>
                <w:lang w:eastAsia="en-US"/>
              </w:rPr>
              <w:t xml:space="preserve">- export do posiadanego systemu planowania leczenia firmy </w:t>
            </w:r>
            <w:proofErr w:type="spellStart"/>
            <w:r w:rsidRPr="00621BA2">
              <w:rPr>
                <w:rFonts w:ascii="Arial" w:hAnsi="Arial" w:cs="Arial"/>
                <w:sz w:val="22"/>
                <w:szCs w:val="22"/>
                <w:lang w:eastAsia="en-US"/>
              </w:rPr>
              <w:t>Varian</w:t>
            </w:r>
            <w:proofErr w:type="spellEnd"/>
            <w:r w:rsidRPr="00621BA2">
              <w:rPr>
                <w:rFonts w:ascii="Arial" w:hAnsi="Arial" w:cs="Arial"/>
                <w:sz w:val="22"/>
                <w:szCs w:val="22"/>
                <w:lang w:eastAsia="en-US"/>
              </w:rPr>
              <w:t xml:space="preserve"> obrazów CT, obiektów DICOM RT </w:t>
            </w:r>
            <w:proofErr w:type="spellStart"/>
            <w:r w:rsidRPr="00621BA2">
              <w:rPr>
                <w:rFonts w:ascii="Arial" w:hAnsi="Arial" w:cs="Arial"/>
                <w:sz w:val="22"/>
                <w:szCs w:val="22"/>
                <w:lang w:eastAsia="en-US"/>
              </w:rPr>
              <w:t>Structure</w:t>
            </w:r>
            <w:proofErr w:type="spellEnd"/>
            <w:r w:rsidRPr="00621BA2">
              <w:rPr>
                <w:rFonts w:ascii="Arial" w:hAnsi="Arial" w:cs="Arial"/>
                <w:sz w:val="22"/>
                <w:szCs w:val="22"/>
                <w:lang w:eastAsia="en-US"/>
              </w:rPr>
              <w:t>, obiektów DICOM RT Plan</w:t>
            </w:r>
          </w:p>
          <w:p w:rsidR="000F3D78" w:rsidRPr="00621BA2" w:rsidRDefault="000F3D78" w:rsidP="00D35F36">
            <w:pPr>
              <w:rPr>
                <w:rFonts w:ascii="Arial" w:hAnsi="Arial" w:cs="Arial"/>
                <w:sz w:val="22"/>
                <w:szCs w:val="22"/>
                <w:lang w:eastAsia="en-US"/>
              </w:rPr>
            </w:pPr>
            <w:r w:rsidRPr="00621BA2">
              <w:rPr>
                <w:rFonts w:ascii="Arial" w:hAnsi="Arial" w:cs="Arial"/>
                <w:sz w:val="22"/>
                <w:szCs w:val="22"/>
                <w:lang w:eastAsia="en-US"/>
              </w:rPr>
              <w:t xml:space="preserve">- export do posiadanego systemu zarządzania i weryfikacji firmy </w:t>
            </w:r>
            <w:proofErr w:type="spellStart"/>
            <w:r w:rsidRPr="00621BA2">
              <w:rPr>
                <w:rFonts w:ascii="Arial" w:hAnsi="Arial" w:cs="Arial"/>
                <w:sz w:val="22"/>
                <w:szCs w:val="22"/>
                <w:lang w:eastAsia="en-US"/>
              </w:rPr>
              <w:t>Varian</w:t>
            </w:r>
            <w:proofErr w:type="spellEnd"/>
            <w:r w:rsidRPr="00621BA2">
              <w:rPr>
                <w:rFonts w:ascii="Arial" w:hAnsi="Arial" w:cs="Arial"/>
                <w:sz w:val="22"/>
                <w:szCs w:val="22"/>
                <w:lang w:eastAsia="en-US"/>
              </w:rPr>
              <w:t xml:space="preserve"> planów w standardzie DICOM RT Plan</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 opisać</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ind w:left="56"/>
              <w:rPr>
                <w:rFonts w:ascii="Arial" w:hAnsi="Arial" w:cs="Arial"/>
                <w:sz w:val="22"/>
                <w:szCs w:val="22"/>
              </w:rPr>
            </w:pPr>
            <w:r w:rsidRPr="00621BA2">
              <w:rPr>
                <w:rFonts w:ascii="Arial" w:hAnsi="Arial" w:cs="Arial"/>
                <w:sz w:val="22"/>
                <w:szCs w:val="22"/>
              </w:rPr>
              <w:t xml:space="preserve">System zewnętrznych zmotoryzowanych </w:t>
            </w:r>
            <w:proofErr w:type="spellStart"/>
            <w:r w:rsidRPr="00621BA2">
              <w:rPr>
                <w:rFonts w:ascii="Arial" w:hAnsi="Arial" w:cs="Arial"/>
                <w:sz w:val="22"/>
                <w:szCs w:val="22"/>
              </w:rPr>
              <w:t>centratorów</w:t>
            </w:r>
            <w:proofErr w:type="spellEnd"/>
            <w:r w:rsidRPr="00621BA2">
              <w:rPr>
                <w:rFonts w:ascii="Arial" w:hAnsi="Arial" w:cs="Arial"/>
                <w:sz w:val="22"/>
                <w:szCs w:val="22"/>
              </w:rPr>
              <w:t xml:space="preserve"> laserowych (3D) z własną komputerową stacją umożliwiające ustawianie pozycji trzech </w:t>
            </w:r>
            <w:proofErr w:type="spellStart"/>
            <w:r w:rsidRPr="00621BA2">
              <w:rPr>
                <w:rFonts w:ascii="Arial" w:hAnsi="Arial" w:cs="Arial"/>
                <w:sz w:val="22"/>
                <w:szCs w:val="22"/>
              </w:rPr>
              <w:lastRenderedPageBreak/>
              <w:t>centratorów</w:t>
            </w:r>
            <w:proofErr w:type="spellEnd"/>
            <w:r w:rsidRPr="00621BA2">
              <w:rPr>
                <w:rFonts w:ascii="Arial" w:hAnsi="Arial" w:cs="Arial"/>
                <w:sz w:val="22"/>
                <w:szCs w:val="22"/>
              </w:rPr>
              <w:t xml:space="preserve"> pozwalających na określanie punktów referencyjnych. Monitor dotykowy do sterowania systemem laserów zainstalowany w pomieszczeniu aparatu tomograficznego i sterowni. </w:t>
            </w:r>
          </w:p>
          <w:p w:rsidR="000F3D78" w:rsidRPr="00621BA2" w:rsidRDefault="000F3D78" w:rsidP="00D35F36">
            <w:pPr>
              <w:ind w:left="56"/>
              <w:rPr>
                <w:rFonts w:ascii="Arial" w:hAnsi="Arial" w:cs="Arial"/>
                <w:sz w:val="22"/>
                <w:szCs w:val="22"/>
              </w:rPr>
            </w:pPr>
            <w:r w:rsidRPr="00621BA2">
              <w:rPr>
                <w:rFonts w:ascii="Arial" w:hAnsi="Arial" w:cs="Arial"/>
                <w:sz w:val="22"/>
                <w:szCs w:val="22"/>
              </w:rPr>
              <w:t xml:space="preserve">lub </w:t>
            </w:r>
          </w:p>
          <w:p w:rsidR="000F3D78" w:rsidRPr="00621BA2" w:rsidRDefault="000F3D78" w:rsidP="00D35F36">
            <w:pPr>
              <w:ind w:left="56"/>
              <w:rPr>
                <w:rFonts w:ascii="Arial" w:hAnsi="Arial" w:cs="Arial"/>
                <w:sz w:val="22"/>
                <w:szCs w:val="22"/>
              </w:rPr>
            </w:pPr>
            <w:r w:rsidRPr="00621BA2">
              <w:rPr>
                <w:rFonts w:ascii="Arial" w:hAnsi="Arial" w:cs="Arial"/>
                <w:sz w:val="22"/>
                <w:szCs w:val="22"/>
              </w:rPr>
              <w:t xml:space="preserve">System zintegrowanych z </w:t>
            </w:r>
            <w:proofErr w:type="spellStart"/>
            <w:r w:rsidRPr="00621BA2">
              <w:rPr>
                <w:rFonts w:ascii="Arial" w:hAnsi="Arial" w:cs="Arial"/>
                <w:sz w:val="22"/>
                <w:szCs w:val="22"/>
              </w:rPr>
              <w:t>gantry</w:t>
            </w:r>
            <w:proofErr w:type="spellEnd"/>
            <w:r w:rsidRPr="00621BA2">
              <w:rPr>
                <w:rFonts w:ascii="Arial" w:hAnsi="Arial" w:cs="Arial"/>
                <w:sz w:val="22"/>
                <w:szCs w:val="22"/>
              </w:rPr>
              <w:t xml:space="preserve"> tomografu, zmotoryzowanych zielonych </w:t>
            </w:r>
            <w:proofErr w:type="spellStart"/>
            <w:r w:rsidRPr="00621BA2">
              <w:rPr>
                <w:rFonts w:ascii="Arial" w:hAnsi="Arial" w:cs="Arial"/>
                <w:sz w:val="22"/>
                <w:szCs w:val="22"/>
              </w:rPr>
              <w:t>centratorów</w:t>
            </w:r>
            <w:proofErr w:type="spellEnd"/>
            <w:r w:rsidRPr="00621BA2">
              <w:rPr>
                <w:rFonts w:ascii="Arial" w:hAnsi="Arial" w:cs="Arial"/>
                <w:sz w:val="22"/>
                <w:szCs w:val="22"/>
              </w:rPr>
              <w:t xml:space="preserve"> laserowych (3D)– sterowanie ze stacji tomografu.   </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lastRenderedPageBreak/>
              <w:t>Tak, podać</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 xml:space="preserve">System zewnętrzny – 0pkt, </w:t>
            </w:r>
            <w:r w:rsidRPr="00621BA2">
              <w:rPr>
                <w:rFonts w:ascii="Arial" w:hAnsi="Arial" w:cs="Arial"/>
                <w:sz w:val="22"/>
                <w:szCs w:val="22"/>
              </w:rPr>
              <w:lastRenderedPageBreak/>
              <w:t>system zintegrowany – 3pkt</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pStyle w:val="Stopka"/>
              <w:snapToGrid w:val="0"/>
              <w:rPr>
                <w:rFonts w:ascii="Arial" w:hAnsi="Arial" w:cs="Arial"/>
                <w:sz w:val="22"/>
                <w:szCs w:val="22"/>
              </w:rPr>
            </w:pPr>
            <w:r w:rsidRPr="00621BA2">
              <w:rPr>
                <w:rFonts w:ascii="Arial" w:hAnsi="Arial" w:cs="Arial"/>
                <w:sz w:val="22"/>
                <w:szCs w:val="22"/>
              </w:rPr>
              <w:t xml:space="preserve">Funkcjonalność </w:t>
            </w:r>
            <w:proofErr w:type="spellStart"/>
            <w:r w:rsidRPr="00621BA2">
              <w:rPr>
                <w:rFonts w:ascii="Arial" w:hAnsi="Arial" w:cs="Arial"/>
                <w:sz w:val="22"/>
                <w:szCs w:val="22"/>
              </w:rPr>
              <w:t>centratorów</w:t>
            </w:r>
            <w:proofErr w:type="spellEnd"/>
            <w:r w:rsidRPr="00621BA2">
              <w:rPr>
                <w:rFonts w:ascii="Arial" w:hAnsi="Arial" w:cs="Arial"/>
                <w:sz w:val="22"/>
                <w:szCs w:val="22"/>
              </w:rPr>
              <w:t xml:space="preserve"> laserowych 3D:</w:t>
            </w:r>
          </w:p>
          <w:p w:rsidR="000F3D78" w:rsidRPr="00621BA2" w:rsidRDefault="000F3D78" w:rsidP="00D35F36">
            <w:pPr>
              <w:pStyle w:val="Stopka"/>
              <w:snapToGrid w:val="0"/>
              <w:rPr>
                <w:rFonts w:ascii="Arial" w:hAnsi="Arial" w:cs="Arial"/>
                <w:sz w:val="22"/>
                <w:szCs w:val="22"/>
              </w:rPr>
            </w:pPr>
            <w:r w:rsidRPr="00621BA2">
              <w:rPr>
                <w:rFonts w:ascii="Arial" w:hAnsi="Arial" w:cs="Arial"/>
                <w:sz w:val="22"/>
                <w:szCs w:val="22"/>
              </w:rPr>
              <w:t>- lasery boczne: ruch pionowy</w:t>
            </w:r>
          </w:p>
          <w:p w:rsidR="000F3D78" w:rsidRPr="00621BA2" w:rsidRDefault="000F3D78" w:rsidP="00D35F36">
            <w:pPr>
              <w:pStyle w:val="Stopka"/>
              <w:tabs>
                <w:tab w:val="clear" w:pos="4536"/>
                <w:tab w:val="clear" w:pos="9072"/>
              </w:tabs>
              <w:snapToGrid w:val="0"/>
              <w:rPr>
                <w:rFonts w:ascii="Arial" w:hAnsi="Arial" w:cs="Arial"/>
                <w:sz w:val="22"/>
                <w:szCs w:val="22"/>
              </w:rPr>
            </w:pPr>
            <w:r w:rsidRPr="00621BA2">
              <w:rPr>
                <w:rFonts w:ascii="Arial" w:hAnsi="Arial" w:cs="Arial"/>
                <w:sz w:val="22"/>
                <w:szCs w:val="22"/>
              </w:rPr>
              <w:t>- laser górny: ruch poprzeczny</w:t>
            </w:r>
          </w:p>
          <w:p w:rsidR="000F3D78" w:rsidRPr="00621BA2" w:rsidRDefault="000F3D78" w:rsidP="00D35F36">
            <w:pPr>
              <w:pStyle w:val="Stopka"/>
              <w:tabs>
                <w:tab w:val="clear" w:pos="4536"/>
                <w:tab w:val="clear" w:pos="9072"/>
              </w:tabs>
              <w:snapToGrid w:val="0"/>
              <w:rPr>
                <w:rFonts w:ascii="Arial" w:hAnsi="Arial" w:cs="Arial"/>
                <w:sz w:val="22"/>
                <w:szCs w:val="22"/>
              </w:rPr>
            </w:pPr>
            <w:r w:rsidRPr="00621BA2">
              <w:rPr>
                <w:rFonts w:ascii="Arial" w:hAnsi="Arial" w:cs="Arial"/>
                <w:sz w:val="22"/>
                <w:szCs w:val="22"/>
              </w:rPr>
              <w:t>- dokładność pozycjonowania ± 0.1 mm</w:t>
            </w:r>
          </w:p>
          <w:p w:rsidR="000F3D78" w:rsidRPr="00621BA2" w:rsidRDefault="000F3D78" w:rsidP="00D35F36">
            <w:pPr>
              <w:pStyle w:val="Stopka"/>
              <w:tabs>
                <w:tab w:val="clear" w:pos="4536"/>
                <w:tab w:val="clear" w:pos="9072"/>
              </w:tabs>
              <w:snapToGrid w:val="0"/>
              <w:rPr>
                <w:rFonts w:ascii="Arial" w:hAnsi="Arial" w:cs="Arial"/>
                <w:sz w:val="22"/>
                <w:szCs w:val="22"/>
              </w:rPr>
            </w:pPr>
            <w:r w:rsidRPr="00621BA2">
              <w:rPr>
                <w:rFonts w:ascii="Arial" w:hAnsi="Arial" w:cs="Arial"/>
                <w:sz w:val="22"/>
                <w:szCs w:val="22"/>
              </w:rPr>
              <w:t>- zakres ruchów min. 40cm</w:t>
            </w:r>
          </w:p>
        </w:tc>
        <w:tc>
          <w:tcPr>
            <w:tcW w:w="1418"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 podać</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Zewnętrzny system monitorowania sygnału oddechowego oparty o </w:t>
            </w:r>
            <w:proofErr w:type="spellStart"/>
            <w:r w:rsidRPr="00621BA2">
              <w:rPr>
                <w:rFonts w:ascii="Arial" w:hAnsi="Arial" w:cs="Arial"/>
                <w:sz w:val="22"/>
                <w:szCs w:val="22"/>
              </w:rPr>
              <w:t>infraredową</w:t>
            </w:r>
            <w:proofErr w:type="spellEnd"/>
            <w:r w:rsidRPr="00621BA2">
              <w:rPr>
                <w:rFonts w:ascii="Arial" w:hAnsi="Arial" w:cs="Arial"/>
                <w:sz w:val="22"/>
                <w:szCs w:val="22"/>
              </w:rPr>
              <w:t xml:space="preserve"> metodę detekcji, kompatybilny z oferowanym tomografem oraz posiadanymi akceleratorami firmy </w:t>
            </w:r>
            <w:proofErr w:type="spellStart"/>
            <w:r w:rsidRPr="00621BA2">
              <w:rPr>
                <w:rFonts w:ascii="Arial" w:hAnsi="Arial" w:cs="Arial"/>
                <w:sz w:val="22"/>
                <w:szCs w:val="22"/>
              </w:rPr>
              <w:t>Varian</w:t>
            </w:r>
            <w:proofErr w:type="spellEnd"/>
            <w:r w:rsidRPr="00621BA2">
              <w:rPr>
                <w:rFonts w:ascii="Arial" w:hAnsi="Arial" w:cs="Arial"/>
                <w:sz w:val="22"/>
                <w:szCs w:val="22"/>
              </w:rPr>
              <w:t xml:space="preserve">: </w:t>
            </w:r>
          </w:p>
          <w:p w:rsidR="000F3D78" w:rsidRPr="00621BA2" w:rsidRDefault="000F3D78" w:rsidP="00D35F36">
            <w:pPr>
              <w:rPr>
                <w:rFonts w:ascii="Arial" w:hAnsi="Arial" w:cs="Arial"/>
                <w:sz w:val="22"/>
                <w:szCs w:val="22"/>
              </w:rPr>
            </w:pPr>
            <w:r w:rsidRPr="00621BA2">
              <w:rPr>
                <w:rFonts w:ascii="Arial" w:hAnsi="Arial" w:cs="Arial"/>
                <w:sz w:val="22"/>
                <w:szCs w:val="22"/>
              </w:rPr>
              <w:t>- system w najnowszej wersji sprzętowej i oprogramowania oferowanej przez producenta w dniu składania oferty, rok produkcji 2020</w:t>
            </w:r>
            <w:r w:rsidRPr="00621BA2">
              <w:rPr>
                <w:rFonts w:ascii="Arial" w:hAnsi="Arial" w:cs="Arial"/>
                <w:sz w:val="22"/>
                <w:szCs w:val="22"/>
              </w:rPr>
              <w:tab/>
            </w:r>
          </w:p>
          <w:p w:rsidR="000F3D78" w:rsidRPr="00621BA2" w:rsidRDefault="000F3D78" w:rsidP="00D35F36">
            <w:pPr>
              <w:rPr>
                <w:rFonts w:ascii="Arial" w:hAnsi="Arial" w:cs="Arial"/>
                <w:sz w:val="22"/>
                <w:szCs w:val="22"/>
              </w:rPr>
            </w:pPr>
            <w:r w:rsidRPr="00621BA2">
              <w:rPr>
                <w:rFonts w:ascii="Arial" w:hAnsi="Arial" w:cs="Arial"/>
                <w:sz w:val="22"/>
                <w:szCs w:val="22"/>
              </w:rPr>
              <w:t xml:space="preserve">- bezprzewodowy monitor wspierający pacjenta w procesie nauki i podtrzymywania właściwego oddychania, wyświetlający dane graficzne, pozwalające pacjentowi na obserwowanie własnej krzywej oddechowej, w tym w trakcie procesu wstrzymanego wdechu. Montaż nad głową pacjenta za pomocą dedykowanego uchwytu do blatu stołu </w:t>
            </w:r>
          </w:p>
          <w:p w:rsidR="000F3D78" w:rsidRPr="00621BA2" w:rsidRDefault="000F3D78" w:rsidP="00D35F36">
            <w:pPr>
              <w:rPr>
                <w:rFonts w:ascii="Arial" w:hAnsi="Arial" w:cs="Arial"/>
                <w:sz w:val="22"/>
                <w:szCs w:val="22"/>
              </w:rPr>
            </w:pPr>
            <w:r w:rsidRPr="00621BA2">
              <w:rPr>
                <w:rFonts w:ascii="Arial" w:hAnsi="Arial" w:cs="Arial"/>
                <w:sz w:val="22"/>
                <w:szCs w:val="22"/>
              </w:rPr>
              <w:t xml:space="preserve">- zapis i odczyt (bez operacji import/eksport) sygnału oddechowego pacjenta w bazie danych systemu weryfikacji i zarządzania Aria firmy </w:t>
            </w:r>
            <w:proofErr w:type="spellStart"/>
            <w:r w:rsidRPr="00621BA2">
              <w:rPr>
                <w:rFonts w:ascii="Arial" w:hAnsi="Arial" w:cs="Arial"/>
                <w:sz w:val="22"/>
                <w:szCs w:val="22"/>
              </w:rPr>
              <w:t>Varian</w:t>
            </w:r>
            <w:proofErr w:type="spellEnd"/>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 podać, producent, typ</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Bezpośrednie połączenie między tomografem a zewnętrznym systemem monitorowania sygnału oddechowego pozwalające wyświetlić i analizować częstotliwość oddechów pacjenta w czasie rzeczywistym. </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Tak/Nie</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Tak-3pkt,</w:t>
            </w:r>
          </w:p>
          <w:p w:rsidR="000F3D78" w:rsidRPr="00621BA2" w:rsidRDefault="000F3D78" w:rsidP="00D35F36">
            <w:pPr>
              <w:jc w:val="center"/>
              <w:rPr>
                <w:rFonts w:ascii="Arial" w:hAnsi="Arial" w:cs="Arial"/>
                <w:sz w:val="22"/>
                <w:szCs w:val="22"/>
              </w:rPr>
            </w:pPr>
            <w:r w:rsidRPr="00621BA2">
              <w:rPr>
                <w:rFonts w:ascii="Arial" w:hAnsi="Arial" w:cs="Arial"/>
                <w:sz w:val="22"/>
                <w:szCs w:val="22"/>
              </w:rPr>
              <w:t>Nie-0pkt</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Tomograf zapewnia możliwość badań retrospektywnych 4DCT amplitudowych i fazowych. </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Przeglądanie badań 4DCT (podgląd złożonych faz oddechowych) </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Tworzenie uśrednionej po </w:t>
            </w:r>
            <w:proofErr w:type="spellStart"/>
            <w:r w:rsidRPr="00621BA2">
              <w:rPr>
                <w:rFonts w:ascii="Arial" w:hAnsi="Arial" w:cs="Arial"/>
                <w:sz w:val="22"/>
                <w:szCs w:val="22"/>
              </w:rPr>
              <w:t>voxelach</w:t>
            </w:r>
            <w:proofErr w:type="spellEnd"/>
            <w:r w:rsidRPr="00621BA2">
              <w:rPr>
                <w:rFonts w:ascii="Arial" w:hAnsi="Arial" w:cs="Arial"/>
                <w:sz w:val="22"/>
                <w:szCs w:val="22"/>
              </w:rPr>
              <w:t xml:space="preserve"> wszystkich faz oddechowych serii typu </w:t>
            </w:r>
            <w:proofErr w:type="spellStart"/>
            <w:r w:rsidRPr="00621BA2">
              <w:rPr>
                <w:rFonts w:ascii="Arial" w:hAnsi="Arial" w:cs="Arial"/>
                <w:sz w:val="22"/>
                <w:szCs w:val="22"/>
              </w:rPr>
              <w:t>Avarage</w:t>
            </w:r>
            <w:proofErr w:type="spellEnd"/>
            <w:r w:rsidRPr="00621BA2">
              <w:rPr>
                <w:rFonts w:ascii="Arial" w:hAnsi="Arial" w:cs="Arial"/>
                <w:sz w:val="22"/>
                <w:szCs w:val="22"/>
              </w:rPr>
              <w:t xml:space="preserve"> CT</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Możliwość tworzenie rekonstrukcji z badań bramkowanych oddechowo minimum:</w:t>
            </w:r>
          </w:p>
          <w:p w:rsidR="000F3D78" w:rsidRPr="002A2199" w:rsidRDefault="000F3D78" w:rsidP="00D35F36">
            <w:pPr>
              <w:rPr>
                <w:rFonts w:ascii="Arial" w:hAnsi="Arial" w:cs="Arial"/>
                <w:sz w:val="22"/>
                <w:szCs w:val="22"/>
                <w:lang w:val="de-DE"/>
              </w:rPr>
            </w:pPr>
            <w:r w:rsidRPr="002A2199">
              <w:rPr>
                <w:rFonts w:ascii="Arial" w:hAnsi="Arial" w:cs="Arial"/>
                <w:sz w:val="22"/>
                <w:szCs w:val="22"/>
                <w:lang w:val="de-DE"/>
              </w:rPr>
              <w:t xml:space="preserve">- MIP (Maximum </w:t>
            </w:r>
            <w:proofErr w:type="spellStart"/>
            <w:r w:rsidRPr="002A2199">
              <w:rPr>
                <w:rFonts w:ascii="Arial" w:hAnsi="Arial" w:cs="Arial"/>
                <w:sz w:val="22"/>
                <w:szCs w:val="22"/>
                <w:lang w:val="de-DE"/>
              </w:rPr>
              <w:t>intensity</w:t>
            </w:r>
            <w:proofErr w:type="spellEnd"/>
            <w:r w:rsidRPr="002A2199">
              <w:rPr>
                <w:rFonts w:ascii="Arial" w:hAnsi="Arial" w:cs="Arial"/>
                <w:sz w:val="22"/>
                <w:szCs w:val="22"/>
                <w:lang w:val="de-DE"/>
              </w:rPr>
              <w:t xml:space="preserve"> </w:t>
            </w:r>
            <w:proofErr w:type="spellStart"/>
            <w:r w:rsidRPr="002A2199">
              <w:rPr>
                <w:rFonts w:ascii="Arial" w:hAnsi="Arial" w:cs="Arial"/>
                <w:sz w:val="22"/>
                <w:szCs w:val="22"/>
                <w:lang w:val="de-DE"/>
              </w:rPr>
              <w:t>projection</w:t>
            </w:r>
            <w:proofErr w:type="spellEnd"/>
            <w:r w:rsidRPr="002A2199">
              <w:rPr>
                <w:rFonts w:ascii="Arial" w:hAnsi="Arial" w:cs="Arial"/>
                <w:sz w:val="22"/>
                <w:szCs w:val="22"/>
                <w:lang w:val="de-DE"/>
              </w:rPr>
              <w:t>)</w:t>
            </w:r>
          </w:p>
          <w:p w:rsidR="000F3D78" w:rsidRPr="002A2199" w:rsidRDefault="000F3D78" w:rsidP="00D35F36">
            <w:pPr>
              <w:rPr>
                <w:rFonts w:ascii="Arial" w:hAnsi="Arial" w:cs="Arial"/>
                <w:sz w:val="22"/>
                <w:szCs w:val="22"/>
                <w:lang w:val="de-DE"/>
              </w:rPr>
            </w:pPr>
            <w:r w:rsidRPr="002A2199">
              <w:rPr>
                <w:rFonts w:ascii="Arial" w:hAnsi="Arial" w:cs="Arial"/>
                <w:sz w:val="22"/>
                <w:szCs w:val="22"/>
                <w:lang w:val="de-DE"/>
              </w:rPr>
              <w:t xml:space="preserve">- </w:t>
            </w:r>
            <w:proofErr w:type="spellStart"/>
            <w:r w:rsidRPr="002A2199">
              <w:rPr>
                <w:rFonts w:ascii="Arial" w:hAnsi="Arial" w:cs="Arial"/>
                <w:sz w:val="22"/>
                <w:szCs w:val="22"/>
                <w:lang w:val="de-DE"/>
              </w:rPr>
              <w:t>MinIP</w:t>
            </w:r>
            <w:proofErr w:type="spellEnd"/>
            <w:r w:rsidRPr="002A2199">
              <w:rPr>
                <w:rFonts w:ascii="Arial" w:hAnsi="Arial" w:cs="Arial"/>
                <w:sz w:val="22"/>
                <w:szCs w:val="22"/>
                <w:lang w:val="de-DE"/>
              </w:rPr>
              <w:t xml:space="preserve"> (Minimum </w:t>
            </w:r>
            <w:proofErr w:type="spellStart"/>
            <w:r w:rsidRPr="002A2199">
              <w:rPr>
                <w:rFonts w:ascii="Arial" w:hAnsi="Arial" w:cs="Arial"/>
                <w:sz w:val="22"/>
                <w:szCs w:val="22"/>
                <w:lang w:val="de-DE"/>
              </w:rPr>
              <w:t>intensity</w:t>
            </w:r>
            <w:proofErr w:type="spellEnd"/>
            <w:r w:rsidRPr="002A2199">
              <w:rPr>
                <w:rFonts w:ascii="Arial" w:hAnsi="Arial" w:cs="Arial"/>
                <w:sz w:val="22"/>
                <w:szCs w:val="22"/>
                <w:lang w:val="de-DE"/>
              </w:rPr>
              <w:t xml:space="preserve"> </w:t>
            </w:r>
            <w:proofErr w:type="spellStart"/>
            <w:r w:rsidRPr="002A2199">
              <w:rPr>
                <w:rFonts w:ascii="Arial" w:hAnsi="Arial" w:cs="Arial"/>
                <w:sz w:val="22"/>
                <w:szCs w:val="22"/>
                <w:lang w:val="de-DE"/>
              </w:rPr>
              <w:t>projection</w:t>
            </w:r>
            <w:proofErr w:type="spellEnd"/>
            <w:r w:rsidRPr="002A2199">
              <w:rPr>
                <w:rFonts w:ascii="Arial" w:hAnsi="Arial" w:cs="Arial"/>
                <w:sz w:val="22"/>
                <w:szCs w:val="22"/>
                <w:lang w:val="de-DE"/>
              </w:rPr>
              <w:t>)</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c>
          <w:tcPr>
            <w:tcW w:w="709" w:type="dxa"/>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vAlign w:val="center"/>
          </w:tcPr>
          <w:p w:rsidR="000F3D78" w:rsidRPr="00621BA2" w:rsidRDefault="000F3D78" w:rsidP="00D35F36">
            <w:pPr>
              <w:rPr>
                <w:rFonts w:ascii="Arial" w:hAnsi="Arial" w:cs="Arial"/>
                <w:sz w:val="22"/>
                <w:szCs w:val="22"/>
                <w:lang w:eastAsia="en-US"/>
              </w:rPr>
            </w:pPr>
            <w:r w:rsidRPr="00621BA2">
              <w:rPr>
                <w:rFonts w:ascii="Arial" w:hAnsi="Arial" w:cs="Arial"/>
                <w:sz w:val="22"/>
                <w:szCs w:val="22"/>
                <w:lang w:eastAsia="en-US"/>
              </w:rPr>
              <w:t xml:space="preserve">Automatyczne dobieranie parametrów skanowania w zależności od </w:t>
            </w:r>
            <w:r w:rsidRPr="00621BA2">
              <w:rPr>
                <w:rFonts w:ascii="Arial" w:hAnsi="Arial" w:cs="Arial"/>
                <w:sz w:val="22"/>
                <w:szCs w:val="22"/>
              </w:rPr>
              <w:t>częstotliwość oddechów pacjenta</w:t>
            </w:r>
          </w:p>
        </w:tc>
        <w:tc>
          <w:tcPr>
            <w:tcW w:w="1418"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Tak/Nie</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Tak-1pkt,</w:t>
            </w:r>
          </w:p>
          <w:p w:rsidR="000F3D78" w:rsidRPr="00621BA2" w:rsidRDefault="000F3D78" w:rsidP="00D35F36">
            <w:pPr>
              <w:jc w:val="center"/>
              <w:rPr>
                <w:rFonts w:ascii="Arial" w:hAnsi="Arial" w:cs="Arial"/>
                <w:sz w:val="22"/>
                <w:szCs w:val="22"/>
              </w:rPr>
            </w:pPr>
            <w:r w:rsidRPr="00621BA2">
              <w:rPr>
                <w:rFonts w:ascii="Arial" w:hAnsi="Arial" w:cs="Arial"/>
                <w:sz w:val="22"/>
                <w:szCs w:val="22"/>
              </w:rPr>
              <w:t>Nie-0pkt</w:t>
            </w:r>
          </w:p>
        </w:tc>
        <w:tc>
          <w:tcPr>
            <w:tcW w:w="2410" w:type="dxa"/>
          </w:tcPr>
          <w:p w:rsidR="000F3D78" w:rsidRPr="00621BA2" w:rsidRDefault="000F3D78" w:rsidP="00D35F36">
            <w:pPr>
              <w:jc w:val="center"/>
              <w:rPr>
                <w:rFonts w:ascii="Arial" w:hAnsi="Arial" w:cs="Arial"/>
                <w:sz w:val="22"/>
                <w:szCs w:val="22"/>
              </w:rPr>
            </w:pPr>
          </w:p>
        </w:tc>
      </w:tr>
      <w:tr w:rsidR="000F3D78" w:rsidRPr="00621BA2" w:rsidTr="00D35F36">
        <w:trPr>
          <w:trHeight w:val="380"/>
        </w:trPr>
        <w:tc>
          <w:tcPr>
            <w:tcW w:w="709" w:type="dxa"/>
            <w:shd w:val="clear" w:color="auto" w:fill="F2F2F2"/>
            <w:vAlign w:val="center"/>
          </w:tcPr>
          <w:p w:rsidR="000F3D78" w:rsidRPr="00621BA2" w:rsidRDefault="000F3D78" w:rsidP="000F3D78">
            <w:pPr>
              <w:numPr>
                <w:ilvl w:val="0"/>
                <w:numId w:val="2"/>
              </w:numPr>
              <w:ind w:right="72"/>
              <w:jc w:val="center"/>
              <w:rPr>
                <w:rFonts w:ascii="Arial" w:hAnsi="Arial" w:cs="Arial"/>
                <w:b/>
                <w:sz w:val="22"/>
                <w:szCs w:val="22"/>
              </w:rPr>
            </w:pPr>
          </w:p>
        </w:tc>
        <w:tc>
          <w:tcPr>
            <w:tcW w:w="13468" w:type="dxa"/>
            <w:gridSpan w:val="4"/>
            <w:shd w:val="clear" w:color="auto" w:fill="F2F2F2"/>
            <w:vAlign w:val="center"/>
          </w:tcPr>
          <w:p w:rsidR="000F3D78" w:rsidRPr="00621BA2" w:rsidRDefault="000F3D78" w:rsidP="00D35F36">
            <w:pPr>
              <w:jc w:val="center"/>
              <w:rPr>
                <w:rFonts w:ascii="Arial" w:hAnsi="Arial" w:cs="Arial"/>
                <w:b/>
                <w:sz w:val="22"/>
                <w:szCs w:val="22"/>
              </w:rPr>
            </w:pPr>
            <w:r w:rsidRPr="00621BA2">
              <w:rPr>
                <w:rFonts w:ascii="Arial" w:hAnsi="Arial" w:cs="Arial"/>
                <w:b/>
                <w:sz w:val="22"/>
                <w:szCs w:val="22"/>
              </w:rPr>
              <w:t>Wyposażenie dodatkowe</w:t>
            </w:r>
          </w:p>
        </w:tc>
      </w:tr>
      <w:tr w:rsidR="000F3D78" w:rsidRPr="00621BA2" w:rsidTr="00D35F36">
        <w:tc>
          <w:tcPr>
            <w:tcW w:w="709" w:type="dxa"/>
            <w:shd w:val="clear" w:color="auto" w:fill="auto"/>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shd w:val="clear" w:color="auto" w:fill="auto"/>
            <w:vAlign w:val="center"/>
          </w:tcPr>
          <w:p w:rsidR="000F3D78" w:rsidRPr="000F3D78" w:rsidRDefault="000F3D78" w:rsidP="00D35F36">
            <w:pPr>
              <w:snapToGrid w:val="0"/>
              <w:ind w:left="56"/>
              <w:rPr>
                <w:rFonts w:ascii="Arial" w:hAnsi="Arial" w:cs="Arial"/>
                <w:sz w:val="22"/>
                <w:szCs w:val="22"/>
                <w:lang w:eastAsia="ar-SA"/>
              </w:rPr>
            </w:pPr>
            <w:r w:rsidRPr="000F3D78">
              <w:rPr>
                <w:rFonts w:ascii="Arial" w:hAnsi="Arial" w:cs="Arial"/>
                <w:sz w:val="22"/>
                <w:szCs w:val="22"/>
              </w:rPr>
              <w:t xml:space="preserve">Strzykawka automatyczna do podawania kontrastu, jednogłowicowa, </w:t>
            </w:r>
            <w:r w:rsidRPr="000F3D78">
              <w:rPr>
                <w:rFonts w:ascii="Arial" w:hAnsi="Arial" w:cs="Arial"/>
                <w:sz w:val="22"/>
                <w:szCs w:val="22"/>
              </w:rPr>
              <w:lastRenderedPageBreak/>
              <w:t>kompatybilna z tomografem, sterowana ze sterowni oraz pomieszczenia tomografu, rok produkcji 2020. Możliwość pracy pogwarancyjnej z zastosowaniem sprzętu jednorazowego użytku przynajmniej dwóch różnych producentów (wskazać)</w:t>
            </w:r>
            <w:r w:rsidRPr="000F3D78">
              <w:rPr>
                <w:rFonts w:ascii="Arial" w:hAnsi="Arial" w:cs="Arial"/>
                <w:sz w:val="22"/>
                <w:szCs w:val="22"/>
                <w:lang w:eastAsia="ar-SA"/>
              </w:rPr>
              <w:t>.</w:t>
            </w:r>
          </w:p>
        </w:tc>
        <w:tc>
          <w:tcPr>
            <w:tcW w:w="1418" w:type="dxa"/>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lastRenderedPageBreak/>
              <w:t xml:space="preserve">Tak, podać </w:t>
            </w:r>
            <w:r w:rsidRPr="00621BA2">
              <w:rPr>
                <w:rFonts w:ascii="Arial" w:hAnsi="Arial" w:cs="Arial"/>
                <w:sz w:val="22"/>
                <w:szCs w:val="22"/>
              </w:rPr>
              <w:lastRenderedPageBreak/>
              <w:t xml:space="preserve">producenta, model </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lastRenderedPageBreak/>
              <w:t>Bez oceny</w:t>
            </w:r>
          </w:p>
        </w:tc>
        <w:tc>
          <w:tcPr>
            <w:tcW w:w="2410" w:type="dxa"/>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shd w:val="clear" w:color="auto" w:fill="auto"/>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shd w:val="clear" w:color="auto" w:fill="auto"/>
            <w:vAlign w:val="center"/>
          </w:tcPr>
          <w:p w:rsidR="000F3D78" w:rsidRPr="00621BA2" w:rsidRDefault="000F3D78" w:rsidP="00D35F36">
            <w:pPr>
              <w:snapToGrid w:val="0"/>
              <w:ind w:left="56"/>
              <w:rPr>
                <w:rFonts w:ascii="Arial" w:hAnsi="Arial" w:cs="Arial"/>
                <w:sz w:val="22"/>
                <w:szCs w:val="22"/>
                <w:lang w:eastAsia="ar-SA"/>
              </w:rPr>
            </w:pPr>
            <w:r w:rsidRPr="00621BA2">
              <w:rPr>
                <w:rFonts w:ascii="Arial" w:hAnsi="Arial" w:cs="Arial"/>
                <w:sz w:val="22"/>
                <w:szCs w:val="22"/>
                <w:lang w:eastAsia="ar-SA"/>
              </w:rPr>
              <w:t xml:space="preserve">Strzykawka zintegrowana z </w:t>
            </w:r>
            <w:proofErr w:type="spellStart"/>
            <w:r w:rsidRPr="00621BA2">
              <w:rPr>
                <w:rFonts w:ascii="Arial" w:hAnsi="Arial" w:cs="Arial"/>
                <w:sz w:val="22"/>
                <w:szCs w:val="22"/>
                <w:lang w:eastAsia="ar-SA"/>
              </w:rPr>
              <w:t>gantry</w:t>
            </w:r>
            <w:proofErr w:type="spellEnd"/>
            <w:r w:rsidRPr="00621BA2">
              <w:rPr>
                <w:rFonts w:ascii="Arial" w:hAnsi="Arial" w:cs="Arial"/>
                <w:sz w:val="22"/>
                <w:szCs w:val="22"/>
                <w:lang w:eastAsia="ar-SA"/>
              </w:rPr>
              <w:t xml:space="preserve"> tomografu dedykowanym ramieniem montażowym </w:t>
            </w:r>
          </w:p>
        </w:tc>
        <w:tc>
          <w:tcPr>
            <w:tcW w:w="1418" w:type="dxa"/>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Tak/Nie</w:t>
            </w:r>
          </w:p>
        </w:tc>
        <w:tc>
          <w:tcPr>
            <w:tcW w:w="1986" w:type="dxa"/>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 xml:space="preserve">Tak-1pkt, </w:t>
            </w:r>
          </w:p>
          <w:p w:rsidR="000F3D78" w:rsidRPr="00621BA2" w:rsidRDefault="000F3D78" w:rsidP="00D35F36">
            <w:pPr>
              <w:jc w:val="center"/>
              <w:rPr>
                <w:rFonts w:ascii="Arial" w:hAnsi="Arial" w:cs="Arial"/>
                <w:sz w:val="22"/>
                <w:szCs w:val="22"/>
              </w:rPr>
            </w:pPr>
            <w:r w:rsidRPr="00621BA2">
              <w:rPr>
                <w:rFonts w:ascii="Arial" w:hAnsi="Arial" w:cs="Arial"/>
                <w:sz w:val="22"/>
                <w:szCs w:val="22"/>
              </w:rPr>
              <w:t>Nie-0pkt</w:t>
            </w:r>
          </w:p>
        </w:tc>
        <w:tc>
          <w:tcPr>
            <w:tcW w:w="2410" w:type="dxa"/>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shd w:val="clear" w:color="auto" w:fill="auto"/>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shd w:val="clear" w:color="auto" w:fill="auto"/>
            <w:vAlign w:val="center"/>
          </w:tcPr>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xml:space="preserve">Zestaw unieruchomień kompatybilny z posiadanym systemem AIO </w:t>
            </w:r>
            <w:proofErr w:type="spellStart"/>
            <w:r w:rsidRPr="00621BA2">
              <w:rPr>
                <w:rFonts w:ascii="Arial" w:hAnsi="Arial" w:cs="Arial"/>
                <w:sz w:val="22"/>
                <w:szCs w:val="22"/>
              </w:rPr>
              <w:t>Orfit</w:t>
            </w:r>
            <w:proofErr w:type="spellEnd"/>
            <w:r w:rsidRPr="00621BA2">
              <w:rPr>
                <w:rFonts w:ascii="Arial" w:hAnsi="Arial" w:cs="Arial"/>
                <w:sz w:val="22"/>
                <w:szCs w:val="22"/>
              </w:rPr>
              <w:t>:</w:t>
            </w:r>
            <w:r w:rsidRPr="00621BA2">
              <w:t xml:space="preserve"> </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Klin pod nogi niski 29026 – 7 szt.</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Klin pod nogi przedłużający aparat przytwierdzający 29029 – 7 szt.</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Klin pod ramiona niski 29019 – 4 szt.</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Klin pod ramiona wysoki 29018 – 4 szt.</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Klin 0st do unieruchomienia w obszarze płuc i piersi 29007 – 7 szt.</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Podpórka boczna do klina 0st w obszarze płuc i piersi 29011 – 7 szt.</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Klin 5st do unieruchomienia w obszarze płuc i piersi 29008 – 4 szt.</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Podpórka do stabilizacji stóp 32005/11-V2 – 7 szt.</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Podpórka pod głowę LD bez podpórek bocznych typu A 35765 – 7szt.</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Podpórka pod głowę LD bez podpórek bocznych typu B 35753ZF - 7szt.</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Podpórka pod głowę LD bez podpórek bocznych typu C 35752ZF - 7szt.</w:t>
            </w:r>
          </w:p>
        </w:tc>
        <w:tc>
          <w:tcPr>
            <w:tcW w:w="1418" w:type="dxa"/>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 podać</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shd w:val="clear" w:color="auto" w:fill="auto"/>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shd w:val="clear" w:color="auto" w:fill="auto"/>
            <w:vAlign w:val="center"/>
          </w:tcPr>
          <w:p w:rsidR="000F3D78" w:rsidRPr="00621BA2" w:rsidRDefault="000F3D78" w:rsidP="00D35F36">
            <w:pPr>
              <w:snapToGrid w:val="0"/>
              <w:ind w:left="56" w:right="-70"/>
              <w:rPr>
                <w:rFonts w:ascii="Arial" w:hAnsi="Arial" w:cs="Arial"/>
                <w:sz w:val="22"/>
                <w:szCs w:val="22"/>
              </w:rPr>
            </w:pPr>
            <w:r w:rsidRPr="00621BA2">
              <w:rPr>
                <w:rFonts w:ascii="Arial" w:hAnsi="Arial" w:cs="Arial"/>
                <w:sz w:val="22"/>
                <w:szCs w:val="22"/>
              </w:rPr>
              <w:t xml:space="preserve">Zestaw unieruchomień kompatybilny z posiadanym systemem </w:t>
            </w:r>
            <w:proofErr w:type="spellStart"/>
            <w:r w:rsidRPr="00621BA2">
              <w:rPr>
                <w:rFonts w:ascii="Arial" w:hAnsi="Arial" w:cs="Arial"/>
                <w:sz w:val="22"/>
                <w:szCs w:val="22"/>
              </w:rPr>
              <w:t>Macromedics</w:t>
            </w:r>
            <w:proofErr w:type="spellEnd"/>
            <w:r w:rsidRPr="00621BA2">
              <w:rPr>
                <w:rFonts w:ascii="Arial" w:hAnsi="Arial" w:cs="Arial"/>
                <w:sz w:val="22"/>
                <w:szCs w:val="22"/>
              </w:rPr>
              <w:t xml:space="preserve">: </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xml:space="preserve">- Unieruchomienie w obszarze głowy i szyi z zestawem podgłówków i klinów typu </w:t>
            </w:r>
            <w:proofErr w:type="spellStart"/>
            <w:r w:rsidRPr="00621BA2">
              <w:rPr>
                <w:rFonts w:ascii="Arial" w:hAnsi="Arial" w:cs="Arial"/>
                <w:sz w:val="22"/>
                <w:szCs w:val="22"/>
              </w:rPr>
              <w:t>Macromedics</w:t>
            </w:r>
            <w:proofErr w:type="spellEnd"/>
            <w:r w:rsidRPr="00621BA2">
              <w:rPr>
                <w:rFonts w:ascii="Arial" w:hAnsi="Arial" w:cs="Arial"/>
                <w:sz w:val="22"/>
                <w:szCs w:val="22"/>
              </w:rPr>
              <w:t xml:space="preserve"> 111300 (1szt) / 117000 (1 zestaw) / 110500 (1 zestaw) / 110580 (1 zestaw) / 111120 (2szt) </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xml:space="preserve">- Unieruchomienie klatki piersiowej typu </w:t>
            </w:r>
            <w:proofErr w:type="spellStart"/>
            <w:r w:rsidRPr="00621BA2">
              <w:rPr>
                <w:rFonts w:ascii="Arial" w:hAnsi="Arial" w:cs="Arial"/>
                <w:sz w:val="22"/>
                <w:szCs w:val="22"/>
              </w:rPr>
              <w:t>Breastboard</w:t>
            </w:r>
            <w:proofErr w:type="spellEnd"/>
            <w:r w:rsidRPr="00621BA2">
              <w:rPr>
                <w:rFonts w:ascii="Arial" w:hAnsi="Arial" w:cs="Arial"/>
                <w:sz w:val="22"/>
                <w:szCs w:val="22"/>
              </w:rPr>
              <w:t xml:space="preserve"> 172400 – 1 szt.</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xml:space="preserve">- Unieruchomienie w obszarze płuc typu </w:t>
            </w:r>
            <w:proofErr w:type="spellStart"/>
            <w:r w:rsidRPr="00621BA2">
              <w:rPr>
                <w:rFonts w:ascii="Arial" w:hAnsi="Arial" w:cs="Arial"/>
                <w:sz w:val="22"/>
                <w:szCs w:val="22"/>
              </w:rPr>
              <w:t>Eagleboard</w:t>
            </w:r>
            <w:proofErr w:type="spellEnd"/>
            <w:r w:rsidRPr="00621BA2">
              <w:rPr>
                <w:rFonts w:ascii="Arial" w:hAnsi="Arial" w:cs="Arial"/>
                <w:sz w:val="22"/>
                <w:szCs w:val="22"/>
              </w:rPr>
              <w:t xml:space="preserve"> 122800 – 1 szt.</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Unieruchomienie kończyn dolnych typu 130300 – 1 szt.</w:t>
            </w:r>
          </w:p>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xml:space="preserve">- Metalowe listwy do mocowania unieruchomień do stołów </w:t>
            </w:r>
            <w:proofErr w:type="spellStart"/>
            <w:r w:rsidRPr="00621BA2">
              <w:rPr>
                <w:rFonts w:ascii="Arial" w:hAnsi="Arial" w:cs="Arial"/>
                <w:sz w:val="22"/>
                <w:szCs w:val="22"/>
              </w:rPr>
              <w:t>Varian</w:t>
            </w:r>
            <w:proofErr w:type="spellEnd"/>
            <w:r w:rsidRPr="00621BA2">
              <w:rPr>
                <w:rFonts w:ascii="Arial" w:hAnsi="Arial" w:cs="Arial"/>
                <w:sz w:val="22"/>
                <w:szCs w:val="22"/>
              </w:rPr>
              <w:t xml:space="preserve"> IGRT, bez opcji regulacji – 3 szt. </w:t>
            </w:r>
          </w:p>
        </w:tc>
        <w:tc>
          <w:tcPr>
            <w:tcW w:w="1418" w:type="dxa"/>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 podać</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shd w:val="clear" w:color="auto" w:fill="auto"/>
            <w:vAlign w:val="center"/>
          </w:tcPr>
          <w:p w:rsidR="000F3D78" w:rsidRPr="00621BA2" w:rsidRDefault="000F3D78" w:rsidP="000F3D78">
            <w:pPr>
              <w:numPr>
                <w:ilvl w:val="1"/>
                <w:numId w:val="2"/>
              </w:numPr>
              <w:ind w:left="497" w:right="72"/>
              <w:jc w:val="center"/>
              <w:rPr>
                <w:rFonts w:ascii="Arial" w:hAnsi="Arial" w:cs="Arial"/>
                <w:sz w:val="22"/>
                <w:szCs w:val="22"/>
              </w:rPr>
            </w:pPr>
          </w:p>
        </w:tc>
        <w:tc>
          <w:tcPr>
            <w:tcW w:w="7654" w:type="dxa"/>
            <w:shd w:val="clear" w:color="auto" w:fill="auto"/>
            <w:vAlign w:val="center"/>
          </w:tcPr>
          <w:p w:rsidR="000F3D78" w:rsidRPr="00621BA2" w:rsidRDefault="000F3D78" w:rsidP="00D35F36">
            <w:pPr>
              <w:snapToGrid w:val="0"/>
              <w:ind w:left="56"/>
              <w:rPr>
                <w:rFonts w:ascii="Arial" w:hAnsi="Arial" w:cs="Arial"/>
                <w:sz w:val="22"/>
                <w:szCs w:val="22"/>
              </w:rPr>
            </w:pPr>
            <w:r w:rsidRPr="00621BA2">
              <w:rPr>
                <w:rFonts w:ascii="Arial" w:hAnsi="Arial" w:cs="Arial"/>
                <w:sz w:val="22"/>
                <w:szCs w:val="22"/>
              </w:rPr>
              <w:t xml:space="preserve">Basen wodny do masek termoplastycznych, kompatybilny z pięciopunktowymi maskami obszaru głowy i szyi </w:t>
            </w:r>
            <w:proofErr w:type="spellStart"/>
            <w:r w:rsidRPr="00621BA2">
              <w:rPr>
                <w:rFonts w:ascii="Arial" w:hAnsi="Arial" w:cs="Arial"/>
                <w:sz w:val="22"/>
                <w:szCs w:val="22"/>
              </w:rPr>
              <w:t>Orfit</w:t>
            </w:r>
            <w:proofErr w:type="spellEnd"/>
            <w:r w:rsidRPr="00621BA2">
              <w:rPr>
                <w:rFonts w:ascii="Arial" w:hAnsi="Arial" w:cs="Arial"/>
                <w:sz w:val="22"/>
                <w:szCs w:val="22"/>
              </w:rPr>
              <w:t xml:space="preserve"> i </w:t>
            </w:r>
            <w:proofErr w:type="spellStart"/>
            <w:r w:rsidRPr="00621BA2">
              <w:rPr>
                <w:rFonts w:ascii="Arial" w:hAnsi="Arial" w:cs="Arial"/>
                <w:sz w:val="22"/>
                <w:szCs w:val="22"/>
              </w:rPr>
              <w:t>Macromedics</w:t>
            </w:r>
            <w:proofErr w:type="spellEnd"/>
            <w:r w:rsidRPr="00621BA2">
              <w:rPr>
                <w:rFonts w:ascii="Arial" w:hAnsi="Arial" w:cs="Arial"/>
                <w:sz w:val="22"/>
                <w:szCs w:val="22"/>
              </w:rPr>
              <w:t xml:space="preserve"> - 1szt.</w:t>
            </w:r>
          </w:p>
        </w:tc>
        <w:tc>
          <w:tcPr>
            <w:tcW w:w="1418" w:type="dxa"/>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 podać</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shd w:val="clear" w:color="auto" w:fill="auto"/>
            <w:vAlign w:val="center"/>
          </w:tcPr>
          <w:p w:rsidR="000F3D78" w:rsidRPr="00621BA2" w:rsidRDefault="000F3D78" w:rsidP="00D35F36">
            <w:pPr>
              <w:jc w:val="center"/>
              <w:rPr>
                <w:rFonts w:ascii="Arial" w:hAnsi="Arial" w:cs="Arial"/>
                <w:sz w:val="22"/>
                <w:szCs w:val="22"/>
              </w:rPr>
            </w:pPr>
          </w:p>
        </w:tc>
      </w:tr>
      <w:tr w:rsidR="000F3D78" w:rsidRPr="00621BA2" w:rsidTr="00D35F36">
        <w:tc>
          <w:tcPr>
            <w:tcW w:w="709" w:type="dxa"/>
            <w:shd w:val="clear" w:color="auto" w:fill="auto"/>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shd w:val="clear" w:color="auto" w:fill="auto"/>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Zestaw fantomów serwisowych do kalibracji i testów</w:t>
            </w:r>
            <w:r w:rsidRPr="00621BA2">
              <w:rPr>
                <w:rFonts w:ascii="Arial" w:hAnsi="Arial" w:cs="Arial"/>
                <w:sz w:val="22"/>
                <w:szCs w:val="22"/>
              </w:rPr>
              <w:tab/>
            </w:r>
          </w:p>
        </w:tc>
        <w:tc>
          <w:tcPr>
            <w:tcW w:w="1418" w:type="dxa"/>
            <w:shd w:val="clear" w:color="auto" w:fill="auto"/>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 podać</w:t>
            </w:r>
          </w:p>
        </w:tc>
        <w:tc>
          <w:tcPr>
            <w:tcW w:w="1986" w:type="dxa"/>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shd w:val="clear" w:color="auto" w:fill="auto"/>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shd w:val="clear" w:color="auto" w:fill="auto"/>
          </w:tcPr>
          <w:p w:rsidR="000F3D78" w:rsidRPr="00621BA2" w:rsidRDefault="000F3D78" w:rsidP="00D35F36">
            <w:pPr>
              <w:snapToGrid w:val="0"/>
              <w:jc w:val="both"/>
              <w:rPr>
                <w:rFonts w:ascii="Arial" w:hAnsi="Arial" w:cs="Arial"/>
                <w:sz w:val="22"/>
                <w:szCs w:val="22"/>
              </w:rPr>
            </w:pPr>
            <w:r w:rsidRPr="00621BA2">
              <w:rPr>
                <w:rFonts w:ascii="Arial" w:hAnsi="Arial" w:cs="Arial"/>
                <w:sz w:val="22"/>
                <w:szCs w:val="22"/>
              </w:rPr>
              <w:t xml:space="preserve">Dostawa serwera dawek z oprogramowaniem  do monitorowania i raportowania poziomu dawek z dostarczanego aparatu TK zgodnie z dyrektywą EURATOM/2013/59, RMZ z dnia 8 czerwca 2020 r. w sprawie zakresu informacji zawartych w Centralnym Rejestrze Danych o Ekspozycjach Medycznych.  </w:t>
            </w:r>
          </w:p>
          <w:p w:rsidR="000F3D78" w:rsidRPr="00621BA2" w:rsidRDefault="000F3D78" w:rsidP="00D35F36">
            <w:pPr>
              <w:snapToGrid w:val="0"/>
              <w:jc w:val="both"/>
              <w:rPr>
                <w:rFonts w:ascii="Arial" w:hAnsi="Arial" w:cs="Arial"/>
                <w:sz w:val="22"/>
                <w:szCs w:val="22"/>
              </w:rPr>
            </w:pPr>
            <w:r w:rsidRPr="00621BA2">
              <w:rPr>
                <w:rFonts w:ascii="Arial" w:hAnsi="Arial" w:cs="Arial"/>
                <w:sz w:val="22"/>
                <w:szCs w:val="22"/>
              </w:rPr>
              <w:t>Oprogramowanie umożliwia:</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możliwość odczytu wieku, wagi, płci, wzrostu pacjenta, filtracja/segregacja zależnie od płci, wzrostu, wagi oraz wieku</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 xml:space="preserve">możliwość dodania/edycji komentarza w przypadku przekroczenia dawki </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 xml:space="preserve">możliwość oszacowania dawki dla zarodka kobiety w ciąży w danym </w:t>
            </w:r>
            <w:r w:rsidRPr="00621BA2">
              <w:rPr>
                <w:rFonts w:ascii="Arial" w:hAnsi="Arial" w:cs="Arial"/>
                <w:sz w:val="22"/>
                <w:szCs w:val="22"/>
              </w:rPr>
              <w:lastRenderedPageBreak/>
              <w:t>okresie, oraz obliczenia dawki dla poszczególnych narządów.</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 xml:space="preserve">możliwość wpisania poziomów referencyjnych dla danej procedury medycznej zgodnie z obowiązującym prawem. </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możliwość oszacowania dawki na skórę pacjenta</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szacowanie dawek na każda projekcję,  serię</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 xml:space="preserve">wyliczenie SSDE dla CT (ang. </w:t>
            </w:r>
            <w:proofErr w:type="spellStart"/>
            <w:r w:rsidRPr="00621BA2">
              <w:rPr>
                <w:rFonts w:ascii="Arial" w:hAnsi="Arial" w:cs="Arial"/>
                <w:sz w:val="22"/>
                <w:szCs w:val="22"/>
              </w:rPr>
              <w:t>Size-Specific</w:t>
            </w:r>
            <w:proofErr w:type="spellEnd"/>
            <w:r w:rsidRPr="00621BA2">
              <w:rPr>
                <w:rFonts w:ascii="Arial" w:hAnsi="Arial" w:cs="Arial"/>
                <w:sz w:val="22"/>
                <w:szCs w:val="22"/>
              </w:rPr>
              <w:t xml:space="preserve"> </w:t>
            </w:r>
            <w:proofErr w:type="spellStart"/>
            <w:r w:rsidRPr="00621BA2">
              <w:rPr>
                <w:rFonts w:ascii="Arial" w:hAnsi="Arial" w:cs="Arial"/>
                <w:sz w:val="22"/>
                <w:szCs w:val="22"/>
              </w:rPr>
              <w:t>Dose</w:t>
            </w:r>
            <w:proofErr w:type="spellEnd"/>
            <w:r w:rsidRPr="00621BA2">
              <w:rPr>
                <w:rFonts w:ascii="Arial" w:hAnsi="Arial" w:cs="Arial"/>
                <w:sz w:val="22"/>
                <w:szCs w:val="22"/>
              </w:rPr>
              <w:t xml:space="preserve"> </w:t>
            </w:r>
            <w:proofErr w:type="spellStart"/>
            <w:r w:rsidRPr="00621BA2">
              <w:rPr>
                <w:rFonts w:ascii="Arial" w:hAnsi="Arial" w:cs="Arial"/>
                <w:sz w:val="22"/>
                <w:szCs w:val="22"/>
              </w:rPr>
              <w:t>Estimate</w:t>
            </w:r>
            <w:proofErr w:type="spellEnd"/>
            <w:r w:rsidRPr="00621BA2">
              <w:rPr>
                <w:rFonts w:ascii="Arial" w:hAnsi="Arial" w:cs="Arial"/>
                <w:sz w:val="22"/>
                <w:szCs w:val="22"/>
              </w:rPr>
              <w:t xml:space="preserve"> – szacunkowa wielkość dawki zależna od rozmiaru)</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analiza czasu trwania badań wraz z filtracją badań „z” i „bez” środka kontrastowego dla CT.</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 xml:space="preserve">analiza dawki dotyczy wszystkich systemów cyfrowych podłączonych do posiadanego PACS. Odczyt parametrów dawek m.in.  z  DICOM </w:t>
            </w:r>
            <w:proofErr w:type="spellStart"/>
            <w:r w:rsidRPr="00621BA2">
              <w:rPr>
                <w:rFonts w:ascii="Arial" w:hAnsi="Arial" w:cs="Arial"/>
                <w:sz w:val="22"/>
                <w:szCs w:val="22"/>
              </w:rPr>
              <w:t>Radiation</w:t>
            </w:r>
            <w:proofErr w:type="spellEnd"/>
            <w:r w:rsidRPr="00621BA2">
              <w:rPr>
                <w:rFonts w:ascii="Arial" w:hAnsi="Arial" w:cs="Arial"/>
                <w:sz w:val="22"/>
                <w:szCs w:val="22"/>
              </w:rPr>
              <w:t xml:space="preserve"> </w:t>
            </w:r>
            <w:proofErr w:type="spellStart"/>
            <w:r w:rsidRPr="00621BA2">
              <w:rPr>
                <w:rFonts w:ascii="Arial" w:hAnsi="Arial" w:cs="Arial"/>
                <w:sz w:val="22"/>
                <w:szCs w:val="22"/>
              </w:rPr>
              <w:t>Dose</w:t>
            </w:r>
            <w:proofErr w:type="spellEnd"/>
            <w:r w:rsidRPr="00621BA2">
              <w:rPr>
                <w:rFonts w:ascii="Arial" w:hAnsi="Arial" w:cs="Arial"/>
                <w:sz w:val="22"/>
                <w:szCs w:val="22"/>
              </w:rPr>
              <w:t xml:space="preserve"> </w:t>
            </w:r>
            <w:proofErr w:type="spellStart"/>
            <w:r w:rsidRPr="00621BA2">
              <w:rPr>
                <w:rFonts w:ascii="Arial" w:hAnsi="Arial" w:cs="Arial"/>
                <w:sz w:val="22"/>
                <w:szCs w:val="22"/>
              </w:rPr>
              <w:t>Structured</w:t>
            </w:r>
            <w:proofErr w:type="spellEnd"/>
            <w:r w:rsidRPr="00621BA2">
              <w:rPr>
                <w:rFonts w:ascii="Arial" w:hAnsi="Arial" w:cs="Arial"/>
                <w:sz w:val="22"/>
                <w:szCs w:val="22"/>
              </w:rPr>
              <w:t xml:space="preserve"> Report, nagłówków DICOM z obrazów wszystkich modalności wspierających te formaty. </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dostawa platformy sprzętowej o parametrach dedykowanych przez producenta lub zainstalowanie oprogramowania na platformie sprzętowej Zamawiającego.</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integracja z systemem PACS Szpitala</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zdalna diagnostyka, szkolenia aplikacyjne</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 xml:space="preserve">serwer dawek umożliwia analizę z co najmniej trzech tomografów komputerowych, dwóch stacjonarnych aparatów RTG (DR), trzech mobilnych aparatów RTG DR, w tym dwa typu ramię C, mammografu (DR) oraz </w:t>
            </w:r>
            <w:proofErr w:type="spellStart"/>
            <w:r w:rsidRPr="00621BA2">
              <w:rPr>
                <w:rFonts w:ascii="Arial" w:hAnsi="Arial" w:cs="Arial"/>
                <w:sz w:val="22"/>
                <w:szCs w:val="22"/>
              </w:rPr>
              <w:t>angiografu</w:t>
            </w:r>
            <w:proofErr w:type="spellEnd"/>
            <w:r w:rsidRPr="00621BA2">
              <w:rPr>
                <w:rFonts w:ascii="Arial" w:hAnsi="Arial" w:cs="Arial"/>
                <w:sz w:val="22"/>
                <w:szCs w:val="22"/>
              </w:rPr>
              <w:t xml:space="preserve"> (DR), obsługując łącznie poniżej 50.000 badań/rok </w:t>
            </w:r>
          </w:p>
          <w:p w:rsidR="000F3D78" w:rsidRPr="00621BA2" w:rsidRDefault="000F3D78" w:rsidP="000F3D78">
            <w:pPr>
              <w:numPr>
                <w:ilvl w:val="0"/>
                <w:numId w:val="3"/>
              </w:numPr>
              <w:snapToGrid w:val="0"/>
              <w:ind w:left="355" w:hanging="279"/>
              <w:jc w:val="both"/>
              <w:rPr>
                <w:rFonts w:ascii="Arial" w:hAnsi="Arial" w:cs="Arial"/>
                <w:sz w:val="22"/>
                <w:szCs w:val="22"/>
              </w:rPr>
            </w:pPr>
            <w:r w:rsidRPr="00621BA2">
              <w:rPr>
                <w:rFonts w:ascii="Arial" w:hAnsi="Arial" w:cs="Arial"/>
                <w:sz w:val="22"/>
                <w:szCs w:val="22"/>
              </w:rPr>
              <w:t>zdalna aktualizacja oprogramowania do najnowszej wersji w okresie  gwarancji/wsparcia serwisowego przez min. 36 miesięcy.</w:t>
            </w:r>
          </w:p>
        </w:tc>
        <w:tc>
          <w:tcPr>
            <w:tcW w:w="1418" w:type="dxa"/>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lastRenderedPageBreak/>
              <w:t>Tak,</w:t>
            </w:r>
          </w:p>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opisać</w:t>
            </w:r>
          </w:p>
        </w:tc>
        <w:tc>
          <w:tcPr>
            <w:tcW w:w="1986" w:type="dxa"/>
            <w:vAlign w:val="center"/>
          </w:tcPr>
          <w:p w:rsidR="000F3D78" w:rsidRPr="00621BA2" w:rsidRDefault="000F3D78" w:rsidP="00D35F36">
            <w:pPr>
              <w:snapToGrid w:val="0"/>
              <w:jc w:val="center"/>
              <w:rPr>
                <w:rFonts w:ascii="Arial" w:hAnsi="Arial" w:cs="Arial"/>
                <w:sz w:val="22"/>
                <w:szCs w:val="22"/>
              </w:rPr>
            </w:pPr>
          </w:p>
        </w:tc>
        <w:tc>
          <w:tcPr>
            <w:tcW w:w="2410" w:type="dxa"/>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0F3D78">
            <w:pPr>
              <w:numPr>
                <w:ilvl w:val="1"/>
                <w:numId w:val="2"/>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snapToGrid w:val="0"/>
              <w:rPr>
                <w:rFonts w:ascii="Arial" w:hAnsi="Arial" w:cs="Arial"/>
                <w:sz w:val="22"/>
                <w:szCs w:val="22"/>
              </w:rPr>
            </w:pPr>
            <w:r w:rsidRPr="00621BA2">
              <w:rPr>
                <w:rFonts w:ascii="Arial" w:hAnsi="Arial" w:cs="Arial"/>
                <w:sz w:val="22"/>
                <w:szCs w:val="22"/>
              </w:rPr>
              <w:t>Instrukcja obsługi tomografu w formie elektronicznej i papierowej oraz instrukcje obsługi urządzeń wyposażenia - w języku polskim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0F3D78" w:rsidRPr="00621BA2" w:rsidRDefault="000F3D78" w:rsidP="00D35F36">
            <w:pPr>
              <w:snapToGrid w:val="0"/>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D78" w:rsidRPr="00621BA2" w:rsidRDefault="000F3D78" w:rsidP="00D35F36">
            <w:pPr>
              <w:rPr>
                <w:rFonts w:ascii="Arial" w:hAnsi="Arial" w:cs="Arial"/>
                <w:sz w:val="22"/>
                <w:szCs w:val="22"/>
              </w:rPr>
            </w:pPr>
          </w:p>
        </w:tc>
      </w:tr>
      <w:tr w:rsidR="000F3D78" w:rsidRPr="00621BA2" w:rsidTr="00D35F36">
        <w:trPr>
          <w:trHeight w:val="468"/>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rsidR="000F3D78" w:rsidRPr="00621BA2" w:rsidRDefault="000F3D78" w:rsidP="000F3D78">
            <w:pPr>
              <w:numPr>
                <w:ilvl w:val="0"/>
                <w:numId w:val="2"/>
              </w:numPr>
              <w:ind w:right="72"/>
              <w:jc w:val="center"/>
              <w:rPr>
                <w:rFonts w:ascii="Arial" w:hAnsi="Arial" w:cs="Arial"/>
                <w:b/>
                <w:sz w:val="22"/>
                <w:szCs w:val="22"/>
              </w:rPr>
            </w:pPr>
          </w:p>
        </w:tc>
        <w:tc>
          <w:tcPr>
            <w:tcW w:w="13468" w:type="dxa"/>
            <w:gridSpan w:val="4"/>
            <w:tcBorders>
              <w:top w:val="single" w:sz="6" w:space="0" w:color="auto"/>
              <w:left w:val="single" w:sz="6" w:space="0" w:color="auto"/>
              <w:bottom w:val="single" w:sz="6" w:space="0" w:color="auto"/>
              <w:right w:val="single" w:sz="6" w:space="0" w:color="auto"/>
            </w:tcBorders>
            <w:shd w:val="clear" w:color="auto" w:fill="F2F2F2"/>
            <w:vAlign w:val="center"/>
          </w:tcPr>
          <w:p w:rsidR="000F3D78" w:rsidRPr="00621BA2" w:rsidRDefault="000F3D78" w:rsidP="00D35F36">
            <w:pPr>
              <w:jc w:val="center"/>
              <w:rPr>
                <w:rFonts w:ascii="Arial" w:hAnsi="Arial" w:cs="Arial"/>
                <w:b/>
                <w:sz w:val="22"/>
                <w:szCs w:val="22"/>
              </w:rPr>
            </w:pPr>
            <w:r w:rsidRPr="00621BA2">
              <w:rPr>
                <w:rFonts w:ascii="Arial" w:hAnsi="Arial" w:cs="Arial"/>
                <w:b/>
                <w:bCs/>
                <w:sz w:val="22"/>
                <w:szCs w:val="22"/>
              </w:rPr>
              <w:t>Zagadnienia ogólne</w:t>
            </w:r>
          </w:p>
        </w:tc>
      </w:tr>
      <w:tr w:rsidR="000F3D78" w:rsidRPr="00621BA2" w:rsidTr="00D35F36">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0F3D78">
            <w:pPr>
              <w:numPr>
                <w:ilvl w:val="1"/>
                <w:numId w:val="2"/>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rPr>
                <w:rFonts w:ascii="Arial" w:hAnsi="Arial" w:cs="Arial"/>
                <w:b/>
                <w:sz w:val="22"/>
                <w:szCs w:val="22"/>
              </w:rPr>
            </w:pPr>
            <w:r w:rsidRPr="00621BA2">
              <w:rPr>
                <w:rFonts w:ascii="Arial" w:hAnsi="Arial" w:cs="Arial"/>
                <w:sz w:val="22"/>
                <w:szCs w:val="22"/>
                <w:lang w:eastAsia="ar-SA"/>
              </w:rPr>
              <w:t xml:space="preserve">Konfiguracja węzłów DICOM między tomografem a innymi tomografami posiadanymi przez zamawiającego firmy Siemens, systemami planowania/zarządzania firmy </w:t>
            </w:r>
            <w:proofErr w:type="spellStart"/>
            <w:r w:rsidRPr="00621BA2">
              <w:rPr>
                <w:rFonts w:ascii="Arial" w:hAnsi="Arial" w:cs="Arial"/>
                <w:sz w:val="22"/>
                <w:szCs w:val="22"/>
                <w:lang w:eastAsia="ar-SA"/>
              </w:rPr>
              <w:t>Varian</w:t>
            </w:r>
            <w:proofErr w:type="spellEnd"/>
            <w:r w:rsidRPr="00621BA2">
              <w:rPr>
                <w:rFonts w:ascii="Arial" w:hAnsi="Arial" w:cs="Arial"/>
                <w:sz w:val="22"/>
                <w:szCs w:val="22"/>
                <w:lang w:eastAsia="ar-SA"/>
              </w:rPr>
              <w:t xml:space="preserve">, systemem opisowym Siemens </w:t>
            </w:r>
            <w:proofErr w:type="spellStart"/>
            <w:r w:rsidRPr="00621BA2">
              <w:rPr>
                <w:rFonts w:ascii="Arial" w:hAnsi="Arial" w:cs="Arial"/>
                <w:sz w:val="22"/>
                <w:szCs w:val="22"/>
                <w:lang w:eastAsia="ar-SA"/>
              </w:rPr>
              <w:t>Syngo.via</w:t>
            </w:r>
            <w:proofErr w:type="spellEnd"/>
            <w:r w:rsidRPr="00621BA2">
              <w:rPr>
                <w:rFonts w:ascii="Arial" w:hAnsi="Arial" w:cs="Arial"/>
                <w:sz w:val="22"/>
                <w:szCs w:val="22"/>
                <w:lang w:eastAsia="ar-SA"/>
              </w:rPr>
              <w:t xml:space="preserve"> oraz PACS </w:t>
            </w:r>
            <w:proofErr w:type="spellStart"/>
            <w:r w:rsidRPr="00621BA2">
              <w:rPr>
                <w:rFonts w:ascii="Arial" w:hAnsi="Arial" w:cs="Arial"/>
                <w:sz w:val="22"/>
                <w:szCs w:val="22"/>
                <w:lang w:eastAsia="ar-SA"/>
              </w:rPr>
              <w:t>Synapse</w:t>
            </w:r>
            <w:proofErr w:type="spellEnd"/>
            <w:r w:rsidRPr="00621BA2">
              <w:rPr>
                <w:rFonts w:ascii="Arial" w:hAnsi="Arial" w:cs="Arial"/>
                <w:sz w:val="22"/>
                <w:szCs w:val="22"/>
                <w:lang w:eastAsia="ar-SA"/>
              </w:rPr>
              <w:t xml:space="preserve"> </w:t>
            </w:r>
            <w:proofErr w:type="spellStart"/>
            <w:r w:rsidRPr="00621BA2">
              <w:rPr>
                <w:rFonts w:ascii="Arial" w:hAnsi="Arial" w:cs="Arial"/>
                <w:sz w:val="22"/>
                <w:szCs w:val="22"/>
                <w:lang w:eastAsia="ar-SA"/>
              </w:rPr>
              <w:t>Fujifilm</w:t>
            </w:r>
            <w:proofErr w:type="spellEnd"/>
            <w:r w:rsidRPr="00621BA2">
              <w:rPr>
                <w:rFonts w:ascii="Arial" w:hAnsi="Arial" w:cs="Arial"/>
                <w:sz w:val="22"/>
                <w:szCs w:val="22"/>
                <w:lang w:eastAsia="ar-SA"/>
              </w:rPr>
              <w:t xml:space="preserve">. W okresie gwarancji konfiguracja po stronie oferowanego tomografu innych węzłów zleconych przez Zamawiającego.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0F3D78">
            <w:pPr>
              <w:numPr>
                <w:ilvl w:val="1"/>
                <w:numId w:val="2"/>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rPr>
                <w:rFonts w:ascii="Arial" w:hAnsi="Arial" w:cs="Arial"/>
                <w:sz w:val="22"/>
                <w:szCs w:val="22"/>
                <w:lang w:eastAsia="ar-SA"/>
              </w:rPr>
            </w:pPr>
            <w:r w:rsidRPr="00621BA2">
              <w:rPr>
                <w:rFonts w:ascii="Arial" w:hAnsi="Arial" w:cs="Arial"/>
                <w:sz w:val="22"/>
                <w:szCs w:val="22"/>
                <w:lang w:eastAsia="ar-SA"/>
              </w:rPr>
              <w:t>Wszystkie licencje na użytkowanie oferowanego oprogramowania, objętego przedmiotem zamówienia, są bezterminowe.</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0F3D78">
            <w:pPr>
              <w:numPr>
                <w:ilvl w:val="1"/>
                <w:numId w:val="2"/>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Świadectwo CE dla oferowanego tomografu i systemu monitorowania sygnału oddechowego w zakresie zgodności systemu zarządzania jakością producenta z wymogami dyrektywy 93/42/EEC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0F3D78">
            <w:pPr>
              <w:numPr>
                <w:ilvl w:val="1"/>
                <w:numId w:val="2"/>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Gwarancja min. 36 </w:t>
            </w:r>
            <w:proofErr w:type="spellStart"/>
            <w:r w:rsidRPr="00621BA2">
              <w:rPr>
                <w:rFonts w:ascii="Arial" w:hAnsi="Arial" w:cs="Arial"/>
                <w:sz w:val="22"/>
                <w:szCs w:val="22"/>
              </w:rPr>
              <w:t>m-cy</w:t>
            </w:r>
            <w:proofErr w:type="spellEnd"/>
            <w:r w:rsidRPr="00621BA2">
              <w:rPr>
                <w:rFonts w:ascii="Arial" w:hAnsi="Arial" w:cs="Arial"/>
                <w:sz w:val="22"/>
                <w:szCs w:val="22"/>
              </w:rPr>
              <w:t xml:space="preserve"> na wszystkie elementy zamówienia liczona od daty oddania aparatu do użytku klinicznego (z wyłączeniem wyposażenia w punktach 7.3 -7.5 – min. 12 </w:t>
            </w:r>
            <w:proofErr w:type="spellStart"/>
            <w:r w:rsidRPr="00621BA2">
              <w:rPr>
                <w:rFonts w:ascii="Arial" w:hAnsi="Arial" w:cs="Arial"/>
                <w:sz w:val="22"/>
                <w:szCs w:val="22"/>
              </w:rPr>
              <w:t>m-cy</w:t>
            </w:r>
            <w:proofErr w:type="spellEnd"/>
            <w:r w:rsidRPr="00621BA2">
              <w:rPr>
                <w:rFonts w:ascii="Arial" w:hAnsi="Arial" w:cs="Arial"/>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0F3D78">
            <w:pPr>
              <w:numPr>
                <w:ilvl w:val="1"/>
                <w:numId w:val="2"/>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Przeglądy gwarancyjne aparatury zgodnie z zaleceniami producenta w czasie obowiązywania gwarancji, dokonywane na koszt Wykonawcy, po uprzednim uzgodnieniu terminu z Użytkownikiem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0F3D78">
            <w:pPr>
              <w:numPr>
                <w:ilvl w:val="1"/>
                <w:numId w:val="2"/>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Przeglądy okresowe  zaoferowanego tomografu i systemu monitorowania sygnału oddechowego w okresie gwarancji co najmniej 2 przeglądy/rok</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0F3D78">
            <w:pPr>
              <w:numPr>
                <w:ilvl w:val="1"/>
                <w:numId w:val="2"/>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Wykonawca zobowiązuje się do usunięcia awarii aparatury w terminie 5 dni roboczych (od poniedziałku do piątku z wyłączeniem dni ustawowo wolnych pracy). W przypadku konieczności sprowadzenia części zamiennych z zagranicy w terminie 10 dni roboczych od daty zgłoszenia dokonanej w dniu roboczym.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0F3D78">
            <w:pPr>
              <w:numPr>
                <w:ilvl w:val="1"/>
                <w:numId w:val="2"/>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 xml:space="preserve">Gwarantowana sprawność </w:t>
            </w:r>
            <w:r>
              <w:rPr>
                <w:rFonts w:ascii="Arial" w:hAnsi="Arial" w:cs="Arial"/>
                <w:sz w:val="22"/>
                <w:szCs w:val="22"/>
              </w:rPr>
              <w:t xml:space="preserve">tomografu </w:t>
            </w:r>
            <w:r w:rsidRPr="00621BA2">
              <w:rPr>
                <w:rFonts w:ascii="Arial" w:hAnsi="Arial" w:cs="Arial"/>
                <w:sz w:val="22"/>
                <w:szCs w:val="22"/>
              </w:rPr>
              <w:t>wynosić będzie co najmniej 95% przez co należy rozumieć, że czas przestoju liczony odrębnie dla każdego urządzenia w okresie każdego roku realizacji Umowy, wynoszącego 365 dni, liczonego od daty uruchomienia aparatury potwierdzonego podpisaniem protokołu  końcowego, nie przekroczy 18 dni. Okres przestoju będzie liczony od następnego dnia roboczego od daty zgłoszenia awarii Sprzętu uniemożliwiającej Zamawiającemu leczenie</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0F3D78">
            <w:pPr>
              <w:numPr>
                <w:ilvl w:val="1"/>
                <w:numId w:val="2"/>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Zdalna diagnostyka aparatu</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jc w:val="center"/>
              <w:rPr>
                <w:rFonts w:ascii="Arial" w:eastAsia="MS Mincho" w:hAnsi="Arial" w:cs="Arial"/>
                <w:bCs/>
                <w:smallCaps/>
                <w:sz w:val="22"/>
                <w:szCs w:val="22"/>
                <w:lang w:eastAsia="ja-JP"/>
              </w:rPr>
            </w:pPr>
            <w:r w:rsidRPr="00621BA2">
              <w:rPr>
                <w:rFonts w:ascii="Arial" w:hAnsi="Arial" w:cs="Arial"/>
                <w:sz w:val="22"/>
                <w:szCs w:val="22"/>
              </w:rPr>
              <w:t>Tak, podać warunki</w:t>
            </w:r>
          </w:p>
        </w:tc>
        <w:tc>
          <w:tcPr>
            <w:tcW w:w="1986" w:type="dxa"/>
            <w:tcBorders>
              <w:top w:val="single" w:sz="6" w:space="0" w:color="auto"/>
              <w:left w:val="single" w:sz="6" w:space="0" w:color="auto"/>
              <w:bottom w:val="single" w:sz="6" w:space="0" w:color="auto"/>
              <w:right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0F3D78">
            <w:pPr>
              <w:numPr>
                <w:ilvl w:val="1"/>
                <w:numId w:val="2"/>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C00F92" w:rsidRDefault="00C00F92" w:rsidP="00D35F36">
            <w:pPr>
              <w:rPr>
                <w:rFonts w:ascii="Arial" w:hAnsi="Arial" w:cs="Arial"/>
                <w:sz w:val="22"/>
                <w:szCs w:val="22"/>
              </w:rPr>
            </w:pPr>
            <w:r w:rsidRPr="00C00F92">
              <w:rPr>
                <w:rFonts w:ascii="Arial" w:hAnsi="Arial" w:cs="Arial"/>
                <w:sz w:val="22"/>
                <w:szCs w:val="22"/>
              </w:rPr>
              <w:t>Wykonawca gwarantuje dostępność części zamiennych tomografu przez okres 10 lat od podpisania umowy. Powyższe nie dotyczy oprogramowania i sprzętu komputerowego, dla którego Wykonawca zapewnia 5 letnią dostępność części zamiennych</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0F3D78">
            <w:pPr>
              <w:numPr>
                <w:ilvl w:val="1"/>
                <w:numId w:val="2"/>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Szkolenia dla personelu z obsługi tomografu – 20 osób (technicy, lekarze, fizycy) na miejscu i / lub w ośrodku szkoleniowym producenta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D78" w:rsidRPr="00621BA2" w:rsidRDefault="000F3D78" w:rsidP="00D35F36">
            <w:pPr>
              <w:rPr>
                <w:rFonts w:ascii="Arial" w:hAnsi="Arial" w:cs="Arial"/>
                <w:sz w:val="22"/>
                <w:szCs w:val="22"/>
              </w:rPr>
            </w:pPr>
          </w:p>
        </w:tc>
      </w:tr>
      <w:tr w:rsidR="000F3D78" w:rsidRPr="00621BA2" w:rsidTr="00D35F36">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0F3D78">
            <w:pPr>
              <w:numPr>
                <w:ilvl w:val="1"/>
                <w:numId w:val="2"/>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rPr>
                <w:rFonts w:ascii="Arial" w:hAnsi="Arial" w:cs="Arial"/>
                <w:sz w:val="22"/>
                <w:szCs w:val="22"/>
              </w:rPr>
            </w:pPr>
            <w:r w:rsidRPr="00621BA2">
              <w:rPr>
                <w:rFonts w:ascii="Arial" w:hAnsi="Arial" w:cs="Arial"/>
                <w:sz w:val="22"/>
                <w:szCs w:val="22"/>
              </w:rPr>
              <w:t>Projekt ochrony radiologicznej i wykonanie  testów akceptacyjnych oferowanego urządzenia na koszt Wykonawcy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F3D78" w:rsidRPr="00621BA2" w:rsidRDefault="000F3D78" w:rsidP="00D35F36">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0F3D78" w:rsidRPr="00621BA2" w:rsidRDefault="000F3D78" w:rsidP="00D35F36">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D78" w:rsidRPr="00621BA2" w:rsidRDefault="000F3D78" w:rsidP="00D35F36">
            <w:pPr>
              <w:rPr>
                <w:rFonts w:ascii="Arial" w:hAnsi="Arial" w:cs="Arial"/>
                <w:sz w:val="22"/>
                <w:szCs w:val="22"/>
              </w:rPr>
            </w:pPr>
          </w:p>
        </w:tc>
      </w:tr>
    </w:tbl>
    <w:p w:rsidR="000F3D78" w:rsidRPr="00621BA2" w:rsidRDefault="000F3D78" w:rsidP="000F3D78">
      <w:pPr>
        <w:rPr>
          <w:rFonts w:ascii="Arial" w:hAnsi="Arial" w:cs="Arial"/>
          <w:sz w:val="22"/>
          <w:szCs w:val="22"/>
        </w:rPr>
      </w:pPr>
      <w:bookmarkStart w:id="0" w:name="_GoBack"/>
      <w:bookmarkEnd w:id="0"/>
    </w:p>
    <w:p w:rsidR="00631F1A" w:rsidRDefault="00631F1A"/>
    <w:sectPr w:rsidR="00631F1A" w:rsidSect="00D35F36">
      <w:headerReference w:type="default" r:id="rId7"/>
      <w:footerReference w:type="default" r:id="rId8"/>
      <w:pgSz w:w="16838" w:h="11906" w:orient="landscape"/>
      <w:pgMar w:top="855" w:right="1417" w:bottom="746"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335" w:rsidRDefault="00597335" w:rsidP="00597335">
      <w:r>
        <w:separator/>
      </w:r>
    </w:p>
  </w:endnote>
  <w:endnote w:type="continuationSeparator" w:id="0">
    <w:p w:rsidR="00597335" w:rsidRDefault="00597335" w:rsidP="005973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8860"/>
      <w:docPartObj>
        <w:docPartGallery w:val="Page Numbers (Bottom of Page)"/>
        <w:docPartUnique/>
      </w:docPartObj>
    </w:sdtPr>
    <w:sdtContent>
      <w:p w:rsidR="00D35F36" w:rsidRDefault="00597335">
        <w:pPr>
          <w:pStyle w:val="Stopka"/>
          <w:jc w:val="right"/>
        </w:pPr>
        <w:r w:rsidRPr="00D828D8">
          <w:rPr>
            <w:rFonts w:ascii="Arial" w:hAnsi="Arial" w:cs="Arial"/>
          </w:rPr>
          <w:fldChar w:fldCharType="begin"/>
        </w:r>
        <w:r w:rsidR="00D35F36" w:rsidRPr="00D828D8">
          <w:rPr>
            <w:rFonts w:ascii="Arial" w:hAnsi="Arial" w:cs="Arial"/>
          </w:rPr>
          <w:instrText xml:space="preserve"> PAGE   \* MERGEFORMAT </w:instrText>
        </w:r>
        <w:r w:rsidRPr="00D828D8">
          <w:rPr>
            <w:rFonts w:ascii="Arial" w:hAnsi="Arial" w:cs="Arial"/>
          </w:rPr>
          <w:fldChar w:fldCharType="separate"/>
        </w:r>
        <w:r w:rsidR="00C00F92">
          <w:rPr>
            <w:rFonts w:ascii="Arial" w:hAnsi="Arial" w:cs="Arial"/>
            <w:noProof/>
          </w:rPr>
          <w:t>9</w:t>
        </w:r>
        <w:r w:rsidRPr="00D828D8">
          <w:rPr>
            <w:rFonts w:ascii="Arial" w:hAnsi="Arial" w:cs="Arial"/>
          </w:rPr>
          <w:fldChar w:fldCharType="end"/>
        </w:r>
      </w:p>
    </w:sdtContent>
  </w:sdt>
  <w:p w:rsidR="00D35F36" w:rsidRDefault="00D35F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335" w:rsidRDefault="00597335" w:rsidP="00597335">
      <w:r>
        <w:separator/>
      </w:r>
    </w:p>
  </w:footnote>
  <w:footnote w:type="continuationSeparator" w:id="0">
    <w:p w:rsidR="00597335" w:rsidRDefault="00597335" w:rsidP="00597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36" w:rsidRDefault="00D35F36" w:rsidP="00D35F36">
    <w:pPr>
      <w:pStyle w:val="Nagwek"/>
      <w:jc w:val="right"/>
    </w:pPr>
  </w:p>
  <w:p w:rsidR="00D35F36" w:rsidRDefault="00D35F36" w:rsidP="00D35F36">
    <w:pPr>
      <w:pStyle w:val="Nagwek"/>
      <w:jc w:val="right"/>
    </w:pPr>
  </w:p>
  <w:p w:rsidR="00D35F36" w:rsidRPr="00282E5E" w:rsidRDefault="00D35F36" w:rsidP="00D35F36">
    <w:pPr>
      <w:pStyle w:val="Nagwek"/>
      <w:jc w:val="right"/>
      <w:rPr>
        <w:sz w:val="22"/>
        <w:szCs w:val="22"/>
      </w:rPr>
    </w:pPr>
    <w:r w:rsidRPr="00282E5E">
      <w:rPr>
        <w:sz w:val="22"/>
        <w:szCs w:val="22"/>
      </w:rPr>
      <w:t>Załącznik nr 2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6E6D"/>
    <w:multiLevelType w:val="hybridMultilevel"/>
    <w:tmpl w:val="17D0F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DA57FA1"/>
    <w:multiLevelType w:val="multilevel"/>
    <w:tmpl w:val="B11C10AE"/>
    <w:lvl w:ilvl="0">
      <w:start w:val="4"/>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567"/>
        </w:tabs>
        <w:ind w:left="999" w:hanging="432"/>
      </w:pPr>
      <w:rPr>
        <w:rFonts w:cs="Times New Roman" w:hint="default"/>
      </w:rPr>
    </w:lvl>
    <w:lvl w:ilvl="2">
      <w:start w:val="1"/>
      <w:numFmt w:val="decimal"/>
      <w:lvlText w:val="%1.%2.%3."/>
      <w:lvlJc w:val="left"/>
      <w:pPr>
        <w:tabs>
          <w:tab w:val="num" w:pos="0"/>
        </w:tabs>
        <w:ind w:left="504" w:hanging="504"/>
      </w:pPr>
      <w:rPr>
        <w:rFonts w:cs="Times New Roman" w:hint="default"/>
      </w:rPr>
    </w:lvl>
    <w:lvl w:ilvl="3">
      <w:start w:val="1"/>
      <w:numFmt w:val="decimal"/>
      <w:lvlText w:val="%1.%2.%3.%4."/>
      <w:lvlJc w:val="left"/>
      <w:pPr>
        <w:tabs>
          <w:tab w:val="num" w:pos="0"/>
        </w:tabs>
        <w:ind w:left="648" w:hanging="648"/>
      </w:pPr>
      <w:rPr>
        <w:rFonts w:cs="Times New Roman" w:hint="default"/>
      </w:rPr>
    </w:lvl>
    <w:lvl w:ilvl="4">
      <w:start w:val="1"/>
      <w:numFmt w:val="decimal"/>
      <w:lvlText w:val="%1.%2.%3.%4.%5."/>
      <w:lvlJc w:val="left"/>
      <w:pPr>
        <w:tabs>
          <w:tab w:val="num" w:pos="0"/>
        </w:tabs>
        <w:ind w:left="79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79CF4EDF"/>
    <w:multiLevelType w:val="multilevel"/>
    <w:tmpl w:val="0415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0F3D78"/>
    <w:rsid w:val="00027991"/>
    <w:rsid w:val="000437AA"/>
    <w:rsid w:val="00075565"/>
    <w:rsid w:val="000F3D78"/>
    <w:rsid w:val="0010031A"/>
    <w:rsid w:val="001901A6"/>
    <w:rsid w:val="0020750C"/>
    <w:rsid w:val="0029626C"/>
    <w:rsid w:val="00327B98"/>
    <w:rsid w:val="00351D9E"/>
    <w:rsid w:val="00454EFD"/>
    <w:rsid w:val="00493072"/>
    <w:rsid w:val="004C295D"/>
    <w:rsid w:val="004D4368"/>
    <w:rsid w:val="00544509"/>
    <w:rsid w:val="00597335"/>
    <w:rsid w:val="005A002F"/>
    <w:rsid w:val="00623123"/>
    <w:rsid w:val="00631F1A"/>
    <w:rsid w:val="00706F11"/>
    <w:rsid w:val="007113D6"/>
    <w:rsid w:val="0083763A"/>
    <w:rsid w:val="0084456E"/>
    <w:rsid w:val="00851609"/>
    <w:rsid w:val="008562E2"/>
    <w:rsid w:val="00B414DD"/>
    <w:rsid w:val="00B70F85"/>
    <w:rsid w:val="00BD126D"/>
    <w:rsid w:val="00C00F92"/>
    <w:rsid w:val="00C12892"/>
    <w:rsid w:val="00C23A09"/>
    <w:rsid w:val="00C5010A"/>
    <w:rsid w:val="00C6264B"/>
    <w:rsid w:val="00CB734E"/>
    <w:rsid w:val="00D034BC"/>
    <w:rsid w:val="00D24B00"/>
    <w:rsid w:val="00D35F36"/>
    <w:rsid w:val="00E37043"/>
    <w:rsid w:val="00E72327"/>
    <w:rsid w:val="00EF72B3"/>
    <w:rsid w:val="00FB0911"/>
    <w:rsid w:val="00FF3C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D7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F3D78"/>
    <w:pPr>
      <w:tabs>
        <w:tab w:val="center" w:pos="4536"/>
        <w:tab w:val="right" w:pos="9072"/>
      </w:tabs>
    </w:pPr>
  </w:style>
  <w:style w:type="character" w:customStyle="1" w:styleId="NagwekZnak">
    <w:name w:val="Nagłówek Znak"/>
    <w:basedOn w:val="Domylnaczcionkaakapitu"/>
    <w:link w:val="Nagwek"/>
    <w:rsid w:val="000F3D7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F3D78"/>
    <w:pPr>
      <w:tabs>
        <w:tab w:val="center" w:pos="4536"/>
        <w:tab w:val="right" w:pos="9072"/>
      </w:tabs>
    </w:pPr>
  </w:style>
  <w:style w:type="character" w:customStyle="1" w:styleId="StopkaZnak">
    <w:name w:val="Stopka Znak"/>
    <w:basedOn w:val="Domylnaczcionkaakapitu"/>
    <w:link w:val="Stopka"/>
    <w:uiPriority w:val="99"/>
    <w:rsid w:val="000F3D78"/>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F3D78"/>
    <w:pPr>
      <w:spacing w:after="120"/>
    </w:pPr>
  </w:style>
  <w:style w:type="character" w:customStyle="1" w:styleId="TekstpodstawowyZnak">
    <w:name w:val="Tekst podstawowy Znak"/>
    <w:basedOn w:val="Domylnaczcionkaakapitu"/>
    <w:link w:val="Tekstpodstawowy"/>
    <w:rsid w:val="000F3D78"/>
    <w:rPr>
      <w:rFonts w:ascii="Times New Roman" w:eastAsia="Times New Roman" w:hAnsi="Times New Roman" w:cs="Times New Roman"/>
      <w:sz w:val="20"/>
      <w:szCs w:val="20"/>
      <w:lang w:eastAsia="pl-PL"/>
    </w:rPr>
  </w:style>
  <w:style w:type="character" w:customStyle="1" w:styleId="FontStyle22">
    <w:name w:val="Font Style22"/>
    <w:rsid w:val="000F3D78"/>
    <w:rPr>
      <w:rFonts w:ascii="Arial Narrow" w:hAnsi="Arial Narrow" w:cs="Arial Narrow"/>
      <w:b/>
      <w:bCs/>
      <w:sz w:val="22"/>
      <w:szCs w:val="22"/>
    </w:rPr>
  </w:style>
  <w:style w:type="paragraph" w:styleId="Tekstprzypisukocowego">
    <w:name w:val="endnote text"/>
    <w:basedOn w:val="Normalny"/>
    <w:link w:val="TekstprzypisukocowegoZnak"/>
    <w:rsid w:val="000F3D78"/>
  </w:style>
  <w:style w:type="character" w:customStyle="1" w:styleId="TekstprzypisukocowegoZnak">
    <w:name w:val="Tekst przypisu końcowego Znak"/>
    <w:basedOn w:val="Domylnaczcionkaakapitu"/>
    <w:link w:val="Tekstprzypisukocowego"/>
    <w:rsid w:val="000F3D78"/>
    <w:rPr>
      <w:rFonts w:ascii="Times New Roman" w:eastAsia="Times New Roman" w:hAnsi="Times New Roman" w:cs="Times New Roman"/>
      <w:sz w:val="20"/>
      <w:szCs w:val="20"/>
      <w:lang w:eastAsia="pl-PL"/>
    </w:rPr>
  </w:style>
  <w:style w:type="paragraph" w:customStyle="1" w:styleId="Style6">
    <w:name w:val="Style6"/>
    <w:basedOn w:val="Normalny"/>
    <w:rsid w:val="000F3D78"/>
    <w:pPr>
      <w:widowControl w:val="0"/>
      <w:autoSpaceDE w:val="0"/>
      <w:autoSpaceDN w:val="0"/>
      <w:adjustRightInd w:val="0"/>
      <w:spacing w:line="410" w:lineRule="exact"/>
    </w:pPr>
    <w:rPr>
      <w:rFonts w:ascii="Arial Narrow" w:eastAsia="Calibri" w:hAnsi="Arial Narrow"/>
      <w:sz w:val="24"/>
      <w:szCs w:val="24"/>
    </w:rPr>
  </w:style>
  <w:style w:type="paragraph" w:styleId="Bezodstpw">
    <w:name w:val="No Spacing"/>
    <w:uiPriority w:val="1"/>
    <w:qFormat/>
    <w:rsid w:val="000F3D78"/>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2823</Words>
  <Characters>16938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kpiotrowski</dc:creator>
  <cp:lastModifiedBy>kpiotrowski</cp:lastModifiedBy>
  <cp:revision>3</cp:revision>
  <dcterms:created xsi:type="dcterms:W3CDTF">2020-10-15T11:59:00Z</dcterms:created>
  <dcterms:modified xsi:type="dcterms:W3CDTF">2020-10-15T12:31:00Z</dcterms:modified>
</cp:coreProperties>
</file>