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1160" w14:textId="14F686A9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438C7F54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051B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Administratorem Pani/Pana danych osobowych jest </w:t>
      </w:r>
      <w:r w:rsidR="00570201" w:rsidRPr="002051B6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051B6">
        <w:rPr>
          <w:rFonts w:asciiTheme="minorHAnsi" w:eastAsiaTheme="minorEastAsia" w:hAnsiTheme="minorHAnsi" w:cstheme="minorHAnsi"/>
          <w:bCs/>
          <w:sz w:val="22"/>
          <w:szCs w:val="22"/>
          <w:lang w:bidi="ar-SA"/>
        </w:rPr>
        <w:t xml:space="preserve">, </w:t>
      </w:r>
    </w:p>
    <w:p w14:paraId="3BA69747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: </w:t>
      </w:r>
      <w:bookmarkStart w:id="1" w:name="_Hlk102107430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begin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instrText xml:space="preserve"> HYPERLINK "mailto:iod@golub-dobrzyn.pl" </w:instrTex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separate"/>
      </w:r>
      <w:r w:rsidRPr="002051B6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bidi="ar-SA"/>
        </w:rPr>
        <w:t>iod@golub-dobrzyn.pl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end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</w:p>
    <w:bookmarkEnd w:id="0"/>
    <w:bookmarkEnd w:id="1"/>
    <w:p w14:paraId="010653B1" w14:textId="5FE6776C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Dane osobowe będą przetwarzane w celu związanym z 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pózn</w:t>
      </w:r>
      <w:proofErr w:type="spellEnd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zm.) pn. </w:t>
      </w:r>
      <w:bookmarkStart w:id="2" w:name="_Hlk140145253"/>
      <w:r w:rsidR="007A33D7" w:rsidRPr="007A33D7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„</w:t>
      </w:r>
      <w:r w:rsidR="006944ED" w:rsidRPr="006944ED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Sporządzenie planu ogólnego Miasta Golubia-Dobrzynia</w:t>
      </w:r>
      <w:r w:rsidR="007A33D7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”</w:t>
      </w:r>
      <w:r w:rsidR="0015121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  <w:bookmarkEnd w:id="2"/>
    </w:p>
    <w:p w14:paraId="5B55D281" w14:textId="5ECF2FB6" w:rsidR="00D92A5E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późn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zm.), zwanej dalej PZP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</w:t>
      </w:r>
    </w:p>
    <w:p w14:paraId="212E3639" w14:textId="4C3FACB2" w:rsidR="00F11433" w:rsidRPr="002051B6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:</w:t>
      </w:r>
    </w:p>
    <w:p w14:paraId="1BDD6744" w14:textId="319A6A98" w:rsidR="00F11433" w:rsidRPr="002051B6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dokumentacja 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zamówień publicznych – 5 lat;</w:t>
      </w:r>
    </w:p>
    <w:p w14:paraId="27398935" w14:textId="1E7D7D5E" w:rsidR="00F11433" w:rsidRPr="002051B6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umow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y zawarte w wyniku postępowania w trybie zamówień publicznych –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10 lat;</w:t>
      </w:r>
    </w:p>
    <w:p w14:paraId="6AC5590E" w14:textId="7B8E55C9" w:rsidR="002F3341" w:rsidRPr="002051B6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dowody księgowe i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księgow</w:t>
      </w:r>
      <w:r w:rsidR="00F1143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5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lat</w:t>
      </w:r>
    </w:p>
    <w:p w14:paraId="2FF6714A" w14:textId="4CC5088D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Podstawą prawną przetwarzania danych jest art. 6 ust. 1 lit. c) ww. Rozporządzenia w związku z przepisami PZP,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051B6">
        <w:rPr>
          <w:rFonts w:asciiTheme="minorHAnsi" w:hAnsiTheme="minorHAnsi" w:cstheme="minorHAnsi"/>
          <w:sz w:val="22"/>
          <w:szCs w:val="22"/>
          <w:lang w:bidi="ar-SA"/>
        </w:rPr>
        <w:t>żądanie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osoby, której dane dotyczą przed zawarciem umowy.</w:t>
      </w:r>
    </w:p>
    <w:p w14:paraId="65B1DE8E" w14:textId="3ACB45E0" w:rsidR="002F3341" w:rsidRPr="002051B6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zawarcia umowy w wyniku niniejszego postępowania podstawą prawną będą również przepisy:</w:t>
      </w:r>
      <w:r w:rsidR="0031212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2021 r. poz. 685 ze zm.)</w:t>
      </w:r>
    </w:p>
    <w:p w14:paraId="1778DCD6" w14:textId="4885F6BC" w:rsidR="00A24598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brakowania</w:t>
      </w:r>
      <w:r w:rsidR="00D65D2A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>dokumentacji i nośników danych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>,</w:t>
      </w:r>
      <w:r w:rsidR="00D92A5E" w:rsidRPr="002051B6">
        <w:rPr>
          <w:sz w:val="22"/>
          <w:szCs w:val="22"/>
        </w:rPr>
        <w:t xml:space="preserve"> </w:t>
      </w:r>
      <w:r w:rsidR="00D92A5E" w:rsidRPr="002051B6">
        <w:rPr>
          <w:rFonts w:asciiTheme="minorHAnsi" w:hAnsiTheme="minorHAnsi" w:cstheme="minorHAnsi"/>
          <w:sz w:val="22"/>
          <w:szCs w:val="22"/>
          <w:lang w:bidi="ar-SA"/>
        </w:rPr>
        <w:t>podmiotom świadczącym usługi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uruchomienia, udostępnienia oraz utrzymania i serwisowania Systemu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zakupow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ego</w:t>
      </w:r>
      <w:r w:rsidR="005A424D" w:rsidRPr="002051B6">
        <w:rPr>
          <w:sz w:val="22"/>
          <w:szCs w:val="22"/>
        </w:rPr>
        <w:t xml:space="preserve"> </w:t>
      </w:r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Open </w:t>
      </w:r>
      <w:proofErr w:type="spellStart"/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>Nexus</w:t>
      </w:r>
      <w:proofErr w:type="spellEnd"/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.</w:t>
      </w:r>
    </w:p>
    <w:p w14:paraId="557A554D" w14:textId="765E4317" w:rsidR="002F3341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t>Odbiorcami Pani/Pana danych będą osoby lub podmioty, którym udostępniona zostanie dokumentacja postępowania w oparciu o art. 18 oraz art. 74 ust. 4 PZP</w:t>
      </w:r>
      <w:r w:rsidR="00FE5513" w:rsidRPr="002051B6">
        <w:rPr>
          <w:rFonts w:asciiTheme="minorHAnsi" w:hAnsiTheme="minorHAnsi" w:cstheme="minorHAnsi"/>
          <w:sz w:val="22"/>
          <w:szCs w:val="22"/>
          <w:lang w:bidi="ar-SA"/>
        </w:rPr>
        <w:t>.</w:t>
      </w:r>
    </w:p>
    <w:p w14:paraId="6A2035E3" w14:textId="2643484D" w:rsidR="002F3341" w:rsidRPr="002051B6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</w:p>
    <w:p w14:paraId="1A68CC5E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Osoba, której dane dotyczą ma prawo do:</w:t>
      </w:r>
    </w:p>
    <w:p w14:paraId="3C3E00F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dostępu do treści swoich danych oraz możliwości ich poprawiania, sprostowania, ograniczenia przetwarzania, </w:t>
      </w:r>
    </w:p>
    <w:p w14:paraId="31B6BB0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lastRenderedPageBreak/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Osobie, której dane dotyczą nie przysługuje:</w:t>
      </w:r>
    </w:p>
    <w:p w14:paraId="490C3A84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prawo do przenoszenia danych osobowych, o którym mowa w art. 20 Rozporządzenia;</w:t>
      </w:r>
    </w:p>
    <w:p w14:paraId="74576FED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na podstawie art. 21 Rozporządzenia prawo sprzeciwu, wobec przetwarzania danych osobowych.</w:t>
      </w:r>
    </w:p>
    <w:p w14:paraId="596DC611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4BEFBAD" w14:textId="042B924C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B5630BF" w14:textId="77777777" w:rsidR="0015121E" w:rsidRPr="002051B6" w:rsidRDefault="0015121E" w:rsidP="002051B6">
      <w:pPr>
        <w:widowControl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14:paraId="0C062F93" w14:textId="16980F68" w:rsidR="002F3341" w:rsidRP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B530583" w14:textId="77777777" w:rsidR="00FE5513" w:rsidRPr="002051B6" w:rsidRDefault="00FE5513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6A589" w14:textId="72C89F6F" w:rsid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</w:t>
      </w:r>
      <w:r w:rsidR="00FE5513" w:rsidRPr="002051B6">
        <w:rPr>
          <w:rFonts w:asciiTheme="minorHAnsi" w:hAnsiTheme="minorHAnsi" w:cstheme="minorHAnsi"/>
          <w:b/>
          <w:sz w:val="22"/>
          <w:szCs w:val="22"/>
        </w:rPr>
        <w:tab/>
      </w:r>
      <w:r w:rsidRPr="002051B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3D6E44" w14:textId="77777777" w:rsidR="002051B6" w:rsidRDefault="002051B6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BC3C3" w14:textId="706935AF" w:rsidR="002F3341" w:rsidRPr="002051B6" w:rsidRDefault="002F3341" w:rsidP="002051B6">
      <w:pPr>
        <w:ind w:left="2836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--------------------------------------------------------------------</w:t>
      </w:r>
    </w:p>
    <w:p w14:paraId="6E688EB3" w14:textId="2C188796" w:rsidR="00754C6C" w:rsidRPr="002051B6" w:rsidRDefault="002F3341" w:rsidP="00FE5513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</w:t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miejscowość, data, czytelny podpis osoby, której dane dotyczą </w:t>
      </w:r>
    </w:p>
    <w:sectPr w:rsidR="00754C6C" w:rsidRPr="002051B6" w:rsidSect="007A33D7">
      <w:headerReference w:type="default" r:id="rId8"/>
      <w:footerReference w:type="default" r:id="rId9"/>
      <w:pgSz w:w="11906" w:h="16838"/>
      <w:pgMar w:top="1134" w:right="1134" w:bottom="567" w:left="1134" w:header="568" w:footer="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E545E" w14:textId="77777777" w:rsidR="007D34A0" w:rsidRDefault="007D34A0">
      <w:r>
        <w:separator/>
      </w:r>
    </w:p>
  </w:endnote>
  <w:endnote w:type="continuationSeparator" w:id="0">
    <w:p w14:paraId="54D90C5A" w14:textId="77777777" w:rsidR="007D34A0" w:rsidRDefault="007D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9D3899" w:rsidRDefault="009D3899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2AF7" w14:textId="77777777" w:rsidR="007D34A0" w:rsidRDefault="007D34A0">
      <w:r>
        <w:rPr>
          <w:color w:val="000000"/>
        </w:rPr>
        <w:ptab w:relativeTo="margin" w:alignment="center" w:leader="none"/>
      </w:r>
    </w:p>
  </w:footnote>
  <w:footnote w:type="continuationSeparator" w:id="0">
    <w:p w14:paraId="7744AC06" w14:textId="77777777" w:rsidR="007D34A0" w:rsidRDefault="007D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EB3C" w14:textId="3A988764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2141F">
      <w:rPr>
        <w:rFonts w:asciiTheme="minorHAnsi" w:hAnsiTheme="minorHAnsi"/>
        <w:b/>
        <w:bCs/>
        <w:sz w:val="18"/>
        <w:szCs w:val="18"/>
      </w:rPr>
      <w:t>1</w:t>
    </w:r>
    <w:r w:rsidR="006944ED">
      <w:rPr>
        <w:rFonts w:asciiTheme="minorHAnsi" w:hAnsiTheme="minorHAnsi"/>
        <w:b/>
        <w:bCs/>
        <w:sz w:val="18"/>
        <w:szCs w:val="18"/>
      </w:rPr>
      <w:t>0</w:t>
    </w:r>
  </w:p>
  <w:p w14:paraId="3E644326" w14:textId="6913E650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6944ED">
      <w:rPr>
        <w:rFonts w:asciiTheme="minorHAnsi" w:hAnsiTheme="minorHAnsi"/>
        <w:b/>
        <w:bCs/>
        <w:sz w:val="18"/>
        <w:szCs w:val="18"/>
      </w:rPr>
      <w:t>7</w:t>
    </w:r>
    <w:r w:rsidR="0002141F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141F"/>
    <w:rsid w:val="000419D5"/>
    <w:rsid w:val="00096DF0"/>
    <w:rsid w:val="000A04EF"/>
    <w:rsid w:val="000B4C08"/>
    <w:rsid w:val="000C3908"/>
    <w:rsid w:val="000D46C0"/>
    <w:rsid w:val="001217A2"/>
    <w:rsid w:val="0015121E"/>
    <w:rsid w:val="001756A0"/>
    <w:rsid w:val="001A416C"/>
    <w:rsid w:val="002051B6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3C3FF8"/>
    <w:rsid w:val="00413C14"/>
    <w:rsid w:val="00442245"/>
    <w:rsid w:val="004542F2"/>
    <w:rsid w:val="00480B76"/>
    <w:rsid w:val="00481692"/>
    <w:rsid w:val="004C44C3"/>
    <w:rsid w:val="004C4F27"/>
    <w:rsid w:val="004C6346"/>
    <w:rsid w:val="004F2534"/>
    <w:rsid w:val="00500175"/>
    <w:rsid w:val="00517AEA"/>
    <w:rsid w:val="005328ED"/>
    <w:rsid w:val="005417A3"/>
    <w:rsid w:val="005535BA"/>
    <w:rsid w:val="0056231F"/>
    <w:rsid w:val="00570201"/>
    <w:rsid w:val="00574A9B"/>
    <w:rsid w:val="005A424D"/>
    <w:rsid w:val="00623DFF"/>
    <w:rsid w:val="006241FA"/>
    <w:rsid w:val="00636CE0"/>
    <w:rsid w:val="00637F9F"/>
    <w:rsid w:val="006403D8"/>
    <w:rsid w:val="0064438E"/>
    <w:rsid w:val="00652307"/>
    <w:rsid w:val="006944ED"/>
    <w:rsid w:val="006B7E87"/>
    <w:rsid w:val="00724E16"/>
    <w:rsid w:val="0073044D"/>
    <w:rsid w:val="00730FE0"/>
    <w:rsid w:val="00746214"/>
    <w:rsid w:val="0075312A"/>
    <w:rsid w:val="00754C6C"/>
    <w:rsid w:val="007772C6"/>
    <w:rsid w:val="00792E81"/>
    <w:rsid w:val="007A1033"/>
    <w:rsid w:val="007A33D7"/>
    <w:rsid w:val="007B5F78"/>
    <w:rsid w:val="007D34A0"/>
    <w:rsid w:val="007D378F"/>
    <w:rsid w:val="007D5F0C"/>
    <w:rsid w:val="007D7D5B"/>
    <w:rsid w:val="007E2BF5"/>
    <w:rsid w:val="007E689E"/>
    <w:rsid w:val="007F14F3"/>
    <w:rsid w:val="007F41B5"/>
    <w:rsid w:val="00811659"/>
    <w:rsid w:val="008468F0"/>
    <w:rsid w:val="00871DF2"/>
    <w:rsid w:val="008758E2"/>
    <w:rsid w:val="008C5066"/>
    <w:rsid w:val="008C6E91"/>
    <w:rsid w:val="008E2DA7"/>
    <w:rsid w:val="00947D5A"/>
    <w:rsid w:val="009543F7"/>
    <w:rsid w:val="009B7A88"/>
    <w:rsid w:val="009D3899"/>
    <w:rsid w:val="009F07A7"/>
    <w:rsid w:val="00A11724"/>
    <w:rsid w:val="00A24598"/>
    <w:rsid w:val="00A326A0"/>
    <w:rsid w:val="00A85B7F"/>
    <w:rsid w:val="00AF2691"/>
    <w:rsid w:val="00B03D0E"/>
    <w:rsid w:val="00B12E17"/>
    <w:rsid w:val="00B43393"/>
    <w:rsid w:val="00B901B6"/>
    <w:rsid w:val="00BB0895"/>
    <w:rsid w:val="00C156A2"/>
    <w:rsid w:val="00C27CD9"/>
    <w:rsid w:val="00C37DEB"/>
    <w:rsid w:val="00C41BF6"/>
    <w:rsid w:val="00C42CB1"/>
    <w:rsid w:val="00C44E55"/>
    <w:rsid w:val="00C65C1C"/>
    <w:rsid w:val="00C87D43"/>
    <w:rsid w:val="00CA76D6"/>
    <w:rsid w:val="00CB6EEF"/>
    <w:rsid w:val="00CC3137"/>
    <w:rsid w:val="00D04109"/>
    <w:rsid w:val="00D43847"/>
    <w:rsid w:val="00D453CE"/>
    <w:rsid w:val="00D65D2A"/>
    <w:rsid w:val="00D90E6A"/>
    <w:rsid w:val="00D92A5E"/>
    <w:rsid w:val="00DA07D6"/>
    <w:rsid w:val="00DA4C92"/>
    <w:rsid w:val="00DD3FCD"/>
    <w:rsid w:val="00DF605D"/>
    <w:rsid w:val="00E10819"/>
    <w:rsid w:val="00E16CC1"/>
    <w:rsid w:val="00E27379"/>
    <w:rsid w:val="00E518FD"/>
    <w:rsid w:val="00E604FD"/>
    <w:rsid w:val="00E61B06"/>
    <w:rsid w:val="00E61BE3"/>
    <w:rsid w:val="00E70600"/>
    <w:rsid w:val="00E731E8"/>
    <w:rsid w:val="00EC549A"/>
    <w:rsid w:val="00EC7107"/>
    <w:rsid w:val="00EE781E"/>
    <w:rsid w:val="00F11433"/>
    <w:rsid w:val="00F132DE"/>
    <w:rsid w:val="00F54C4F"/>
    <w:rsid w:val="00F77F4F"/>
    <w:rsid w:val="00F97793"/>
    <w:rsid w:val="00FA7EDC"/>
    <w:rsid w:val="00FB60D8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2019-09-17T14:10:00Z</cp:lastPrinted>
  <dcterms:created xsi:type="dcterms:W3CDTF">2024-12-23T16:03:00Z</dcterms:created>
  <dcterms:modified xsi:type="dcterms:W3CDTF">2024-12-23T16:03:00Z</dcterms:modified>
</cp:coreProperties>
</file>