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A1759E" w:rsidRDefault="0029489A" w:rsidP="0029489A">
      <w:pPr>
        <w:pStyle w:val="Tekstpodstawowy"/>
        <w:jc w:val="both"/>
        <w:rPr>
          <w:szCs w:val="24"/>
        </w:rPr>
      </w:pPr>
    </w:p>
    <w:p w:rsidR="0029489A" w:rsidRPr="00F278A5" w:rsidRDefault="0029489A" w:rsidP="0029489A">
      <w:pPr>
        <w:pStyle w:val="Tekstpodstawowy"/>
        <w:jc w:val="both"/>
        <w:rPr>
          <w:rFonts w:ascii="Cambria" w:hAnsi="Cambria"/>
          <w:sz w:val="22"/>
          <w:szCs w:val="22"/>
        </w:rPr>
      </w:pPr>
      <w:r w:rsidRPr="00F278A5">
        <w:rPr>
          <w:rFonts w:ascii="Cambria" w:hAnsi="Cambria"/>
          <w:sz w:val="22"/>
          <w:szCs w:val="22"/>
        </w:rPr>
        <w:t>Znak: ZOZ.V.010/DZP/</w:t>
      </w:r>
      <w:r w:rsidR="00F920EA" w:rsidRPr="00F278A5">
        <w:rPr>
          <w:rFonts w:ascii="Cambria" w:hAnsi="Cambria"/>
          <w:sz w:val="22"/>
          <w:szCs w:val="22"/>
        </w:rPr>
        <w:t>1</w:t>
      </w:r>
      <w:r w:rsidR="0071690C" w:rsidRPr="00F278A5">
        <w:rPr>
          <w:rFonts w:ascii="Cambria" w:hAnsi="Cambria"/>
          <w:sz w:val="22"/>
          <w:szCs w:val="22"/>
        </w:rPr>
        <w:t>13</w:t>
      </w:r>
      <w:r w:rsidRPr="00F278A5">
        <w:rPr>
          <w:rFonts w:ascii="Cambria" w:hAnsi="Cambria"/>
          <w:sz w:val="22"/>
          <w:szCs w:val="22"/>
        </w:rPr>
        <w:t>/</w:t>
      </w:r>
      <w:r w:rsidR="00543A2A" w:rsidRPr="00F278A5">
        <w:rPr>
          <w:rFonts w:ascii="Cambria" w:hAnsi="Cambria"/>
          <w:sz w:val="22"/>
          <w:szCs w:val="22"/>
        </w:rPr>
        <w:t>2</w:t>
      </w:r>
      <w:r w:rsidR="00E40633" w:rsidRPr="00F278A5">
        <w:rPr>
          <w:rFonts w:ascii="Cambria" w:hAnsi="Cambria"/>
          <w:sz w:val="22"/>
          <w:szCs w:val="22"/>
        </w:rPr>
        <w:t>4</w:t>
      </w:r>
      <w:r w:rsidRPr="00F278A5">
        <w:rPr>
          <w:rFonts w:ascii="Cambria" w:hAnsi="Cambria"/>
          <w:sz w:val="22"/>
          <w:szCs w:val="22"/>
        </w:rPr>
        <w:t xml:space="preserve">            </w:t>
      </w:r>
      <w:r w:rsidR="007D4E90" w:rsidRPr="00F278A5">
        <w:rPr>
          <w:rFonts w:ascii="Cambria" w:hAnsi="Cambria"/>
          <w:sz w:val="22"/>
          <w:szCs w:val="22"/>
        </w:rPr>
        <w:t xml:space="preserve">                         </w:t>
      </w:r>
      <w:r w:rsidR="00521D04" w:rsidRPr="00F278A5">
        <w:rPr>
          <w:rFonts w:ascii="Cambria" w:hAnsi="Cambria"/>
          <w:sz w:val="22"/>
          <w:szCs w:val="22"/>
        </w:rPr>
        <w:t xml:space="preserve">       </w:t>
      </w:r>
      <w:r w:rsidRPr="00F278A5">
        <w:rPr>
          <w:rFonts w:ascii="Cambria" w:hAnsi="Cambria"/>
          <w:sz w:val="22"/>
          <w:szCs w:val="22"/>
        </w:rPr>
        <w:t xml:space="preserve">Sucha Beskidzka dnia </w:t>
      </w:r>
      <w:r w:rsidR="00F84FEA" w:rsidRPr="00F278A5">
        <w:rPr>
          <w:rFonts w:ascii="Cambria" w:hAnsi="Cambria"/>
          <w:sz w:val="22"/>
          <w:szCs w:val="22"/>
        </w:rPr>
        <w:t>2</w:t>
      </w:r>
      <w:r w:rsidR="00953B12">
        <w:rPr>
          <w:rFonts w:ascii="Cambria" w:hAnsi="Cambria"/>
          <w:sz w:val="22"/>
          <w:szCs w:val="22"/>
        </w:rPr>
        <w:t>9</w:t>
      </w:r>
      <w:r w:rsidR="0006000D" w:rsidRPr="00F278A5">
        <w:rPr>
          <w:rFonts w:ascii="Cambria" w:hAnsi="Cambria"/>
          <w:sz w:val="22"/>
          <w:szCs w:val="22"/>
        </w:rPr>
        <w:t>.</w:t>
      </w:r>
      <w:r w:rsidR="00F920EA" w:rsidRPr="00F278A5">
        <w:rPr>
          <w:rFonts w:ascii="Cambria" w:hAnsi="Cambria"/>
          <w:sz w:val="22"/>
          <w:szCs w:val="22"/>
        </w:rPr>
        <w:t>1</w:t>
      </w:r>
      <w:r w:rsidR="0071690C" w:rsidRPr="00F278A5">
        <w:rPr>
          <w:rFonts w:ascii="Cambria" w:hAnsi="Cambria"/>
          <w:sz w:val="22"/>
          <w:szCs w:val="22"/>
        </w:rPr>
        <w:t>1</w:t>
      </w:r>
      <w:r w:rsidR="0006000D" w:rsidRPr="00F278A5">
        <w:rPr>
          <w:rFonts w:ascii="Cambria" w:hAnsi="Cambria"/>
          <w:sz w:val="22"/>
          <w:szCs w:val="22"/>
        </w:rPr>
        <w:t xml:space="preserve">.2024r. </w:t>
      </w:r>
      <w:r w:rsidR="00613B9E" w:rsidRPr="00F278A5">
        <w:rPr>
          <w:rFonts w:ascii="Cambria" w:hAnsi="Cambria"/>
          <w:sz w:val="22"/>
          <w:szCs w:val="22"/>
        </w:rPr>
        <w:t xml:space="preserve"> </w:t>
      </w:r>
    </w:p>
    <w:p w:rsidR="0029489A" w:rsidRPr="00F278A5" w:rsidRDefault="0029489A" w:rsidP="0029489A">
      <w:pPr>
        <w:pStyle w:val="Tekstpodstawowy"/>
        <w:jc w:val="both"/>
        <w:rPr>
          <w:rFonts w:ascii="Cambria" w:hAnsi="Cambria"/>
          <w:sz w:val="22"/>
          <w:szCs w:val="22"/>
        </w:rPr>
      </w:pPr>
    </w:p>
    <w:p w:rsidR="0029489A" w:rsidRPr="00F278A5" w:rsidRDefault="0029489A" w:rsidP="0029489A">
      <w:pPr>
        <w:jc w:val="both"/>
        <w:rPr>
          <w:rFonts w:ascii="Cambria" w:hAnsi="Cambria" w:cs="Times New Roman"/>
        </w:rPr>
      </w:pPr>
      <w:r w:rsidRPr="00F278A5">
        <w:rPr>
          <w:rFonts w:ascii="Cambria" w:hAnsi="Cambria" w:cs="Times New Roman"/>
        </w:rPr>
        <w:t xml:space="preserve"> </w:t>
      </w:r>
    </w:p>
    <w:p w:rsidR="0071690C" w:rsidRPr="00F278A5" w:rsidRDefault="0029489A" w:rsidP="0071690C">
      <w:pPr>
        <w:rPr>
          <w:rFonts w:ascii="Cambria" w:hAnsi="Cambria" w:cs="Times New Roman"/>
          <w:b/>
        </w:rPr>
      </w:pPr>
      <w:r w:rsidRPr="00F278A5">
        <w:rPr>
          <w:rFonts w:ascii="Cambria" w:hAnsi="Cambria" w:cs="Times New Roman"/>
        </w:rPr>
        <w:t xml:space="preserve">Dotyczy: </w:t>
      </w:r>
      <w:r w:rsidR="0071690C" w:rsidRPr="00F278A5">
        <w:rPr>
          <w:rFonts w:ascii="Cambria" w:hAnsi="Cambria" w:cs="Times New Roman"/>
          <w:b/>
        </w:rPr>
        <w:t>Dostawa produktów leczniczych w ramach chemioterapii dla Apteki Szpitalnej</w:t>
      </w:r>
    </w:p>
    <w:p w:rsidR="0071690C" w:rsidRPr="00F278A5" w:rsidRDefault="0071690C" w:rsidP="0071690C">
      <w:pPr>
        <w:rPr>
          <w:rFonts w:ascii="Cambria" w:hAnsi="Cambria" w:cs="Times New Roman"/>
          <w:snapToGrid w:val="0"/>
        </w:rPr>
      </w:pPr>
    </w:p>
    <w:p w:rsidR="00DD3084" w:rsidRPr="00F278A5" w:rsidRDefault="0029489A" w:rsidP="00307458">
      <w:pPr>
        <w:spacing w:after="0" w:line="360" w:lineRule="auto"/>
        <w:ind w:firstLine="708"/>
        <w:rPr>
          <w:rFonts w:ascii="Cambria" w:hAnsi="Cambria" w:cs="Times New Roman"/>
        </w:rPr>
      </w:pPr>
      <w:r w:rsidRPr="00F278A5">
        <w:rPr>
          <w:rFonts w:ascii="Cambria" w:hAnsi="Cambria" w:cs="Times New Roman"/>
        </w:rPr>
        <w:t>Dyrekcja Zespołu Opieki Zdrowotnej w Suchej Beskidzkiej odpowiada na poniższe pytani</w:t>
      </w:r>
      <w:r w:rsidR="00B6500B" w:rsidRPr="00F278A5">
        <w:rPr>
          <w:rFonts w:ascii="Cambria" w:hAnsi="Cambria" w:cs="Times New Roman"/>
        </w:rPr>
        <w:t>e</w:t>
      </w:r>
      <w:r w:rsidRPr="00F278A5">
        <w:rPr>
          <w:rFonts w:ascii="Cambria" w:hAnsi="Cambria" w:cs="Times New Roman"/>
        </w:rPr>
        <w:t>:</w:t>
      </w:r>
    </w:p>
    <w:p w:rsidR="00953B12" w:rsidRDefault="00953B12" w:rsidP="00953B12">
      <w:pPr>
        <w:jc w:val="both"/>
        <w:rPr>
          <w:rFonts w:ascii="Cambria" w:hAnsi="Cambria" w:cs="Arial"/>
          <w:sz w:val="24"/>
          <w:szCs w:val="24"/>
        </w:rPr>
      </w:pPr>
      <w:r w:rsidRPr="00953B12">
        <w:rPr>
          <w:rFonts w:ascii="Cambria" w:hAnsi="Cambria" w:cs="Arial"/>
          <w:sz w:val="24"/>
          <w:szCs w:val="24"/>
          <w:shd w:val="clear" w:color="auto" w:fill="FFFFFF"/>
        </w:rPr>
        <w:t xml:space="preserve">1.Zgodnie z Rozporządzeniem Ministra Zdrowia z 2005r., Dz.U.2005.81.716 w sprawie szkodliwych czynników biologicznych dla zdrowia w środowisku pracy oraz ochrony zdrowia pracowników zawodowo narażonych na te czynniki, wg. wersji obowiązującej od 29.12.2020, produkty lecznicze zawierające prątki BCG (szczep </w:t>
      </w:r>
      <w:proofErr w:type="spellStart"/>
      <w:r w:rsidRPr="00953B12">
        <w:rPr>
          <w:rFonts w:ascii="Cambria" w:hAnsi="Cambria" w:cs="Arial"/>
          <w:sz w:val="24"/>
          <w:szCs w:val="24"/>
          <w:shd w:val="clear" w:color="auto" w:fill="FFFFFF"/>
        </w:rPr>
        <w:t>Mycobacterium</w:t>
      </w:r>
      <w:proofErr w:type="spellEnd"/>
      <w:r w:rsidRPr="00953B12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proofErr w:type="spellStart"/>
      <w:r w:rsidRPr="00953B12">
        <w:rPr>
          <w:rFonts w:ascii="Cambria" w:hAnsi="Cambria" w:cs="Arial"/>
          <w:sz w:val="24"/>
          <w:szCs w:val="24"/>
          <w:shd w:val="clear" w:color="auto" w:fill="FFFFFF"/>
        </w:rPr>
        <w:t>bovis</w:t>
      </w:r>
      <w:proofErr w:type="spellEnd"/>
      <w:r w:rsidRPr="00953B12">
        <w:rPr>
          <w:rFonts w:ascii="Cambria" w:hAnsi="Cambria" w:cs="Arial"/>
          <w:sz w:val="24"/>
          <w:szCs w:val="24"/>
          <w:shd w:val="clear" w:color="auto" w:fill="FFFFFF"/>
        </w:rPr>
        <w:t xml:space="preserve">) należą do szkodliwych czynników biologicznych 3 grupy zagrożenia. Oznacza to, że mogą wywołać „u ludzi ciężkie choroby, niebezpieczne dla pracowników, a rozprzestrzenienie ich w populacji ludzkiej jest bardzo prawdopodobne”. Rozporządzenie zobowiązuje pracodawcę, w razie decyzji o zmniejszeniu środków hermetyczności do „przeprowadzenia właściwej oceny ryzyka zawodowego dla pracowników”. Postępowaniem zgodnym z zaleceniami zawartymi w cytowanym </w:t>
      </w:r>
      <w:proofErr w:type="spellStart"/>
      <w:r w:rsidRPr="00953B12">
        <w:rPr>
          <w:rFonts w:ascii="Cambria" w:hAnsi="Cambria" w:cs="Arial"/>
          <w:sz w:val="24"/>
          <w:szCs w:val="24"/>
          <w:shd w:val="clear" w:color="auto" w:fill="FFFFFF"/>
        </w:rPr>
        <w:t>Rozp</w:t>
      </w:r>
      <w:proofErr w:type="spellEnd"/>
      <w:r w:rsidRPr="00953B12">
        <w:rPr>
          <w:rFonts w:ascii="Cambria" w:hAnsi="Cambria" w:cs="Arial"/>
          <w:sz w:val="24"/>
          <w:szCs w:val="24"/>
          <w:shd w:val="clear" w:color="auto" w:fill="FFFFFF"/>
        </w:rPr>
        <w:t>. MZ jest stosowanie produktu leczniczego BCG w systemie zamkniętym lub w przypadku BCG dostarczanego w ampułkach dokonywanie czynności pobrania (w tym opiłowanie i otwarcie szklanej ampułki) oraz przygotowania zawiesiny do podania w osobnej komorze z nawiewem laminarnym typu A.</w:t>
      </w:r>
    </w:p>
    <w:p w:rsidR="00F84FEA" w:rsidRPr="00953B12" w:rsidRDefault="00953B12" w:rsidP="00953B12">
      <w:pPr>
        <w:jc w:val="both"/>
        <w:rPr>
          <w:rFonts w:ascii="Cambria" w:hAnsi="Cambria"/>
          <w:sz w:val="24"/>
          <w:szCs w:val="24"/>
        </w:rPr>
      </w:pPr>
      <w:r w:rsidRPr="00953B12">
        <w:rPr>
          <w:rFonts w:ascii="Cambria" w:hAnsi="Cambria" w:cs="Arial"/>
          <w:sz w:val="24"/>
          <w:szCs w:val="24"/>
          <w:shd w:val="clear" w:color="auto" w:fill="FFFFFF"/>
        </w:rPr>
        <w:t xml:space="preserve">W związku z tym zadajemy </w:t>
      </w:r>
      <w:proofErr w:type="spellStart"/>
      <w:r w:rsidRPr="00953B12">
        <w:rPr>
          <w:rFonts w:ascii="Cambria" w:hAnsi="Cambria" w:cs="Arial"/>
          <w:sz w:val="24"/>
          <w:szCs w:val="24"/>
          <w:shd w:val="clear" w:color="auto" w:fill="FFFFFF"/>
        </w:rPr>
        <w:t>pytanie:Czy</w:t>
      </w:r>
      <w:proofErr w:type="spellEnd"/>
      <w:r w:rsidRPr="00953B12">
        <w:rPr>
          <w:rFonts w:ascii="Cambria" w:hAnsi="Cambria" w:cs="Arial"/>
          <w:sz w:val="24"/>
          <w:szCs w:val="24"/>
          <w:shd w:val="clear" w:color="auto" w:fill="FFFFFF"/>
        </w:rPr>
        <w:t xml:space="preserve"> Zamawiający w Pakiecie nr 4 wymaga produktu leczniczego BCG zawierającego w opakowaniu : szklaną fiolkę z proszkiem i zestaw do </w:t>
      </w:r>
      <w:proofErr w:type="spellStart"/>
      <w:r w:rsidRPr="00953B12">
        <w:rPr>
          <w:rFonts w:ascii="Cambria" w:hAnsi="Cambria" w:cs="Arial"/>
          <w:sz w:val="24"/>
          <w:szCs w:val="24"/>
          <w:shd w:val="clear" w:color="auto" w:fill="FFFFFF"/>
        </w:rPr>
        <w:t>rekonstytucji</w:t>
      </w:r>
      <w:proofErr w:type="spellEnd"/>
      <w:r w:rsidRPr="00953B12">
        <w:rPr>
          <w:rFonts w:ascii="Cambria" w:hAnsi="Cambria" w:cs="Arial"/>
          <w:sz w:val="24"/>
          <w:szCs w:val="24"/>
          <w:shd w:val="clear" w:color="auto" w:fill="FFFFFF"/>
        </w:rPr>
        <w:t xml:space="preserve"> i podawania zgodnie z CHPL certyfikowany do łączenia z fiolką z prątkami; Sposób przygotowania leku do podania w systemie zamkniętym udokumentowany w </w:t>
      </w:r>
      <w:proofErr w:type="spellStart"/>
      <w:r w:rsidRPr="00953B12">
        <w:rPr>
          <w:rFonts w:ascii="Cambria" w:hAnsi="Cambria" w:cs="Arial"/>
          <w:sz w:val="24"/>
          <w:szCs w:val="24"/>
          <w:shd w:val="clear" w:color="auto" w:fill="FFFFFF"/>
        </w:rPr>
        <w:t>ChPL</w:t>
      </w:r>
      <w:proofErr w:type="spellEnd"/>
      <w:r w:rsidRPr="00953B12">
        <w:rPr>
          <w:rFonts w:ascii="Cambria" w:hAnsi="Cambria" w:cs="Arial"/>
          <w:sz w:val="24"/>
          <w:szCs w:val="24"/>
          <w:shd w:val="clear" w:color="auto" w:fill="FFFFFF"/>
        </w:rPr>
        <w:t>; Produkt musi być na dzień otwarcia ofert dostępny w obrocie na terytorium RP(tj. możliwe jest jego faktyczne nabycie w celu zrealizowania zamówienia)?</w:t>
      </w:r>
    </w:p>
    <w:p w:rsidR="00307458" w:rsidRDefault="00241518" w:rsidP="00305FC0">
      <w:pPr>
        <w:spacing w:after="0" w:line="360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Odp. TAK.</w:t>
      </w:r>
      <w:bookmarkStart w:id="0" w:name="_GoBack"/>
      <w:bookmarkEnd w:id="0"/>
    </w:p>
    <w:sectPr w:rsidR="00307458" w:rsidSect="007758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6F06E0" w:rsidP="006F06E0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26DD567" wp14:editId="6AA085FD">
          <wp:extent cx="6911741" cy="1331595"/>
          <wp:effectExtent l="0" t="0" r="381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39" cy="133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C5D"/>
    <w:multiLevelType w:val="hybridMultilevel"/>
    <w:tmpl w:val="84AE77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000D"/>
    <w:rsid w:val="00065706"/>
    <w:rsid w:val="00085C4E"/>
    <w:rsid w:val="00087010"/>
    <w:rsid w:val="000929A4"/>
    <w:rsid w:val="000D48BB"/>
    <w:rsid w:val="00130D0C"/>
    <w:rsid w:val="00190071"/>
    <w:rsid w:val="00241518"/>
    <w:rsid w:val="002827B8"/>
    <w:rsid w:val="0029489A"/>
    <w:rsid w:val="002A3E2D"/>
    <w:rsid w:val="002D04A4"/>
    <w:rsid w:val="002D77E2"/>
    <w:rsid w:val="003001BD"/>
    <w:rsid w:val="00305FC0"/>
    <w:rsid w:val="00307458"/>
    <w:rsid w:val="003100F7"/>
    <w:rsid w:val="003757FD"/>
    <w:rsid w:val="00464726"/>
    <w:rsid w:val="004A2780"/>
    <w:rsid w:val="004D4620"/>
    <w:rsid w:val="004D62C5"/>
    <w:rsid w:val="004F5605"/>
    <w:rsid w:val="00521D04"/>
    <w:rsid w:val="00543A2A"/>
    <w:rsid w:val="00566AF5"/>
    <w:rsid w:val="005C2928"/>
    <w:rsid w:val="00613B9E"/>
    <w:rsid w:val="00617472"/>
    <w:rsid w:val="00695F88"/>
    <w:rsid w:val="006F06E0"/>
    <w:rsid w:val="0071690C"/>
    <w:rsid w:val="0077589B"/>
    <w:rsid w:val="007D4E90"/>
    <w:rsid w:val="007D6DDC"/>
    <w:rsid w:val="007E21F6"/>
    <w:rsid w:val="00843DE8"/>
    <w:rsid w:val="008E4FA1"/>
    <w:rsid w:val="008F4546"/>
    <w:rsid w:val="008F762F"/>
    <w:rsid w:val="00912792"/>
    <w:rsid w:val="00950C98"/>
    <w:rsid w:val="00953B12"/>
    <w:rsid w:val="009D58CE"/>
    <w:rsid w:val="00A1759E"/>
    <w:rsid w:val="00A227D7"/>
    <w:rsid w:val="00AA74D3"/>
    <w:rsid w:val="00AB001D"/>
    <w:rsid w:val="00AC6DC1"/>
    <w:rsid w:val="00AD0A9E"/>
    <w:rsid w:val="00AE416C"/>
    <w:rsid w:val="00AE51A7"/>
    <w:rsid w:val="00AF05D4"/>
    <w:rsid w:val="00AF243D"/>
    <w:rsid w:val="00B6500B"/>
    <w:rsid w:val="00BB37AC"/>
    <w:rsid w:val="00BD6036"/>
    <w:rsid w:val="00C30F98"/>
    <w:rsid w:val="00C32BC0"/>
    <w:rsid w:val="00CB1E65"/>
    <w:rsid w:val="00CB37AF"/>
    <w:rsid w:val="00CB7CD2"/>
    <w:rsid w:val="00CE18F3"/>
    <w:rsid w:val="00D13765"/>
    <w:rsid w:val="00D37128"/>
    <w:rsid w:val="00D70625"/>
    <w:rsid w:val="00D92329"/>
    <w:rsid w:val="00DB4269"/>
    <w:rsid w:val="00DD02D7"/>
    <w:rsid w:val="00DD066D"/>
    <w:rsid w:val="00DD3084"/>
    <w:rsid w:val="00DD49EB"/>
    <w:rsid w:val="00DF27A8"/>
    <w:rsid w:val="00E40633"/>
    <w:rsid w:val="00F278A5"/>
    <w:rsid w:val="00F35F7F"/>
    <w:rsid w:val="00F54145"/>
    <w:rsid w:val="00F84FEA"/>
    <w:rsid w:val="00F920EA"/>
    <w:rsid w:val="00F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5</cp:revision>
  <cp:lastPrinted>2024-11-29T06:51:00Z</cp:lastPrinted>
  <dcterms:created xsi:type="dcterms:W3CDTF">2024-11-29T05:16:00Z</dcterms:created>
  <dcterms:modified xsi:type="dcterms:W3CDTF">2024-11-29T09:15:00Z</dcterms:modified>
</cp:coreProperties>
</file>