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E4" w:rsidRDefault="006B45E4" w:rsidP="00BD21A8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</w:pPr>
    </w:p>
    <w:p w:rsidR="00685B20" w:rsidRDefault="002047B8" w:rsidP="00BD21A8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</w:pP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>SPECYFIKACJA</w:t>
      </w:r>
    </w:p>
    <w:p w:rsidR="00BD21A8" w:rsidRDefault="00BD21A8" w:rsidP="00BD21A8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</w:pPr>
    </w:p>
    <w:p w:rsidR="00685B20" w:rsidRPr="00FB25F0" w:rsidRDefault="00685B20" w:rsidP="00BD21A8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</w:pPr>
      <w:r w:rsidRPr="00FB25F0"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>na realizację zadania:</w:t>
      </w:r>
      <w:r w:rsidRPr="00FB25F0"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  <w:t xml:space="preserve"> „Wymiana stolarki drzwiowej"</w:t>
      </w:r>
    </w:p>
    <w:p w:rsidR="00685B20" w:rsidRPr="00FB25F0" w:rsidRDefault="00685B20" w:rsidP="00BD21A8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</w:pPr>
      <w:r w:rsidRPr="00FB25F0"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  <w:t>ZOZ "Szpitala Powiatowego" w Sochaczewie  96-500 Sochaczew, ul. Batalionów Chłopskich 3/7</w:t>
      </w:r>
    </w:p>
    <w:p w:rsidR="00BD21A8" w:rsidRDefault="00BD21A8" w:rsidP="00685B20">
      <w:pPr>
        <w:spacing w:before="0" w:line="240" w:lineRule="auto"/>
        <w:ind w:firstLine="0"/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</w:pPr>
    </w:p>
    <w:p w:rsidR="009538C2" w:rsidRPr="00BD21A8" w:rsidRDefault="00545B25" w:rsidP="00BD21A8">
      <w:pPr>
        <w:spacing w:before="0" w:line="240" w:lineRule="auto"/>
        <w:ind w:firstLine="0"/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</w:pPr>
      <w:r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>Zestawienie :</w:t>
      </w:r>
      <w:r w:rsidR="00685B20" w:rsidRPr="00FB25F0"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 xml:space="preserve">orientacyjne </w:t>
      </w:r>
      <w:r w:rsidR="00685B20" w:rsidRPr="00FB25F0"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 xml:space="preserve">wymiany drzwi zewnętrznych budynku A i C </w:t>
      </w:r>
      <w:r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>(przed przystąpieniem do realizacji należy dokonać pomiaru drzwi z natury).</w:t>
      </w:r>
    </w:p>
    <w:tbl>
      <w:tblPr>
        <w:tblStyle w:val="Tabela-Siatka"/>
        <w:tblpPr w:leftFromText="141" w:rightFromText="141" w:vertAnchor="page" w:horzAnchor="margin" w:tblpY="4441"/>
        <w:tblW w:w="14425" w:type="dxa"/>
        <w:tblLayout w:type="fixed"/>
        <w:tblLook w:val="04A0"/>
      </w:tblPr>
      <w:tblGrid>
        <w:gridCol w:w="675"/>
        <w:gridCol w:w="2552"/>
        <w:gridCol w:w="1843"/>
        <w:gridCol w:w="1842"/>
        <w:gridCol w:w="1701"/>
        <w:gridCol w:w="5812"/>
      </w:tblGrid>
      <w:tr w:rsidR="00BD21A8" w:rsidTr="001875F7">
        <w:trPr>
          <w:trHeight w:val="420"/>
        </w:trPr>
        <w:tc>
          <w:tcPr>
            <w:tcW w:w="675" w:type="dxa"/>
            <w:vMerge w:val="restart"/>
            <w:vAlign w:val="center"/>
          </w:tcPr>
          <w:p w:rsidR="00685B20" w:rsidRPr="001875F7" w:rsidRDefault="00685B20" w:rsidP="00BD21A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875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52" w:type="dxa"/>
            <w:vMerge w:val="restart"/>
            <w:vAlign w:val="center"/>
          </w:tcPr>
          <w:p w:rsidR="00685B20" w:rsidRPr="001875F7" w:rsidRDefault="00685B20" w:rsidP="00BD21A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875F7">
              <w:rPr>
                <w:b/>
                <w:sz w:val="18"/>
                <w:szCs w:val="18"/>
              </w:rPr>
              <w:t>Lokalizacja</w:t>
            </w:r>
          </w:p>
        </w:tc>
        <w:tc>
          <w:tcPr>
            <w:tcW w:w="5386" w:type="dxa"/>
            <w:gridSpan w:val="3"/>
            <w:vAlign w:val="center"/>
          </w:tcPr>
          <w:p w:rsidR="00685B20" w:rsidRPr="001875F7" w:rsidRDefault="00685B20" w:rsidP="00BD21A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Wymiary w świetle istniejących otworów drzwiowych</w:t>
            </w:r>
          </w:p>
        </w:tc>
        <w:tc>
          <w:tcPr>
            <w:tcW w:w="5812" w:type="dxa"/>
            <w:vMerge w:val="restart"/>
            <w:vAlign w:val="center"/>
          </w:tcPr>
          <w:p w:rsidR="00685B20" w:rsidRPr="001875F7" w:rsidRDefault="00685B20" w:rsidP="00BD21A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OPIS</w:t>
            </w:r>
          </w:p>
        </w:tc>
      </w:tr>
      <w:tr w:rsidR="00685B20" w:rsidTr="001875F7">
        <w:trPr>
          <w:trHeight w:val="356"/>
        </w:trPr>
        <w:tc>
          <w:tcPr>
            <w:tcW w:w="675" w:type="dxa"/>
            <w:vMerge/>
            <w:vAlign w:val="center"/>
          </w:tcPr>
          <w:p w:rsidR="00685B20" w:rsidRPr="001875F7" w:rsidRDefault="00685B20" w:rsidP="00BD21A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5B20" w:rsidRPr="001875F7" w:rsidRDefault="00685B20" w:rsidP="00BD21A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85B20" w:rsidRPr="001875F7" w:rsidRDefault="00685B20" w:rsidP="00BD21A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875F7">
              <w:rPr>
                <w:b/>
                <w:sz w:val="18"/>
                <w:szCs w:val="18"/>
              </w:rPr>
              <w:t>szerokość [cm]</w:t>
            </w:r>
          </w:p>
        </w:tc>
        <w:tc>
          <w:tcPr>
            <w:tcW w:w="1842" w:type="dxa"/>
            <w:vAlign w:val="center"/>
          </w:tcPr>
          <w:p w:rsidR="00685B20" w:rsidRPr="001875F7" w:rsidRDefault="00685B20" w:rsidP="00BD21A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875F7">
              <w:rPr>
                <w:b/>
                <w:sz w:val="18"/>
                <w:szCs w:val="18"/>
              </w:rPr>
              <w:t>wysokość [cm]</w:t>
            </w:r>
          </w:p>
        </w:tc>
        <w:tc>
          <w:tcPr>
            <w:tcW w:w="1701" w:type="dxa"/>
            <w:vAlign w:val="center"/>
          </w:tcPr>
          <w:p w:rsidR="00685B20" w:rsidRPr="001875F7" w:rsidRDefault="00685B20" w:rsidP="00BD21A8">
            <w:pPr>
              <w:ind w:firstLine="0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1875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wymiary w m</w:t>
            </w:r>
            <w:r w:rsidR="00C95BCD" w:rsidRPr="001875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12" w:type="dxa"/>
            <w:vMerge/>
            <w:vAlign w:val="center"/>
          </w:tcPr>
          <w:p w:rsidR="00685B20" w:rsidRPr="001875F7" w:rsidRDefault="00685B20" w:rsidP="00BD21A8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85975" w:rsidTr="00985975">
        <w:trPr>
          <w:trHeight w:val="20"/>
        </w:trPr>
        <w:tc>
          <w:tcPr>
            <w:tcW w:w="675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  <w:vAlign w:val="center"/>
          </w:tcPr>
          <w:p w:rsidR="00685B20" w:rsidRPr="001875F7" w:rsidRDefault="00685B20" w:rsidP="001875F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 xml:space="preserve">budynek C </w:t>
            </w:r>
            <w:r w:rsidR="001875F7">
              <w:rPr>
                <w:sz w:val="18"/>
                <w:szCs w:val="18"/>
              </w:rPr>
              <w:t>–</w:t>
            </w:r>
            <w:r w:rsidRPr="001875F7">
              <w:rPr>
                <w:sz w:val="18"/>
                <w:szCs w:val="18"/>
              </w:rPr>
              <w:t xml:space="preserve"> </w:t>
            </w:r>
            <w:r w:rsidR="001875F7">
              <w:rPr>
                <w:sz w:val="18"/>
                <w:szCs w:val="18"/>
              </w:rPr>
              <w:t>wejście główne</w:t>
            </w:r>
          </w:p>
        </w:tc>
        <w:tc>
          <w:tcPr>
            <w:tcW w:w="1843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220</w:t>
            </w:r>
          </w:p>
        </w:tc>
        <w:tc>
          <w:tcPr>
            <w:tcW w:w="1842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264</w:t>
            </w:r>
          </w:p>
        </w:tc>
        <w:tc>
          <w:tcPr>
            <w:tcW w:w="1701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5,81</w:t>
            </w:r>
          </w:p>
        </w:tc>
        <w:tc>
          <w:tcPr>
            <w:tcW w:w="5812" w:type="dxa"/>
            <w:vAlign w:val="center"/>
          </w:tcPr>
          <w:p w:rsidR="00BD21A8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985975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(ewakuacyjne) automatyczne  z możliwością podłączenia do </w:t>
            </w:r>
            <w:r w:rsidR="00985975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</w:p>
          <w:p w:rsidR="00C95BCD" w:rsidRPr="001875F7" w:rsidRDefault="00985975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</w:t>
            </w:r>
            <w:r w:rsidR="00C95BCD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systemu PPOŻ,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dwuskrzydłowe przesuwne w przeciwnych   kierunkach, 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całe przeszklone,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szyba zespolona </w:t>
            </w:r>
            <w:r w:rsidR="00EF15DC" w:rsidRPr="00F218B9">
              <w:rPr>
                <w:rFonts w:ascii="Czcionka tekstu podstawowego" w:hAnsi="Czcionka tekstu podstawowego"/>
                <w:sz w:val="18"/>
                <w:szCs w:val="18"/>
              </w:rPr>
              <w:t>dwu</w:t>
            </w:r>
            <w:r w:rsidRPr="00F218B9">
              <w:rPr>
                <w:rFonts w:ascii="Czcionka tekstu podstawowego" w:hAnsi="Czcionka tekstu podstawowego"/>
                <w:sz w:val="18"/>
                <w:szCs w:val="18"/>
              </w:rPr>
              <w:t>stronnie</w:t>
            </w:r>
            <w:r w:rsidRPr="00A875F3">
              <w:rPr>
                <w:rFonts w:ascii="Czcionka tekstu podstawowego" w:hAnsi="Czcionka tekstu podstawowego"/>
                <w:color w:val="FF0000"/>
                <w:sz w:val="18"/>
                <w:szCs w:val="18"/>
              </w:rPr>
              <w:t xml:space="preserve"> 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bezpieczna</w:t>
            </w:r>
            <w:r w:rsidR="00F43635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VSG/ESG P3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685B20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985975" w:rsidTr="00985975">
        <w:trPr>
          <w:trHeight w:val="20"/>
        </w:trPr>
        <w:tc>
          <w:tcPr>
            <w:tcW w:w="675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vAlign w:val="center"/>
          </w:tcPr>
          <w:p w:rsidR="00685B20" w:rsidRPr="001875F7" w:rsidRDefault="001875F7" w:rsidP="00BD21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 xml:space="preserve">budynek C </w:t>
            </w:r>
            <w:r>
              <w:rPr>
                <w:sz w:val="18"/>
                <w:szCs w:val="18"/>
              </w:rPr>
              <w:t>–</w:t>
            </w:r>
            <w:r w:rsidRPr="001875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wejście główne</w:t>
            </w:r>
          </w:p>
        </w:tc>
        <w:tc>
          <w:tcPr>
            <w:tcW w:w="1843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150</w:t>
            </w:r>
          </w:p>
        </w:tc>
        <w:tc>
          <w:tcPr>
            <w:tcW w:w="1842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266</w:t>
            </w:r>
          </w:p>
        </w:tc>
        <w:tc>
          <w:tcPr>
            <w:tcW w:w="1701" w:type="dxa"/>
            <w:vAlign w:val="center"/>
          </w:tcPr>
          <w:p w:rsidR="00685B20" w:rsidRPr="001875F7" w:rsidRDefault="00685B20" w:rsidP="00BD21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3,99</w:t>
            </w:r>
          </w:p>
        </w:tc>
        <w:tc>
          <w:tcPr>
            <w:tcW w:w="5812" w:type="dxa"/>
          </w:tcPr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C95BCD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dwuskrzydłowe (prawe)</w:t>
            </w:r>
            <w:r w:rsidR="007F1A7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,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okucia </w:t>
            </w:r>
            <w:proofErr w:type="spellStart"/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antypaniczne</w:t>
            </w:r>
            <w:proofErr w:type="spellEnd"/>
            <w:r w:rsidR="007F1A7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, kolor szary (RAL)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 </w:t>
            </w:r>
          </w:p>
          <w:p w:rsidR="00E82619" w:rsidRPr="003A23FD" w:rsidRDefault="00E82619" w:rsidP="00E82619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kern w:val="0"/>
                <w:sz w:val="18"/>
                <w:szCs w:val="18"/>
              </w:rPr>
            </w:pPr>
            <w:r w:rsidRPr="00E82619">
              <w:rPr>
                <w:rFonts w:ascii="Czcionka tekstu podstawowego" w:hAnsi="Czcionka tekstu podstawowego"/>
                <w:sz w:val="18"/>
                <w:szCs w:val="18"/>
              </w:rPr>
              <w:t xml:space="preserve">- 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</w:t>
            </w:r>
            <w:r w:rsidR="003A23FD">
              <w:rPr>
                <w:rFonts w:ascii="Czcionka tekstu podstawowego" w:hAnsi="Czcionka tekstu podstawowego"/>
                <w:kern w:val="0"/>
                <w:sz w:val="18"/>
                <w:szCs w:val="18"/>
              </w:rPr>
              <w:t xml:space="preserve">, </w:t>
            </w:r>
            <w:r>
              <w:rPr>
                <w:rFonts w:ascii="Czcionka tekstu podstawowego" w:hAnsi="Czcionka tekstu podstawowego"/>
                <w:kern w:val="0"/>
                <w:sz w:val="18"/>
                <w:szCs w:val="18"/>
              </w:rPr>
              <w:t>kl</w:t>
            </w:r>
            <w:r w:rsidRPr="00E82619">
              <w:rPr>
                <w:rFonts w:ascii="Czcionka tekstu podstawowego" w:hAnsi="Czcionka tekstu podstawowego"/>
                <w:kern w:val="0"/>
                <w:sz w:val="18"/>
                <w:szCs w:val="18"/>
              </w:rPr>
              <w:t>amki obustronne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</w:t>
            </w:r>
            <w:r w:rsidR="00F43635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do połowy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przeszklone,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ościeżnice systemowe min. 3 zawiasy,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EF15DC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="00EF15DC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stronnie bezpieczna VSG/ESG P3, 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</w:p>
          <w:p w:rsidR="00C95BCD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BD21A8" w:rsidRPr="001875F7" w:rsidRDefault="00C95BCD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BD21A8" w:rsidRPr="001875F7" w:rsidRDefault="00BD21A8" w:rsidP="00BD21A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C95BCD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kolor szary (RAL), </w:t>
            </w:r>
          </w:p>
          <w:p w:rsidR="00685B20" w:rsidRPr="001875F7" w:rsidRDefault="00BD21A8" w:rsidP="00985975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C95BCD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oznakowanie: drzwi ewakuacyjne</w:t>
            </w:r>
          </w:p>
        </w:tc>
      </w:tr>
      <w:tr w:rsidR="002047B8" w:rsidTr="001875F7">
        <w:trPr>
          <w:trHeight w:val="2025"/>
        </w:trPr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 xml:space="preserve">budynek C - 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apteka serduszko</w:t>
            </w: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163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260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4,24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dwuskrzydłowe (lewe),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do połowy przeszklone,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EF15DC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szyba zespolona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stronnie bezpieczna VSG/ESG P3, 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BF4758" w:rsidRPr="001875F7" w:rsidRDefault="00BF4758" w:rsidP="00BF475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kolor szary (RAL)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, wkładka YALE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klamka 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obustronna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B72E8C" w:rsidRPr="001875F7" w:rsidRDefault="00B72E8C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okienko podawcze (wymiary do ustalenia)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8705F9">
        <w:trPr>
          <w:trHeight w:val="788"/>
        </w:trPr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 xml:space="preserve">budynek C – 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POZ + okno stałe</w:t>
            </w:r>
          </w:p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260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2,60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jednoskrzydłowe (prawe),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do połowy przeszklone,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- 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stronnie bezpieczna VSG/ESG P3,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BF4758" w:rsidRPr="001875F7" w:rsidRDefault="00E82619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5.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C – rejestracja + okno stałe</w:t>
            </w:r>
          </w:p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256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2,56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jednoskrzydłowe (lewe),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do połowy przeszklone,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stronnie bezpieczna VSG/ESG P3,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BF4758" w:rsidRPr="001875F7" w:rsidRDefault="00E82619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6.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C - rejestracja</w:t>
            </w:r>
          </w:p>
        </w:tc>
        <w:tc>
          <w:tcPr>
            <w:tcW w:w="1843" w:type="dxa"/>
            <w:vAlign w:val="center"/>
          </w:tcPr>
          <w:p w:rsidR="002047B8" w:rsidRPr="001875F7" w:rsidRDefault="008644A3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256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8644A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2,</w:t>
            </w:r>
            <w:r w:rsidR="008644A3">
              <w:rPr>
                <w:sz w:val="18"/>
                <w:szCs w:val="18"/>
              </w:rPr>
              <w:t>5</w:t>
            </w:r>
            <w:r w:rsidRPr="001875F7">
              <w:rPr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jednoskrzydłowe (lewe),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do połowy przeszklone,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- 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stronnie bezpieczna VSG/ESG P3,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BF4758" w:rsidRPr="001875F7" w:rsidRDefault="00BF4758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E82619"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7.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C – patio</w:t>
            </w:r>
          </w:p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47B8" w:rsidRPr="001875F7" w:rsidRDefault="00AE62FB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3F3B6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</w:t>
            </w:r>
            <w:r w:rsidR="003F3B64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2047B8" w:rsidRPr="001875F7" w:rsidRDefault="003F3B64" w:rsidP="00AE62F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jednoskrzydłowe (lewe),  </w:t>
            </w:r>
          </w:p>
          <w:p w:rsidR="002047B8" w:rsidRPr="001875F7" w:rsidRDefault="00545B25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stalowe</w:t>
            </w:r>
            <w:r w:rsidR="002047B8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  <w:r w:rsidR="001215E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pełne</w:t>
            </w:r>
            <w:r w:rsidR="002047B8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1215E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BF4758" w:rsidRPr="001875F7" w:rsidRDefault="00BF4758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  <w:r w:rsidR="00E82619"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</w:p>
          <w:p w:rsidR="002047B8" w:rsidRPr="00742CB8" w:rsidRDefault="002047B8" w:rsidP="00742C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8.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A - patio</w:t>
            </w:r>
          </w:p>
        </w:tc>
        <w:tc>
          <w:tcPr>
            <w:tcW w:w="1843" w:type="dxa"/>
            <w:vAlign w:val="center"/>
          </w:tcPr>
          <w:p w:rsidR="002047B8" w:rsidRPr="001875F7" w:rsidRDefault="00AE62FB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3F3B64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  <w:p w:rsidR="001875F7" w:rsidRPr="001875F7" w:rsidRDefault="001875F7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47B8" w:rsidRPr="001875F7" w:rsidRDefault="003F3B64" w:rsidP="00AE62F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jednoskrzydłowe (</w:t>
            </w:r>
            <w:r w:rsidR="001215E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prawe</w:t>
            </w:r>
            <w:r w:rsidR="00742CB8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)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 </w:t>
            </w:r>
          </w:p>
          <w:p w:rsidR="002047B8" w:rsidRPr="001875F7" w:rsidRDefault="00545B25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stalowe </w:t>
            </w:r>
            <w:r w:rsidR="001215E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pełne</w:t>
            </w:r>
            <w:r w:rsidR="002047B8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1215E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lastRenderedPageBreak/>
              <w:t xml:space="preserve">- okucia stal nierdzewna, </w:t>
            </w:r>
          </w:p>
          <w:p w:rsidR="00BF4758" w:rsidRPr="001875F7" w:rsidRDefault="00BF4758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E82619"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</w:p>
          <w:p w:rsidR="002047B8" w:rsidRPr="00742CB8" w:rsidRDefault="002047B8" w:rsidP="00742C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 xml:space="preserve">budynek A - </w:t>
            </w:r>
            <w:r w:rsidR="009633FF">
              <w:rPr>
                <w:sz w:val="18"/>
                <w:szCs w:val="18"/>
              </w:rPr>
              <w:t>wyjście</w:t>
            </w: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150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6279B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</w:t>
            </w:r>
            <w:r w:rsidR="006279BC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6279B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3,</w:t>
            </w:r>
            <w:r w:rsidR="006279BC">
              <w:rPr>
                <w:sz w:val="18"/>
                <w:szCs w:val="18"/>
              </w:rPr>
              <w:t>15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: </w:t>
            </w:r>
          </w:p>
          <w:p w:rsidR="002047B8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dwuskrzydłow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e (prawe) okucia </w:t>
            </w:r>
            <w:proofErr w:type="spellStart"/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antypaniczne</w:t>
            </w:r>
            <w:proofErr w:type="spellEnd"/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  <w:r w:rsidR="007F1A7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kolor szary (RAL)</w:t>
            </w:r>
            <w:r w:rsidR="007F1A7C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 </w:t>
            </w:r>
          </w:p>
          <w:p w:rsidR="00E82619" w:rsidRPr="001875F7" w:rsidRDefault="00E82619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</w:p>
          <w:p w:rsidR="002047B8" w:rsidRPr="001875F7" w:rsidRDefault="00545B25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stalowe</w:t>
            </w:r>
            <w:r w:rsidR="002047B8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pełne,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ościeżnice systemowe min. 3 zawiasy,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10.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 xml:space="preserve">budynek A - </w:t>
            </w:r>
            <w:r w:rsidR="00B72E8C">
              <w:rPr>
                <w:sz w:val="18"/>
                <w:szCs w:val="18"/>
              </w:rPr>
              <w:t>magazyn</w:t>
            </w: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150</w:t>
            </w:r>
          </w:p>
        </w:tc>
        <w:tc>
          <w:tcPr>
            <w:tcW w:w="1842" w:type="dxa"/>
            <w:vAlign w:val="center"/>
          </w:tcPr>
          <w:p w:rsidR="002047B8" w:rsidRPr="001875F7" w:rsidRDefault="006279BC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701" w:type="dxa"/>
            <w:vAlign w:val="center"/>
          </w:tcPr>
          <w:p w:rsidR="002047B8" w:rsidRPr="001875F7" w:rsidRDefault="006279BC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3,15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: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dwuskrzydłowe (prawe),  </w:t>
            </w:r>
          </w:p>
          <w:p w:rsidR="002047B8" w:rsidRPr="001875F7" w:rsidRDefault="00545B25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stalowe</w:t>
            </w:r>
            <w:r w:rsidR="002047B8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pełne,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ościeżnice systemowe min. 3 zawiasy, </w:t>
            </w:r>
          </w:p>
          <w:p w:rsidR="00E82619" w:rsidRDefault="002047B8" w:rsidP="00E82619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okucia stal nierdzewna,</w:t>
            </w:r>
          </w:p>
          <w:p w:rsidR="00BF4758" w:rsidRDefault="00E82619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B72E8C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11.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 xml:space="preserve">budynek A - </w:t>
            </w:r>
            <w:r w:rsidR="009633FF">
              <w:rPr>
                <w:sz w:val="18"/>
                <w:szCs w:val="18"/>
              </w:rPr>
              <w:t>wyjście</w:t>
            </w: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180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8644A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</w:t>
            </w:r>
            <w:r w:rsidR="008644A3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3,</w:t>
            </w:r>
            <w:r w:rsidR="008644A3">
              <w:rPr>
                <w:sz w:val="18"/>
                <w:szCs w:val="18"/>
              </w:rPr>
              <w:t>78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: </w:t>
            </w:r>
          </w:p>
          <w:p w:rsidR="003A23FD" w:rsidRDefault="002047B8" w:rsidP="003A23FD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dwuskrzydłowe (prawe) okucia </w:t>
            </w:r>
            <w:proofErr w:type="spellStart"/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antypaniczne</w:t>
            </w:r>
            <w:proofErr w:type="spellEnd"/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  <w:r w:rsidR="007F1A7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kolor szary (RAL)</w:t>
            </w:r>
            <w:r w:rsidR="007F1A7C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</w:p>
          <w:p w:rsidR="002047B8" w:rsidRPr="001875F7" w:rsidRDefault="00E82619" w:rsidP="00E82619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  <w:r w:rsidR="002047B8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</w:p>
          <w:p w:rsidR="002047B8" w:rsidRPr="001875F7" w:rsidRDefault="00545B25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stalowe</w:t>
            </w:r>
            <w:r w:rsidR="002047B8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pełne,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ościeżnice systemowe min. 3 zawiasy,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AE62FB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12.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A – ALAB od tyłu + okno</w:t>
            </w:r>
            <w:r w:rsidR="001875F7">
              <w:rPr>
                <w:sz w:val="18"/>
                <w:szCs w:val="18"/>
              </w:rPr>
              <w:t xml:space="preserve"> uchylne</w:t>
            </w:r>
          </w:p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260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2,60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jednoskrzydłowe (prawe),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do połowy przeszklone,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- 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stronnie bezpieczna VSG/ESG P3,</w:t>
            </w:r>
          </w:p>
          <w:p w:rsidR="002047B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okucia stal nierdzewna, </w:t>
            </w:r>
          </w:p>
          <w:p w:rsidR="003A23FD" w:rsidRDefault="00E82619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</w:p>
          <w:p w:rsidR="002047B8" w:rsidRPr="001875F7" w:rsidRDefault="002047B8" w:rsidP="00E82619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13.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A – SOR z gabinetu + okno</w:t>
            </w:r>
            <w:r w:rsidR="001875F7">
              <w:rPr>
                <w:sz w:val="18"/>
                <w:szCs w:val="18"/>
              </w:rPr>
              <w:t xml:space="preserve"> uchylne</w:t>
            </w:r>
          </w:p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260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2,60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jednoskrzydłowe (prawe),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do połowy przeszklone,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lastRenderedPageBreak/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dwus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tronnie bezpieczna VSG/ESG P3,</w:t>
            </w:r>
          </w:p>
          <w:p w:rsidR="00BF475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okucia stal nierdzewna,</w:t>
            </w:r>
          </w:p>
          <w:p w:rsidR="002047B8" w:rsidRPr="001875F7" w:rsidRDefault="00BF4758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 w:rsidR="00E82619"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 w:rsidR="00E82619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, </w:t>
            </w:r>
            <w:r w:rsidR="002047B8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985975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budynek A – SOR z gabinetu +okno</w:t>
            </w:r>
            <w:r w:rsidR="001875F7">
              <w:rPr>
                <w:sz w:val="18"/>
                <w:szCs w:val="18"/>
              </w:rPr>
              <w:t xml:space="preserve"> uchylne</w:t>
            </w:r>
          </w:p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260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2,60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drzwi zewnętrznych: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jednoskrzydłowe (prawe), 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aluminiowe do połowy przeszklone,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- 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stronnie bezpieczna VSG/ESG P3,</w:t>
            </w:r>
          </w:p>
          <w:p w:rsidR="00BF4758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okucia stal nierdzewna,</w:t>
            </w:r>
          </w:p>
          <w:p w:rsidR="002047B8" w:rsidRPr="001875F7" w:rsidRDefault="00E82619" w:rsidP="003A23FD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zcionka tekstu podstawowego" w:hAnsi="Czcionka tekstu podstawowego" w:hint="eastAsia"/>
                <w:color w:val="000000"/>
                <w:sz w:val="18"/>
                <w:szCs w:val="18"/>
              </w:rPr>
              <w:t xml:space="preserve">zamek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drzwiowy kolor szary (RAL), wkładka YALE, klamka obustronna,</w:t>
            </w:r>
            <w:r w:rsidR="002047B8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samozamykacz paskowy z funkcją opóźnionego zamykania,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oznakowanie: drzwi ewakuacyjne</w:t>
            </w:r>
          </w:p>
        </w:tc>
      </w:tr>
      <w:tr w:rsidR="002047B8" w:rsidTr="00D1281F">
        <w:tc>
          <w:tcPr>
            <w:tcW w:w="6912" w:type="dxa"/>
            <w:gridSpan w:val="4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875F7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2047B8" w:rsidRPr="001875F7" w:rsidRDefault="002047B8" w:rsidP="008644A3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875F7">
              <w:rPr>
                <w:b/>
                <w:sz w:val="18"/>
                <w:szCs w:val="18"/>
              </w:rPr>
              <w:t>4</w:t>
            </w:r>
            <w:r w:rsidR="003F3B64">
              <w:rPr>
                <w:b/>
                <w:sz w:val="18"/>
                <w:szCs w:val="18"/>
              </w:rPr>
              <w:t>3</w:t>
            </w:r>
            <w:r w:rsidRPr="001875F7">
              <w:rPr>
                <w:b/>
                <w:sz w:val="18"/>
                <w:szCs w:val="18"/>
              </w:rPr>
              <w:t>,</w:t>
            </w:r>
            <w:r w:rsidR="008644A3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2047B8" w:rsidTr="00585C88">
        <w:tc>
          <w:tcPr>
            <w:tcW w:w="675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15.</w:t>
            </w:r>
          </w:p>
        </w:tc>
        <w:tc>
          <w:tcPr>
            <w:tcW w:w="255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Okno 5 szt.</w:t>
            </w:r>
          </w:p>
        </w:tc>
        <w:tc>
          <w:tcPr>
            <w:tcW w:w="1843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80</w:t>
            </w:r>
          </w:p>
        </w:tc>
        <w:tc>
          <w:tcPr>
            <w:tcW w:w="1842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140</w:t>
            </w:r>
          </w:p>
        </w:tc>
        <w:tc>
          <w:tcPr>
            <w:tcW w:w="1701" w:type="dxa"/>
            <w:vAlign w:val="center"/>
          </w:tcPr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>1,12</w:t>
            </w:r>
          </w:p>
          <w:p w:rsidR="002047B8" w:rsidRPr="001875F7" w:rsidRDefault="002047B8" w:rsidP="002047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75F7">
              <w:rPr>
                <w:sz w:val="18"/>
                <w:szCs w:val="18"/>
              </w:rPr>
              <w:t xml:space="preserve">x 5 = </w:t>
            </w:r>
            <w:r w:rsidRPr="00A92C73">
              <w:rPr>
                <w:b/>
                <w:sz w:val="18"/>
                <w:szCs w:val="18"/>
              </w:rPr>
              <w:t>5,60</w:t>
            </w:r>
          </w:p>
        </w:tc>
        <w:tc>
          <w:tcPr>
            <w:tcW w:w="5812" w:type="dxa"/>
          </w:tcPr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wykucie z muru i wstawienie okna:</w:t>
            </w:r>
          </w:p>
          <w:p w:rsidR="002047B8" w:rsidRPr="001875F7" w:rsidRDefault="00A92C73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jednoskrzydłowe</w:t>
            </w:r>
            <w:r w:rsidR="002047B8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 PCV,  </w:t>
            </w:r>
          </w:p>
          <w:p w:rsidR="002047B8" w:rsidRPr="001875F7" w:rsidRDefault="00A92C73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w</w:t>
            </w:r>
            <w:r w:rsidR="002047B8"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spółczynnik przenikania </w:t>
            </w:r>
            <w:r w:rsidR="002047B8" w:rsidRPr="001875F7">
              <w:rPr>
                <w:rFonts w:ascii="Czcionka tekstu podstawowego" w:hAnsi="Czcionka tekstu podstawowego" w:hint="eastAsia"/>
                <w:sz w:val="18"/>
                <w:szCs w:val="18"/>
              </w:rPr>
              <w:t>ciepła</w:t>
            </w:r>
            <w:r w:rsidR="002047B8" w:rsidRPr="001875F7">
              <w:rPr>
                <w:b/>
                <w:bCs/>
                <w:kern w:val="0"/>
                <w:sz w:val="18"/>
                <w:szCs w:val="18"/>
              </w:rPr>
              <w:t xml:space="preserve"> U (max) ≤ 0,9 [W/</w:t>
            </w:r>
            <w:proofErr w:type="spellStart"/>
            <w:r w:rsidR="002047B8" w:rsidRPr="001875F7">
              <w:rPr>
                <w:b/>
                <w:bCs/>
                <w:kern w:val="0"/>
                <w:sz w:val="18"/>
                <w:szCs w:val="18"/>
              </w:rPr>
              <w:t>m²K</w:t>
            </w:r>
            <w:proofErr w:type="spellEnd"/>
            <w:r w:rsidR="002047B8" w:rsidRPr="001875F7">
              <w:rPr>
                <w:b/>
                <w:bCs/>
                <w:kern w:val="0"/>
                <w:sz w:val="18"/>
                <w:szCs w:val="18"/>
              </w:rPr>
              <w:t>]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profil ciepły wraz z obróbką ościeży, 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 ościeżnice systemowe min. 3 zawiasy,</w:t>
            </w:r>
          </w:p>
          <w:p w:rsidR="002047B8" w:rsidRPr="001875F7" w:rsidRDefault="002047B8" w:rsidP="00A92C73">
            <w:pPr>
              <w:spacing w:before="0" w:line="240" w:lineRule="auto"/>
              <w:ind w:firstLine="0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szyba zespolona </w:t>
            </w:r>
            <w:r w:rsidR="00EF15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dwu</w:t>
            </w: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stronnie bezpieczna VSG/ESG P3,</w:t>
            </w:r>
          </w:p>
          <w:p w:rsidR="002047B8" w:rsidRPr="001875F7" w:rsidRDefault="002047B8" w:rsidP="002047B8">
            <w:pPr>
              <w:spacing w:before="0" w:line="240" w:lineRule="auto"/>
              <w:ind w:firstLine="0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1875F7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- kolor szary (RAL), </w:t>
            </w:r>
          </w:p>
        </w:tc>
      </w:tr>
    </w:tbl>
    <w:p w:rsidR="00685B20" w:rsidRDefault="00685B20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BF4758" w:rsidRDefault="00BF4758" w:rsidP="00685B20">
      <w:pPr>
        <w:spacing w:line="240" w:lineRule="auto"/>
      </w:pPr>
    </w:p>
    <w:p w:rsidR="007A117A" w:rsidRPr="00BF4758" w:rsidRDefault="007A117A" w:rsidP="007A117A">
      <w:pPr>
        <w:spacing w:line="240" w:lineRule="auto"/>
        <w:rPr>
          <w:b/>
          <w:bCs/>
          <w:sz w:val="22"/>
          <w:szCs w:val="22"/>
        </w:rPr>
      </w:pPr>
      <w:r w:rsidRPr="00BF4758">
        <w:rPr>
          <w:b/>
          <w:bCs/>
          <w:sz w:val="22"/>
          <w:szCs w:val="22"/>
        </w:rPr>
        <w:t>UWAGA:</w:t>
      </w:r>
    </w:p>
    <w:p w:rsidR="003D5EF1" w:rsidRPr="00BF4758" w:rsidRDefault="003D5EF1" w:rsidP="003D5EF1">
      <w:pPr>
        <w:numPr>
          <w:ilvl w:val="0"/>
          <w:numId w:val="8"/>
        </w:numPr>
        <w:spacing w:before="0" w:line="276" w:lineRule="auto"/>
        <w:contextualSpacing/>
        <w:rPr>
          <w:rFonts w:ascii="Cambria" w:eastAsia="Calibri" w:hAnsi="Cambria" w:cs="Arial"/>
          <w:sz w:val="22"/>
          <w:szCs w:val="22"/>
        </w:rPr>
      </w:pPr>
      <w:r w:rsidRPr="00BF4758">
        <w:rPr>
          <w:rFonts w:ascii="Cambria" w:eastAsia="Calibri" w:hAnsi="Cambria" w:cs="Arial"/>
          <w:sz w:val="22"/>
          <w:szCs w:val="22"/>
        </w:rPr>
        <w:t xml:space="preserve">drzwi zewnętrzne </w:t>
      </w:r>
      <w:bookmarkStart w:id="0" w:name="_Hlk72747984"/>
      <w:r w:rsidRPr="00BF4758">
        <w:rPr>
          <w:rFonts w:ascii="Cambria" w:eastAsia="Calibri" w:hAnsi="Cambria" w:cs="Arial"/>
          <w:sz w:val="22"/>
          <w:szCs w:val="22"/>
        </w:rPr>
        <w:t xml:space="preserve">o WSPÓŁCZYNNIKU </w:t>
      </w:r>
      <w:bookmarkEnd w:id="0"/>
      <w:r w:rsidRPr="00BF4758">
        <w:rPr>
          <w:rFonts w:ascii="Cambria" w:eastAsia="Calibri" w:hAnsi="Cambria" w:cs="Arial"/>
          <w:sz w:val="22"/>
          <w:szCs w:val="22"/>
        </w:rPr>
        <w:t xml:space="preserve">PRZENIKANIA CIEPŁA </w:t>
      </w:r>
      <w:r w:rsidRPr="00BF4758">
        <w:rPr>
          <w:rFonts w:eastAsia="Calibri"/>
          <w:sz w:val="22"/>
          <w:szCs w:val="22"/>
        </w:rPr>
        <w:t>U (max) ≤ 1,3 [W/</w:t>
      </w:r>
      <w:proofErr w:type="spellStart"/>
      <w:r w:rsidRPr="00BF4758">
        <w:rPr>
          <w:rFonts w:eastAsia="Calibri"/>
          <w:sz w:val="22"/>
          <w:szCs w:val="22"/>
        </w:rPr>
        <w:t>m²K</w:t>
      </w:r>
      <w:proofErr w:type="spellEnd"/>
      <w:r w:rsidRPr="00BF4758">
        <w:rPr>
          <w:rFonts w:eastAsia="Calibri"/>
          <w:sz w:val="22"/>
          <w:szCs w:val="22"/>
        </w:rPr>
        <w:t xml:space="preserve">], </w:t>
      </w:r>
    </w:p>
    <w:p w:rsidR="003D5EF1" w:rsidRPr="00BF4758" w:rsidRDefault="003D5EF1" w:rsidP="003D5EF1">
      <w:pPr>
        <w:numPr>
          <w:ilvl w:val="0"/>
          <w:numId w:val="8"/>
        </w:numPr>
        <w:spacing w:before="0" w:line="276" w:lineRule="auto"/>
        <w:contextualSpacing/>
        <w:rPr>
          <w:rFonts w:ascii="Cambria" w:eastAsia="Calibri" w:hAnsi="Cambria" w:cs="Arial"/>
          <w:sz w:val="22"/>
          <w:szCs w:val="22"/>
        </w:rPr>
      </w:pPr>
      <w:r w:rsidRPr="00BF4758">
        <w:rPr>
          <w:rFonts w:ascii="Cambria" w:eastAsia="Calibri" w:hAnsi="Cambria" w:cs="Arial"/>
          <w:sz w:val="22"/>
          <w:szCs w:val="22"/>
        </w:rPr>
        <w:t xml:space="preserve">okna o WSPÓŁCZYNNIKU PRZENIKANIA CIEPŁA </w:t>
      </w:r>
      <w:r w:rsidRPr="00BF4758">
        <w:rPr>
          <w:rFonts w:eastAsia="Calibri"/>
          <w:sz w:val="22"/>
          <w:szCs w:val="22"/>
        </w:rPr>
        <w:t>U (max) ≤ 0,9 [W/</w:t>
      </w:r>
      <w:proofErr w:type="spellStart"/>
      <w:r w:rsidRPr="00BF4758">
        <w:rPr>
          <w:rFonts w:eastAsia="Calibri"/>
          <w:sz w:val="22"/>
          <w:szCs w:val="22"/>
        </w:rPr>
        <w:t>m²K</w:t>
      </w:r>
      <w:proofErr w:type="spellEnd"/>
      <w:r w:rsidRPr="00BF4758">
        <w:rPr>
          <w:rFonts w:eastAsia="Calibri"/>
          <w:sz w:val="22"/>
          <w:szCs w:val="22"/>
        </w:rPr>
        <w:t>].</w:t>
      </w:r>
    </w:p>
    <w:p w:rsidR="008705F9" w:rsidRPr="00BF4758" w:rsidRDefault="007A117A" w:rsidP="003D5EF1">
      <w:pPr>
        <w:pStyle w:val="Akapitzlist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BF4758">
        <w:rPr>
          <w:sz w:val="22"/>
          <w:szCs w:val="22"/>
        </w:rPr>
        <w:t xml:space="preserve">Materiały uszczelniające i izolacyjne stosowane do wypełniania szczelin między oknem lub drzwiami a </w:t>
      </w:r>
      <w:proofErr w:type="spellStart"/>
      <w:r w:rsidRPr="00BF4758">
        <w:rPr>
          <w:sz w:val="22"/>
          <w:szCs w:val="22"/>
        </w:rPr>
        <w:t>ościeżem</w:t>
      </w:r>
      <w:proofErr w:type="spellEnd"/>
      <w:r w:rsidRPr="00BF4758">
        <w:rPr>
          <w:sz w:val="22"/>
          <w:szCs w:val="22"/>
        </w:rPr>
        <w:t>:</w:t>
      </w:r>
    </w:p>
    <w:p w:rsidR="007A117A" w:rsidRPr="00BF4758" w:rsidRDefault="007A117A" w:rsidP="003D5EF1">
      <w:pPr>
        <w:pStyle w:val="Akapitzlist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BF4758">
        <w:rPr>
          <w:sz w:val="22"/>
          <w:szCs w:val="22"/>
        </w:rPr>
        <w:t>Warstwa zewnętrzna (uszczelnienie)</w:t>
      </w:r>
      <w:r w:rsidR="003D5EF1" w:rsidRPr="00BF4758">
        <w:rPr>
          <w:sz w:val="22"/>
          <w:szCs w:val="22"/>
        </w:rPr>
        <w:t xml:space="preserve">: </w:t>
      </w:r>
      <w:r w:rsidRPr="00BF4758">
        <w:rPr>
          <w:sz w:val="22"/>
          <w:szCs w:val="22"/>
        </w:rPr>
        <w:t xml:space="preserve"> impregnowana </w:t>
      </w:r>
      <w:r w:rsidR="003D5EF1" w:rsidRPr="00BF4758">
        <w:rPr>
          <w:sz w:val="22"/>
          <w:szCs w:val="22"/>
        </w:rPr>
        <w:t>taśma</w:t>
      </w:r>
      <w:r w:rsidRPr="00BF4758">
        <w:rPr>
          <w:sz w:val="22"/>
          <w:szCs w:val="22"/>
        </w:rPr>
        <w:t xml:space="preserve"> rozprężna </w:t>
      </w:r>
      <w:proofErr w:type="spellStart"/>
      <w:r w:rsidRPr="00BF4758">
        <w:rPr>
          <w:sz w:val="22"/>
          <w:szCs w:val="22"/>
        </w:rPr>
        <w:t>paroprzepuszczalna</w:t>
      </w:r>
      <w:proofErr w:type="spellEnd"/>
      <w:r w:rsidR="003D5EF1" w:rsidRPr="00BF4758">
        <w:rPr>
          <w:sz w:val="22"/>
          <w:szCs w:val="22"/>
        </w:rPr>
        <w:t>,</w:t>
      </w:r>
      <w:r w:rsidRPr="00BF4758">
        <w:rPr>
          <w:sz w:val="22"/>
          <w:szCs w:val="22"/>
        </w:rPr>
        <w:t xml:space="preserve"> folia elastyczna </w:t>
      </w:r>
      <w:proofErr w:type="spellStart"/>
      <w:r w:rsidRPr="00BF4758">
        <w:rPr>
          <w:sz w:val="22"/>
          <w:szCs w:val="22"/>
        </w:rPr>
        <w:t>paroprzepuszczalna</w:t>
      </w:r>
      <w:proofErr w:type="spellEnd"/>
      <w:r w:rsidR="003D5EF1" w:rsidRPr="00BF4758">
        <w:rPr>
          <w:sz w:val="22"/>
          <w:szCs w:val="22"/>
        </w:rPr>
        <w:t>.</w:t>
      </w:r>
    </w:p>
    <w:p w:rsidR="007A117A" w:rsidRPr="00BF4758" w:rsidRDefault="007A117A" w:rsidP="003D5EF1">
      <w:pPr>
        <w:pStyle w:val="Akapitzlist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BF4758">
        <w:rPr>
          <w:sz w:val="22"/>
          <w:szCs w:val="22"/>
        </w:rPr>
        <w:t>Warstwa środkowa (izolacja termiczna): pianka poliuretanowa, wełna mineralna.</w:t>
      </w:r>
    </w:p>
    <w:p w:rsidR="007A117A" w:rsidRPr="00BF4758" w:rsidRDefault="003D5EF1" w:rsidP="003D5EF1">
      <w:pPr>
        <w:pStyle w:val="Akapitzlist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BF4758">
        <w:rPr>
          <w:sz w:val="22"/>
          <w:szCs w:val="22"/>
        </w:rPr>
        <w:t>Warstwa wewnętrzna (uszczelnienie): folia do okien paroszczelna, kit trwale elastyczny, impregnowana taśma rozprężna paroszczelna, taśma butylowa do okien.</w:t>
      </w:r>
    </w:p>
    <w:p w:rsidR="007A117A" w:rsidRPr="00BF4758" w:rsidRDefault="007A117A" w:rsidP="003D5EF1">
      <w:pPr>
        <w:spacing w:line="240" w:lineRule="auto"/>
        <w:ind w:left="567" w:firstLine="0"/>
        <w:rPr>
          <w:sz w:val="22"/>
          <w:szCs w:val="22"/>
        </w:rPr>
      </w:pPr>
      <w:r w:rsidRPr="00BF4758">
        <w:rPr>
          <w:sz w:val="22"/>
          <w:szCs w:val="22"/>
        </w:rPr>
        <w:t>Wymienione materiały nie mogą wydzielać szkodliwych substancji oraz wchodzić w reakcje</w:t>
      </w:r>
      <w:r w:rsidR="003D5EF1" w:rsidRPr="00BF4758">
        <w:rPr>
          <w:sz w:val="22"/>
          <w:szCs w:val="22"/>
        </w:rPr>
        <w:t xml:space="preserve"> </w:t>
      </w:r>
      <w:r w:rsidRPr="00BF4758">
        <w:rPr>
          <w:sz w:val="22"/>
          <w:szCs w:val="22"/>
        </w:rPr>
        <w:t>chemiczne z otaczającymi je elementami i zmieniać właściwości pod wpływem temperatury.</w:t>
      </w:r>
    </w:p>
    <w:p w:rsidR="00A875F3" w:rsidRPr="00BF4758" w:rsidRDefault="007A117A" w:rsidP="00264F85">
      <w:pPr>
        <w:spacing w:line="240" w:lineRule="auto"/>
        <w:ind w:left="567" w:firstLine="0"/>
        <w:rPr>
          <w:sz w:val="22"/>
          <w:szCs w:val="22"/>
        </w:rPr>
      </w:pPr>
      <w:r w:rsidRPr="00BF4758">
        <w:rPr>
          <w:sz w:val="22"/>
          <w:szCs w:val="22"/>
        </w:rPr>
        <w:t>Stosowane materiały uszczelniające powinny spełniać wymagania odpowiednich norm lub aprobat</w:t>
      </w:r>
      <w:r w:rsidR="003D5EF1" w:rsidRPr="00BF4758">
        <w:rPr>
          <w:sz w:val="22"/>
          <w:szCs w:val="22"/>
        </w:rPr>
        <w:t xml:space="preserve"> </w:t>
      </w:r>
      <w:r w:rsidR="00F30674" w:rsidRPr="00BF4758">
        <w:rPr>
          <w:sz w:val="22"/>
          <w:szCs w:val="22"/>
        </w:rPr>
        <w:t>t</w:t>
      </w:r>
      <w:r w:rsidRPr="00BF4758">
        <w:rPr>
          <w:sz w:val="22"/>
          <w:szCs w:val="22"/>
        </w:rPr>
        <w:t>echnicznych oraz zalecenia (wytyczne) producenta okien lub drzwi balkonowych.</w:t>
      </w:r>
    </w:p>
    <w:p w:rsidR="00EA627E" w:rsidRPr="003A23FD" w:rsidRDefault="00EA627E" w:rsidP="00BF4758">
      <w:pPr>
        <w:numPr>
          <w:ilvl w:val="0"/>
          <w:numId w:val="8"/>
        </w:numPr>
        <w:shd w:val="clear" w:color="auto" w:fill="FFFFFF"/>
        <w:spacing w:before="0" w:line="240" w:lineRule="auto"/>
        <w:jc w:val="left"/>
        <w:rPr>
          <w:rFonts w:asciiTheme="majorHAnsi" w:hAnsiTheme="majorHAnsi"/>
          <w:sz w:val="22"/>
          <w:szCs w:val="22"/>
        </w:rPr>
      </w:pPr>
      <w:r w:rsidRPr="003A23FD">
        <w:rPr>
          <w:rFonts w:asciiTheme="majorHAnsi" w:eastAsia="Times New Roman" w:hAnsiTheme="majorHAnsi" w:cs="Arial"/>
          <w:kern w:val="0"/>
          <w:sz w:val="22"/>
          <w:szCs w:val="22"/>
        </w:rPr>
        <w:t xml:space="preserve">Progi całkowicie </w:t>
      </w:r>
      <w:proofErr w:type="spellStart"/>
      <w:r w:rsidRPr="003A23FD">
        <w:rPr>
          <w:rFonts w:asciiTheme="majorHAnsi" w:eastAsia="Times New Roman" w:hAnsiTheme="majorHAnsi" w:cs="Arial"/>
          <w:kern w:val="0"/>
          <w:sz w:val="22"/>
          <w:szCs w:val="22"/>
        </w:rPr>
        <w:t>zlicowane</w:t>
      </w:r>
      <w:proofErr w:type="spellEnd"/>
      <w:r w:rsidRPr="003A23FD">
        <w:rPr>
          <w:rFonts w:asciiTheme="majorHAnsi" w:eastAsia="Times New Roman" w:hAnsiTheme="majorHAnsi" w:cs="Arial"/>
          <w:kern w:val="0"/>
          <w:sz w:val="22"/>
          <w:szCs w:val="22"/>
        </w:rPr>
        <w:t xml:space="preserve"> z poziomem posadzki, zamontowanie odpowiednich profili zapewniających</w:t>
      </w:r>
      <w:r w:rsidRPr="003A23FD">
        <w:rPr>
          <w:rFonts w:asciiTheme="majorHAnsi" w:eastAsia="Times New Roman" w:hAnsiTheme="majorHAnsi" w:cs="Arial"/>
          <w:b/>
          <w:bCs/>
          <w:kern w:val="0"/>
          <w:sz w:val="22"/>
          <w:szCs w:val="22"/>
        </w:rPr>
        <w:t> </w:t>
      </w:r>
      <w:r w:rsidRPr="003A23FD">
        <w:rPr>
          <w:rFonts w:asciiTheme="majorHAnsi" w:eastAsia="Times New Roman" w:hAnsiTheme="majorHAnsi" w:cs="Arial"/>
          <w:bCs/>
          <w:kern w:val="0"/>
          <w:sz w:val="22"/>
          <w:szCs w:val="22"/>
        </w:rPr>
        <w:t>optymalną izolacyjność termiczną</w:t>
      </w:r>
      <w:r w:rsidRPr="003A23FD">
        <w:rPr>
          <w:rFonts w:asciiTheme="majorHAnsi" w:eastAsia="Times New Roman" w:hAnsiTheme="majorHAnsi" w:cs="Arial"/>
          <w:kern w:val="0"/>
          <w:sz w:val="22"/>
          <w:szCs w:val="22"/>
        </w:rPr>
        <w:t> w strefie progowej.</w:t>
      </w:r>
    </w:p>
    <w:p w:rsidR="003D5EF1" w:rsidRPr="00BF4758" w:rsidRDefault="003D5EF1" w:rsidP="003D5E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line="276" w:lineRule="auto"/>
        <w:rPr>
          <w:rFonts w:asciiTheme="majorHAnsi" w:hAnsiTheme="majorHAnsi"/>
          <w:kern w:val="0"/>
          <w:sz w:val="22"/>
          <w:szCs w:val="22"/>
          <w:lang w:eastAsia="en-US"/>
        </w:rPr>
      </w:pPr>
      <w:r w:rsidRPr="00BF4758">
        <w:rPr>
          <w:rFonts w:asciiTheme="majorHAnsi" w:hAnsiTheme="majorHAnsi"/>
          <w:kern w:val="0"/>
          <w:sz w:val="22"/>
          <w:szCs w:val="22"/>
          <w:lang w:eastAsia="en-US"/>
        </w:rPr>
        <w:t xml:space="preserve">Parapety zewnętrzne i wewnętrzne okien </w:t>
      </w:r>
      <w:r w:rsidR="00AE62FB" w:rsidRPr="00BF4758">
        <w:rPr>
          <w:rFonts w:asciiTheme="majorHAnsi" w:hAnsiTheme="majorHAnsi"/>
          <w:kern w:val="0"/>
          <w:sz w:val="22"/>
          <w:szCs w:val="22"/>
          <w:lang w:eastAsia="en-US"/>
        </w:rPr>
        <w:t xml:space="preserve">w wyniku uszkodzenia </w:t>
      </w:r>
      <w:r w:rsidRPr="00BF4758">
        <w:rPr>
          <w:rFonts w:asciiTheme="majorHAnsi" w:hAnsiTheme="majorHAnsi"/>
          <w:kern w:val="0"/>
          <w:sz w:val="22"/>
          <w:szCs w:val="22"/>
          <w:lang w:eastAsia="en-US"/>
        </w:rPr>
        <w:t>podlegają wymianie na nowe.</w:t>
      </w:r>
    </w:p>
    <w:p w:rsidR="003D5EF1" w:rsidRPr="00BF4758" w:rsidRDefault="003D5EF1" w:rsidP="003D5E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line="276" w:lineRule="auto"/>
        <w:rPr>
          <w:rFonts w:asciiTheme="majorHAnsi" w:hAnsiTheme="majorHAnsi"/>
          <w:kern w:val="0"/>
          <w:sz w:val="22"/>
          <w:szCs w:val="22"/>
          <w:lang w:eastAsia="en-US"/>
        </w:rPr>
      </w:pPr>
      <w:r w:rsidRPr="00BF4758">
        <w:rPr>
          <w:rFonts w:asciiTheme="majorHAnsi" w:hAnsiTheme="majorHAnsi"/>
          <w:kern w:val="0"/>
          <w:sz w:val="22"/>
          <w:szCs w:val="22"/>
          <w:lang w:eastAsia="en-US"/>
        </w:rPr>
        <w:t xml:space="preserve">Wymagane uzupełnienie tynków ościeży drzwiowych i okiennych z malowaniem farbami emulsyjnymi na kolor uzgodniony z użytkownikiem, </w:t>
      </w:r>
    </w:p>
    <w:p w:rsidR="003D5EF1" w:rsidRPr="00BF4758" w:rsidRDefault="003D5EF1" w:rsidP="003D5E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line="276" w:lineRule="auto"/>
        <w:rPr>
          <w:rFonts w:asciiTheme="majorHAnsi" w:hAnsiTheme="majorHAnsi"/>
          <w:kern w:val="0"/>
          <w:sz w:val="22"/>
          <w:szCs w:val="22"/>
          <w:lang w:eastAsia="en-US"/>
        </w:rPr>
      </w:pPr>
      <w:r w:rsidRPr="00BF4758">
        <w:rPr>
          <w:rFonts w:asciiTheme="majorHAnsi" w:hAnsiTheme="majorHAnsi"/>
          <w:kern w:val="0"/>
          <w:sz w:val="22"/>
          <w:szCs w:val="22"/>
          <w:lang w:eastAsia="en-US"/>
        </w:rPr>
        <w:t>Utylizacja zdemontowanych drzwi i okien w zakresie Wykonawcy.</w:t>
      </w:r>
    </w:p>
    <w:p w:rsidR="002E75AD" w:rsidRPr="00BF4758" w:rsidRDefault="002E75AD" w:rsidP="003D5E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line="276" w:lineRule="auto"/>
        <w:rPr>
          <w:rFonts w:asciiTheme="majorHAnsi" w:hAnsiTheme="majorHAnsi"/>
          <w:kern w:val="0"/>
          <w:sz w:val="22"/>
          <w:szCs w:val="22"/>
          <w:lang w:eastAsia="en-US"/>
        </w:rPr>
      </w:pPr>
      <w:r w:rsidRPr="00BF4758">
        <w:rPr>
          <w:rFonts w:asciiTheme="majorHAnsi" w:hAnsiTheme="majorHAnsi"/>
          <w:kern w:val="0"/>
          <w:sz w:val="22"/>
          <w:szCs w:val="22"/>
          <w:lang w:eastAsia="en-US"/>
        </w:rPr>
        <w:t>Wykonawca przed przystąpieniem do wykonania przedmiotu zamówienia zobowiązany jest dokonać pomiarów otworów drzwiowych i okiennych z natury.</w:t>
      </w:r>
    </w:p>
    <w:p w:rsidR="003D5EF1" w:rsidRPr="00BF4758" w:rsidRDefault="003D5EF1" w:rsidP="003D5EF1">
      <w:pPr>
        <w:spacing w:line="240" w:lineRule="auto"/>
        <w:ind w:firstLine="426"/>
        <w:rPr>
          <w:color w:val="4F81BD" w:themeColor="accent1"/>
          <w:sz w:val="22"/>
          <w:szCs w:val="22"/>
        </w:rPr>
      </w:pPr>
    </w:p>
    <w:sectPr w:rsidR="003D5EF1" w:rsidRPr="00BF4758" w:rsidSect="006B45E4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1011"/>
    <w:multiLevelType w:val="multilevel"/>
    <w:tmpl w:val="2918F1F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3FC1AA8"/>
    <w:multiLevelType w:val="hybridMultilevel"/>
    <w:tmpl w:val="ABAC755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2F154D0"/>
    <w:multiLevelType w:val="multilevel"/>
    <w:tmpl w:val="E518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9F33E5"/>
    <w:multiLevelType w:val="hybridMultilevel"/>
    <w:tmpl w:val="34C4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07BDA"/>
    <w:multiLevelType w:val="hybridMultilevel"/>
    <w:tmpl w:val="4F2A51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7144F3"/>
    <w:multiLevelType w:val="hybridMultilevel"/>
    <w:tmpl w:val="C99AD2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7A5422"/>
    <w:multiLevelType w:val="hybridMultilevel"/>
    <w:tmpl w:val="E6480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6"/>
  </w:num>
  <w:num w:numId="9">
    <w:abstractNumId w:val="5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85B20"/>
    <w:rsid w:val="00007201"/>
    <w:rsid w:val="00020FFD"/>
    <w:rsid w:val="00074111"/>
    <w:rsid w:val="00077787"/>
    <w:rsid w:val="000F15BD"/>
    <w:rsid w:val="001215ED"/>
    <w:rsid w:val="001875F7"/>
    <w:rsid w:val="00191883"/>
    <w:rsid w:val="00197CA2"/>
    <w:rsid w:val="001A1A1D"/>
    <w:rsid w:val="001E0D27"/>
    <w:rsid w:val="002047B8"/>
    <w:rsid w:val="00263A52"/>
    <w:rsid w:val="00264F85"/>
    <w:rsid w:val="00270331"/>
    <w:rsid w:val="002A68B9"/>
    <w:rsid w:val="002C160F"/>
    <w:rsid w:val="002E75AD"/>
    <w:rsid w:val="00316E34"/>
    <w:rsid w:val="003A23FD"/>
    <w:rsid w:val="003D5EF1"/>
    <w:rsid w:val="003D7588"/>
    <w:rsid w:val="003F3B64"/>
    <w:rsid w:val="00412EA1"/>
    <w:rsid w:val="004202CA"/>
    <w:rsid w:val="00422163"/>
    <w:rsid w:val="00545B25"/>
    <w:rsid w:val="00587D68"/>
    <w:rsid w:val="006279BC"/>
    <w:rsid w:val="00644D73"/>
    <w:rsid w:val="00685B20"/>
    <w:rsid w:val="006B45E4"/>
    <w:rsid w:val="006D41D9"/>
    <w:rsid w:val="006F7124"/>
    <w:rsid w:val="00742CB8"/>
    <w:rsid w:val="007A117A"/>
    <w:rsid w:val="007C4CD7"/>
    <w:rsid w:val="007D3F34"/>
    <w:rsid w:val="007F1A7C"/>
    <w:rsid w:val="00807426"/>
    <w:rsid w:val="008644A3"/>
    <w:rsid w:val="008705F9"/>
    <w:rsid w:val="008B1068"/>
    <w:rsid w:val="008E1F3E"/>
    <w:rsid w:val="009342FB"/>
    <w:rsid w:val="00945BCB"/>
    <w:rsid w:val="009538C2"/>
    <w:rsid w:val="009633FF"/>
    <w:rsid w:val="00985975"/>
    <w:rsid w:val="009A4896"/>
    <w:rsid w:val="00A85FF3"/>
    <w:rsid w:val="00A875F3"/>
    <w:rsid w:val="00A92C73"/>
    <w:rsid w:val="00AE62FB"/>
    <w:rsid w:val="00B72E8C"/>
    <w:rsid w:val="00BD21A8"/>
    <w:rsid w:val="00BF4758"/>
    <w:rsid w:val="00C55CE4"/>
    <w:rsid w:val="00C95BCD"/>
    <w:rsid w:val="00CC3484"/>
    <w:rsid w:val="00CC4462"/>
    <w:rsid w:val="00D54DFC"/>
    <w:rsid w:val="00E215B8"/>
    <w:rsid w:val="00E82619"/>
    <w:rsid w:val="00EA627E"/>
    <w:rsid w:val="00EF15DC"/>
    <w:rsid w:val="00F218B9"/>
    <w:rsid w:val="00F30674"/>
    <w:rsid w:val="00F43635"/>
    <w:rsid w:val="00F7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B20"/>
    <w:pPr>
      <w:spacing w:before="120" w:after="0" w:line="360" w:lineRule="auto"/>
      <w:ind w:firstLine="567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1A1D"/>
    <w:pPr>
      <w:keepNext/>
      <w:pageBreakBefore/>
      <w:numPr>
        <w:numId w:val="4"/>
      </w:numPr>
      <w:spacing w:before="0" w:after="12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A1A1D"/>
    <w:pPr>
      <w:keepNext/>
      <w:numPr>
        <w:ilvl w:val="1"/>
        <w:numId w:val="4"/>
      </w:numPr>
      <w:spacing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A1A1D"/>
    <w:pPr>
      <w:keepNext/>
      <w:numPr>
        <w:ilvl w:val="2"/>
        <w:numId w:val="4"/>
      </w:numPr>
      <w:spacing w:after="60"/>
      <w:jc w:val="left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1A1A1D"/>
    <w:pPr>
      <w:keepNext/>
      <w:numPr>
        <w:ilvl w:val="3"/>
        <w:numId w:val="4"/>
      </w:numPr>
      <w:spacing w:after="120"/>
      <w:jc w:val="center"/>
      <w:outlineLvl w:val="3"/>
    </w:pPr>
    <w:rPr>
      <w:rFonts w:eastAsia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A1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A1A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A1A1D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A1A1D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1A1A1D"/>
    <w:pPr>
      <w:ind w:firstLine="0"/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A1A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5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5EF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6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asieradzka</dc:creator>
  <cp:lastModifiedBy>Aploch</cp:lastModifiedBy>
  <cp:revision>4</cp:revision>
  <dcterms:created xsi:type="dcterms:W3CDTF">2021-08-27T08:22:00Z</dcterms:created>
  <dcterms:modified xsi:type="dcterms:W3CDTF">2021-09-03T06:29:00Z</dcterms:modified>
</cp:coreProperties>
</file>