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4492734A" w:rsidR="009D3768" w:rsidRPr="00256C60" w:rsidRDefault="00B43935" w:rsidP="004F57FF">
      <w:pPr>
        <w:pStyle w:val="Tytu"/>
        <w:rPr>
          <w:rFonts w:ascii="Calibri" w:hAnsi="Calibri" w:cs="Calibri"/>
          <w:b/>
          <w:bCs/>
          <w:color w:val="2E74B5" w:themeColor="accent5" w:themeShade="BF"/>
        </w:rPr>
      </w:pPr>
      <w:r>
        <w:rPr>
          <w:rFonts w:ascii="Calibri" w:hAnsi="Calibri" w:cs="Calibri"/>
          <w:b/>
          <w:bCs/>
          <w:color w:val="2E74B5" w:themeColor="accent5" w:themeShade="BF"/>
        </w:rPr>
        <w:t>Zakup usług pocztowych na 2025r</w:t>
      </w:r>
      <w:r w:rsidR="00A06B53">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02ACDB10" w:rsidR="008F37FA" w:rsidRDefault="00BA259B" w:rsidP="00BA259B">
      <w:pPr>
        <w:tabs>
          <w:tab w:val="left" w:pos="2535"/>
        </w:tabs>
      </w:pPr>
      <w:r>
        <w:tab/>
      </w:r>
    </w:p>
    <w:p w14:paraId="03891B3B" w14:textId="77777777" w:rsidR="0093370C" w:rsidRDefault="0093370C" w:rsidP="008F37FA"/>
    <w:p w14:paraId="26E65E30" w14:textId="77777777" w:rsidR="0001159D" w:rsidRDefault="0001159D" w:rsidP="008F37FA"/>
    <w:p w14:paraId="280E4795" w14:textId="77777777" w:rsidR="0001159D" w:rsidRDefault="0001159D" w:rsidP="008F37FA"/>
    <w:p w14:paraId="253F9FAA" w14:textId="77777777" w:rsidR="0001159D" w:rsidRDefault="0001159D" w:rsidP="008F37FA"/>
    <w:p w14:paraId="7FFB05C9" w14:textId="77777777" w:rsidR="0001159D" w:rsidRDefault="0001159D" w:rsidP="008F37FA"/>
    <w:p w14:paraId="6A948747" w14:textId="77777777" w:rsidR="0001159D" w:rsidRDefault="0001159D" w:rsidP="008F37FA"/>
    <w:p w14:paraId="038966B8" w14:textId="77777777" w:rsidR="0001159D" w:rsidRDefault="0001159D"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4A279655"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AD3C52" w:rsidRPr="0038789E">
          <w:rPr>
            <w:rStyle w:val="Hipercze"/>
          </w:rPr>
          <w:t>https://platformazakupowa.pl/transakcja/1003750</w:t>
        </w:r>
      </w:hyperlink>
      <w:r w:rsidR="00AD3C52">
        <w:t xml:space="preserve"> </w:t>
      </w:r>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5969D921" w14:textId="4DE97F67" w:rsidR="00DC2027"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80998060" w:history="1">
            <w:r w:rsidR="00DC2027" w:rsidRPr="004C46A8">
              <w:rPr>
                <w:rStyle w:val="Hipercze"/>
                <w:b/>
                <w:bCs/>
                <w:noProof/>
              </w:rPr>
              <w:t>Rozdział I – Informacje ogólne</w:t>
            </w:r>
            <w:r w:rsidR="00DC2027">
              <w:rPr>
                <w:noProof/>
                <w:webHidden/>
              </w:rPr>
              <w:tab/>
            </w:r>
            <w:r w:rsidR="00DC2027">
              <w:rPr>
                <w:noProof/>
                <w:webHidden/>
              </w:rPr>
              <w:fldChar w:fldCharType="begin"/>
            </w:r>
            <w:r w:rsidR="00DC2027">
              <w:rPr>
                <w:noProof/>
                <w:webHidden/>
              </w:rPr>
              <w:instrText xml:space="preserve"> PAGEREF _Toc180998060 \h </w:instrText>
            </w:r>
            <w:r w:rsidR="00DC2027">
              <w:rPr>
                <w:noProof/>
                <w:webHidden/>
              </w:rPr>
            </w:r>
            <w:r w:rsidR="00DC2027">
              <w:rPr>
                <w:noProof/>
                <w:webHidden/>
              </w:rPr>
              <w:fldChar w:fldCharType="separate"/>
            </w:r>
            <w:r w:rsidR="00B24CDC">
              <w:rPr>
                <w:noProof/>
                <w:webHidden/>
              </w:rPr>
              <w:t>4</w:t>
            </w:r>
            <w:r w:rsidR="00DC2027">
              <w:rPr>
                <w:noProof/>
                <w:webHidden/>
              </w:rPr>
              <w:fldChar w:fldCharType="end"/>
            </w:r>
          </w:hyperlink>
        </w:p>
        <w:p w14:paraId="4CBBB548" w14:textId="35ECFE0C" w:rsidR="00DC2027" w:rsidRDefault="00DC2027">
          <w:pPr>
            <w:pStyle w:val="Spistreci2"/>
            <w:rPr>
              <w:rFonts w:eastAsiaTheme="minorEastAsia"/>
              <w:noProof/>
              <w:kern w:val="2"/>
              <w:lang w:eastAsia="pl-PL"/>
              <w14:ligatures w14:val="standardContextual"/>
            </w:rPr>
          </w:pPr>
          <w:hyperlink w:anchor="_Toc180998061" w:history="1">
            <w:r w:rsidRPr="004C46A8">
              <w:rPr>
                <w:rStyle w:val="Hipercze"/>
                <w:b/>
                <w:bCs/>
                <w:noProof/>
              </w:rPr>
              <w:t>1.</w:t>
            </w:r>
            <w:r>
              <w:rPr>
                <w:rFonts w:eastAsiaTheme="minorEastAsia"/>
                <w:noProof/>
                <w:kern w:val="2"/>
                <w:lang w:eastAsia="pl-PL"/>
                <w14:ligatures w14:val="standardContextual"/>
              </w:rPr>
              <w:tab/>
            </w:r>
            <w:r w:rsidRPr="004C46A8">
              <w:rPr>
                <w:rStyle w:val="Hipercze"/>
                <w:b/>
                <w:bCs/>
                <w:noProof/>
              </w:rPr>
              <w:t>Tryb udzielenia zamówienia</w:t>
            </w:r>
            <w:r>
              <w:rPr>
                <w:noProof/>
                <w:webHidden/>
              </w:rPr>
              <w:tab/>
            </w:r>
            <w:r>
              <w:rPr>
                <w:noProof/>
                <w:webHidden/>
              </w:rPr>
              <w:fldChar w:fldCharType="begin"/>
            </w:r>
            <w:r>
              <w:rPr>
                <w:noProof/>
                <w:webHidden/>
              </w:rPr>
              <w:instrText xml:space="preserve"> PAGEREF _Toc180998061 \h </w:instrText>
            </w:r>
            <w:r>
              <w:rPr>
                <w:noProof/>
                <w:webHidden/>
              </w:rPr>
            </w:r>
            <w:r>
              <w:rPr>
                <w:noProof/>
                <w:webHidden/>
              </w:rPr>
              <w:fldChar w:fldCharType="separate"/>
            </w:r>
            <w:r w:rsidR="00B24CDC">
              <w:rPr>
                <w:noProof/>
                <w:webHidden/>
              </w:rPr>
              <w:t>4</w:t>
            </w:r>
            <w:r>
              <w:rPr>
                <w:noProof/>
                <w:webHidden/>
              </w:rPr>
              <w:fldChar w:fldCharType="end"/>
            </w:r>
          </w:hyperlink>
        </w:p>
        <w:p w14:paraId="58267361" w14:textId="6A260EE8" w:rsidR="00DC2027" w:rsidRDefault="00DC2027">
          <w:pPr>
            <w:pStyle w:val="Spistreci2"/>
            <w:rPr>
              <w:rFonts w:eastAsiaTheme="minorEastAsia"/>
              <w:noProof/>
              <w:kern w:val="2"/>
              <w:lang w:eastAsia="pl-PL"/>
              <w14:ligatures w14:val="standardContextual"/>
            </w:rPr>
          </w:pPr>
          <w:hyperlink w:anchor="_Toc180998062" w:history="1">
            <w:r w:rsidRPr="004C46A8">
              <w:rPr>
                <w:rStyle w:val="Hipercze"/>
                <w:b/>
                <w:bCs/>
                <w:noProof/>
              </w:rPr>
              <w:t>2.</w:t>
            </w:r>
            <w:r>
              <w:rPr>
                <w:rFonts w:eastAsiaTheme="minorEastAsia"/>
                <w:noProof/>
                <w:kern w:val="2"/>
                <w:lang w:eastAsia="pl-PL"/>
                <w14:ligatures w14:val="standardContextual"/>
              </w:rPr>
              <w:tab/>
            </w:r>
            <w:r w:rsidRPr="004C46A8">
              <w:rPr>
                <w:rStyle w:val="Hipercze"/>
                <w:b/>
                <w:bCs/>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_Toc180998062 \h </w:instrText>
            </w:r>
            <w:r>
              <w:rPr>
                <w:noProof/>
                <w:webHidden/>
              </w:rPr>
            </w:r>
            <w:r>
              <w:rPr>
                <w:noProof/>
                <w:webHidden/>
              </w:rPr>
              <w:fldChar w:fldCharType="separate"/>
            </w:r>
            <w:r w:rsidR="00B24CDC">
              <w:rPr>
                <w:noProof/>
                <w:webHidden/>
              </w:rPr>
              <w:t>4</w:t>
            </w:r>
            <w:r>
              <w:rPr>
                <w:noProof/>
                <w:webHidden/>
              </w:rPr>
              <w:fldChar w:fldCharType="end"/>
            </w:r>
          </w:hyperlink>
        </w:p>
        <w:p w14:paraId="5625437A" w14:textId="73D72394" w:rsidR="00DC2027" w:rsidRDefault="00DC2027">
          <w:pPr>
            <w:pStyle w:val="Spistreci2"/>
            <w:rPr>
              <w:rFonts w:eastAsiaTheme="minorEastAsia"/>
              <w:noProof/>
              <w:kern w:val="2"/>
              <w:lang w:eastAsia="pl-PL"/>
              <w14:ligatures w14:val="standardContextual"/>
            </w:rPr>
          </w:pPr>
          <w:hyperlink w:anchor="_Toc180998063" w:history="1">
            <w:r w:rsidRPr="004C46A8">
              <w:rPr>
                <w:rStyle w:val="Hipercze"/>
                <w:b/>
                <w:bCs/>
                <w:noProof/>
              </w:rPr>
              <w:t>3.</w:t>
            </w:r>
            <w:r>
              <w:rPr>
                <w:rFonts w:eastAsiaTheme="minorEastAsia"/>
                <w:noProof/>
                <w:kern w:val="2"/>
                <w:lang w:eastAsia="pl-PL"/>
                <w14:ligatures w14:val="standardContextual"/>
              </w:rPr>
              <w:tab/>
            </w:r>
            <w:r w:rsidRPr="004C46A8">
              <w:rPr>
                <w:rStyle w:val="Hipercze"/>
                <w:b/>
                <w:bCs/>
                <w:noProof/>
              </w:rPr>
              <w:t>Komunikacja w postępowaniu</w:t>
            </w:r>
            <w:r>
              <w:rPr>
                <w:noProof/>
                <w:webHidden/>
              </w:rPr>
              <w:tab/>
            </w:r>
            <w:r>
              <w:rPr>
                <w:noProof/>
                <w:webHidden/>
              </w:rPr>
              <w:fldChar w:fldCharType="begin"/>
            </w:r>
            <w:r>
              <w:rPr>
                <w:noProof/>
                <w:webHidden/>
              </w:rPr>
              <w:instrText xml:space="preserve"> PAGEREF _Toc180998063 \h </w:instrText>
            </w:r>
            <w:r>
              <w:rPr>
                <w:noProof/>
                <w:webHidden/>
              </w:rPr>
            </w:r>
            <w:r>
              <w:rPr>
                <w:noProof/>
                <w:webHidden/>
              </w:rPr>
              <w:fldChar w:fldCharType="separate"/>
            </w:r>
            <w:r w:rsidR="00B24CDC">
              <w:rPr>
                <w:noProof/>
                <w:webHidden/>
              </w:rPr>
              <w:t>5</w:t>
            </w:r>
            <w:r>
              <w:rPr>
                <w:noProof/>
                <w:webHidden/>
              </w:rPr>
              <w:fldChar w:fldCharType="end"/>
            </w:r>
          </w:hyperlink>
        </w:p>
        <w:p w14:paraId="6E9A8718" w14:textId="157A0F11" w:rsidR="00DC2027" w:rsidRDefault="00DC2027">
          <w:pPr>
            <w:pStyle w:val="Spistreci2"/>
            <w:rPr>
              <w:rFonts w:eastAsiaTheme="minorEastAsia"/>
              <w:noProof/>
              <w:kern w:val="2"/>
              <w:lang w:eastAsia="pl-PL"/>
              <w14:ligatures w14:val="standardContextual"/>
            </w:rPr>
          </w:pPr>
          <w:hyperlink w:anchor="_Toc180998064" w:history="1">
            <w:r w:rsidRPr="004C46A8">
              <w:rPr>
                <w:rStyle w:val="Hipercze"/>
                <w:b/>
                <w:bCs/>
                <w:noProof/>
              </w:rPr>
              <w:t>4.</w:t>
            </w:r>
            <w:r>
              <w:rPr>
                <w:rFonts w:eastAsiaTheme="minorEastAsia"/>
                <w:noProof/>
                <w:kern w:val="2"/>
                <w:lang w:eastAsia="pl-PL"/>
                <w14:ligatures w14:val="standardContextual"/>
              </w:rPr>
              <w:tab/>
            </w:r>
            <w:r w:rsidRPr="004C46A8">
              <w:rPr>
                <w:rStyle w:val="Hipercze"/>
                <w:b/>
                <w:bCs/>
                <w:noProof/>
              </w:rPr>
              <w:t>Wizja lokalna</w:t>
            </w:r>
            <w:r>
              <w:rPr>
                <w:noProof/>
                <w:webHidden/>
              </w:rPr>
              <w:tab/>
            </w:r>
            <w:r>
              <w:rPr>
                <w:noProof/>
                <w:webHidden/>
              </w:rPr>
              <w:fldChar w:fldCharType="begin"/>
            </w:r>
            <w:r>
              <w:rPr>
                <w:noProof/>
                <w:webHidden/>
              </w:rPr>
              <w:instrText xml:space="preserve"> PAGEREF _Toc180998064 \h </w:instrText>
            </w:r>
            <w:r>
              <w:rPr>
                <w:noProof/>
                <w:webHidden/>
              </w:rPr>
            </w:r>
            <w:r>
              <w:rPr>
                <w:noProof/>
                <w:webHidden/>
              </w:rPr>
              <w:fldChar w:fldCharType="separate"/>
            </w:r>
            <w:r w:rsidR="00B24CDC">
              <w:rPr>
                <w:noProof/>
                <w:webHidden/>
              </w:rPr>
              <w:t>5</w:t>
            </w:r>
            <w:r>
              <w:rPr>
                <w:noProof/>
                <w:webHidden/>
              </w:rPr>
              <w:fldChar w:fldCharType="end"/>
            </w:r>
          </w:hyperlink>
        </w:p>
        <w:p w14:paraId="393D9383" w14:textId="60F7BF8D" w:rsidR="00DC2027" w:rsidRDefault="00DC2027">
          <w:pPr>
            <w:pStyle w:val="Spistreci2"/>
            <w:rPr>
              <w:rFonts w:eastAsiaTheme="minorEastAsia"/>
              <w:noProof/>
              <w:kern w:val="2"/>
              <w:lang w:eastAsia="pl-PL"/>
              <w14:ligatures w14:val="standardContextual"/>
            </w:rPr>
          </w:pPr>
          <w:hyperlink w:anchor="_Toc180998065" w:history="1">
            <w:r w:rsidRPr="004C46A8">
              <w:rPr>
                <w:rStyle w:val="Hipercze"/>
                <w:b/>
                <w:bCs/>
                <w:noProof/>
              </w:rPr>
              <w:t>5.</w:t>
            </w:r>
            <w:r>
              <w:rPr>
                <w:rFonts w:eastAsiaTheme="minorEastAsia"/>
                <w:noProof/>
                <w:kern w:val="2"/>
                <w:lang w:eastAsia="pl-PL"/>
                <w14:ligatures w14:val="standardContextual"/>
              </w:rPr>
              <w:tab/>
            </w:r>
            <w:r w:rsidRPr="004C46A8">
              <w:rPr>
                <w:rStyle w:val="Hipercze"/>
                <w:b/>
                <w:bCs/>
                <w:noProof/>
              </w:rPr>
              <w:t>Podział zamówienia na części</w:t>
            </w:r>
            <w:r>
              <w:rPr>
                <w:noProof/>
                <w:webHidden/>
              </w:rPr>
              <w:tab/>
            </w:r>
            <w:r>
              <w:rPr>
                <w:noProof/>
                <w:webHidden/>
              </w:rPr>
              <w:fldChar w:fldCharType="begin"/>
            </w:r>
            <w:r>
              <w:rPr>
                <w:noProof/>
                <w:webHidden/>
              </w:rPr>
              <w:instrText xml:space="preserve"> PAGEREF _Toc180998065 \h </w:instrText>
            </w:r>
            <w:r>
              <w:rPr>
                <w:noProof/>
                <w:webHidden/>
              </w:rPr>
            </w:r>
            <w:r>
              <w:rPr>
                <w:noProof/>
                <w:webHidden/>
              </w:rPr>
              <w:fldChar w:fldCharType="separate"/>
            </w:r>
            <w:r w:rsidR="00B24CDC">
              <w:rPr>
                <w:noProof/>
                <w:webHidden/>
              </w:rPr>
              <w:t>5</w:t>
            </w:r>
            <w:r>
              <w:rPr>
                <w:noProof/>
                <w:webHidden/>
              </w:rPr>
              <w:fldChar w:fldCharType="end"/>
            </w:r>
          </w:hyperlink>
        </w:p>
        <w:p w14:paraId="0A50E2BB" w14:textId="0DB87769" w:rsidR="00DC2027" w:rsidRDefault="00DC2027">
          <w:pPr>
            <w:pStyle w:val="Spistreci2"/>
            <w:rPr>
              <w:rFonts w:eastAsiaTheme="minorEastAsia"/>
              <w:noProof/>
              <w:kern w:val="2"/>
              <w:lang w:eastAsia="pl-PL"/>
              <w14:ligatures w14:val="standardContextual"/>
            </w:rPr>
          </w:pPr>
          <w:hyperlink w:anchor="_Toc180998066" w:history="1">
            <w:r w:rsidRPr="004C46A8">
              <w:rPr>
                <w:rStyle w:val="Hipercze"/>
                <w:b/>
                <w:bCs/>
                <w:noProof/>
              </w:rPr>
              <w:t>6.</w:t>
            </w:r>
            <w:r>
              <w:rPr>
                <w:rFonts w:eastAsiaTheme="minorEastAsia"/>
                <w:noProof/>
                <w:kern w:val="2"/>
                <w:lang w:eastAsia="pl-PL"/>
                <w14:ligatures w14:val="standardContextual"/>
              </w:rPr>
              <w:tab/>
            </w:r>
            <w:r w:rsidRPr="004C46A8">
              <w:rPr>
                <w:rStyle w:val="Hipercze"/>
                <w:b/>
                <w:bCs/>
                <w:noProof/>
              </w:rPr>
              <w:t>Oferty wariantowe</w:t>
            </w:r>
            <w:r>
              <w:rPr>
                <w:noProof/>
                <w:webHidden/>
              </w:rPr>
              <w:tab/>
            </w:r>
            <w:r>
              <w:rPr>
                <w:noProof/>
                <w:webHidden/>
              </w:rPr>
              <w:fldChar w:fldCharType="begin"/>
            </w:r>
            <w:r>
              <w:rPr>
                <w:noProof/>
                <w:webHidden/>
              </w:rPr>
              <w:instrText xml:space="preserve"> PAGEREF _Toc180998066 \h </w:instrText>
            </w:r>
            <w:r>
              <w:rPr>
                <w:noProof/>
                <w:webHidden/>
              </w:rPr>
            </w:r>
            <w:r>
              <w:rPr>
                <w:noProof/>
                <w:webHidden/>
              </w:rPr>
              <w:fldChar w:fldCharType="separate"/>
            </w:r>
            <w:r w:rsidR="00B24CDC">
              <w:rPr>
                <w:noProof/>
                <w:webHidden/>
              </w:rPr>
              <w:t>5</w:t>
            </w:r>
            <w:r>
              <w:rPr>
                <w:noProof/>
                <w:webHidden/>
              </w:rPr>
              <w:fldChar w:fldCharType="end"/>
            </w:r>
          </w:hyperlink>
        </w:p>
        <w:p w14:paraId="5C16E71D" w14:textId="6B4A4B71" w:rsidR="00DC2027" w:rsidRDefault="00DC2027">
          <w:pPr>
            <w:pStyle w:val="Spistreci2"/>
            <w:rPr>
              <w:rFonts w:eastAsiaTheme="minorEastAsia"/>
              <w:noProof/>
              <w:kern w:val="2"/>
              <w:lang w:eastAsia="pl-PL"/>
              <w14:ligatures w14:val="standardContextual"/>
            </w:rPr>
          </w:pPr>
          <w:hyperlink w:anchor="_Toc180998067" w:history="1">
            <w:r w:rsidRPr="004C46A8">
              <w:rPr>
                <w:rStyle w:val="Hipercze"/>
                <w:b/>
                <w:bCs/>
                <w:noProof/>
              </w:rPr>
              <w:t>7.</w:t>
            </w:r>
            <w:r>
              <w:rPr>
                <w:rFonts w:eastAsiaTheme="minorEastAsia"/>
                <w:noProof/>
                <w:kern w:val="2"/>
                <w:lang w:eastAsia="pl-PL"/>
                <w14:ligatures w14:val="standardContextual"/>
              </w:rPr>
              <w:tab/>
            </w:r>
            <w:r w:rsidRPr="004C46A8">
              <w:rPr>
                <w:rStyle w:val="Hipercze"/>
                <w:b/>
                <w:bCs/>
                <w:noProof/>
              </w:rPr>
              <w:t>Katalogi elektroniczne</w:t>
            </w:r>
            <w:r>
              <w:rPr>
                <w:noProof/>
                <w:webHidden/>
              </w:rPr>
              <w:tab/>
            </w:r>
            <w:r>
              <w:rPr>
                <w:noProof/>
                <w:webHidden/>
              </w:rPr>
              <w:fldChar w:fldCharType="begin"/>
            </w:r>
            <w:r>
              <w:rPr>
                <w:noProof/>
                <w:webHidden/>
              </w:rPr>
              <w:instrText xml:space="preserve"> PAGEREF _Toc180998067 \h </w:instrText>
            </w:r>
            <w:r>
              <w:rPr>
                <w:noProof/>
                <w:webHidden/>
              </w:rPr>
            </w:r>
            <w:r>
              <w:rPr>
                <w:noProof/>
                <w:webHidden/>
              </w:rPr>
              <w:fldChar w:fldCharType="separate"/>
            </w:r>
            <w:r w:rsidR="00B24CDC">
              <w:rPr>
                <w:noProof/>
                <w:webHidden/>
              </w:rPr>
              <w:t>5</w:t>
            </w:r>
            <w:r>
              <w:rPr>
                <w:noProof/>
                <w:webHidden/>
              </w:rPr>
              <w:fldChar w:fldCharType="end"/>
            </w:r>
          </w:hyperlink>
        </w:p>
        <w:p w14:paraId="75AD32CD" w14:textId="6E3BF25D" w:rsidR="00DC2027" w:rsidRDefault="00DC2027">
          <w:pPr>
            <w:pStyle w:val="Spistreci2"/>
            <w:rPr>
              <w:rFonts w:eastAsiaTheme="minorEastAsia"/>
              <w:noProof/>
              <w:kern w:val="2"/>
              <w:lang w:eastAsia="pl-PL"/>
              <w14:ligatures w14:val="standardContextual"/>
            </w:rPr>
          </w:pPr>
          <w:hyperlink w:anchor="_Toc180998068" w:history="1">
            <w:r w:rsidRPr="004C46A8">
              <w:rPr>
                <w:rStyle w:val="Hipercze"/>
                <w:b/>
                <w:bCs/>
                <w:noProof/>
              </w:rPr>
              <w:t>8.</w:t>
            </w:r>
            <w:r>
              <w:rPr>
                <w:rFonts w:eastAsiaTheme="minorEastAsia"/>
                <w:noProof/>
                <w:kern w:val="2"/>
                <w:lang w:eastAsia="pl-PL"/>
                <w14:ligatures w14:val="standardContextual"/>
              </w:rPr>
              <w:tab/>
            </w:r>
            <w:r w:rsidRPr="004C46A8">
              <w:rPr>
                <w:rStyle w:val="Hipercze"/>
                <w:b/>
                <w:bCs/>
                <w:noProof/>
              </w:rPr>
              <w:t>Umowa ramowa</w:t>
            </w:r>
            <w:r>
              <w:rPr>
                <w:noProof/>
                <w:webHidden/>
              </w:rPr>
              <w:tab/>
            </w:r>
            <w:r>
              <w:rPr>
                <w:noProof/>
                <w:webHidden/>
              </w:rPr>
              <w:fldChar w:fldCharType="begin"/>
            </w:r>
            <w:r>
              <w:rPr>
                <w:noProof/>
                <w:webHidden/>
              </w:rPr>
              <w:instrText xml:space="preserve"> PAGEREF _Toc180998068 \h </w:instrText>
            </w:r>
            <w:r>
              <w:rPr>
                <w:noProof/>
                <w:webHidden/>
              </w:rPr>
            </w:r>
            <w:r>
              <w:rPr>
                <w:noProof/>
                <w:webHidden/>
              </w:rPr>
              <w:fldChar w:fldCharType="separate"/>
            </w:r>
            <w:r w:rsidR="00B24CDC">
              <w:rPr>
                <w:noProof/>
                <w:webHidden/>
              </w:rPr>
              <w:t>5</w:t>
            </w:r>
            <w:r>
              <w:rPr>
                <w:noProof/>
                <w:webHidden/>
              </w:rPr>
              <w:fldChar w:fldCharType="end"/>
            </w:r>
          </w:hyperlink>
        </w:p>
        <w:p w14:paraId="1082D890" w14:textId="4D9E4E59" w:rsidR="00DC2027" w:rsidRDefault="00DC2027">
          <w:pPr>
            <w:pStyle w:val="Spistreci2"/>
            <w:rPr>
              <w:rFonts w:eastAsiaTheme="minorEastAsia"/>
              <w:noProof/>
              <w:kern w:val="2"/>
              <w:lang w:eastAsia="pl-PL"/>
              <w14:ligatures w14:val="standardContextual"/>
            </w:rPr>
          </w:pPr>
          <w:hyperlink w:anchor="_Toc180998069" w:history="1">
            <w:r w:rsidRPr="004C46A8">
              <w:rPr>
                <w:rStyle w:val="Hipercze"/>
                <w:b/>
                <w:bCs/>
                <w:noProof/>
              </w:rPr>
              <w:t>9.</w:t>
            </w:r>
            <w:r>
              <w:rPr>
                <w:rFonts w:eastAsiaTheme="minorEastAsia"/>
                <w:noProof/>
                <w:kern w:val="2"/>
                <w:lang w:eastAsia="pl-PL"/>
                <w14:ligatures w14:val="standardContextual"/>
              </w:rPr>
              <w:tab/>
            </w:r>
            <w:r w:rsidRPr="004C46A8">
              <w:rPr>
                <w:rStyle w:val="Hipercze"/>
                <w:b/>
                <w:bCs/>
                <w:noProof/>
              </w:rPr>
              <w:t>Aukcja elektroniczna</w:t>
            </w:r>
            <w:r>
              <w:rPr>
                <w:noProof/>
                <w:webHidden/>
              </w:rPr>
              <w:tab/>
            </w:r>
            <w:r>
              <w:rPr>
                <w:noProof/>
                <w:webHidden/>
              </w:rPr>
              <w:fldChar w:fldCharType="begin"/>
            </w:r>
            <w:r>
              <w:rPr>
                <w:noProof/>
                <w:webHidden/>
              </w:rPr>
              <w:instrText xml:space="preserve"> PAGEREF _Toc180998069 \h </w:instrText>
            </w:r>
            <w:r>
              <w:rPr>
                <w:noProof/>
                <w:webHidden/>
              </w:rPr>
            </w:r>
            <w:r>
              <w:rPr>
                <w:noProof/>
                <w:webHidden/>
              </w:rPr>
              <w:fldChar w:fldCharType="separate"/>
            </w:r>
            <w:r w:rsidR="00B24CDC">
              <w:rPr>
                <w:noProof/>
                <w:webHidden/>
              </w:rPr>
              <w:t>5</w:t>
            </w:r>
            <w:r>
              <w:rPr>
                <w:noProof/>
                <w:webHidden/>
              </w:rPr>
              <w:fldChar w:fldCharType="end"/>
            </w:r>
          </w:hyperlink>
        </w:p>
        <w:p w14:paraId="06BAC9FB" w14:textId="59503AE3" w:rsidR="00DC2027" w:rsidRDefault="00DC2027">
          <w:pPr>
            <w:pStyle w:val="Spistreci2"/>
            <w:rPr>
              <w:rFonts w:eastAsiaTheme="minorEastAsia"/>
              <w:noProof/>
              <w:kern w:val="2"/>
              <w:lang w:eastAsia="pl-PL"/>
              <w14:ligatures w14:val="standardContextual"/>
            </w:rPr>
          </w:pPr>
          <w:hyperlink w:anchor="_Toc180998070" w:history="1">
            <w:r w:rsidRPr="004C46A8">
              <w:rPr>
                <w:rStyle w:val="Hipercze"/>
                <w:b/>
                <w:bCs/>
                <w:noProof/>
              </w:rPr>
              <w:t>10.</w:t>
            </w:r>
            <w:r>
              <w:rPr>
                <w:rFonts w:eastAsiaTheme="minorEastAsia"/>
                <w:noProof/>
                <w:kern w:val="2"/>
                <w:lang w:eastAsia="pl-PL"/>
                <w14:ligatures w14:val="standardContextual"/>
              </w:rPr>
              <w:tab/>
            </w:r>
            <w:r w:rsidRPr="004C46A8">
              <w:rPr>
                <w:rStyle w:val="Hipercze"/>
                <w:b/>
                <w:bCs/>
                <w:noProof/>
              </w:rPr>
              <w:t>Zamówienia, o których mowa w art. 214 ust. 1 pkt 7 i 8 ustawy Pzp</w:t>
            </w:r>
            <w:r>
              <w:rPr>
                <w:noProof/>
                <w:webHidden/>
              </w:rPr>
              <w:tab/>
            </w:r>
            <w:r>
              <w:rPr>
                <w:noProof/>
                <w:webHidden/>
              </w:rPr>
              <w:fldChar w:fldCharType="begin"/>
            </w:r>
            <w:r>
              <w:rPr>
                <w:noProof/>
                <w:webHidden/>
              </w:rPr>
              <w:instrText xml:space="preserve"> PAGEREF _Toc180998070 \h </w:instrText>
            </w:r>
            <w:r>
              <w:rPr>
                <w:noProof/>
                <w:webHidden/>
              </w:rPr>
            </w:r>
            <w:r>
              <w:rPr>
                <w:noProof/>
                <w:webHidden/>
              </w:rPr>
              <w:fldChar w:fldCharType="separate"/>
            </w:r>
            <w:r w:rsidR="00B24CDC">
              <w:rPr>
                <w:noProof/>
                <w:webHidden/>
              </w:rPr>
              <w:t>6</w:t>
            </w:r>
            <w:r>
              <w:rPr>
                <w:noProof/>
                <w:webHidden/>
              </w:rPr>
              <w:fldChar w:fldCharType="end"/>
            </w:r>
          </w:hyperlink>
        </w:p>
        <w:p w14:paraId="46E36877" w14:textId="14C26565" w:rsidR="00DC2027" w:rsidRDefault="00DC2027">
          <w:pPr>
            <w:pStyle w:val="Spistreci2"/>
            <w:rPr>
              <w:rFonts w:eastAsiaTheme="minorEastAsia"/>
              <w:noProof/>
              <w:kern w:val="2"/>
              <w:lang w:eastAsia="pl-PL"/>
              <w14:ligatures w14:val="standardContextual"/>
            </w:rPr>
          </w:pPr>
          <w:hyperlink w:anchor="_Toc180998071" w:history="1">
            <w:r w:rsidRPr="004C46A8">
              <w:rPr>
                <w:rStyle w:val="Hipercze"/>
                <w:b/>
                <w:bCs/>
                <w:noProof/>
              </w:rPr>
              <w:t>11.</w:t>
            </w:r>
            <w:r>
              <w:rPr>
                <w:rFonts w:eastAsiaTheme="minorEastAsia"/>
                <w:noProof/>
                <w:kern w:val="2"/>
                <w:lang w:eastAsia="pl-PL"/>
                <w14:ligatures w14:val="standardContextual"/>
              </w:rPr>
              <w:tab/>
            </w:r>
            <w:r w:rsidRPr="004C46A8">
              <w:rPr>
                <w:rStyle w:val="Hipercze"/>
                <w:b/>
                <w:bCs/>
                <w:noProof/>
              </w:rPr>
              <w:t>Rozliczenia w walutach obcych</w:t>
            </w:r>
            <w:r>
              <w:rPr>
                <w:noProof/>
                <w:webHidden/>
              </w:rPr>
              <w:tab/>
            </w:r>
            <w:r>
              <w:rPr>
                <w:noProof/>
                <w:webHidden/>
              </w:rPr>
              <w:fldChar w:fldCharType="begin"/>
            </w:r>
            <w:r>
              <w:rPr>
                <w:noProof/>
                <w:webHidden/>
              </w:rPr>
              <w:instrText xml:space="preserve"> PAGEREF _Toc180998071 \h </w:instrText>
            </w:r>
            <w:r>
              <w:rPr>
                <w:noProof/>
                <w:webHidden/>
              </w:rPr>
            </w:r>
            <w:r>
              <w:rPr>
                <w:noProof/>
                <w:webHidden/>
              </w:rPr>
              <w:fldChar w:fldCharType="separate"/>
            </w:r>
            <w:r w:rsidR="00B24CDC">
              <w:rPr>
                <w:noProof/>
                <w:webHidden/>
              </w:rPr>
              <w:t>6</w:t>
            </w:r>
            <w:r>
              <w:rPr>
                <w:noProof/>
                <w:webHidden/>
              </w:rPr>
              <w:fldChar w:fldCharType="end"/>
            </w:r>
          </w:hyperlink>
        </w:p>
        <w:p w14:paraId="1D2B859C" w14:textId="41BED2F3" w:rsidR="00DC2027" w:rsidRDefault="00DC2027">
          <w:pPr>
            <w:pStyle w:val="Spistreci2"/>
            <w:rPr>
              <w:rFonts w:eastAsiaTheme="minorEastAsia"/>
              <w:noProof/>
              <w:kern w:val="2"/>
              <w:lang w:eastAsia="pl-PL"/>
              <w14:ligatures w14:val="standardContextual"/>
            </w:rPr>
          </w:pPr>
          <w:hyperlink w:anchor="_Toc180998072" w:history="1">
            <w:r w:rsidRPr="004C46A8">
              <w:rPr>
                <w:rStyle w:val="Hipercze"/>
                <w:b/>
                <w:bCs/>
                <w:noProof/>
              </w:rPr>
              <w:t>12.</w:t>
            </w:r>
            <w:r>
              <w:rPr>
                <w:rFonts w:eastAsiaTheme="minorEastAsia"/>
                <w:noProof/>
                <w:kern w:val="2"/>
                <w:lang w:eastAsia="pl-PL"/>
                <w14:ligatures w14:val="standardContextual"/>
              </w:rPr>
              <w:tab/>
            </w:r>
            <w:r w:rsidRPr="004C46A8">
              <w:rPr>
                <w:rStyle w:val="Hipercze"/>
                <w:b/>
                <w:bCs/>
                <w:noProof/>
              </w:rPr>
              <w:t>Zwrot kosztów udziału w postępowaniu</w:t>
            </w:r>
            <w:r>
              <w:rPr>
                <w:noProof/>
                <w:webHidden/>
              </w:rPr>
              <w:tab/>
            </w:r>
            <w:r>
              <w:rPr>
                <w:noProof/>
                <w:webHidden/>
              </w:rPr>
              <w:fldChar w:fldCharType="begin"/>
            </w:r>
            <w:r>
              <w:rPr>
                <w:noProof/>
                <w:webHidden/>
              </w:rPr>
              <w:instrText xml:space="preserve"> PAGEREF _Toc180998072 \h </w:instrText>
            </w:r>
            <w:r>
              <w:rPr>
                <w:noProof/>
                <w:webHidden/>
              </w:rPr>
            </w:r>
            <w:r>
              <w:rPr>
                <w:noProof/>
                <w:webHidden/>
              </w:rPr>
              <w:fldChar w:fldCharType="separate"/>
            </w:r>
            <w:r w:rsidR="00B24CDC">
              <w:rPr>
                <w:noProof/>
                <w:webHidden/>
              </w:rPr>
              <w:t>6</w:t>
            </w:r>
            <w:r>
              <w:rPr>
                <w:noProof/>
                <w:webHidden/>
              </w:rPr>
              <w:fldChar w:fldCharType="end"/>
            </w:r>
          </w:hyperlink>
        </w:p>
        <w:p w14:paraId="29B16620" w14:textId="79173B9A" w:rsidR="00DC2027" w:rsidRDefault="00DC2027">
          <w:pPr>
            <w:pStyle w:val="Spistreci2"/>
            <w:rPr>
              <w:rFonts w:eastAsiaTheme="minorEastAsia"/>
              <w:noProof/>
              <w:kern w:val="2"/>
              <w:lang w:eastAsia="pl-PL"/>
              <w14:ligatures w14:val="standardContextual"/>
            </w:rPr>
          </w:pPr>
          <w:hyperlink w:anchor="_Toc180998073" w:history="1">
            <w:r w:rsidRPr="004C46A8">
              <w:rPr>
                <w:rStyle w:val="Hipercze"/>
                <w:b/>
                <w:bCs/>
                <w:noProof/>
              </w:rPr>
              <w:t>13.</w:t>
            </w:r>
            <w:r>
              <w:rPr>
                <w:rFonts w:eastAsiaTheme="minorEastAsia"/>
                <w:noProof/>
                <w:kern w:val="2"/>
                <w:lang w:eastAsia="pl-PL"/>
                <w14:ligatures w14:val="standardContextual"/>
              </w:rPr>
              <w:tab/>
            </w:r>
            <w:r w:rsidRPr="004C46A8">
              <w:rPr>
                <w:rStyle w:val="Hipercze"/>
                <w:b/>
                <w:bCs/>
                <w:noProof/>
              </w:rPr>
              <w:t>Zaliczki na poczet udzielenia zamówienia</w:t>
            </w:r>
            <w:r>
              <w:rPr>
                <w:noProof/>
                <w:webHidden/>
              </w:rPr>
              <w:tab/>
            </w:r>
            <w:r>
              <w:rPr>
                <w:noProof/>
                <w:webHidden/>
              </w:rPr>
              <w:fldChar w:fldCharType="begin"/>
            </w:r>
            <w:r>
              <w:rPr>
                <w:noProof/>
                <w:webHidden/>
              </w:rPr>
              <w:instrText xml:space="preserve"> PAGEREF _Toc180998073 \h </w:instrText>
            </w:r>
            <w:r>
              <w:rPr>
                <w:noProof/>
                <w:webHidden/>
              </w:rPr>
            </w:r>
            <w:r>
              <w:rPr>
                <w:noProof/>
                <w:webHidden/>
              </w:rPr>
              <w:fldChar w:fldCharType="separate"/>
            </w:r>
            <w:r w:rsidR="00B24CDC">
              <w:rPr>
                <w:noProof/>
                <w:webHidden/>
              </w:rPr>
              <w:t>6</w:t>
            </w:r>
            <w:r>
              <w:rPr>
                <w:noProof/>
                <w:webHidden/>
              </w:rPr>
              <w:fldChar w:fldCharType="end"/>
            </w:r>
          </w:hyperlink>
        </w:p>
        <w:p w14:paraId="15A792CC" w14:textId="0F628C75" w:rsidR="00DC2027" w:rsidRDefault="00DC2027">
          <w:pPr>
            <w:pStyle w:val="Spistreci2"/>
            <w:rPr>
              <w:rFonts w:eastAsiaTheme="minorEastAsia"/>
              <w:noProof/>
              <w:kern w:val="2"/>
              <w:lang w:eastAsia="pl-PL"/>
              <w14:ligatures w14:val="standardContextual"/>
            </w:rPr>
          </w:pPr>
          <w:hyperlink w:anchor="_Toc180998074" w:history="1">
            <w:r w:rsidRPr="004C46A8">
              <w:rPr>
                <w:rStyle w:val="Hipercze"/>
                <w:b/>
                <w:bCs/>
                <w:noProof/>
              </w:rPr>
              <w:t>14.</w:t>
            </w:r>
            <w:r>
              <w:rPr>
                <w:rFonts w:eastAsiaTheme="minorEastAsia"/>
                <w:noProof/>
                <w:kern w:val="2"/>
                <w:lang w:eastAsia="pl-PL"/>
                <w14:ligatures w14:val="standardContextual"/>
              </w:rPr>
              <w:tab/>
            </w:r>
            <w:r w:rsidRPr="004C46A8">
              <w:rPr>
                <w:rStyle w:val="Hipercze"/>
                <w:b/>
                <w:bCs/>
                <w:noProof/>
              </w:rPr>
              <w:t>Unieważnienie postępowania</w:t>
            </w:r>
            <w:r>
              <w:rPr>
                <w:noProof/>
                <w:webHidden/>
              </w:rPr>
              <w:tab/>
            </w:r>
            <w:r>
              <w:rPr>
                <w:noProof/>
                <w:webHidden/>
              </w:rPr>
              <w:fldChar w:fldCharType="begin"/>
            </w:r>
            <w:r>
              <w:rPr>
                <w:noProof/>
                <w:webHidden/>
              </w:rPr>
              <w:instrText xml:space="preserve"> PAGEREF _Toc180998074 \h </w:instrText>
            </w:r>
            <w:r>
              <w:rPr>
                <w:noProof/>
                <w:webHidden/>
              </w:rPr>
            </w:r>
            <w:r>
              <w:rPr>
                <w:noProof/>
                <w:webHidden/>
              </w:rPr>
              <w:fldChar w:fldCharType="separate"/>
            </w:r>
            <w:r w:rsidR="00B24CDC">
              <w:rPr>
                <w:noProof/>
                <w:webHidden/>
              </w:rPr>
              <w:t>6</w:t>
            </w:r>
            <w:r>
              <w:rPr>
                <w:noProof/>
                <w:webHidden/>
              </w:rPr>
              <w:fldChar w:fldCharType="end"/>
            </w:r>
          </w:hyperlink>
        </w:p>
        <w:p w14:paraId="58B7664A" w14:textId="3B35EF29" w:rsidR="00DC2027" w:rsidRDefault="00DC2027">
          <w:pPr>
            <w:pStyle w:val="Spistreci2"/>
            <w:rPr>
              <w:rFonts w:eastAsiaTheme="minorEastAsia"/>
              <w:noProof/>
              <w:kern w:val="2"/>
              <w:lang w:eastAsia="pl-PL"/>
              <w14:ligatures w14:val="standardContextual"/>
            </w:rPr>
          </w:pPr>
          <w:hyperlink w:anchor="_Toc180998075" w:history="1">
            <w:r w:rsidRPr="004C46A8">
              <w:rPr>
                <w:rStyle w:val="Hipercze"/>
                <w:b/>
                <w:bCs/>
                <w:noProof/>
              </w:rPr>
              <w:t>15.</w:t>
            </w:r>
            <w:r>
              <w:rPr>
                <w:rFonts w:eastAsiaTheme="minorEastAsia"/>
                <w:noProof/>
                <w:kern w:val="2"/>
                <w:lang w:eastAsia="pl-PL"/>
                <w14:ligatures w14:val="standardContextual"/>
              </w:rPr>
              <w:tab/>
            </w:r>
            <w:r w:rsidRPr="004C46A8">
              <w:rPr>
                <w:rStyle w:val="Hipercze"/>
                <w:b/>
                <w:bCs/>
                <w:noProof/>
              </w:rPr>
              <w:t>Pouczenie o środkach ochrony prawnej</w:t>
            </w:r>
            <w:r>
              <w:rPr>
                <w:noProof/>
                <w:webHidden/>
              </w:rPr>
              <w:tab/>
            </w:r>
            <w:r>
              <w:rPr>
                <w:noProof/>
                <w:webHidden/>
              </w:rPr>
              <w:fldChar w:fldCharType="begin"/>
            </w:r>
            <w:r>
              <w:rPr>
                <w:noProof/>
                <w:webHidden/>
              </w:rPr>
              <w:instrText xml:space="preserve"> PAGEREF _Toc180998075 \h </w:instrText>
            </w:r>
            <w:r>
              <w:rPr>
                <w:noProof/>
                <w:webHidden/>
              </w:rPr>
            </w:r>
            <w:r>
              <w:rPr>
                <w:noProof/>
                <w:webHidden/>
              </w:rPr>
              <w:fldChar w:fldCharType="separate"/>
            </w:r>
            <w:r w:rsidR="00B24CDC">
              <w:rPr>
                <w:noProof/>
                <w:webHidden/>
              </w:rPr>
              <w:t>6</w:t>
            </w:r>
            <w:r>
              <w:rPr>
                <w:noProof/>
                <w:webHidden/>
              </w:rPr>
              <w:fldChar w:fldCharType="end"/>
            </w:r>
          </w:hyperlink>
        </w:p>
        <w:p w14:paraId="0EDBF7FB" w14:textId="5F10F330" w:rsidR="00DC2027" w:rsidRDefault="00DC2027">
          <w:pPr>
            <w:pStyle w:val="Spistreci2"/>
            <w:rPr>
              <w:rFonts w:eastAsiaTheme="minorEastAsia"/>
              <w:noProof/>
              <w:kern w:val="2"/>
              <w:lang w:eastAsia="pl-PL"/>
              <w14:ligatures w14:val="standardContextual"/>
            </w:rPr>
          </w:pPr>
          <w:hyperlink w:anchor="_Toc180998076" w:history="1">
            <w:r w:rsidRPr="004C46A8">
              <w:rPr>
                <w:rStyle w:val="Hipercze"/>
                <w:b/>
                <w:bCs/>
                <w:noProof/>
              </w:rPr>
              <w:t>16.</w:t>
            </w:r>
            <w:r>
              <w:rPr>
                <w:rFonts w:eastAsiaTheme="minorEastAsia"/>
                <w:noProof/>
                <w:kern w:val="2"/>
                <w:lang w:eastAsia="pl-PL"/>
                <w14:ligatures w14:val="standardContextual"/>
              </w:rPr>
              <w:tab/>
            </w:r>
            <w:r w:rsidRPr="004C46A8">
              <w:rPr>
                <w:rStyle w:val="Hipercze"/>
                <w:b/>
                <w:bCs/>
                <w:noProof/>
              </w:rPr>
              <w:t>Ochrona danych osobowych zebranych przez zamawiającego w toku postępowania</w:t>
            </w:r>
            <w:r>
              <w:rPr>
                <w:noProof/>
                <w:webHidden/>
              </w:rPr>
              <w:tab/>
            </w:r>
            <w:r>
              <w:rPr>
                <w:noProof/>
                <w:webHidden/>
              </w:rPr>
              <w:fldChar w:fldCharType="begin"/>
            </w:r>
            <w:r>
              <w:rPr>
                <w:noProof/>
                <w:webHidden/>
              </w:rPr>
              <w:instrText xml:space="preserve"> PAGEREF _Toc180998076 \h </w:instrText>
            </w:r>
            <w:r>
              <w:rPr>
                <w:noProof/>
                <w:webHidden/>
              </w:rPr>
            </w:r>
            <w:r>
              <w:rPr>
                <w:noProof/>
                <w:webHidden/>
              </w:rPr>
              <w:fldChar w:fldCharType="separate"/>
            </w:r>
            <w:r w:rsidR="00B24CDC">
              <w:rPr>
                <w:noProof/>
                <w:webHidden/>
              </w:rPr>
              <w:t>6</w:t>
            </w:r>
            <w:r>
              <w:rPr>
                <w:noProof/>
                <w:webHidden/>
              </w:rPr>
              <w:fldChar w:fldCharType="end"/>
            </w:r>
          </w:hyperlink>
        </w:p>
        <w:p w14:paraId="27C51C85" w14:textId="61FEC536" w:rsidR="00DC2027" w:rsidRDefault="00DC2027">
          <w:pPr>
            <w:pStyle w:val="Spistreci1"/>
            <w:rPr>
              <w:rFonts w:eastAsiaTheme="minorEastAsia"/>
              <w:noProof/>
              <w:kern w:val="2"/>
              <w:lang w:eastAsia="pl-PL"/>
              <w14:ligatures w14:val="standardContextual"/>
            </w:rPr>
          </w:pPr>
          <w:hyperlink w:anchor="_Toc180998077" w:history="1">
            <w:r w:rsidRPr="004C46A8">
              <w:rPr>
                <w:rStyle w:val="Hipercze"/>
                <w:b/>
                <w:bCs/>
                <w:noProof/>
              </w:rPr>
              <w:t>Rozdział II – Wymagania stawiane wykonawcy</w:t>
            </w:r>
            <w:r>
              <w:rPr>
                <w:noProof/>
                <w:webHidden/>
              </w:rPr>
              <w:tab/>
            </w:r>
            <w:r>
              <w:rPr>
                <w:noProof/>
                <w:webHidden/>
              </w:rPr>
              <w:fldChar w:fldCharType="begin"/>
            </w:r>
            <w:r>
              <w:rPr>
                <w:noProof/>
                <w:webHidden/>
              </w:rPr>
              <w:instrText xml:space="preserve"> PAGEREF _Toc180998077 \h </w:instrText>
            </w:r>
            <w:r>
              <w:rPr>
                <w:noProof/>
                <w:webHidden/>
              </w:rPr>
            </w:r>
            <w:r>
              <w:rPr>
                <w:noProof/>
                <w:webHidden/>
              </w:rPr>
              <w:fldChar w:fldCharType="separate"/>
            </w:r>
            <w:r w:rsidR="00B24CDC">
              <w:rPr>
                <w:noProof/>
                <w:webHidden/>
              </w:rPr>
              <w:t>7</w:t>
            </w:r>
            <w:r>
              <w:rPr>
                <w:noProof/>
                <w:webHidden/>
              </w:rPr>
              <w:fldChar w:fldCharType="end"/>
            </w:r>
          </w:hyperlink>
        </w:p>
        <w:p w14:paraId="4FE3E6F8" w14:textId="1204E827" w:rsidR="00DC2027" w:rsidRDefault="00DC2027">
          <w:pPr>
            <w:pStyle w:val="Spistreci2"/>
            <w:rPr>
              <w:rFonts w:eastAsiaTheme="minorEastAsia"/>
              <w:noProof/>
              <w:kern w:val="2"/>
              <w:lang w:eastAsia="pl-PL"/>
              <w14:ligatures w14:val="standardContextual"/>
            </w:rPr>
          </w:pPr>
          <w:hyperlink w:anchor="_Toc180998078" w:history="1">
            <w:r w:rsidRPr="004C46A8">
              <w:rPr>
                <w:rStyle w:val="Hipercze"/>
                <w:b/>
                <w:bCs/>
                <w:noProof/>
              </w:rPr>
              <w:t>1.</w:t>
            </w:r>
            <w:r>
              <w:rPr>
                <w:rFonts w:eastAsiaTheme="minorEastAsia"/>
                <w:noProof/>
                <w:kern w:val="2"/>
                <w:lang w:eastAsia="pl-PL"/>
                <w14:ligatures w14:val="standardContextual"/>
              </w:rPr>
              <w:tab/>
            </w:r>
            <w:r w:rsidRPr="004C46A8">
              <w:rPr>
                <w:rStyle w:val="Hipercze"/>
                <w:b/>
                <w:bCs/>
                <w:noProof/>
              </w:rPr>
              <w:t>Przedmiot zamówienia</w:t>
            </w:r>
            <w:r>
              <w:rPr>
                <w:noProof/>
                <w:webHidden/>
              </w:rPr>
              <w:tab/>
            </w:r>
            <w:r>
              <w:rPr>
                <w:noProof/>
                <w:webHidden/>
              </w:rPr>
              <w:fldChar w:fldCharType="begin"/>
            </w:r>
            <w:r>
              <w:rPr>
                <w:noProof/>
                <w:webHidden/>
              </w:rPr>
              <w:instrText xml:space="preserve"> PAGEREF _Toc180998078 \h </w:instrText>
            </w:r>
            <w:r>
              <w:rPr>
                <w:noProof/>
                <w:webHidden/>
              </w:rPr>
            </w:r>
            <w:r>
              <w:rPr>
                <w:noProof/>
                <w:webHidden/>
              </w:rPr>
              <w:fldChar w:fldCharType="separate"/>
            </w:r>
            <w:r w:rsidR="00B24CDC">
              <w:rPr>
                <w:noProof/>
                <w:webHidden/>
              </w:rPr>
              <w:t>7</w:t>
            </w:r>
            <w:r>
              <w:rPr>
                <w:noProof/>
                <w:webHidden/>
              </w:rPr>
              <w:fldChar w:fldCharType="end"/>
            </w:r>
          </w:hyperlink>
        </w:p>
        <w:p w14:paraId="75208AF6" w14:textId="0EA352BF" w:rsidR="00DC2027" w:rsidRDefault="00DC2027">
          <w:pPr>
            <w:pStyle w:val="Spistreci2"/>
            <w:rPr>
              <w:rFonts w:eastAsiaTheme="minorEastAsia"/>
              <w:noProof/>
              <w:kern w:val="2"/>
              <w:lang w:eastAsia="pl-PL"/>
              <w14:ligatures w14:val="standardContextual"/>
            </w:rPr>
          </w:pPr>
          <w:hyperlink w:anchor="_Toc180998079" w:history="1">
            <w:r w:rsidRPr="004C46A8">
              <w:rPr>
                <w:rStyle w:val="Hipercze"/>
                <w:b/>
                <w:bCs/>
                <w:noProof/>
              </w:rPr>
              <w:t>2.</w:t>
            </w:r>
            <w:r>
              <w:rPr>
                <w:rFonts w:eastAsiaTheme="minorEastAsia"/>
                <w:noProof/>
                <w:kern w:val="2"/>
                <w:lang w:eastAsia="pl-PL"/>
                <w14:ligatures w14:val="standardContextual"/>
              </w:rPr>
              <w:tab/>
            </w:r>
            <w:r w:rsidRPr="004C46A8">
              <w:rPr>
                <w:rStyle w:val="Hipercze"/>
                <w:b/>
                <w:bCs/>
                <w:noProof/>
              </w:rPr>
              <w:t>Rozwiązania równoważne</w:t>
            </w:r>
            <w:r>
              <w:rPr>
                <w:noProof/>
                <w:webHidden/>
              </w:rPr>
              <w:tab/>
            </w:r>
            <w:r>
              <w:rPr>
                <w:noProof/>
                <w:webHidden/>
              </w:rPr>
              <w:fldChar w:fldCharType="begin"/>
            </w:r>
            <w:r>
              <w:rPr>
                <w:noProof/>
                <w:webHidden/>
              </w:rPr>
              <w:instrText xml:space="preserve"> PAGEREF _Toc180998079 \h </w:instrText>
            </w:r>
            <w:r>
              <w:rPr>
                <w:noProof/>
                <w:webHidden/>
              </w:rPr>
            </w:r>
            <w:r>
              <w:rPr>
                <w:noProof/>
                <w:webHidden/>
              </w:rPr>
              <w:fldChar w:fldCharType="separate"/>
            </w:r>
            <w:r w:rsidR="00B24CDC">
              <w:rPr>
                <w:noProof/>
                <w:webHidden/>
              </w:rPr>
              <w:t>8</w:t>
            </w:r>
            <w:r>
              <w:rPr>
                <w:noProof/>
                <w:webHidden/>
              </w:rPr>
              <w:fldChar w:fldCharType="end"/>
            </w:r>
          </w:hyperlink>
        </w:p>
        <w:p w14:paraId="7C7FFB85" w14:textId="5BAEF59E" w:rsidR="00DC2027" w:rsidRDefault="00DC2027">
          <w:pPr>
            <w:pStyle w:val="Spistreci2"/>
            <w:rPr>
              <w:rFonts w:eastAsiaTheme="minorEastAsia"/>
              <w:noProof/>
              <w:kern w:val="2"/>
              <w:lang w:eastAsia="pl-PL"/>
              <w14:ligatures w14:val="standardContextual"/>
            </w:rPr>
          </w:pPr>
          <w:hyperlink w:anchor="_Toc180998080" w:history="1">
            <w:r w:rsidRPr="004C46A8">
              <w:rPr>
                <w:rStyle w:val="Hipercze"/>
                <w:b/>
                <w:bCs/>
                <w:noProof/>
              </w:rPr>
              <w:t>3.</w:t>
            </w:r>
            <w:r>
              <w:rPr>
                <w:rFonts w:eastAsiaTheme="minorEastAsia"/>
                <w:noProof/>
                <w:kern w:val="2"/>
                <w:lang w:eastAsia="pl-PL"/>
                <w14:ligatures w14:val="standardContextual"/>
              </w:rPr>
              <w:tab/>
            </w:r>
            <w:r w:rsidRPr="004C46A8">
              <w:rPr>
                <w:rStyle w:val="Hipercze"/>
                <w:b/>
                <w:bCs/>
                <w:noProof/>
              </w:rPr>
              <w:t>Wymagania w zakresie zatrudniania przez wykonawcę lub podwykonawcę osób na podstawie stosunku pracy. Klauzula społeczna.</w:t>
            </w:r>
            <w:r>
              <w:rPr>
                <w:noProof/>
                <w:webHidden/>
              </w:rPr>
              <w:tab/>
            </w:r>
            <w:r>
              <w:rPr>
                <w:noProof/>
                <w:webHidden/>
              </w:rPr>
              <w:fldChar w:fldCharType="begin"/>
            </w:r>
            <w:r>
              <w:rPr>
                <w:noProof/>
                <w:webHidden/>
              </w:rPr>
              <w:instrText xml:space="preserve"> PAGEREF _Toc180998080 \h </w:instrText>
            </w:r>
            <w:r>
              <w:rPr>
                <w:noProof/>
                <w:webHidden/>
              </w:rPr>
            </w:r>
            <w:r>
              <w:rPr>
                <w:noProof/>
                <w:webHidden/>
              </w:rPr>
              <w:fldChar w:fldCharType="separate"/>
            </w:r>
            <w:r w:rsidR="00B24CDC">
              <w:rPr>
                <w:noProof/>
                <w:webHidden/>
              </w:rPr>
              <w:t>9</w:t>
            </w:r>
            <w:r>
              <w:rPr>
                <w:noProof/>
                <w:webHidden/>
              </w:rPr>
              <w:fldChar w:fldCharType="end"/>
            </w:r>
          </w:hyperlink>
        </w:p>
        <w:p w14:paraId="54E11CC5" w14:textId="59CECDDA" w:rsidR="00DC2027" w:rsidRDefault="00DC2027">
          <w:pPr>
            <w:pStyle w:val="Spistreci2"/>
            <w:rPr>
              <w:rFonts w:eastAsiaTheme="minorEastAsia"/>
              <w:noProof/>
              <w:kern w:val="2"/>
              <w:lang w:eastAsia="pl-PL"/>
              <w14:ligatures w14:val="standardContextual"/>
            </w:rPr>
          </w:pPr>
          <w:hyperlink w:anchor="_Toc180998081" w:history="1">
            <w:r w:rsidRPr="004C46A8">
              <w:rPr>
                <w:rStyle w:val="Hipercze"/>
                <w:b/>
                <w:bCs/>
                <w:noProof/>
              </w:rPr>
              <w:t>4.</w:t>
            </w:r>
            <w:r>
              <w:rPr>
                <w:rFonts w:eastAsiaTheme="minorEastAsia"/>
                <w:noProof/>
                <w:kern w:val="2"/>
                <w:lang w:eastAsia="pl-PL"/>
                <w14:ligatures w14:val="standardContextual"/>
              </w:rPr>
              <w:tab/>
            </w:r>
            <w:r w:rsidRPr="004C46A8">
              <w:rPr>
                <w:rStyle w:val="Hipercze"/>
                <w:b/>
                <w:bCs/>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_Toc180998081 \h </w:instrText>
            </w:r>
            <w:r>
              <w:rPr>
                <w:noProof/>
                <w:webHidden/>
              </w:rPr>
            </w:r>
            <w:r>
              <w:rPr>
                <w:noProof/>
                <w:webHidden/>
              </w:rPr>
              <w:fldChar w:fldCharType="separate"/>
            </w:r>
            <w:r w:rsidR="00B24CDC">
              <w:rPr>
                <w:noProof/>
                <w:webHidden/>
              </w:rPr>
              <w:t>10</w:t>
            </w:r>
            <w:r>
              <w:rPr>
                <w:noProof/>
                <w:webHidden/>
              </w:rPr>
              <w:fldChar w:fldCharType="end"/>
            </w:r>
          </w:hyperlink>
        </w:p>
        <w:p w14:paraId="5B198A5B" w14:textId="60D3C804" w:rsidR="00DC2027" w:rsidRDefault="00DC2027">
          <w:pPr>
            <w:pStyle w:val="Spistreci2"/>
            <w:rPr>
              <w:rFonts w:eastAsiaTheme="minorEastAsia"/>
              <w:noProof/>
              <w:kern w:val="2"/>
              <w:lang w:eastAsia="pl-PL"/>
              <w14:ligatures w14:val="standardContextual"/>
            </w:rPr>
          </w:pPr>
          <w:hyperlink w:anchor="_Toc180998082" w:history="1">
            <w:r w:rsidRPr="004C46A8">
              <w:rPr>
                <w:rStyle w:val="Hipercze"/>
                <w:b/>
                <w:bCs/>
                <w:noProof/>
              </w:rPr>
              <w:t>5.</w:t>
            </w:r>
            <w:r>
              <w:rPr>
                <w:rFonts w:eastAsiaTheme="minorEastAsia"/>
                <w:noProof/>
                <w:kern w:val="2"/>
                <w:lang w:eastAsia="pl-PL"/>
                <w14:ligatures w14:val="standardContextual"/>
              </w:rPr>
              <w:tab/>
            </w:r>
            <w:r w:rsidRPr="004C46A8">
              <w:rPr>
                <w:rStyle w:val="Hipercze"/>
                <w:b/>
                <w:bCs/>
                <w:noProof/>
              </w:rPr>
              <w:t>Informacja o przedmiotowych środkach dowodowych</w:t>
            </w:r>
            <w:r>
              <w:rPr>
                <w:noProof/>
                <w:webHidden/>
              </w:rPr>
              <w:tab/>
            </w:r>
            <w:r>
              <w:rPr>
                <w:noProof/>
                <w:webHidden/>
              </w:rPr>
              <w:fldChar w:fldCharType="begin"/>
            </w:r>
            <w:r>
              <w:rPr>
                <w:noProof/>
                <w:webHidden/>
              </w:rPr>
              <w:instrText xml:space="preserve"> PAGEREF _Toc180998082 \h </w:instrText>
            </w:r>
            <w:r>
              <w:rPr>
                <w:noProof/>
                <w:webHidden/>
              </w:rPr>
            </w:r>
            <w:r>
              <w:rPr>
                <w:noProof/>
                <w:webHidden/>
              </w:rPr>
              <w:fldChar w:fldCharType="separate"/>
            </w:r>
            <w:r w:rsidR="00B24CDC">
              <w:rPr>
                <w:noProof/>
                <w:webHidden/>
              </w:rPr>
              <w:t>10</w:t>
            </w:r>
            <w:r>
              <w:rPr>
                <w:noProof/>
                <w:webHidden/>
              </w:rPr>
              <w:fldChar w:fldCharType="end"/>
            </w:r>
          </w:hyperlink>
        </w:p>
        <w:p w14:paraId="7DDDA843" w14:textId="0A4FB7A4" w:rsidR="00DC2027" w:rsidRDefault="00DC2027">
          <w:pPr>
            <w:pStyle w:val="Spistreci2"/>
            <w:rPr>
              <w:rFonts w:eastAsiaTheme="minorEastAsia"/>
              <w:noProof/>
              <w:kern w:val="2"/>
              <w:lang w:eastAsia="pl-PL"/>
              <w14:ligatures w14:val="standardContextual"/>
            </w:rPr>
          </w:pPr>
          <w:hyperlink w:anchor="_Toc180998083" w:history="1">
            <w:r w:rsidRPr="004C46A8">
              <w:rPr>
                <w:rStyle w:val="Hipercze"/>
                <w:b/>
                <w:bCs/>
                <w:noProof/>
              </w:rPr>
              <w:t>6.</w:t>
            </w:r>
            <w:r>
              <w:rPr>
                <w:rFonts w:eastAsiaTheme="minorEastAsia"/>
                <w:noProof/>
                <w:kern w:val="2"/>
                <w:lang w:eastAsia="pl-PL"/>
                <w14:ligatures w14:val="standardContextual"/>
              </w:rPr>
              <w:tab/>
            </w:r>
            <w:r w:rsidRPr="004C46A8">
              <w:rPr>
                <w:rStyle w:val="Hipercze"/>
                <w:b/>
                <w:bCs/>
                <w:noProof/>
              </w:rPr>
              <w:t>Termin wykonania zamówienia</w:t>
            </w:r>
            <w:r>
              <w:rPr>
                <w:noProof/>
                <w:webHidden/>
              </w:rPr>
              <w:tab/>
            </w:r>
            <w:r>
              <w:rPr>
                <w:noProof/>
                <w:webHidden/>
              </w:rPr>
              <w:fldChar w:fldCharType="begin"/>
            </w:r>
            <w:r>
              <w:rPr>
                <w:noProof/>
                <w:webHidden/>
              </w:rPr>
              <w:instrText xml:space="preserve"> PAGEREF _Toc180998083 \h </w:instrText>
            </w:r>
            <w:r>
              <w:rPr>
                <w:noProof/>
                <w:webHidden/>
              </w:rPr>
            </w:r>
            <w:r>
              <w:rPr>
                <w:noProof/>
                <w:webHidden/>
              </w:rPr>
              <w:fldChar w:fldCharType="separate"/>
            </w:r>
            <w:r w:rsidR="00B24CDC">
              <w:rPr>
                <w:noProof/>
                <w:webHidden/>
              </w:rPr>
              <w:t>10</w:t>
            </w:r>
            <w:r>
              <w:rPr>
                <w:noProof/>
                <w:webHidden/>
              </w:rPr>
              <w:fldChar w:fldCharType="end"/>
            </w:r>
          </w:hyperlink>
        </w:p>
        <w:p w14:paraId="3B8CFF10" w14:textId="7CEF1815" w:rsidR="00DC2027" w:rsidRDefault="00DC2027">
          <w:pPr>
            <w:pStyle w:val="Spistreci2"/>
            <w:rPr>
              <w:rFonts w:eastAsiaTheme="minorEastAsia"/>
              <w:noProof/>
              <w:kern w:val="2"/>
              <w:lang w:eastAsia="pl-PL"/>
              <w14:ligatures w14:val="standardContextual"/>
            </w:rPr>
          </w:pPr>
          <w:hyperlink w:anchor="_Toc180998084" w:history="1">
            <w:r w:rsidRPr="004C46A8">
              <w:rPr>
                <w:rStyle w:val="Hipercze"/>
                <w:b/>
                <w:bCs/>
                <w:noProof/>
              </w:rPr>
              <w:t>7.</w:t>
            </w:r>
            <w:r>
              <w:rPr>
                <w:rFonts w:eastAsiaTheme="minorEastAsia"/>
                <w:noProof/>
                <w:kern w:val="2"/>
                <w:lang w:eastAsia="pl-PL"/>
                <w14:ligatures w14:val="standardContextual"/>
              </w:rPr>
              <w:tab/>
            </w:r>
            <w:r w:rsidRPr="004C46A8">
              <w:rPr>
                <w:rStyle w:val="Hipercze"/>
                <w:b/>
                <w:bCs/>
                <w:noProof/>
              </w:rPr>
              <w:t>Informacja o warunkach udziału w postępowaniu o udzielenie zamówienia</w:t>
            </w:r>
            <w:r>
              <w:rPr>
                <w:noProof/>
                <w:webHidden/>
              </w:rPr>
              <w:tab/>
            </w:r>
            <w:r>
              <w:rPr>
                <w:noProof/>
                <w:webHidden/>
              </w:rPr>
              <w:fldChar w:fldCharType="begin"/>
            </w:r>
            <w:r>
              <w:rPr>
                <w:noProof/>
                <w:webHidden/>
              </w:rPr>
              <w:instrText xml:space="preserve"> PAGEREF _Toc180998084 \h </w:instrText>
            </w:r>
            <w:r>
              <w:rPr>
                <w:noProof/>
                <w:webHidden/>
              </w:rPr>
            </w:r>
            <w:r>
              <w:rPr>
                <w:noProof/>
                <w:webHidden/>
              </w:rPr>
              <w:fldChar w:fldCharType="separate"/>
            </w:r>
            <w:r w:rsidR="00B24CDC">
              <w:rPr>
                <w:noProof/>
                <w:webHidden/>
              </w:rPr>
              <w:t>10</w:t>
            </w:r>
            <w:r>
              <w:rPr>
                <w:noProof/>
                <w:webHidden/>
              </w:rPr>
              <w:fldChar w:fldCharType="end"/>
            </w:r>
          </w:hyperlink>
        </w:p>
        <w:p w14:paraId="2B21D1DF" w14:textId="56E0A9D2" w:rsidR="00DC2027" w:rsidRDefault="00DC2027">
          <w:pPr>
            <w:pStyle w:val="Spistreci2"/>
            <w:rPr>
              <w:rFonts w:eastAsiaTheme="minorEastAsia"/>
              <w:noProof/>
              <w:kern w:val="2"/>
              <w:lang w:eastAsia="pl-PL"/>
              <w14:ligatures w14:val="standardContextual"/>
            </w:rPr>
          </w:pPr>
          <w:hyperlink w:anchor="_Toc180998085" w:history="1">
            <w:r w:rsidRPr="004C46A8">
              <w:rPr>
                <w:rStyle w:val="Hipercze"/>
                <w:b/>
                <w:bCs/>
                <w:noProof/>
              </w:rPr>
              <w:t>8.</w:t>
            </w:r>
            <w:r>
              <w:rPr>
                <w:rFonts w:eastAsiaTheme="minorEastAsia"/>
                <w:noProof/>
                <w:kern w:val="2"/>
                <w:lang w:eastAsia="pl-PL"/>
                <w14:ligatures w14:val="standardContextual"/>
              </w:rPr>
              <w:tab/>
            </w:r>
            <w:r w:rsidRPr="004C46A8">
              <w:rPr>
                <w:rStyle w:val="Hipercze"/>
                <w:b/>
                <w:bCs/>
                <w:noProof/>
              </w:rPr>
              <w:t>Podstawy wykluczenia</w:t>
            </w:r>
            <w:r>
              <w:rPr>
                <w:noProof/>
                <w:webHidden/>
              </w:rPr>
              <w:tab/>
            </w:r>
            <w:r>
              <w:rPr>
                <w:noProof/>
                <w:webHidden/>
              </w:rPr>
              <w:fldChar w:fldCharType="begin"/>
            </w:r>
            <w:r>
              <w:rPr>
                <w:noProof/>
                <w:webHidden/>
              </w:rPr>
              <w:instrText xml:space="preserve"> PAGEREF _Toc180998085 \h </w:instrText>
            </w:r>
            <w:r>
              <w:rPr>
                <w:noProof/>
                <w:webHidden/>
              </w:rPr>
            </w:r>
            <w:r>
              <w:rPr>
                <w:noProof/>
                <w:webHidden/>
              </w:rPr>
              <w:fldChar w:fldCharType="separate"/>
            </w:r>
            <w:r w:rsidR="00B24CDC">
              <w:rPr>
                <w:noProof/>
                <w:webHidden/>
              </w:rPr>
              <w:t>11</w:t>
            </w:r>
            <w:r>
              <w:rPr>
                <w:noProof/>
                <w:webHidden/>
              </w:rPr>
              <w:fldChar w:fldCharType="end"/>
            </w:r>
          </w:hyperlink>
        </w:p>
        <w:p w14:paraId="4B7D0F4F" w14:textId="3778CA8F" w:rsidR="00DC2027" w:rsidRDefault="00DC2027">
          <w:pPr>
            <w:pStyle w:val="Spistreci2"/>
            <w:rPr>
              <w:rFonts w:eastAsiaTheme="minorEastAsia"/>
              <w:noProof/>
              <w:kern w:val="2"/>
              <w:lang w:eastAsia="pl-PL"/>
              <w14:ligatures w14:val="standardContextual"/>
            </w:rPr>
          </w:pPr>
          <w:hyperlink w:anchor="_Toc180998086" w:history="1">
            <w:r w:rsidRPr="004C46A8">
              <w:rPr>
                <w:rStyle w:val="Hipercze"/>
                <w:b/>
                <w:bCs/>
                <w:noProof/>
              </w:rPr>
              <w:t>9.</w:t>
            </w:r>
            <w:r>
              <w:rPr>
                <w:rFonts w:eastAsiaTheme="minorEastAsia"/>
                <w:noProof/>
                <w:kern w:val="2"/>
                <w:lang w:eastAsia="pl-PL"/>
                <w14:ligatures w14:val="standardContextual"/>
              </w:rPr>
              <w:tab/>
            </w:r>
            <w:r w:rsidRPr="004C46A8">
              <w:rPr>
                <w:rStyle w:val="Hipercze"/>
                <w:b/>
                <w:bCs/>
                <w:noProof/>
              </w:rPr>
              <w:t>Wykaz podmiotowych środków dowodowych</w:t>
            </w:r>
            <w:r w:rsidRPr="004C46A8">
              <w:rPr>
                <w:rStyle w:val="Hipercze"/>
                <w:noProof/>
              </w:rPr>
              <w:t>.</w:t>
            </w:r>
            <w:r>
              <w:rPr>
                <w:noProof/>
                <w:webHidden/>
              </w:rPr>
              <w:tab/>
            </w:r>
            <w:r>
              <w:rPr>
                <w:noProof/>
                <w:webHidden/>
              </w:rPr>
              <w:fldChar w:fldCharType="begin"/>
            </w:r>
            <w:r>
              <w:rPr>
                <w:noProof/>
                <w:webHidden/>
              </w:rPr>
              <w:instrText xml:space="preserve"> PAGEREF _Toc180998086 \h </w:instrText>
            </w:r>
            <w:r>
              <w:rPr>
                <w:noProof/>
                <w:webHidden/>
              </w:rPr>
            </w:r>
            <w:r>
              <w:rPr>
                <w:noProof/>
                <w:webHidden/>
              </w:rPr>
              <w:fldChar w:fldCharType="separate"/>
            </w:r>
            <w:r w:rsidR="00B24CDC">
              <w:rPr>
                <w:noProof/>
                <w:webHidden/>
              </w:rPr>
              <w:t>14</w:t>
            </w:r>
            <w:r>
              <w:rPr>
                <w:noProof/>
                <w:webHidden/>
              </w:rPr>
              <w:fldChar w:fldCharType="end"/>
            </w:r>
          </w:hyperlink>
        </w:p>
        <w:p w14:paraId="17C1257D" w14:textId="7D63C496" w:rsidR="00DC2027" w:rsidRDefault="00DC2027">
          <w:pPr>
            <w:pStyle w:val="Spistreci2"/>
            <w:rPr>
              <w:rFonts w:eastAsiaTheme="minorEastAsia"/>
              <w:noProof/>
              <w:kern w:val="2"/>
              <w:lang w:eastAsia="pl-PL"/>
              <w14:ligatures w14:val="standardContextual"/>
            </w:rPr>
          </w:pPr>
          <w:hyperlink w:anchor="_Toc180998087" w:history="1">
            <w:r w:rsidRPr="004C46A8">
              <w:rPr>
                <w:rStyle w:val="Hipercze"/>
                <w:b/>
                <w:bCs/>
                <w:noProof/>
              </w:rPr>
              <w:t>10.</w:t>
            </w:r>
            <w:r>
              <w:rPr>
                <w:rFonts w:eastAsiaTheme="minorEastAsia"/>
                <w:noProof/>
                <w:kern w:val="2"/>
                <w:lang w:eastAsia="pl-PL"/>
                <w14:ligatures w14:val="standardContextual"/>
              </w:rPr>
              <w:tab/>
            </w:r>
            <w:r w:rsidRPr="004C46A8">
              <w:rPr>
                <w:rStyle w:val="Hipercze"/>
                <w:b/>
                <w:bCs/>
                <w:noProof/>
              </w:rPr>
              <w:t>Wymagania dotyczące wadium</w:t>
            </w:r>
            <w:r>
              <w:rPr>
                <w:noProof/>
                <w:webHidden/>
              </w:rPr>
              <w:tab/>
            </w:r>
            <w:r>
              <w:rPr>
                <w:noProof/>
                <w:webHidden/>
              </w:rPr>
              <w:fldChar w:fldCharType="begin"/>
            </w:r>
            <w:r>
              <w:rPr>
                <w:noProof/>
                <w:webHidden/>
              </w:rPr>
              <w:instrText xml:space="preserve"> PAGEREF _Toc180998087 \h </w:instrText>
            </w:r>
            <w:r>
              <w:rPr>
                <w:noProof/>
                <w:webHidden/>
              </w:rPr>
            </w:r>
            <w:r>
              <w:rPr>
                <w:noProof/>
                <w:webHidden/>
              </w:rPr>
              <w:fldChar w:fldCharType="separate"/>
            </w:r>
            <w:r w:rsidR="00B24CDC">
              <w:rPr>
                <w:noProof/>
                <w:webHidden/>
              </w:rPr>
              <w:t>16</w:t>
            </w:r>
            <w:r>
              <w:rPr>
                <w:noProof/>
                <w:webHidden/>
              </w:rPr>
              <w:fldChar w:fldCharType="end"/>
            </w:r>
          </w:hyperlink>
        </w:p>
        <w:p w14:paraId="67C7F371" w14:textId="12A2AF3E" w:rsidR="00DC2027" w:rsidRDefault="00DC2027">
          <w:pPr>
            <w:pStyle w:val="Spistreci2"/>
            <w:rPr>
              <w:rFonts w:eastAsiaTheme="minorEastAsia"/>
              <w:noProof/>
              <w:kern w:val="2"/>
              <w:lang w:eastAsia="pl-PL"/>
              <w14:ligatures w14:val="standardContextual"/>
            </w:rPr>
          </w:pPr>
          <w:hyperlink w:anchor="_Toc180998088" w:history="1">
            <w:r w:rsidRPr="004C46A8">
              <w:rPr>
                <w:rStyle w:val="Hipercze"/>
                <w:b/>
                <w:bCs/>
                <w:noProof/>
              </w:rPr>
              <w:t>11.</w:t>
            </w:r>
            <w:r>
              <w:rPr>
                <w:rFonts w:eastAsiaTheme="minorEastAsia"/>
                <w:noProof/>
                <w:kern w:val="2"/>
                <w:lang w:eastAsia="pl-PL"/>
                <w14:ligatures w14:val="standardContextual"/>
              </w:rPr>
              <w:tab/>
            </w:r>
            <w:r w:rsidRPr="004C46A8">
              <w:rPr>
                <w:rStyle w:val="Hipercze"/>
                <w:b/>
                <w:bCs/>
                <w:noProof/>
              </w:rPr>
              <w:t>Sposób przygotowania ofert</w:t>
            </w:r>
            <w:r w:rsidRPr="004C46A8">
              <w:rPr>
                <w:rStyle w:val="Hipercze"/>
                <w:noProof/>
              </w:rPr>
              <w:t>.</w:t>
            </w:r>
            <w:r>
              <w:rPr>
                <w:noProof/>
                <w:webHidden/>
              </w:rPr>
              <w:tab/>
            </w:r>
            <w:r>
              <w:rPr>
                <w:noProof/>
                <w:webHidden/>
              </w:rPr>
              <w:fldChar w:fldCharType="begin"/>
            </w:r>
            <w:r>
              <w:rPr>
                <w:noProof/>
                <w:webHidden/>
              </w:rPr>
              <w:instrText xml:space="preserve"> PAGEREF _Toc180998088 \h </w:instrText>
            </w:r>
            <w:r>
              <w:rPr>
                <w:noProof/>
                <w:webHidden/>
              </w:rPr>
            </w:r>
            <w:r>
              <w:rPr>
                <w:noProof/>
                <w:webHidden/>
              </w:rPr>
              <w:fldChar w:fldCharType="separate"/>
            </w:r>
            <w:r w:rsidR="00B24CDC">
              <w:rPr>
                <w:noProof/>
                <w:webHidden/>
              </w:rPr>
              <w:t>16</w:t>
            </w:r>
            <w:r>
              <w:rPr>
                <w:noProof/>
                <w:webHidden/>
              </w:rPr>
              <w:fldChar w:fldCharType="end"/>
            </w:r>
          </w:hyperlink>
        </w:p>
        <w:p w14:paraId="7CD31761" w14:textId="02F486F4" w:rsidR="00DC2027" w:rsidRDefault="00DC2027">
          <w:pPr>
            <w:pStyle w:val="Spistreci2"/>
            <w:rPr>
              <w:rFonts w:eastAsiaTheme="minorEastAsia"/>
              <w:noProof/>
              <w:kern w:val="2"/>
              <w:lang w:eastAsia="pl-PL"/>
              <w14:ligatures w14:val="standardContextual"/>
            </w:rPr>
          </w:pPr>
          <w:hyperlink w:anchor="_Toc180998089" w:history="1">
            <w:r w:rsidRPr="004C46A8">
              <w:rPr>
                <w:rStyle w:val="Hipercze"/>
                <w:b/>
                <w:bCs/>
                <w:noProof/>
              </w:rPr>
              <w:t>12.</w:t>
            </w:r>
            <w:r>
              <w:rPr>
                <w:rFonts w:eastAsiaTheme="minorEastAsia"/>
                <w:noProof/>
                <w:kern w:val="2"/>
                <w:lang w:eastAsia="pl-PL"/>
                <w14:ligatures w14:val="standardContextual"/>
              </w:rPr>
              <w:tab/>
            </w:r>
            <w:r w:rsidRPr="004C46A8">
              <w:rPr>
                <w:rStyle w:val="Hipercze"/>
                <w:b/>
                <w:bCs/>
                <w:noProof/>
              </w:rPr>
              <w:t>Opis sposobu obliczenia ceny</w:t>
            </w:r>
            <w:r>
              <w:rPr>
                <w:noProof/>
                <w:webHidden/>
              </w:rPr>
              <w:tab/>
            </w:r>
            <w:r>
              <w:rPr>
                <w:noProof/>
                <w:webHidden/>
              </w:rPr>
              <w:fldChar w:fldCharType="begin"/>
            </w:r>
            <w:r>
              <w:rPr>
                <w:noProof/>
                <w:webHidden/>
              </w:rPr>
              <w:instrText xml:space="preserve"> PAGEREF _Toc180998089 \h </w:instrText>
            </w:r>
            <w:r>
              <w:rPr>
                <w:noProof/>
                <w:webHidden/>
              </w:rPr>
            </w:r>
            <w:r>
              <w:rPr>
                <w:noProof/>
                <w:webHidden/>
              </w:rPr>
              <w:fldChar w:fldCharType="separate"/>
            </w:r>
            <w:r w:rsidR="00B24CDC">
              <w:rPr>
                <w:noProof/>
                <w:webHidden/>
              </w:rPr>
              <w:t>18</w:t>
            </w:r>
            <w:r>
              <w:rPr>
                <w:noProof/>
                <w:webHidden/>
              </w:rPr>
              <w:fldChar w:fldCharType="end"/>
            </w:r>
          </w:hyperlink>
        </w:p>
        <w:p w14:paraId="4934E291" w14:textId="1E3103A1" w:rsidR="00DC2027" w:rsidRDefault="00DC2027">
          <w:pPr>
            <w:pStyle w:val="Spistreci1"/>
            <w:rPr>
              <w:rFonts w:eastAsiaTheme="minorEastAsia"/>
              <w:noProof/>
              <w:kern w:val="2"/>
              <w:lang w:eastAsia="pl-PL"/>
              <w14:ligatures w14:val="standardContextual"/>
            </w:rPr>
          </w:pPr>
          <w:hyperlink w:anchor="_Toc180998090" w:history="1">
            <w:r w:rsidRPr="004C46A8">
              <w:rPr>
                <w:rStyle w:val="Hipercze"/>
                <w:b/>
                <w:bCs/>
                <w:noProof/>
              </w:rPr>
              <w:t>Rozdział III – Informacje o przebiegu postępowania.</w:t>
            </w:r>
            <w:r>
              <w:rPr>
                <w:noProof/>
                <w:webHidden/>
              </w:rPr>
              <w:tab/>
            </w:r>
            <w:r>
              <w:rPr>
                <w:noProof/>
                <w:webHidden/>
              </w:rPr>
              <w:fldChar w:fldCharType="begin"/>
            </w:r>
            <w:r>
              <w:rPr>
                <w:noProof/>
                <w:webHidden/>
              </w:rPr>
              <w:instrText xml:space="preserve"> PAGEREF _Toc180998090 \h </w:instrText>
            </w:r>
            <w:r>
              <w:rPr>
                <w:noProof/>
                <w:webHidden/>
              </w:rPr>
            </w:r>
            <w:r>
              <w:rPr>
                <w:noProof/>
                <w:webHidden/>
              </w:rPr>
              <w:fldChar w:fldCharType="separate"/>
            </w:r>
            <w:r w:rsidR="00B24CDC">
              <w:rPr>
                <w:noProof/>
                <w:webHidden/>
              </w:rPr>
              <w:t>19</w:t>
            </w:r>
            <w:r>
              <w:rPr>
                <w:noProof/>
                <w:webHidden/>
              </w:rPr>
              <w:fldChar w:fldCharType="end"/>
            </w:r>
          </w:hyperlink>
        </w:p>
        <w:p w14:paraId="0CE4B81C" w14:textId="1037D02A" w:rsidR="00DC2027" w:rsidRDefault="00DC2027">
          <w:pPr>
            <w:pStyle w:val="Spistreci2"/>
            <w:rPr>
              <w:rFonts w:eastAsiaTheme="minorEastAsia"/>
              <w:noProof/>
              <w:kern w:val="2"/>
              <w:lang w:eastAsia="pl-PL"/>
              <w14:ligatures w14:val="standardContextual"/>
            </w:rPr>
          </w:pPr>
          <w:hyperlink w:anchor="_Toc180998091" w:history="1">
            <w:r w:rsidRPr="004C46A8">
              <w:rPr>
                <w:rStyle w:val="Hipercze"/>
                <w:noProof/>
              </w:rPr>
              <w:t>1.</w:t>
            </w:r>
            <w:r>
              <w:rPr>
                <w:rFonts w:eastAsiaTheme="minorEastAsia"/>
                <w:noProof/>
                <w:kern w:val="2"/>
                <w:lang w:eastAsia="pl-PL"/>
                <w14:ligatures w14:val="standardContextual"/>
              </w:rPr>
              <w:tab/>
            </w:r>
            <w:r w:rsidRPr="004C46A8">
              <w:rPr>
                <w:rStyle w:val="Hipercze"/>
                <w:b/>
                <w:bCs/>
                <w:noProof/>
              </w:rPr>
              <w:t>Sposób porozumiewania się zamawiającego z wykonawcami</w:t>
            </w:r>
            <w:r w:rsidRPr="004C46A8">
              <w:rPr>
                <w:rStyle w:val="Hipercze"/>
                <w:noProof/>
              </w:rPr>
              <w:t>.</w:t>
            </w:r>
            <w:r>
              <w:rPr>
                <w:noProof/>
                <w:webHidden/>
              </w:rPr>
              <w:tab/>
            </w:r>
            <w:r>
              <w:rPr>
                <w:noProof/>
                <w:webHidden/>
              </w:rPr>
              <w:fldChar w:fldCharType="begin"/>
            </w:r>
            <w:r>
              <w:rPr>
                <w:noProof/>
                <w:webHidden/>
              </w:rPr>
              <w:instrText xml:space="preserve"> PAGEREF _Toc180998091 \h </w:instrText>
            </w:r>
            <w:r>
              <w:rPr>
                <w:noProof/>
                <w:webHidden/>
              </w:rPr>
            </w:r>
            <w:r>
              <w:rPr>
                <w:noProof/>
                <w:webHidden/>
              </w:rPr>
              <w:fldChar w:fldCharType="separate"/>
            </w:r>
            <w:r w:rsidR="00B24CDC">
              <w:rPr>
                <w:noProof/>
                <w:webHidden/>
              </w:rPr>
              <w:t>19</w:t>
            </w:r>
            <w:r>
              <w:rPr>
                <w:noProof/>
                <w:webHidden/>
              </w:rPr>
              <w:fldChar w:fldCharType="end"/>
            </w:r>
          </w:hyperlink>
        </w:p>
        <w:p w14:paraId="3D77BF12" w14:textId="62FD55C7" w:rsidR="00DC2027" w:rsidRDefault="00DC2027">
          <w:pPr>
            <w:pStyle w:val="Spistreci2"/>
            <w:rPr>
              <w:rFonts w:eastAsiaTheme="minorEastAsia"/>
              <w:noProof/>
              <w:kern w:val="2"/>
              <w:lang w:eastAsia="pl-PL"/>
              <w14:ligatures w14:val="standardContextual"/>
            </w:rPr>
          </w:pPr>
          <w:hyperlink w:anchor="_Toc180998092" w:history="1">
            <w:r w:rsidRPr="004C46A8">
              <w:rPr>
                <w:rStyle w:val="Hipercze"/>
                <w:b/>
                <w:bCs/>
                <w:noProof/>
              </w:rPr>
              <w:t>2.</w:t>
            </w:r>
            <w:r>
              <w:rPr>
                <w:rFonts w:eastAsiaTheme="minorEastAsia"/>
                <w:noProof/>
                <w:kern w:val="2"/>
                <w:lang w:eastAsia="pl-PL"/>
                <w14:ligatures w14:val="standardContextual"/>
              </w:rPr>
              <w:tab/>
            </w:r>
            <w:r w:rsidRPr="004C46A8">
              <w:rPr>
                <w:rStyle w:val="Hipercze"/>
                <w:b/>
                <w:bCs/>
                <w:noProof/>
              </w:rPr>
              <w:t>Sposób oraz termin składania ofert. Termin otwarcia ofert.</w:t>
            </w:r>
            <w:r>
              <w:rPr>
                <w:noProof/>
                <w:webHidden/>
              </w:rPr>
              <w:tab/>
            </w:r>
            <w:r>
              <w:rPr>
                <w:noProof/>
                <w:webHidden/>
              </w:rPr>
              <w:fldChar w:fldCharType="begin"/>
            </w:r>
            <w:r>
              <w:rPr>
                <w:noProof/>
                <w:webHidden/>
              </w:rPr>
              <w:instrText xml:space="preserve"> PAGEREF _Toc180998092 \h </w:instrText>
            </w:r>
            <w:r>
              <w:rPr>
                <w:noProof/>
                <w:webHidden/>
              </w:rPr>
            </w:r>
            <w:r>
              <w:rPr>
                <w:noProof/>
                <w:webHidden/>
              </w:rPr>
              <w:fldChar w:fldCharType="separate"/>
            </w:r>
            <w:r w:rsidR="00B24CDC">
              <w:rPr>
                <w:noProof/>
                <w:webHidden/>
              </w:rPr>
              <w:t>21</w:t>
            </w:r>
            <w:r>
              <w:rPr>
                <w:noProof/>
                <w:webHidden/>
              </w:rPr>
              <w:fldChar w:fldCharType="end"/>
            </w:r>
          </w:hyperlink>
        </w:p>
        <w:p w14:paraId="35E9F885" w14:textId="7D97826E" w:rsidR="00DC2027" w:rsidRDefault="00DC2027">
          <w:pPr>
            <w:pStyle w:val="Spistreci2"/>
            <w:rPr>
              <w:rFonts w:eastAsiaTheme="minorEastAsia"/>
              <w:noProof/>
              <w:kern w:val="2"/>
              <w:lang w:eastAsia="pl-PL"/>
              <w14:ligatures w14:val="standardContextual"/>
            </w:rPr>
          </w:pPr>
          <w:hyperlink w:anchor="_Toc180998093" w:history="1">
            <w:r w:rsidRPr="004C46A8">
              <w:rPr>
                <w:rStyle w:val="Hipercze"/>
                <w:b/>
                <w:bCs/>
                <w:noProof/>
              </w:rPr>
              <w:t>3.</w:t>
            </w:r>
            <w:r>
              <w:rPr>
                <w:rFonts w:eastAsiaTheme="minorEastAsia"/>
                <w:noProof/>
                <w:kern w:val="2"/>
                <w:lang w:eastAsia="pl-PL"/>
                <w14:ligatures w14:val="standardContextual"/>
              </w:rPr>
              <w:tab/>
            </w:r>
            <w:r w:rsidRPr="004C46A8">
              <w:rPr>
                <w:rStyle w:val="Hipercze"/>
                <w:b/>
                <w:bCs/>
                <w:noProof/>
              </w:rPr>
              <w:t>Termin związania ofertą</w:t>
            </w:r>
            <w:r>
              <w:rPr>
                <w:noProof/>
                <w:webHidden/>
              </w:rPr>
              <w:tab/>
            </w:r>
            <w:r>
              <w:rPr>
                <w:noProof/>
                <w:webHidden/>
              </w:rPr>
              <w:fldChar w:fldCharType="begin"/>
            </w:r>
            <w:r>
              <w:rPr>
                <w:noProof/>
                <w:webHidden/>
              </w:rPr>
              <w:instrText xml:space="preserve"> PAGEREF _Toc180998093 \h </w:instrText>
            </w:r>
            <w:r>
              <w:rPr>
                <w:noProof/>
                <w:webHidden/>
              </w:rPr>
            </w:r>
            <w:r>
              <w:rPr>
                <w:noProof/>
                <w:webHidden/>
              </w:rPr>
              <w:fldChar w:fldCharType="separate"/>
            </w:r>
            <w:r w:rsidR="00B24CDC">
              <w:rPr>
                <w:noProof/>
                <w:webHidden/>
              </w:rPr>
              <w:t>22</w:t>
            </w:r>
            <w:r>
              <w:rPr>
                <w:noProof/>
                <w:webHidden/>
              </w:rPr>
              <w:fldChar w:fldCharType="end"/>
            </w:r>
          </w:hyperlink>
        </w:p>
        <w:p w14:paraId="6BEFDE21" w14:textId="49A78070" w:rsidR="00DC2027" w:rsidRDefault="00DC2027">
          <w:pPr>
            <w:pStyle w:val="Spistreci2"/>
            <w:rPr>
              <w:rFonts w:eastAsiaTheme="minorEastAsia"/>
              <w:noProof/>
              <w:kern w:val="2"/>
              <w:lang w:eastAsia="pl-PL"/>
              <w14:ligatures w14:val="standardContextual"/>
            </w:rPr>
          </w:pPr>
          <w:hyperlink w:anchor="_Toc180998094" w:history="1">
            <w:r w:rsidRPr="004C46A8">
              <w:rPr>
                <w:rStyle w:val="Hipercze"/>
                <w:b/>
                <w:bCs/>
                <w:noProof/>
              </w:rPr>
              <w:t>4.</w:t>
            </w:r>
            <w:r>
              <w:rPr>
                <w:rFonts w:eastAsiaTheme="minorEastAsia"/>
                <w:noProof/>
                <w:kern w:val="2"/>
                <w:lang w:eastAsia="pl-PL"/>
                <w14:ligatures w14:val="standardContextual"/>
              </w:rPr>
              <w:tab/>
            </w:r>
            <w:r w:rsidRPr="004C46A8">
              <w:rPr>
                <w:rStyle w:val="Hipercze"/>
                <w:b/>
                <w:bC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_Toc180998094 \h </w:instrText>
            </w:r>
            <w:r>
              <w:rPr>
                <w:noProof/>
                <w:webHidden/>
              </w:rPr>
            </w:r>
            <w:r>
              <w:rPr>
                <w:noProof/>
                <w:webHidden/>
              </w:rPr>
              <w:fldChar w:fldCharType="separate"/>
            </w:r>
            <w:r w:rsidR="00B24CDC">
              <w:rPr>
                <w:noProof/>
                <w:webHidden/>
              </w:rPr>
              <w:t>22</w:t>
            </w:r>
            <w:r>
              <w:rPr>
                <w:noProof/>
                <w:webHidden/>
              </w:rPr>
              <w:fldChar w:fldCharType="end"/>
            </w:r>
          </w:hyperlink>
        </w:p>
        <w:p w14:paraId="6C2993B1" w14:textId="571FDBCB" w:rsidR="00DC2027" w:rsidRDefault="00DC2027">
          <w:pPr>
            <w:pStyle w:val="Spistreci2"/>
            <w:rPr>
              <w:rFonts w:eastAsiaTheme="minorEastAsia"/>
              <w:noProof/>
              <w:kern w:val="2"/>
              <w:lang w:eastAsia="pl-PL"/>
              <w14:ligatures w14:val="standardContextual"/>
            </w:rPr>
          </w:pPr>
          <w:hyperlink w:anchor="_Toc180998095" w:history="1">
            <w:r w:rsidRPr="004C46A8">
              <w:rPr>
                <w:rStyle w:val="Hipercze"/>
                <w:b/>
                <w:bCs/>
                <w:noProof/>
              </w:rPr>
              <w:t>5.</w:t>
            </w:r>
            <w:r>
              <w:rPr>
                <w:rFonts w:eastAsiaTheme="minorEastAsia"/>
                <w:noProof/>
                <w:kern w:val="2"/>
                <w:lang w:eastAsia="pl-PL"/>
                <w14:ligatures w14:val="standardContextual"/>
              </w:rPr>
              <w:tab/>
            </w:r>
            <w:r w:rsidRPr="004C46A8">
              <w:rPr>
                <w:rStyle w:val="Hipercze"/>
                <w:b/>
                <w:bCs/>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_Toc180998095 \h </w:instrText>
            </w:r>
            <w:r>
              <w:rPr>
                <w:noProof/>
                <w:webHidden/>
              </w:rPr>
            </w:r>
            <w:r>
              <w:rPr>
                <w:noProof/>
                <w:webHidden/>
              </w:rPr>
              <w:fldChar w:fldCharType="separate"/>
            </w:r>
            <w:r w:rsidR="00B24CDC">
              <w:rPr>
                <w:noProof/>
                <w:webHidden/>
              </w:rPr>
              <w:t>23</w:t>
            </w:r>
            <w:r>
              <w:rPr>
                <w:noProof/>
                <w:webHidden/>
              </w:rPr>
              <w:fldChar w:fldCharType="end"/>
            </w:r>
          </w:hyperlink>
        </w:p>
        <w:p w14:paraId="1213E94F" w14:textId="3AA84F30" w:rsidR="00DC2027" w:rsidRDefault="00DC2027">
          <w:pPr>
            <w:pStyle w:val="Spistreci2"/>
            <w:rPr>
              <w:rFonts w:eastAsiaTheme="minorEastAsia"/>
              <w:noProof/>
              <w:kern w:val="2"/>
              <w:lang w:eastAsia="pl-PL"/>
              <w14:ligatures w14:val="standardContextual"/>
            </w:rPr>
          </w:pPr>
          <w:hyperlink w:anchor="_Toc180998096" w:history="1">
            <w:r w:rsidRPr="004C46A8">
              <w:rPr>
                <w:rStyle w:val="Hipercze"/>
                <w:b/>
                <w:bCs/>
                <w:noProof/>
              </w:rPr>
              <w:t>6.</w:t>
            </w:r>
            <w:r>
              <w:rPr>
                <w:rFonts w:eastAsiaTheme="minorEastAsia"/>
                <w:noProof/>
                <w:kern w:val="2"/>
                <w:lang w:eastAsia="pl-PL"/>
                <w14:ligatures w14:val="standardContextual"/>
              </w:rPr>
              <w:tab/>
            </w:r>
            <w:r w:rsidRPr="004C46A8">
              <w:rPr>
                <w:rStyle w:val="Hipercze"/>
                <w:b/>
                <w:bCs/>
                <w:noProof/>
              </w:rPr>
              <w:t>Zabezpieczenie należytego wykonania umowy</w:t>
            </w:r>
            <w:r>
              <w:rPr>
                <w:noProof/>
                <w:webHidden/>
              </w:rPr>
              <w:tab/>
            </w:r>
            <w:r>
              <w:rPr>
                <w:noProof/>
                <w:webHidden/>
              </w:rPr>
              <w:fldChar w:fldCharType="begin"/>
            </w:r>
            <w:r>
              <w:rPr>
                <w:noProof/>
                <w:webHidden/>
              </w:rPr>
              <w:instrText xml:space="preserve"> PAGEREF _Toc180998096 \h </w:instrText>
            </w:r>
            <w:r>
              <w:rPr>
                <w:noProof/>
                <w:webHidden/>
              </w:rPr>
            </w:r>
            <w:r>
              <w:rPr>
                <w:noProof/>
                <w:webHidden/>
              </w:rPr>
              <w:fldChar w:fldCharType="separate"/>
            </w:r>
            <w:r w:rsidR="00B24CDC">
              <w:rPr>
                <w:noProof/>
                <w:webHidden/>
              </w:rPr>
              <w:t>23</w:t>
            </w:r>
            <w:r>
              <w:rPr>
                <w:noProof/>
                <w:webHidden/>
              </w:rPr>
              <w:fldChar w:fldCharType="end"/>
            </w:r>
          </w:hyperlink>
        </w:p>
        <w:p w14:paraId="20EA46DB" w14:textId="2A2A561C" w:rsidR="00DC2027" w:rsidRDefault="00DC2027">
          <w:pPr>
            <w:pStyle w:val="Spistreci2"/>
            <w:rPr>
              <w:rFonts w:eastAsiaTheme="minorEastAsia"/>
              <w:noProof/>
              <w:kern w:val="2"/>
              <w:lang w:eastAsia="pl-PL"/>
              <w14:ligatures w14:val="standardContextual"/>
            </w:rPr>
          </w:pPr>
          <w:hyperlink w:anchor="_Toc180998097" w:history="1">
            <w:r w:rsidRPr="004C46A8">
              <w:rPr>
                <w:rStyle w:val="Hipercze"/>
                <w:b/>
                <w:bCs/>
                <w:noProof/>
              </w:rPr>
              <w:t>7.</w:t>
            </w:r>
            <w:r>
              <w:rPr>
                <w:rFonts w:eastAsiaTheme="minorEastAsia"/>
                <w:noProof/>
                <w:kern w:val="2"/>
                <w:lang w:eastAsia="pl-PL"/>
                <w14:ligatures w14:val="standardContextual"/>
              </w:rPr>
              <w:tab/>
            </w:r>
            <w:r w:rsidRPr="004C46A8">
              <w:rPr>
                <w:rStyle w:val="Hipercze"/>
                <w:b/>
                <w:bC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_Toc180998097 \h </w:instrText>
            </w:r>
            <w:r>
              <w:rPr>
                <w:noProof/>
                <w:webHidden/>
              </w:rPr>
            </w:r>
            <w:r>
              <w:rPr>
                <w:noProof/>
                <w:webHidden/>
              </w:rPr>
              <w:fldChar w:fldCharType="separate"/>
            </w:r>
            <w:r w:rsidR="00B24CDC">
              <w:rPr>
                <w:noProof/>
                <w:webHidden/>
              </w:rPr>
              <w:t>23</w:t>
            </w:r>
            <w:r>
              <w:rPr>
                <w:noProof/>
                <w:webHidden/>
              </w:rPr>
              <w:fldChar w:fldCharType="end"/>
            </w:r>
          </w:hyperlink>
        </w:p>
        <w:p w14:paraId="259B0901" w14:textId="56ACFA27"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EE1C56" w:rsidRDefault="008F37FA" w:rsidP="003B317D">
      <w:pPr>
        <w:pStyle w:val="Nagwek1"/>
        <w:jc w:val="both"/>
        <w:rPr>
          <w:b/>
          <w:bCs/>
        </w:rPr>
      </w:pPr>
      <w:bookmarkStart w:id="1" w:name="_Toc180998060"/>
      <w:r w:rsidRPr="00EE1C56">
        <w:rPr>
          <w:b/>
          <w:bCs/>
        </w:rPr>
        <w:lastRenderedPageBreak/>
        <w:t>Rozdział I – Informacje ogólne</w:t>
      </w:r>
      <w:bookmarkEnd w:id="1"/>
    </w:p>
    <w:p w14:paraId="6F5A1517" w14:textId="513E96FE" w:rsidR="008F37FA" w:rsidRPr="00EE1C56" w:rsidRDefault="0052440C" w:rsidP="007E0869">
      <w:pPr>
        <w:pStyle w:val="Nagwek2"/>
        <w:numPr>
          <w:ilvl w:val="0"/>
          <w:numId w:val="1"/>
        </w:numPr>
        <w:ind w:left="284" w:hanging="284"/>
        <w:jc w:val="both"/>
        <w:rPr>
          <w:b/>
          <w:bCs/>
        </w:rPr>
      </w:pPr>
      <w:r w:rsidRPr="00EE1C56">
        <w:rPr>
          <w:b/>
          <w:bCs/>
        </w:rPr>
        <w:t xml:space="preserve"> </w:t>
      </w:r>
      <w:bookmarkStart w:id="2" w:name="_Toc180998061"/>
      <w:r w:rsidR="008F37FA" w:rsidRPr="00EE1C56">
        <w:rPr>
          <w:b/>
          <w:bCs/>
        </w:rPr>
        <w:t>Tryb udzielenia zamówienia</w:t>
      </w:r>
      <w:bookmarkEnd w:id="2"/>
    </w:p>
    <w:p w14:paraId="39C33B63" w14:textId="369513A7" w:rsid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11 września 2019 r. – Prawo zamówień publicznych </w:t>
      </w:r>
      <w:r w:rsidR="00EE1C56">
        <w:rPr>
          <w:rFonts w:eastAsiaTheme="majorEastAsia" w:cstheme="minorHAnsi"/>
          <w:bCs/>
        </w:rPr>
        <w:t>(Dz. U. z   2024 r. poz. 1320)</w:t>
      </w:r>
      <w:r w:rsidRPr="002E06A6">
        <w:rPr>
          <w:rFonts w:eastAsiaTheme="majorEastAsia" w:cstheme="minorHAnsi"/>
          <w:bCs/>
        </w:rPr>
        <w:t xml:space="preserve"> zwanej dalej ustawą Pzp</w:t>
      </w:r>
      <w:r w:rsidRPr="002E06A6">
        <w:rPr>
          <w:rFonts w:eastAsiaTheme="majorEastAsia" w:cstheme="minorHAnsi"/>
        </w:rPr>
        <w:t>.</w:t>
      </w:r>
    </w:p>
    <w:p w14:paraId="18079BCF" w14:textId="77777777" w:rsid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414C7D23" w14:textId="3B0EFD9E" w:rsidR="00D35569" w:rsidRPr="002E06A6" w:rsidRDefault="002E06A6" w:rsidP="007E0869">
      <w:pPr>
        <w:pStyle w:val="Akapitzlist"/>
        <w:numPr>
          <w:ilvl w:val="1"/>
          <w:numId w:val="20"/>
        </w:numPr>
        <w:spacing w:after="0" w:line="276" w:lineRule="auto"/>
        <w:ind w:left="567" w:hanging="283"/>
        <w:jc w:val="both"/>
        <w:rPr>
          <w:rFonts w:eastAsiaTheme="majorEastAsia" w:cstheme="minorHAnsi"/>
        </w:rPr>
      </w:pPr>
      <w:r w:rsidRPr="002E06A6">
        <w:rPr>
          <w:rFonts w:eastAsiaTheme="majorEastAsia" w:cstheme="minorHAnsi"/>
        </w:rPr>
        <w:t>Zamawiający nie przewiduje możliwość przeprowadzenia negocjacji w celu ulepszenia treści ofert przed wyborem najkorzystniejszej oferty</w:t>
      </w:r>
      <w:r w:rsidR="00A7581C" w:rsidRPr="002E06A6">
        <w:rPr>
          <w:rFonts w:eastAsiaTheme="majorEastAsia" w:cstheme="minorHAnsi"/>
        </w:rPr>
        <w:t>.</w:t>
      </w:r>
    </w:p>
    <w:p w14:paraId="0243E842" w14:textId="24B47B33" w:rsidR="008F37FA" w:rsidRPr="00EE1C56" w:rsidRDefault="008F37FA" w:rsidP="007E0869">
      <w:pPr>
        <w:pStyle w:val="Nagwek2"/>
        <w:numPr>
          <w:ilvl w:val="0"/>
          <w:numId w:val="1"/>
        </w:numPr>
        <w:ind w:left="284" w:hanging="284"/>
        <w:jc w:val="both"/>
        <w:rPr>
          <w:b/>
          <w:bCs/>
        </w:rPr>
      </w:pPr>
      <w:bookmarkStart w:id="3" w:name="_Toc180998062"/>
      <w:r w:rsidRPr="00EE1C56">
        <w:rPr>
          <w:b/>
          <w:bCs/>
        </w:rPr>
        <w:t>Wykonawcy/podwykonawcy/podmioty trzecie udostępniające wykonawcy swój potencjał</w:t>
      </w:r>
      <w:bookmarkEnd w:id="3"/>
    </w:p>
    <w:p w14:paraId="21D2F418" w14:textId="12E4050E" w:rsidR="002E06A6" w:rsidRPr="002E06A6" w:rsidRDefault="002E06A6" w:rsidP="007E0869">
      <w:pPr>
        <w:pStyle w:val="Akapitzlist"/>
        <w:numPr>
          <w:ilvl w:val="0"/>
          <w:numId w:val="11"/>
        </w:numPr>
        <w:spacing w:line="276" w:lineRule="auto"/>
        <w:ind w:left="567" w:hanging="283"/>
        <w:jc w:val="both"/>
        <w:rPr>
          <w:rFonts w:eastAsiaTheme="majorEastAsia" w:cstheme="minorHAnsi"/>
        </w:rPr>
      </w:pPr>
      <w:r w:rsidRPr="002E06A6">
        <w:rPr>
          <w:rFonts w:eastAsiaTheme="majorEastAsia" w:cstheme="minorHAnsi"/>
          <w:b/>
        </w:rPr>
        <w:t xml:space="preserve">Wykonawcą </w:t>
      </w:r>
      <w:r w:rsidRPr="002E06A6">
        <w:rPr>
          <w:rFonts w:eastAsiaTheme="majorEastAsia" w:cstheme="minorHAnsi"/>
          <w:bCs/>
        </w:rPr>
        <w:t>jest</w:t>
      </w:r>
      <w:r w:rsidRPr="002E06A6">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45FD5B5" w14:textId="77777777" w:rsidR="002E06A6" w:rsidRDefault="002E06A6" w:rsidP="007E0869">
      <w:pPr>
        <w:pStyle w:val="Akapitzlist"/>
        <w:numPr>
          <w:ilvl w:val="0"/>
          <w:numId w:val="11"/>
        </w:numPr>
        <w:spacing w:line="276" w:lineRule="auto"/>
        <w:ind w:left="567" w:hanging="283"/>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999C059" w14:textId="7415D380" w:rsidR="00A7581C" w:rsidRPr="00B43935" w:rsidRDefault="00A7581C" w:rsidP="007E0869">
      <w:pPr>
        <w:pStyle w:val="Akapitzlist"/>
        <w:numPr>
          <w:ilvl w:val="0"/>
          <w:numId w:val="11"/>
        </w:numPr>
        <w:spacing w:line="276" w:lineRule="auto"/>
        <w:ind w:left="567" w:hanging="283"/>
        <w:jc w:val="both"/>
        <w:rPr>
          <w:rFonts w:eastAsiaTheme="majorEastAsia" w:cstheme="minorHAnsi"/>
          <w:u w:val="single"/>
        </w:rPr>
      </w:pPr>
      <w:r w:rsidRPr="00B43935">
        <w:rPr>
          <w:rFonts w:eastAsiaTheme="majorEastAsia" w:cstheme="minorHAnsi"/>
          <w:u w:val="single"/>
        </w:rPr>
        <w:t>Zamówienie może zostać udzielone wykonawcy, który:</w:t>
      </w:r>
    </w:p>
    <w:p w14:paraId="6A74D21F" w14:textId="781B8E53" w:rsidR="00A7581C" w:rsidRPr="00E56A2D" w:rsidRDefault="00A7581C">
      <w:pPr>
        <w:pStyle w:val="Akapitzlist"/>
        <w:numPr>
          <w:ilvl w:val="0"/>
          <w:numId w:val="21"/>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427C581E" w14:textId="75A5A3BD" w:rsidR="000C776A" w:rsidRPr="002E06A6" w:rsidRDefault="004F57FF">
      <w:pPr>
        <w:pStyle w:val="Akapitzlist"/>
        <w:numPr>
          <w:ilvl w:val="0"/>
          <w:numId w:val="21"/>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sidR="000749A2">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sidR="002E06A6">
        <w:rPr>
          <w:rFonts w:cstheme="minorHAnsi"/>
        </w:rPr>
        <w:t>.</w:t>
      </w:r>
    </w:p>
    <w:p w14:paraId="30AEB334" w14:textId="1DD2C84F" w:rsidR="00690702" w:rsidRPr="00E56A2D" w:rsidRDefault="00690702">
      <w:pPr>
        <w:pStyle w:val="Akapitzlist"/>
        <w:numPr>
          <w:ilvl w:val="0"/>
          <w:numId w:val="21"/>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789029A5" w14:textId="0C751F99" w:rsidR="00690702" w:rsidRPr="00E56A2D" w:rsidRDefault="00690702" w:rsidP="007E0869">
      <w:pPr>
        <w:pStyle w:val="Akapitzlist"/>
        <w:numPr>
          <w:ilvl w:val="0"/>
          <w:numId w:val="11"/>
        </w:numPr>
        <w:spacing w:line="276" w:lineRule="auto"/>
        <w:ind w:left="567" w:hanging="283"/>
        <w:jc w:val="both"/>
        <w:rPr>
          <w:rFonts w:eastAsiaTheme="majorEastAsia" w:cstheme="minorHAnsi"/>
        </w:rPr>
      </w:pPr>
      <w:r w:rsidRPr="00E56A2D">
        <w:rPr>
          <w:rFonts w:eastAsiaTheme="majorEastAsia" w:cstheme="minorHAnsi"/>
        </w:rPr>
        <w:t xml:space="preserve">Wykonawcy mogą wspólnie ubiegać się o udzielenie zamówienia. </w:t>
      </w:r>
    </w:p>
    <w:p w14:paraId="5D851475" w14:textId="77777777" w:rsidR="00690702" w:rsidRPr="00E56A2D" w:rsidRDefault="00690702" w:rsidP="006725B2">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4BD6721F" w14:textId="77777777" w:rsidR="000C776A" w:rsidRDefault="00690702">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0449DF1E" w14:textId="2088B112" w:rsidR="00690702" w:rsidRPr="00E56A2D" w:rsidRDefault="00690702">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sidR="001D0E59">
        <w:rPr>
          <w:rFonts w:eastAsiaTheme="majorEastAsia" w:cstheme="minorHAnsi"/>
        </w:rPr>
        <w:t> </w:t>
      </w:r>
      <w:r w:rsidRPr="00E56A2D">
        <w:rPr>
          <w:rFonts w:eastAsiaTheme="majorEastAsia" w:cstheme="minorHAnsi"/>
        </w:rPr>
        <w:t>pełnomocnikiem.</w:t>
      </w:r>
    </w:p>
    <w:p w14:paraId="7DEA564D" w14:textId="77777777" w:rsidR="00690702" w:rsidRPr="00B43935" w:rsidRDefault="00690702" w:rsidP="007E0869">
      <w:pPr>
        <w:pStyle w:val="Akapitzlist"/>
        <w:numPr>
          <w:ilvl w:val="0"/>
          <w:numId w:val="11"/>
        </w:numPr>
        <w:spacing w:line="276" w:lineRule="auto"/>
        <w:ind w:left="567" w:hanging="283"/>
        <w:jc w:val="both"/>
        <w:rPr>
          <w:rFonts w:eastAsiaTheme="majorEastAsia" w:cstheme="minorHAnsi"/>
          <w:bCs/>
          <w:u w:val="single"/>
        </w:rPr>
      </w:pPr>
      <w:r w:rsidRPr="00B43935">
        <w:rPr>
          <w:rFonts w:eastAsiaTheme="majorEastAsia" w:cstheme="minorHAnsi"/>
          <w:bCs/>
          <w:u w:val="single"/>
        </w:rPr>
        <w:t xml:space="preserve">Potencjał podmiotu trzeciego </w:t>
      </w:r>
    </w:p>
    <w:p w14:paraId="7954FE95" w14:textId="7D030EA7" w:rsidR="00690702" w:rsidRDefault="004F57FF" w:rsidP="005E155E">
      <w:pPr>
        <w:pStyle w:val="Akapitzlist"/>
        <w:spacing w:line="276" w:lineRule="auto"/>
        <w:ind w:left="567"/>
        <w:jc w:val="both"/>
        <w:rPr>
          <w:rFonts w:eastAsiaTheme="majorEastAsia" w:cstheme="minorHAnsi"/>
        </w:rPr>
      </w:pPr>
      <w:r w:rsidRPr="004F57FF">
        <w:rPr>
          <w:rFonts w:eastAsiaTheme="majorEastAsia" w:cstheme="minorHAnsi"/>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art. 109 ust. 1 pkt</w:t>
      </w:r>
      <w:r w:rsidR="000749A2">
        <w:rPr>
          <w:rFonts w:eastAsiaTheme="majorEastAsia" w:cstheme="minorHAnsi"/>
        </w:rPr>
        <w:t xml:space="preserve"> </w:t>
      </w:r>
      <w:r w:rsidRPr="004F57FF">
        <w:rPr>
          <w:rFonts w:eastAsiaTheme="majorEastAsia" w:cstheme="minorHAnsi"/>
        </w:rPr>
        <w:t>4 ustawy Pzp, art. 7 ust. 1 ustawy z dnia 13 kwietnia 2022 r. o szczególnych rozwiązaniach w zakresie przeciwdziałania wspieraniu agresji na Ukrainę oraz służących ochronie bezpieczeństwa narodowego</w:t>
      </w:r>
      <w:r w:rsidR="000503A5" w:rsidRPr="005E155E">
        <w:rPr>
          <w:rFonts w:eastAsiaTheme="majorEastAsia" w:cstheme="minorHAnsi"/>
        </w:rPr>
        <w:t>.</w:t>
      </w:r>
    </w:p>
    <w:p w14:paraId="7D380320" w14:textId="4EE565AC" w:rsidR="00690702" w:rsidRPr="00B43935" w:rsidRDefault="00690702" w:rsidP="007E0869">
      <w:pPr>
        <w:pStyle w:val="Akapitzlist"/>
        <w:numPr>
          <w:ilvl w:val="0"/>
          <w:numId w:val="11"/>
        </w:numPr>
        <w:spacing w:line="276" w:lineRule="auto"/>
        <w:ind w:left="567" w:hanging="283"/>
        <w:jc w:val="both"/>
        <w:rPr>
          <w:rFonts w:eastAsiaTheme="majorEastAsia" w:cstheme="minorHAnsi"/>
          <w:u w:val="single"/>
        </w:rPr>
      </w:pPr>
      <w:r w:rsidRPr="00B43935">
        <w:rPr>
          <w:rFonts w:eastAsiaTheme="majorEastAsia" w:cstheme="minorHAnsi"/>
          <w:u w:val="single"/>
        </w:rPr>
        <w:lastRenderedPageBreak/>
        <w:t>Podwykonawstwo</w:t>
      </w:r>
    </w:p>
    <w:p w14:paraId="3AE71F48" w14:textId="55BE72A9" w:rsidR="00A7581C" w:rsidRPr="00E56A2D" w:rsidRDefault="004F57FF" w:rsidP="00252313">
      <w:pPr>
        <w:pStyle w:val="Akapitzlist"/>
        <w:spacing w:line="276" w:lineRule="auto"/>
        <w:ind w:left="567"/>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00690702" w:rsidRPr="00E56A2D">
        <w:rPr>
          <w:rFonts w:eastAsiaTheme="majorEastAsia" w:cstheme="minorHAnsi"/>
        </w:rPr>
        <w:t>.</w:t>
      </w:r>
    </w:p>
    <w:p w14:paraId="35489C20" w14:textId="053E8EA9" w:rsidR="00D35569" w:rsidRPr="00EE1C56" w:rsidRDefault="00D35569" w:rsidP="007E0869">
      <w:pPr>
        <w:pStyle w:val="Nagwek2"/>
        <w:numPr>
          <w:ilvl w:val="0"/>
          <w:numId w:val="1"/>
        </w:numPr>
        <w:ind w:left="284" w:hanging="284"/>
        <w:jc w:val="both"/>
        <w:rPr>
          <w:b/>
          <w:bCs/>
        </w:rPr>
      </w:pPr>
      <w:bookmarkStart w:id="4" w:name="_Toc180998063"/>
      <w:r w:rsidRPr="00EE1C56">
        <w:rPr>
          <w:b/>
          <w:bCs/>
        </w:rPr>
        <w:t>Komunikacja w postępowaniu</w:t>
      </w:r>
      <w:bookmarkEnd w:id="4"/>
    </w:p>
    <w:p w14:paraId="4BF39E25" w14:textId="702A1768" w:rsidR="00A502DA" w:rsidRPr="005B57AE" w:rsidRDefault="00A502DA" w:rsidP="005B57AE">
      <w:pPr>
        <w:spacing w:after="0"/>
        <w:rPr>
          <w:rFonts w:asciiTheme="majorHAnsi" w:eastAsiaTheme="majorEastAsia" w:hAnsiTheme="majorHAnsi" w:cs="Arial"/>
          <w:b/>
        </w:rPr>
      </w:pPr>
      <w:r w:rsidRPr="00A502DA">
        <w:t xml:space="preserve">Komunikacja w postępowaniu o udzielenie zamówienia odbywa się przy użyciu środków komunikacji elektronicznej, za pośrednictwem platformy zakupowej pod adresem </w:t>
      </w:r>
      <w:hyperlink r:id="rId10" w:history="1">
        <w:r w:rsidR="005B57AE" w:rsidRPr="0038789E">
          <w:rPr>
            <w:rStyle w:val="Hipercze"/>
          </w:rPr>
          <w:t>https://platformazakupowa.pl/transakcja/1003750</w:t>
        </w:r>
      </w:hyperlink>
      <w:r w:rsidR="005B57AE">
        <w:t xml:space="preserve"> </w:t>
      </w:r>
      <w:r w:rsidRPr="00A502DA">
        <w:t xml:space="preserve"> zwanej dalej Platformą. Szczegółowe informacje dotyczące przyjętego w postępowaniu sposobu komunikacji, znajdują się w rozdziale III podrozdziale 1 niniejszej SWZ.</w:t>
      </w:r>
    </w:p>
    <w:p w14:paraId="128F43EF" w14:textId="329733E6" w:rsidR="00D35569" w:rsidRPr="00EE1C56" w:rsidRDefault="00D35569" w:rsidP="007E0869">
      <w:pPr>
        <w:pStyle w:val="Nagwek2"/>
        <w:numPr>
          <w:ilvl w:val="0"/>
          <w:numId w:val="1"/>
        </w:numPr>
        <w:ind w:left="284" w:hanging="284"/>
        <w:jc w:val="both"/>
        <w:rPr>
          <w:b/>
          <w:bCs/>
        </w:rPr>
      </w:pPr>
      <w:bookmarkStart w:id="5" w:name="_Toc180998064"/>
      <w:r w:rsidRPr="00EE1C56">
        <w:rPr>
          <w:b/>
          <w:bCs/>
        </w:rPr>
        <w:t>Wizja lokalna</w:t>
      </w:r>
      <w:bookmarkEnd w:id="5"/>
    </w:p>
    <w:p w14:paraId="450A1412" w14:textId="2E7BA142" w:rsidR="00C832A9" w:rsidRPr="00E71B21" w:rsidRDefault="0001159D" w:rsidP="00E71B21">
      <w:pPr>
        <w:spacing w:line="276" w:lineRule="auto"/>
        <w:jc w:val="both"/>
      </w:pPr>
      <w:r w:rsidRPr="007E0869">
        <w:rPr>
          <w:u w:val="single"/>
        </w:rPr>
        <w:t>Zamawiający nie przewiduje</w:t>
      </w:r>
      <w:r w:rsidRPr="0001159D">
        <w:t xml:space="preserve"> przeprowadzania przez Wykonawców wizji lokalnej lub sprawdzenia dokumentów niezbędnych do realizacji zamówienia</w:t>
      </w:r>
      <w:r w:rsidR="00514D9A" w:rsidRPr="0001159D">
        <w:t>.</w:t>
      </w:r>
    </w:p>
    <w:p w14:paraId="5FB610B6" w14:textId="263D2F90" w:rsidR="00D35569" w:rsidRPr="00EE1C56" w:rsidRDefault="00D35569" w:rsidP="007E0869">
      <w:pPr>
        <w:pStyle w:val="Nagwek2"/>
        <w:numPr>
          <w:ilvl w:val="0"/>
          <w:numId w:val="1"/>
        </w:numPr>
        <w:ind w:left="284" w:hanging="284"/>
        <w:jc w:val="both"/>
        <w:rPr>
          <w:b/>
          <w:bCs/>
        </w:rPr>
      </w:pPr>
      <w:bookmarkStart w:id="6" w:name="_Toc180998065"/>
      <w:r w:rsidRPr="00EE1C56">
        <w:rPr>
          <w:b/>
          <w:bCs/>
        </w:rPr>
        <w:t>Podział zamówienia na części</w:t>
      </w:r>
      <w:bookmarkEnd w:id="6"/>
    </w:p>
    <w:p w14:paraId="27DA5542" w14:textId="76E243F1" w:rsidR="0001159D" w:rsidRDefault="0001159D" w:rsidP="0001159D">
      <w:pPr>
        <w:spacing w:line="276" w:lineRule="auto"/>
        <w:jc w:val="both"/>
      </w:pPr>
      <w:r>
        <w:t xml:space="preserve">Zamawiający ze względu na charakter zamówienia nie dokonuje podziału zamówienia na części. </w:t>
      </w:r>
    </w:p>
    <w:p w14:paraId="3C76BA82" w14:textId="50A59D0B" w:rsidR="00D0220A" w:rsidRPr="00510B16" w:rsidRDefault="0001159D" w:rsidP="0001159D">
      <w:pPr>
        <w:spacing w:line="276" w:lineRule="auto"/>
        <w:jc w:val="both"/>
        <w:rPr>
          <w:b/>
          <w:bCs/>
        </w:rPr>
      </w:pPr>
      <w:r>
        <w:t xml:space="preserve">Z uwagi na specyfikę usług pocztowych oraz koordynację i właściwą realizację zamówienia na rzecz Zamawiającego wskazane jest, aby usługa świadczona była przez jednego Wykonawcę.  </w:t>
      </w:r>
      <w:r w:rsidR="00510B16" w:rsidRPr="00510B16">
        <w:rPr>
          <w:rStyle w:val="Pogrubienie"/>
          <w:b w:val="0"/>
          <w:bCs w:val="0"/>
        </w:rPr>
        <w:t>Podzielenie zamówienia na części wiązałoby się z ryzykiem niezrealizowania części zamówienia, nadmiernymi trudnościami technicznymi oraz nadmiernymi kosztami wykonania zamówienia, a także potrzebą skoordynowania działań różnych wykonawców realizujących poszczególne części zamówienia, a to w konsekwencji mogłoby zagrozić właściwemu wykonaniu zamówienia i osiągnięcia celu, któremu ma służyć. Ponadto, zdaniem Zamawiającego niepodzielenie zamówienia na części pozwala uzyskać najkorzystniejszą finansowo ofertę a także  zapewnia sprawną realizację oraz koordynację całości zamówienia</w:t>
      </w:r>
      <w:r w:rsidR="00D0220A" w:rsidRPr="00510B16">
        <w:rPr>
          <w:b/>
          <w:bCs/>
        </w:rPr>
        <w:t>.</w:t>
      </w:r>
    </w:p>
    <w:p w14:paraId="5E4F0846" w14:textId="49331FD2" w:rsidR="00D35569" w:rsidRPr="00EE1C56" w:rsidRDefault="00D35569" w:rsidP="007E0869">
      <w:pPr>
        <w:pStyle w:val="Nagwek2"/>
        <w:numPr>
          <w:ilvl w:val="0"/>
          <w:numId w:val="1"/>
        </w:numPr>
        <w:ind w:left="284" w:hanging="284"/>
        <w:jc w:val="both"/>
        <w:rPr>
          <w:b/>
          <w:bCs/>
        </w:rPr>
      </w:pPr>
      <w:bookmarkStart w:id="7" w:name="_Toc180998066"/>
      <w:r w:rsidRPr="00EE1C56">
        <w:rPr>
          <w:b/>
          <w:bCs/>
        </w:rPr>
        <w:t>Oferty wariantowe</w:t>
      </w:r>
      <w:bookmarkEnd w:id="7"/>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6A407C70" w:rsidR="00D35569" w:rsidRPr="00EE1C56" w:rsidRDefault="00D35569" w:rsidP="007E0869">
      <w:pPr>
        <w:pStyle w:val="Nagwek2"/>
        <w:numPr>
          <w:ilvl w:val="0"/>
          <w:numId w:val="1"/>
        </w:numPr>
        <w:ind w:left="284" w:hanging="284"/>
        <w:jc w:val="both"/>
        <w:rPr>
          <w:b/>
          <w:bCs/>
        </w:rPr>
      </w:pPr>
      <w:bookmarkStart w:id="8" w:name="_Toc180998067"/>
      <w:r w:rsidRPr="00EE1C56">
        <w:rPr>
          <w:b/>
          <w:bCs/>
        </w:rPr>
        <w:t>Katalogi elektroniczne</w:t>
      </w:r>
      <w:bookmarkEnd w:id="8"/>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EE1C56" w:rsidRDefault="00D35569" w:rsidP="007E0869">
      <w:pPr>
        <w:pStyle w:val="Nagwek2"/>
        <w:numPr>
          <w:ilvl w:val="0"/>
          <w:numId w:val="1"/>
        </w:numPr>
        <w:ind w:left="284" w:hanging="284"/>
        <w:jc w:val="both"/>
        <w:rPr>
          <w:b/>
          <w:bCs/>
        </w:rPr>
      </w:pPr>
      <w:bookmarkStart w:id="9" w:name="_Toc180998068"/>
      <w:r w:rsidRPr="00EE1C56">
        <w:rPr>
          <w:b/>
          <w:bCs/>
        </w:rPr>
        <w:t>Umowa ramowa</w:t>
      </w:r>
      <w:bookmarkEnd w:id="9"/>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54EB53A5" w:rsidR="00D35569" w:rsidRPr="00EE1C56" w:rsidRDefault="00D35569" w:rsidP="007E0869">
      <w:pPr>
        <w:pStyle w:val="Nagwek2"/>
        <w:numPr>
          <w:ilvl w:val="0"/>
          <w:numId w:val="1"/>
        </w:numPr>
        <w:ind w:left="284" w:hanging="284"/>
        <w:jc w:val="both"/>
        <w:rPr>
          <w:b/>
          <w:bCs/>
        </w:rPr>
      </w:pPr>
      <w:bookmarkStart w:id="10" w:name="_Toc180998069"/>
      <w:r w:rsidRPr="00EE1C56">
        <w:rPr>
          <w:b/>
          <w:bCs/>
        </w:rPr>
        <w:t>Aukcja elektroniczna</w:t>
      </w:r>
      <w:bookmarkEnd w:id="10"/>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049C4DF9" w:rsidR="00D35569" w:rsidRPr="00EE1C56" w:rsidRDefault="00D35569" w:rsidP="007E0869">
      <w:pPr>
        <w:pStyle w:val="Nagwek2"/>
        <w:numPr>
          <w:ilvl w:val="0"/>
          <w:numId w:val="1"/>
        </w:numPr>
        <w:ind w:left="426" w:hanging="426"/>
        <w:jc w:val="both"/>
        <w:rPr>
          <w:b/>
          <w:bCs/>
        </w:rPr>
      </w:pPr>
      <w:bookmarkStart w:id="11" w:name="_Toc180998070"/>
      <w:r w:rsidRPr="00EE1C56">
        <w:rPr>
          <w:b/>
          <w:bCs/>
        </w:rPr>
        <w:lastRenderedPageBreak/>
        <w:t>Zamówienia, o których mowa w art. 214 ust. 1 pkt 7 i 8 ustawy Pzp</w:t>
      </w:r>
      <w:bookmarkEnd w:id="11"/>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6939651C" w:rsidR="00D35569" w:rsidRPr="00EE1C56" w:rsidRDefault="00D35569" w:rsidP="007E0869">
      <w:pPr>
        <w:pStyle w:val="Nagwek2"/>
        <w:numPr>
          <w:ilvl w:val="0"/>
          <w:numId w:val="1"/>
        </w:numPr>
        <w:ind w:left="426" w:hanging="426"/>
        <w:jc w:val="both"/>
        <w:rPr>
          <w:b/>
          <w:bCs/>
        </w:rPr>
      </w:pPr>
      <w:bookmarkStart w:id="12" w:name="_Toc180998071"/>
      <w:r w:rsidRPr="00EE1C56">
        <w:rPr>
          <w:b/>
          <w:bCs/>
        </w:rPr>
        <w:t>Rozliczenia w walutach obcych</w:t>
      </w:r>
      <w:bookmarkEnd w:id="12"/>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EE1C56" w:rsidRDefault="00D35569" w:rsidP="007E0869">
      <w:pPr>
        <w:pStyle w:val="Nagwek2"/>
        <w:numPr>
          <w:ilvl w:val="0"/>
          <w:numId w:val="1"/>
        </w:numPr>
        <w:ind w:left="426" w:hanging="426"/>
        <w:jc w:val="both"/>
        <w:rPr>
          <w:b/>
          <w:bCs/>
        </w:rPr>
      </w:pPr>
      <w:bookmarkStart w:id="13" w:name="_Toc180998072"/>
      <w:r w:rsidRPr="00EE1C56">
        <w:rPr>
          <w:b/>
          <w:bCs/>
        </w:rPr>
        <w:t>Zwrot kosztów udziału w postępowaniu</w:t>
      </w:r>
      <w:bookmarkEnd w:id="13"/>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EE1C56" w:rsidRDefault="00D35569" w:rsidP="007E0869">
      <w:pPr>
        <w:pStyle w:val="Nagwek2"/>
        <w:numPr>
          <w:ilvl w:val="0"/>
          <w:numId w:val="1"/>
        </w:numPr>
        <w:ind w:left="426" w:hanging="426"/>
        <w:jc w:val="both"/>
        <w:rPr>
          <w:b/>
          <w:bCs/>
        </w:rPr>
      </w:pPr>
      <w:bookmarkStart w:id="14" w:name="_Toc180998073"/>
      <w:r w:rsidRPr="00EE1C56">
        <w:rPr>
          <w:b/>
          <w:bCs/>
        </w:rPr>
        <w:t>Zaliczki na poczet udzielenia zamówienia</w:t>
      </w:r>
      <w:bookmarkEnd w:id="14"/>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EE1C56" w:rsidRDefault="00D35569" w:rsidP="007E0869">
      <w:pPr>
        <w:pStyle w:val="Nagwek2"/>
        <w:numPr>
          <w:ilvl w:val="0"/>
          <w:numId w:val="1"/>
        </w:numPr>
        <w:ind w:left="426" w:hanging="426"/>
        <w:jc w:val="both"/>
        <w:rPr>
          <w:b/>
          <w:bCs/>
        </w:rPr>
      </w:pPr>
      <w:bookmarkStart w:id="15" w:name="_Toc180998074"/>
      <w:r w:rsidRPr="00EE1C56">
        <w:rPr>
          <w:b/>
          <w:bCs/>
        </w:rPr>
        <w:t>Unieważnienie postępowania</w:t>
      </w:r>
      <w:bookmarkEnd w:id="15"/>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54542C75" w:rsidR="00D35569" w:rsidRPr="00EE1C56" w:rsidRDefault="00D35569" w:rsidP="007E0869">
      <w:pPr>
        <w:pStyle w:val="Nagwek2"/>
        <w:numPr>
          <w:ilvl w:val="0"/>
          <w:numId w:val="1"/>
        </w:numPr>
        <w:ind w:left="426" w:hanging="426"/>
        <w:jc w:val="both"/>
        <w:rPr>
          <w:b/>
          <w:bCs/>
        </w:rPr>
      </w:pPr>
      <w:bookmarkStart w:id="16" w:name="_Toc180998075"/>
      <w:r w:rsidRPr="00EE1C56">
        <w:rPr>
          <w:b/>
          <w:bCs/>
        </w:rPr>
        <w:t>Pouczenie o środkach ochrony prawnej</w:t>
      </w:r>
      <w:bookmarkEnd w:id="16"/>
    </w:p>
    <w:p w14:paraId="3C3A79D8" w14:textId="1D9EF58E" w:rsidR="004E2BCF" w:rsidRPr="004E2BCF" w:rsidRDefault="004E2BCF" w:rsidP="001D0E59">
      <w:pPr>
        <w:spacing w:line="276" w:lineRule="auto"/>
        <w:jc w:val="both"/>
      </w:pPr>
      <w:r w:rsidRPr="004E2BCF">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508019A3" w14:textId="763F1469" w:rsidR="00D35569" w:rsidRPr="00EE1C56" w:rsidRDefault="00D35569" w:rsidP="007E0869">
      <w:pPr>
        <w:pStyle w:val="Nagwek2"/>
        <w:numPr>
          <w:ilvl w:val="0"/>
          <w:numId w:val="1"/>
        </w:numPr>
        <w:ind w:left="426" w:hanging="426"/>
        <w:jc w:val="both"/>
        <w:rPr>
          <w:b/>
          <w:bCs/>
        </w:rPr>
      </w:pPr>
      <w:bookmarkStart w:id="17" w:name="_Toc180998076"/>
      <w:r w:rsidRPr="00EE1C56">
        <w:rPr>
          <w:b/>
          <w:bCs/>
        </w:rPr>
        <w:t>Ochrona danych osobowych zebranych przez zamawiającego w toku postępowania</w:t>
      </w:r>
      <w:bookmarkEnd w:id="17"/>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informuję, że: </w:t>
      </w:r>
    </w:p>
    <w:p w14:paraId="34F6A9AD" w14:textId="77777777" w:rsidR="004E2BCF" w:rsidRDefault="004E2BCF" w:rsidP="007E0869">
      <w:pPr>
        <w:pStyle w:val="Akapitzlist"/>
        <w:numPr>
          <w:ilvl w:val="1"/>
          <w:numId w:val="12"/>
        </w:numPr>
        <w:spacing w:line="276" w:lineRule="auto"/>
        <w:ind w:left="567" w:hanging="283"/>
        <w:jc w:val="both"/>
      </w:pPr>
      <w:r>
        <w:t>administratorem Pani/Pana danych osobowych jest Gmina  Olkusz, Rynek, 32-300 Olkusz;</w:t>
      </w:r>
    </w:p>
    <w:p w14:paraId="75D828C3" w14:textId="77777777" w:rsidR="004E2BCF" w:rsidRDefault="004E2BCF" w:rsidP="007E0869">
      <w:pPr>
        <w:pStyle w:val="Akapitzlist"/>
        <w:numPr>
          <w:ilvl w:val="1"/>
          <w:numId w:val="12"/>
        </w:numPr>
        <w:spacing w:line="276" w:lineRule="auto"/>
        <w:ind w:left="567" w:hanging="283"/>
        <w:jc w:val="both"/>
      </w:pPr>
      <w:r>
        <w:t>inspektorem ochrony danych osobowych w Urzędzie Miasta i Gminy w Olkuszu jest Jarosław Cieślik, Rynek 1, pok. 209, 32-300 Olkusz, tel. 32 6260209, mail: j.cieslik@umig.olkusz.pl;</w:t>
      </w:r>
    </w:p>
    <w:p w14:paraId="00A0B5A8" w14:textId="14271879" w:rsidR="004E2BCF" w:rsidRPr="00295EAC" w:rsidRDefault="004E2BCF" w:rsidP="007E0869">
      <w:pPr>
        <w:pStyle w:val="Akapitzlist"/>
        <w:numPr>
          <w:ilvl w:val="1"/>
          <w:numId w:val="12"/>
        </w:numPr>
        <w:spacing w:line="276" w:lineRule="auto"/>
        <w:ind w:left="567" w:hanging="283"/>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43935">
        <w:rPr>
          <w:b/>
          <w:bCs/>
          <w:i/>
          <w:iCs/>
          <w:u w:val="single"/>
        </w:rPr>
        <w:t>Zakup usług pocztowych na 2025r</w:t>
      </w:r>
      <w:r w:rsidR="00222C79">
        <w:rPr>
          <w:i/>
          <w:iCs/>
        </w:rPr>
        <w:t>;</w:t>
      </w:r>
    </w:p>
    <w:p w14:paraId="3065A867" w14:textId="12C9003E" w:rsidR="004E2BCF" w:rsidRDefault="004E2BCF" w:rsidP="007E0869">
      <w:pPr>
        <w:pStyle w:val="Akapitzlist"/>
        <w:numPr>
          <w:ilvl w:val="1"/>
          <w:numId w:val="12"/>
        </w:numPr>
        <w:spacing w:line="276" w:lineRule="auto"/>
        <w:ind w:left="567" w:hanging="283"/>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rsidP="007E0869">
      <w:pPr>
        <w:pStyle w:val="Akapitzlist"/>
        <w:numPr>
          <w:ilvl w:val="1"/>
          <w:numId w:val="12"/>
        </w:numPr>
        <w:spacing w:line="276" w:lineRule="auto"/>
        <w:ind w:left="567" w:hanging="283"/>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rsidP="007E0869">
      <w:pPr>
        <w:pStyle w:val="Akapitzlist"/>
        <w:numPr>
          <w:ilvl w:val="1"/>
          <w:numId w:val="12"/>
        </w:numPr>
        <w:spacing w:line="276" w:lineRule="auto"/>
        <w:ind w:left="567" w:hanging="283"/>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rsidP="007E0869">
      <w:pPr>
        <w:pStyle w:val="Akapitzlist"/>
        <w:numPr>
          <w:ilvl w:val="1"/>
          <w:numId w:val="12"/>
        </w:numPr>
        <w:spacing w:line="276" w:lineRule="auto"/>
        <w:ind w:left="567" w:hanging="283"/>
        <w:jc w:val="both"/>
      </w:pPr>
      <w:r>
        <w:t>w odniesieniu do Pani/Pana danych osobowych decyzje nie będą podejmowane w sposób zautomatyzowany, stosowanie do art. 22 RODO;</w:t>
      </w:r>
    </w:p>
    <w:p w14:paraId="298FCBEF" w14:textId="18CE8EB0" w:rsidR="004E2BCF" w:rsidRDefault="004E2BCF" w:rsidP="007E0869">
      <w:pPr>
        <w:pStyle w:val="Akapitzlist"/>
        <w:numPr>
          <w:ilvl w:val="1"/>
          <w:numId w:val="12"/>
        </w:numPr>
        <w:spacing w:line="276" w:lineRule="auto"/>
        <w:ind w:left="567" w:hanging="283"/>
        <w:jc w:val="both"/>
      </w:pPr>
      <w:r>
        <w:t>posiada Pani/Pan:</w:t>
      </w:r>
    </w:p>
    <w:p w14:paraId="0C8F49D2" w14:textId="77777777" w:rsidR="004E2BCF" w:rsidRDefault="004E2BCF">
      <w:pPr>
        <w:pStyle w:val="Akapitzlist"/>
        <w:numPr>
          <w:ilvl w:val="2"/>
          <w:numId w:val="24"/>
        </w:numPr>
        <w:spacing w:line="276" w:lineRule="auto"/>
        <w:ind w:left="993" w:hanging="426"/>
        <w:jc w:val="both"/>
      </w:pPr>
      <w:r>
        <w:lastRenderedPageBreak/>
        <w:t>na podstawie art. 15 RODO prawo dostępu do danych osobowych Pani/Pana dotyczących;</w:t>
      </w:r>
    </w:p>
    <w:p w14:paraId="700FC764" w14:textId="77777777" w:rsidR="004E2BCF" w:rsidRDefault="004E2BCF">
      <w:pPr>
        <w:pStyle w:val="Akapitzlist"/>
        <w:numPr>
          <w:ilvl w:val="2"/>
          <w:numId w:val="2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4"/>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rsidP="00412FDE">
      <w:pPr>
        <w:pStyle w:val="Akapitzlist"/>
        <w:numPr>
          <w:ilvl w:val="1"/>
          <w:numId w:val="12"/>
        </w:numPr>
        <w:spacing w:line="276" w:lineRule="auto"/>
        <w:ind w:left="567" w:hanging="283"/>
        <w:jc w:val="both"/>
      </w:pPr>
      <w:r>
        <w:t>nie przysługuje Pani/Panu:</w:t>
      </w:r>
    </w:p>
    <w:p w14:paraId="19808C27" w14:textId="77777777" w:rsidR="004E2BCF" w:rsidRDefault="004E2BCF">
      <w:pPr>
        <w:pStyle w:val="Akapitzlist"/>
        <w:numPr>
          <w:ilvl w:val="2"/>
          <w:numId w:val="2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rsidP="00412FDE">
      <w:pPr>
        <w:pStyle w:val="Akapitzlist"/>
        <w:numPr>
          <w:ilvl w:val="1"/>
          <w:numId w:val="12"/>
        </w:numPr>
        <w:spacing w:line="276" w:lineRule="auto"/>
        <w:ind w:left="567" w:hanging="283"/>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6"/>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6"/>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1641C8DE" w14:textId="77777777" w:rsidR="007E0869" w:rsidRDefault="007E0869" w:rsidP="007E0869">
      <w:pPr>
        <w:pStyle w:val="Akapitzlist"/>
        <w:spacing w:line="276" w:lineRule="auto"/>
        <w:ind w:left="993"/>
        <w:jc w:val="both"/>
      </w:pP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EE1C56" w:rsidRDefault="00D35569" w:rsidP="003B317D">
      <w:pPr>
        <w:pStyle w:val="Nagwek1"/>
        <w:jc w:val="both"/>
        <w:rPr>
          <w:b/>
          <w:bCs/>
        </w:rPr>
      </w:pPr>
      <w:bookmarkStart w:id="18" w:name="_Toc180998077"/>
      <w:r w:rsidRPr="00EE1C56">
        <w:rPr>
          <w:b/>
          <w:bCs/>
        </w:rPr>
        <w:t>Rozdział II – Wymagania stawiane wykonawcy</w:t>
      </w:r>
      <w:bookmarkEnd w:id="18"/>
    </w:p>
    <w:p w14:paraId="67C113BE" w14:textId="20AAD6EF" w:rsidR="00D35569" w:rsidRDefault="00D35569" w:rsidP="00412FDE">
      <w:pPr>
        <w:pStyle w:val="Nagwek2"/>
        <w:numPr>
          <w:ilvl w:val="0"/>
          <w:numId w:val="2"/>
        </w:numPr>
        <w:ind w:left="284" w:hanging="284"/>
        <w:jc w:val="both"/>
      </w:pPr>
      <w:bookmarkStart w:id="19" w:name="_Toc180998078"/>
      <w:r w:rsidRPr="00EE1C56">
        <w:rPr>
          <w:b/>
          <w:bCs/>
        </w:rPr>
        <w:t>Przedmiot zamówienia</w:t>
      </w:r>
      <w:bookmarkEnd w:id="19"/>
    </w:p>
    <w:p w14:paraId="472406E3" w14:textId="77777777" w:rsidR="0001159D" w:rsidRPr="0001159D" w:rsidRDefault="004E2BCF" w:rsidP="00412FDE">
      <w:pPr>
        <w:pStyle w:val="Akapitzlist"/>
        <w:numPr>
          <w:ilvl w:val="0"/>
          <w:numId w:val="23"/>
        </w:numPr>
        <w:spacing w:after="0" w:line="276" w:lineRule="auto"/>
        <w:ind w:left="567" w:hanging="283"/>
        <w:contextualSpacing w:val="0"/>
        <w:jc w:val="both"/>
      </w:pPr>
      <w:r w:rsidRPr="00D84D5D">
        <w:rPr>
          <w:rFonts w:eastAsiaTheme="majorEastAsia" w:cstheme="minorHAnsi"/>
          <w:b/>
        </w:rPr>
        <w:t xml:space="preserve">Przedmiot zamówienia stanowi: </w:t>
      </w:r>
      <w:bookmarkStart w:id="20" w:name="_Hlk144716547"/>
    </w:p>
    <w:p w14:paraId="71D37149" w14:textId="7D22403F" w:rsidR="00D84D5D" w:rsidRPr="00D84D5D" w:rsidRDefault="0001159D" w:rsidP="0001159D">
      <w:pPr>
        <w:pStyle w:val="Akapitzlist"/>
        <w:spacing w:line="276" w:lineRule="auto"/>
        <w:ind w:left="567"/>
        <w:contextualSpacing w:val="0"/>
        <w:jc w:val="both"/>
      </w:pPr>
      <w:r>
        <w:t xml:space="preserve">Przedmiotem zamówienia jest </w:t>
      </w:r>
      <w:r w:rsidR="00BE71A6">
        <w:t xml:space="preserve">zakup </w:t>
      </w:r>
      <w:r w:rsidRPr="0001159D">
        <w:t>usług pocztowych w obrocie krajowym i zagranicznym w zakresie przyjmowania, przemieszczania i doręczania przesyłek pocztowych oraz zwrotu przesyłek niedoręczonych wraz z usługą odbioru korespondencji od Zamawiającego</w:t>
      </w:r>
      <w:r w:rsidR="00D84D5D">
        <w:t>.</w:t>
      </w:r>
    </w:p>
    <w:bookmarkEnd w:id="20"/>
    <w:p w14:paraId="3C97ED2C" w14:textId="757DAFF0" w:rsidR="004E2BCF" w:rsidRPr="00815DA7" w:rsidRDefault="004E2BCF" w:rsidP="00412FDE">
      <w:pPr>
        <w:pStyle w:val="Akapitzlist"/>
        <w:numPr>
          <w:ilvl w:val="0"/>
          <w:numId w:val="23"/>
        </w:numPr>
        <w:spacing w:line="276" w:lineRule="auto"/>
        <w:ind w:left="567" w:hanging="283"/>
        <w:jc w:val="both"/>
      </w:pPr>
      <w:r w:rsidRPr="00815DA7">
        <w:rPr>
          <w:rFonts w:eastAsiaTheme="majorEastAsia" w:cstheme="minorHAnsi"/>
          <w:b/>
        </w:rPr>
        <w:t xml:space="preserve">Wspólny Słownik Zamówień: </w:t>
      </w:r>
    </w:p>
    <w:p w14:paraId="6C801805" w14:textId="77777777" w:rsidR="0001159D" w:rsidRPr="0001159D" w:rsidRDefault="00C37DF0" w:rsidP="0001159D">
      <w:pPr>
        <w:spacing w:line="276" w:lineRule="auto"/>
        <w:ind w:left="1134" w:hanging="567"/>
        <w:contextualSpacing/>
        <w:jc w:val="both"/>
        <w:rPr>
          <w:rFonts w:eastAsia="Calibri" w:cstheme="minorHAnsi"/>
        </w:rPr>
      </w:pPr>
      <w:r w:rsidRPr="00815DA7">
        <w:rPr>
          <w:rFonts w:eastAsiaTheme="majorEastAsia" w:cstheme="minorHAnsi"/>
        </w:rPr>
        <w:t>CPV</w:t>
      </w:r>
      <w:r w:rsidR="006A5B32" w:rsidRPr="00815DA7">
        <w:rPr>
          <w:rFonts w:eastAsiaTheme="majorEastAsia" w:cstheme="minorHAnsi"/>
        </w:rPr>
        <w:t>:</w:t>
      </w:r>
      <w:r w:rsidR="002E0931" w:rsidRPr="00815DA7">
        <w:rPr>
          <w:rFonts w:eastAsiaTheme="majorEastAsia" w:cstheme="minorHAnsi"/>
        </w:rPr>
        <w:tab/>
      </w:r>
      <w:r w:rsidR="0001159D" w:rsidRPr="0001159D">
        <w:rPr>
          <w:rFonts w:eastAsia="Calibri" w:cstheme="minorHAnsi"/>
        </w:rPr>
        <w:t xml:space="preserve">64.11.00.00-0 – usługi pocztowe </w:t>
      </w:r>
    </w:p>
    <w:p w14:paraId="092662AB" w14:textId="77777777" w:rsidR="0001159D" w:rsidRPr="0001159D" w:rsidRDefault="0001159D" w:rsidP="0001159D">
      <w:pPr>
        <w:spacing w:line="276" w:lineRule="auto"/>
        <w:ind w:left="1134"/>
        <w:contextualSpacing/>
        <w:jc w:val="both"/>
        <w:rPr>
          <w:rFonts w:eastAsia="Calibri" w:cstheme="minorHAnsi"/>
        </w:rPr>
      </w:pPr>
      <w:r w:rsidRPr="0001159D">
        <w:rPr>
          <w:rFonts w:eastAsia="Calibri" w:cstheme="minorHAnsi"/>
        </w:rPr>
        <w:t>64.11.20.00-4 – usługi pocztowe dotyczące listów</w:t>
      </w:r>
    </w:p>
    <w:p w14:paraId="20A3EE80" w14:textId="77777777" w:rsidR="0001159D" w:rsidRPr="0001159D" w:rsidRDefault="0001159D" w:rsidP="0001159D">
      <w:pPr>
        <w:spacing w:line="276" w:lineRule="auto"/>
        <w:ind w:left="1134"/>
        <w:contextualSpacing/>
        <w:jc w:val="both"/>
        <w:rPr>
          <w:rFonts w:eastAsia="Calibri" w:cstheme="minorHAnsi"/>
        </w:rPr>
      </w:pPr>
      <w:r w:rsidRPr="0001159D">
        <w:rPr>
          <w:rFonts w:eastAsia="Calibri" w:cstheme="minorHAnsi"/>
        </w:rPr>
        <w:t xml:space="preserve">64.11.30.00-1 – usługi pocztowe dotyczące paczek </w:t>
      </w:r>
    </w:p>
    <w:p w14:paraId="22C18E41" w14:textId="4C0156B4" w:rsidR="00AD5E95" w:rsidRDefault="0001159D" w:rsidP="0001159D">
      <w:pPr>
        <w:spacing w:line="276" w:lineRule="auto"/>
        <w:ind w:left="1134"/>
        <w:contextualSpacing/>
        <w:jc w:val="both"/>
        <w:rPr>
          <w:rFonts w:eastAsia="Calibri" w:cstheme="minorHAnsi"/>
        </w:rPr>
      </w:pPr>
      <w:r w:rsidRPr="0001159D">
        <w:rPr>
          <w:rFonts w:eastAsia="Calibri" w:cstheme="minorHAnsi"/>
        </w:rPr>
        <w:t>64.12.00.00-3 -  usługi kurierskie</w:t>
      </w:r>
      <w:r w:rsidR="00D84D5D" w:rsidRPr="00815DA7">
        <w:rPr>
          <w:rFonts w:eastAsia="Calibri" w:cstheme="minorHAnsi"/>
        </w:rPr>
        <w:t>.</w:t>
      </w:r>
    </w:p>
    <w:p w14:paraId="4EF555CF" w14:textId="2F0C65F9" w:rsidR="003A0F17" w:rsidRPr="003A0F17" w:rsidRDefault="00C10A68" w:rsidP="00412FDE">
      <w:pPr>
        <w:pStyle w:val="Akapitzlist"/>
        <w:numPr>
          <w:ilvl w:val="0"/>
          <w:numId w:val="23"/>
        </w:numPr>
        <w:spacing w:after="0" w:line="276" w:lineRule="auto"/>
        <w:ind w:left="567" w:hanging="283"/>
        <w:jc w:val="both"/>
        <w:rPr>
          <w:rFonts w:eastAsiaTheme="majorEastAsia" w:cstheme="minorHAnsi"/>
          <w:b/>
        </w:rPr>
      </w:pPr>
      <w:r w:rsidRPr="00C10A68">
        <w:rPr>
          <w:rFonts w:eastAsiaTheme="majorEastAsia" w:cstheme="minorHAnsi"/>
          <w:b/>
        </w:rPr>
        <w:lastRenderedPageBreak/>
        <w:t>Szczegółowy opis przedmiotu zamówienia</w:t>
      </w:r>
      <w:bookmarkStart w:id="21" w:name="_Hlk144716604"/>
      <w:r>
        <w:rPr>
          <w:rFonts w:eastAsiaTheme="majorEastAsia" w:cstheme="minorHAnsi"/>
          <w:b/>
        </w:rPr>
        <w:t>:</w:t>
      </w:r>
    </w:p>
    <w:p w14:paraId="649EBC8A" w14:textId="77777777" w:rsidR="00C10A68" w:rsidRPr="00A06B53" w:rsidRDefault="00C10A68" w:rsidP="00C10A68">
      <w:pPr>
        <w:spacing w:after="0" w:line="276" w:lineRule="auto"/>
        <w:ind w:left="567"/>
        <w:jc w:val="both"/>
        <w:rPr>
          <w:rFonts w:eastAsiaTheme="majorEastAsia" w:cstheme="minorHAnsi"/>
          <w:bCs/>
        </w:rPr>
      </w:pPr>
      <w:r w:rsidRPr="00C10A68">
        <w:rPr>
          <w:rFonts w:eastAsiaTheme="majorEastAsia" w:cstheme="minorHAnsi"/>
          <w:bCs/>
        </w:rPr>
        <w:t xml:space="preserve">Świadczenie usług pocztowych w obrocie krajowym i zagranicznym w zakresie przyjmowania, przemieszczania i doręczania przesyłek pocztowych oraz zwrotu przesyłek niedoręczonych wraz z usługą odbioru </w:t>
      </w:r>
      <w:r w:rsidRPr="00A06B53">
        <w:rPr>
          <w:rFonts w:eastAsiaTheme="majorEastAsia" w:cstheme="minorHAnsi"/>
          <w:bCs/>
        </w:rPr>
        <w:t xml:space="preserve">korespondencji od Zamawiającego. </w:t>
      </w:r>
    </w:p>
    <w:p w14:paraId="68EB65B1" w14:textId="4FC604F8" w:rsidR="00C10A68" w:rsidRPr="00C10A68" w:rsidRDefault="00C10A68" w:rsidP="00C10A68">
      <w:pPr>
        <w:spacing w:after="0" w:line="276" w:lineRule="auto"/>
        <w:ind w:left="567"/>
        <w:jc w:val="both"/>
        <w:rPr>
          <w:rFonts w:eastAsiaTheme="majorEastAsia" w:cstheme="minorHAnsi"/>
          <w:bCs/>
        </w:rPr>
      </w:pPr>
      <w:r w:rsidRPr="00A06B53">
        <w:rPr>
          <w:rFonts w:eastAsiaTheme="majorEastAsia" w:cstheme="minorHAnsi"/>
          <w:bCs/>
        </w:rPr>
        <w:t xml:space="preserve">Dane dotyczące ilości zamawianych przesyłek zawarte są w </w:t>
      </w:r>
      <w:r w:rsidRPr="00990554">
        <w:rPr>
          <w:rFonts w:eastAsiaTheme="majorEastAsia" w:cstheme="minorHAnsi"/>
          <w:b/>
        </w:rPr>
        <w:t xml:space="preserve">Załączniku Nr </w:t>
      </w:r>
      <w:r w:rsidR="00A06B53" w:rsidRPr="00990554">
        <w:rPr>
          <w:rFonts w:eastAsiaTheme="majorEastAsia" w:cstheme="minorHAnsi"/>
          <w:b/>
        </w:rPr>
        <w:t>6</w:t>
      </w:r>
      <w:r w:rsidRPr="00A06B53">
        <w:rPr>
          <w:rFonts w:eastAsiaTheme="majorEastAsia" w:cstheme="minorHAnsi"/>
          <w:bCs/>
        </w:rPr>
        <w:t xml:space="preserve"> będącym załącznikiem do SWZ</w:t>
      </w:r>
      <w:r w:rsidR="00A06B53" w:rsidRPr="00A06B53">
        <w:rPr>
          <w:rFonts w:eastAsiaTheme="majorEastAsia" w:cstheme="minorHAnsi"/>
          <w:bCs/>
        </w:rPr>
        <w:t xml:space="preserve"> (szczegółowe zestawienie przesyłek)</w:t>
      </w:r>
      <w:r w:rsidRPr="00A06B53">
        <w:rPr>
          <w:rFonts w:eastAsiaTheme="majorEastAsia" w:cstheme="minorHAnsi"/>
          <w:bCs/>
        </w:rPr>
        <w:t xml:space="preserve">. Określone w Załączniku rodzaje i </w:t>
      </w:r>
      <w:r w:rsidRPr="00C10A68">
        <w:rPr>
          <w:rFonts w:eastAsiaTheme="majorEastAsia" w:cstheme="minorHAnsi"/>
          <w:bCs/>
        </w:rPr>
        <w:t xml:space="preserve">liczba przesyłek w ramach świadczonych usług są szacunkowe i mogą ulec zmianie w zależności od potrzeb Zamawiającego, na co Wykonawca wyraża zgodę. Przesyłki nadawane przez Zamawiającego dostarczane będą przez Wykonawcę do każdego miejsca w kraju i za granicą, na podany adres bądź wskazany adres skrytki pocztowej z zachowaniem określonych stosownymi przepisami zasad i warunków skutecznego i terminowego doręczania pism w sprawach prowadzonych przez administrację samorządową. Nadawane przez Zamawiającego przesyłki, będą w przypadku awizowania odbierane przez adresatów we właściwie oznaczonych jednostkach Wykonawcy zlokalizowanych w każdej gminie w kraju. Każda jednostka Wykonawcy, o której mowa wyżej musi spełniać niżej wymienione warunki: </w:t>
      </w:r>
    </w:p>
    <w:p w14:paraId="2B1A5C37" w14:textId="77777777" w:rsidR="00C10A68" w:rsidRDefault="00C10A68">
      <w:pPr>
        <w:pStyle w:val="Akapitzlist"/>
        <w:numPr>
          <w:ilvl w:val="0"/>
          <w:numId w:val="43"/>
        </w:numPr>
        <w:spacing w:after="0" w:line="276" w:lineRule="auto"/>
        <w:ind w:left="993" w:hanging="426"/>
        <w:jc w:val="both"/>
        <w:rPr>
          <w:rFonts w:eastAsiaTheme="majorEastAsia" w:cstheme="minorHAnsi"/>
          <w:bCs/>
        </w:rPr>
      </w:pPr>
      <w:r w:rsidRPr="00C10A68">
        <w:rPr>
          <w:rFonts w:eastAsiaTheme="majorEastAsia" w:cstheme="minorHAnsi"/>
          <w:bCs/>
        </w:rPr>
        <w:t xml:space="preserve">być czynna co najmniej we wszystkie dni robocze, tj. od poniedziałku do piątku, </w:t>
      </w:r>
    </w:p>
    <w:p w14:paraId="391F8CBF" w14:textId="77777777" w:rsidR="00C10A68" w:rsidRDefault="00C10A68">
      <w:pPr>
        <w:pStyle w:val="Akapitzlist"/>
        <w:numPr>
          <w:ilvl w:val="0"/>
          <w:numId w:val="43"/>
        </w:numPr>
        <w:spacing w:after="0" w:line="276" w:lineRule="auto"/>
        <w:ind w:left="993" w:hanging="426"/>
        <w:jc w:val="both"/>
        <w:rPr>
          <w:rFonts w:eastAsiaTheme="majorEastAsia" w:cstheme="minorHAnsi"/>
          <w:bCs/>
        </w:rPr>
      </w:pPr>
      <w:r w:rsidRPr="00C10A68">
        <w:rPr>
          <w:rFonts w:eastAsiaTheme="majorEastAsia" w:cstheme="minorHAnsi"/>
          <w:bCs/>
        </w:rPr>
        <w:t xml:space="preserve">być oznakowana w sposób widoczny nazwą i logo Wykonawcy, umieszczonymi na zewnątrz budynku lub na witrynie obiektu, w którym mieści się Jednostka Wykonawcy, </w:t>
      </w:r>
    </w:p>
    <w:p w14:paraId="35F88231" w14:textId="3AF5C6D0" w:rsidR="00C10A68" w:rsidRDefault="00C10A68">
      <w:pPr>
        <w:pStyle w:val="Akapitzlist"/>
        <w:numPr>
          <w:ilvl w:val="0"/>
          <w:numId w:val="43"/>
        </w:numPr>
        <w:spacing w:after="0" w:line="276" w:lineRule="auto"/>
        <w:ind w:left="993" w:hanging="426"/>
        <w:jc w:val="both"/>
        <w:rPr>
          <w:rFonts w:eastAsiaTheme="majorEastAsia" w:cstheme="minorHAnsi"/>
          <w:bCs/>
        </w:rPr>
      </w:pPr>
      <w:r w:rsidRPr="00C10A68">
        <w:rPr>
          <w:rFonts w:eastAsiaTheme="majorEastAsia" w:cstheme="minorHAnsi"/>
          <w:bCs/>
        </w:rPr>
        <w:t>gdy znajduje się w lokalu, w którym prowadzona jest inna działalność gospodarcza, musi posiadać wyodrębnione stanowisko obsługi klientów wyłącznie</w:t>
      </w:r>
      <w:r>
        <w:rPr>
          <w:rFonts w:eastAsiaTheme="majorEastAsia" w:cstheme="minorHAnsi"/>
          <w:bCs/>
        </w:rPr>
        <w:t xml:space="preserve"> </w:t>
      </w:r>
      <w:r w:rsidRPr="00C10A68">
        <w:rPr>
          <w:rFonts w:eastAsiaTheme="majorEastAsia" w:cstheme="minorHAnsi"/>
          <w:bCs/>
        </w:rPr>
        <w:t xml:space="preserve">w zakresie usług pocztowych, oznakowane w sposób widoczny nazwą i logo Wykonawcy, </w:t>
      </w:r>
    </w:p>
    <w:p w14:paraId="734B9952" w14:textId="705B335E" w:rsidR="00C10A68" w:rsidRPr="00C10A68" w:rsidRDefault="00C10A68">
      <w:pPr>
        <w:pStyle w:val="Akapitzlist"/>
        <w:numPr>
          <w:ilvl w:val="0"/>
          <w:numId w:val="43"/>
        </w:numPr>
        <w:spacing w:line="276" w:lineRule="auto"/>
        <w:ind w:left="992" w:hanging="425"/>
        <w:contextualSpacing w:val="0"/>
        <w:jc w:val="both"/>
        <w:rPr>
          <w:rFonts w:eastAsiaTheme="majorEastAsia" w:cstheme="minorHAnsi"/>
          <w:bCs/>
        </w:rPr>
      </w:pPr>
      <w:r w:rsidRPr="00C10A68">
        <w:rPr>
          <w:rFonts w:eastAsiaTheme="majorEastAsia" w:cstheme="minorHAnsi"/>
          <w:bCs/>
        </w:rPr>
        <w:t>powinna zapewnić prawidłowe zabezpieczenie przesyłek przed dostępem osób trzecich, gwarantujące zachowanie tajemnicy pocztowej oraz ochronę danych osobowych.</w:t>
      </w:r>
    </w:p>
    <w:bookmarkEnd w:id="21"/>
    <w:p w14:paraId="344A7016" w14:textId="395BA62F" w:rsidR="00431618" w:rsidRPr="00C10A68" w:rsidRDefault="00C10A68" w:rsidP="00412FDE">
      <w:pPr>
        <w:pStyle w:val="Akapitzlist"/>
        <w:numPr>
          <w:ilvl w:val="0"/>
          <w:numId w:val="23"/>
        </w:numPr>
        <w:spacing w:after="0" w:line="276" w:lineRule="auto"/>
        <w:ind w:left="567" w:hanging="283"/>
        <w:jc w:val="both"/>
        <w:rPr>
          <w:rFonts w:eastAsiaTheme="majorEastAsia" w:cstheme="minorHAnsi"/>
          <w:b/>
        </w:rPr>
      </w:pPr>
      <w:r w:rsidRPr="00C10A68">
        <w:rPr>
          <w:rFonts w:eastAsiaTheme="majorEastAsia" w:cstheme="minorHAnsi"/>
          <w:b/>
        </w:rPr>
        <w:t>Sz</w:t>
      </w:r>
      <w:r>
        <w:rPr>
          <w:rFonts w:eastAsiaTheme="majorEastAsia" w:cstheme="minorHAnsi"/>
          <w:b/>
        </w:rPr>
        <w:t>cz</w:t>
      </w:r>
      <w:r w:rsidRPr="00C10A68">
        <w:rPr>
          <w:rFonts w:eastAsiaTheme="majorEastAsia" w:cstheme="minorHAnsi"/>
          <w:b/>
        </w:rPr>
        <w:t>egółowy opis przedmiotu zamówienia zawarty jest w Załączniku nr 5 do SWZ  – szczegółowy opis przedmiotu zamówienia, natomiast  opis wymagań Zamawiającego w zakresie realizacji i odbioru zamówienia zawarte są w</w:t>
      </w:r>
      <w:r w:rsidR="00A34BDC">
        <w:rPr>
          <w:rFonts w:eastAsiaTheme="majorEastAsia" w:cstheme="minorHAnsi"/>
          <w:b/>
        </w:rPr>
        <w:t xml:space="preserve"> istotnych postanowieniach umowy</w:t>
      </w:r>
      <w:r w:rsidRPr="00C10A68">
        <w:rPr>
          <w:rFonts w:eastAsiaTheme="majorEastAsia" w:cstheme="minorHAnsi"/>
          <w:b/>
        </w:rPr>
        <w:t xml:space="preserve"> (Załącznik nr 4 do SWZ)</w:t>
      </w:r>
      <w:r w:rsidR="00C37DF0" w:rsidRPr="00C10A68">
        <w:rPr>
          <w:rFonts w:eastAsiaTheme="majorEastAsia" w:cstheme="minorHAnsi"/>
          <w:b/>
        </w:rPr>
        <w:t>.</w:t>
      </w:r>
    </w:p>
    <w:p w14:paraId="32EFBA85" w14:textId="4D9FD78B" w:rsidR="00D35569" w:rsidRPr="00EE1C56" w:rsidRDefault="00D35569" w:rsidP="00412FDE">
      <w:pPr>
        <w:pStyle w:val="Nagwek2"/>
        <w:numPr>
          <w:ilvl w:val="0"/>
          <w:numId w:val="2"/>
        </w:numPr>
        <w:ind w:left="426" w:hanging="426"/>
        <w:jc w:val="both"/>
        <w:rPr>
          <w:b/>
          <w:bCs/>
        </w:rPr>
      </w:pPr>
      <w:bookmarkStart w:id="22" w:name="_Toc180998079"/>
      <w:r w:rsidRPr="00EE1C56">
        <w:rPr>
          <w:b/>
          <w:bCs/>
        </w:rPr>
        <w:t>Rozwiązania równoważne</w:t>
      </w:r>
      <w:bookmarkEnd w:id="22"/>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t>ch</w:t>
      </w:r>
      <w:r w:rsidRPr="00CB7C6E">
        <w:t xml:space="preserve"> w treści SWZ. </w:t>
      </w:r>
    </w:p>
    <w:p w14:paraId="5481601A" w14:textId="2713D1F7" w:rsidR="00E63B37" w:rsidRPr="00557427" w:rsidRDefault="00E63B37" w:rsidP="00BE71A6">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w:t>
      </w:r>
      <w:r>
        <w:lastRenderedPageBreak/>
        <w:t xml:space="preserve">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r w:rsidR="00BE71A6">
        <w:br/>
      </w:r>
      <w:r>
        <w:t>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63582D58" w:rsidR="00D35569" w:rsidRPr="00EE1C56" w:rsidRDefault="00D35569" w:rsidP="00412FDE">
      <w:pPr>
        <w:pStyle w:val="Nagwek2"/>
        <w:numPr>
          <w:ilvl w:val="0"/>
          <w:numId w:val="2"/>
        </w:numPr>
        <w:ind w:left="426" w:hanging="426"/>
        <w:jc w:val="both"/>
        <w:rPr>
          <w:b/>
          <w:bCs/>
        </w:rPr>
      </w:pPr>
      <w:bookmarkStart w:id="23" w:name="_Toc180998080"/>
      <w:r w:rsidRPr="00EE1C56">
        <w:rPr>
          <w:b/>
          <w:bCs/>
        </w:rPr>
        <w:t>Wymagania w zakresie zatrudniania przez wykonawcę lub podwykonawcę osób na podstawie stosunku pracy</w:t>
      </w:r>
      <w:r w:rsidR="00EE1C56" w:rsidRPr="00EE1C56">
        <w:rPr>
          <w:b/>
          <w:bCs/>
        </w:rPr>
        <w:t>. Klauzula społeczna.</w:t>
      </w:r>
      <w:bookmarkEnd w:id="23"/>
    </w:p>
    <w:p w14:paraId="77A0B890" w14:textId="5EAD99A0" w:rsidR="00C456EF" w:rsidRPr="00497356" w:rsidRDefault="003F1F21" w:rsidP="00412FDE">
      <w:pPr>
        <w:pStyle w:val="Akapitzlist"/>
        <w:numPr>
          <w:ilvl w:val="0"/>
          <w:numId w:val="44"/>
        </w:numPr>
        <w:spacing w:after="0" w:line="276" w:lineRule="auto"/>
        <w:ind w:left="567" w:hanging="283"/>
        <w:jc w:val="both"/>
        <w:rPr>
          <w:rFonts w:cstheme="minorHAnsi"/>
        </w:rPr>
      </w:pPr>
      <w:bookmarkStart w:id="24" w:name="_Hlk117687166"/>
      <w:bookmarkStart w:id="25" w:name="_Hlk117686404"/>
      <w:r w:rsidRPr="0067479B">
        <w:rPr>
          <w:rFonts w:ascii="Calibri" w:hAnsi="Calibri" w:cs="Calibri"/>
          <w:color w:val="000000"/>
        </w:rPr>
        <w:t>Zamawiający działając na podstawie art. 95 ust. 1 ustawy Pzp</w:t>
      </w:r>
      <w:r>
        <w:rPr>
          <w:rFonts w:ascii="Calibri" w:hAnsi="Calibri" w:cs="Calibri"/>
          <w:color w:val="000000"/>
        </w:rPr>
        <w:t>,</w:t>
      </w:r>
      <w:r w:rsidRPr="0067479B">
        <w:rPr>
          <w:rFonts w:ascii="Calibri" w:hAnsi="Calibri" w:cs="Calibri"/>
          <w:color w:val="000000"/>
        </w:rPr>
        <w:t xml:space="preserve"> </w:t>
      </w:r>
      <w:r w:rsidRPr="00EE1C56">
        <w:rPr>
          <w:rFonts w:ascii="Calibri" w:hAnsi="Calibri" w:cs="Calibri"/>
          <w:color w:val="000000"/>
          <w:u w:val="single"/>
        </w:rPr>
        <w:t>wymaga zatrudnienia</w:t>
      </w:r>
      <w:r w:rsidRPr="0067479B">
        <w:rPr>
          <w:rFonts w:ascii="Calibri" w:hAnsi="Calibri" w:cs="Calibri"/>
          <w:color w:val="000000"/>
        </w:rPr>
        <w:t xml:space="preserve"> przez Wykonawcę lub Podwykonawcę na podstawie stosunku pracy osób wykonujących wskazane przez Zamawiającego czynności w zakresie realizacji zamówienia, jeżeli wykonanie tych </w:t>
      </w:r>
      <w:r w:rsidRPr="0067479B">
        <w:rPr>
          <w:rFonts w:ascii="Calibri" w:hAnsi="Calibri" w:cs="Calibri"/>
          <w:color w:val="000000"/>
        </w:rPr>
        <w:lastRenderedPageBreak/>
        <w:t>czynności polega na wykonywaniu pracy w sposób określony w art. 22 §1 ustawy z dnia 26 czerwca 1974 r. Kodeks pracy, tj.</w:t>
      </w:r>
      <w:r>
        <w:rPr>
          <w:rFonts w:cstheme="minorHAnsi"/>
        </w:rPr>
        <w:t xml:space="preserve"> </w:t>
      </w:r>
      <w:r>
        <w:rPr>
          <w:rFonts w:eastAsia="Calibri" w:cs="Times New Roman"/>
          <w:b/>
          <w:bCs/>
        </w:rPr>
        <w:t>z</w:t>
      </w:r>
      <w:r w:rsidRPr="003F1F21">
        <w:rPr>
          <w:rFonts w:eastAsia="Calibri" w:cs="Times New Roman"/>
          <w:b/>
          <w:bCs/>
        </w:rPr>
        <w:t>atrudnienie</w:t>
      </w:r>
      <w:r w:rsidR="00C456EF">
        <w:rPr>
          <w:rFonts w:eastAsia="Calibri" w:cs="Times New Roman"/>
          <w:b/>
          <w:bCs/>
        </w:rPr>
        <w:t xml:space="preserve"> osób</w:t>
      </w:r>
      <w:r w:rsidRPr="003F1F21">
        <w:rPr>
          <w:rFonts w:eastAsia="Calibri" w:cs="Times New Roman"/>
          <w:b/>
          <w:bCs/>
        </w:rPr>
        <w:t xml:space="preserve"> na umowę o pracę wymagane będzie w zakresie odbierania, przyjmowania przesyłek, sortowania, przemieszczania, doręczenia, wydania lub zwrotu przesyłek</w:t>
      </w:r>
      <w:r w:rsidR="00497356">
        <w:rPr>
          <w:rFonts w:eastAsia="Calibri" w:cs="Times New Roman"/>
          <w:b/>
          <w:bCs/>
        </w:rPr>
        <w:t xml:space="preserve"> </w:t>
      </w:r>
      <w:r w:rsidR="00497356" w:rsidRPr="00497356">
        <w:rPr>
          <w:rFonts w:eastAsia="Calibri" w:cstheme="minorHAnsi"/>
          <w:b/>
        </w:rPr>
        <w:t>na terenie Olkusza.</w:t>
      </w:r>
    </w:p>
    <w:p w14:paraId="0EC38BE6" w14:textId="77777777" w:rsidR="00C456EF" w:rsidRDefault="003F1F21" w:rsidP="00C456EF">
      <w:pPr>
        <w:pStyle w:val="Akapitzlist"/>
        <w:spacing w:after="0" w:line="276" w:lineRule="auto"/>
        <w:ind w:left="567"/>
        <w:jc w:val="both"/>
        <w:rPr>
          <w:rFonts w:cstheme="minorHAnsi"/>
        </w:rPr>
      </w:pPr>
      <w:r w:rsidRPr="00C456EF">
        <w:rPr>
          <w:rFonts w:cstheme="minorHAnsi"/>
        </w:rPr>
        <w:t>Obowiązek zatrudnienia wyżej wymienionych osób dotyczy Wykonawcy, Podwykonawcy oraz  dalszego Podwykonawcy.</w:t>
      </w:r>
    </w:p>
    <w:p w14:paraId="67FA5936" w14:textId="3B3A51C1" w:rsidR="00C456EF" w:rsidRPr="00C456EF" w:rsidRDefault="00C456EF" w:rsidP="00412FDE">
      <w:pPr>
        <w:pStyle w:val="Akapitzlist"/>
        <w:numPr>
          <w:ilvl w:val="0"/>
          <w:numId w:val="44"/>
        </w:numPr>
        <w:spacing w:after="0" w:line="276" w:lineRule="auto"/>
        <w:ind w:left="567" w:hanging="283"/>
        <w:jc w:val="both"/>
        <w:rPr>
          <w:rFonts w:cstheme="minorHAnsi"/>
        </w:rPr>
      </w:pPr>
      <w:r w:rsidRPr="00C456EF">
        <w:rPr>
          <w:rFonts w:cstheme="minorHAnsi"/>
        </w:rPr>
        <w:t>Zamawiający wymaga, aby Wykonawca, którego oferta zostanie wybrana jako najkorzystniejsza  przedłożył Zamawiającemu najpóźniej w dniu zawarcia umowy o udzielenie zamówienia publicznego oświadczenia</w:t>
      </w:r>
      <w:bookmarkStart w:id="26" w:name="_Hlk120188859"/>
      <w:r w:rsidRPr="00C456EF">
        <w:rPr>
          <w:rFonts w:cstheme="minorHAnsi"/>
        </w:rPr>
        <w:t xml:space="preserve"> dot. osób zatrudnionych przy realizacji zadania. Oświadczenie musi zawierać w szczególności: określenie Wykonawcy, datę złożenia oświadczenia i informację,  że wskazane przez Zamawiającego ww. czynności realizowane będą przez osoby zatrudnione na podstawie umowy o pracę oraz podpis osób uprawnionych do złożenia oświadczenia w imieniu  Wykonawcy.</w:t>
      </w:r>
      <w:bookmarkEnd w:id="26"/>
    </w:p>
    <w:p w14:paraId="29DD08B1" w14:textId="0797E2D7" w:rsidR="00C456EF" w:rsidRDefault="00C456EF" w:rsidP="00412FDE">
      <w:pPr>
        <w:pStyle w:val="Akapitzlist"/>
        <w:numPr>
          <w:ilvl w:val="0"/>
          <w:numId w:val="44"/>
        </w:numPr>
        <w:spacing w:after="0" w:line="276" w:lineRule="auto"/>
        <w:ind w:left="567" w:hanging="283"/>
        <w:jc w:val="both"/>
        <w:rPr>
          <w:rFonts w:cstheme="minorHAnsi"/>
        </w:rPr>
      </w:pPr>
      <w:r w:rsidRPr="00C456EF">
        <w:rPr>
          <w:rFonts w:cstheme="minorHAnsi"/>
        </w:rPr>
        <w:t>Zamawiający na każdym etapie realizacji zamówienia  może przeprowadzić kontrolę w zakresie prawidłowości zatrudnienia ww. osób poprzez żądanie złożenia przez Wykonawcę oświadczenia, że osoby  realizujące wyżej wymienione czynności zatrudnione są na podstawie umowy o pracę. Oświadczenie musi zawierać w szczególności: określenie Wykonawcy, datę złożenia oświadczenia i informację,  że wskazane przez Zamawiającego ww. czynności realizowane są  przez osoby zatrudnione na podstawie umowy o pracę oraz podpis osób uprawnionych do złożenia oświadczenia w imieniu  Wykonawcy.</w:t>
      </w:r>
    </w:p>
    <w:p w14:paraId="4128A13A" w14:textId="4747D8B0" w:rsidR="004E2BCF" w:rsidRPr="0079033C" w:rsidRDefault="00C456EF" w:rsidP="00412FDE">
      <w:pPr>
        <w:pStyle w:val="Akapitzlist"/>
        <w:numPr>
          <w:ilvl w:val="0"/>
          <w:numId w:val="44"/>
        </w:numPr>
        <w:spacing w:line="276" w:lineRule="auto"/>
        <w:ind w:left="567" w:hanging="283"/>
        <w:contextualSpacing w:val="0"/>
        <w:jc w:val="both"/>
        <w:rPr>
          <w:rFonts w:cstheme="minorHAnsi"/>
        </w:rPr>
      </w:pPr>
      <w:r w:rsidRPr="00C456EF">
        <w:rPr>
          <w:rFonts w:cstheme="minorHAnsi"/>
        </w:rPr>
        <w:t xml:space="preserve">Z tytułu niespełnienia  przez Wykonawcę wymogu zatrudnienia na podstawie umowy o pracę osób wykonujących wskazane czynności, jak również niezłożenie przez Wykonawcę w wyznaczonym przez Zamawiającego terminie oświadczenia, o którym  mowa w pkt 3) skutkować </w:t>
      </w:r>
      <w:r w:rsidRPr="0079033C">
        <w:rPr>
          <w:rFonts w:cstheme="minorHAnsi"/>
        </w:rPr>
        <w:t>będzie nałożeniem sankcji w postaci obowiązku zapłaty przez Wykonawcę kary umownej w wysokości określonej w</w:t>
      </w:r>
      <w:r w:rsidR="00A34BDC" w:rsidRPr="0079033C">
        <w:rPr>
          <w:rFonts w:cstheme="minorHAnsi"/>
        </w:rPr>
        <w:t xml:space="preserve"> istotnych postanowieniach umowy </w:t>
      </w:r>
      <w:r w:rsidRPr="0079033C">
        <w:rPr>
          <w:rFonts w:cstheme="minorHAnsi"/>
        </w:rPr>
        <w:t xml:space="preserve">stanowiące </w:t>
      </w:r>
      <w:r w:rsidRPr="00990554">
        <w:rPr>
          <w:rFonts w:cstheme="minorHAnsi"/>
          <w:b/>
          <w:bCs/>
        </w:rPr>
        <w:t>załącznik nr 4 do SWZ</w:t>
      </w:r>
      <w:r w:rsidR="003F1F21" w:rsidRPr="0079033C">
        <w:t>.</w:t>
      </w:r>
      <w:bookmarkEnd w:id="24"/>
      <w:bookmarkEnd w:id="25"/>
    </w:p>
    <w:p w14:paraId="55EBFF0A" w14:textId="69AFCB40" w:rsidR="00D35569" w:rsidRPr="00EE1C56" w:rsidRDefault="00D35569" w:rsidP="00412FDE">
      <w:pPr>
        <w:pStyle w:val="Nagwek2"/>
        <w:numPr>
          <w:ilvl w:val="0"/>
          <w:numId w:val="2"/>
        </w:numPr>
        <w:ind w:left="426" w:hanging="426"/>
        <w:jc w:val="both"/>
        <w:rPr>
          <w:b/>
          <w:bCs/>
        </w:rPr>
      </w:pPr>
      <w:bookmarkStart w:id="27" w:name="_Toc180998081"/>
      <w:r w:rsidRPr="00EE1C56">
        <w:rPr>
          <w:b/>
          <w:bCs/>
        </w:rPr>
        <w:t>Wymagania w zakresie zatrudnienia osób, o których mowa w art. 96 ust. 2 pkt 2 ustawy Pzp</w:t>
      </w:r>
      <w:bookmarkEnd w:id="27"/>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FD55FB3" w:rsidR="00D35569" w:rsidRPr="00EE1C56" w:rsidRDefault="00D35569" w:rsidP="00412FDE">
      <w:pPr>
        <w:pStyle w:val="Nagwek2"/>
        <w:numPr>
          <w:ilvl w:val="0"/>
          <w:numId w:val="2"/>
        </w:numPr>
        <w:ind w:left="426" w:hanging="426"/>
        <w:jc w:val="both"/>
        <w:rPr>
          <w:b/>
          <w:bCs/>
          <w:color w:val="FF0000"/>
        </w:rPr>
      </w:pPr>
      <w:bookmarkStart w:id="28" w:name="_Toc180998082"/>
      <w:r w:rsidRPr="00EE1C56">
        <w:rPr>
          <w:b/>
          <w:bCs/>
        </w:rPr>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EE1C56" w:rsidRDefault="00D35569" w:rsidP="00412FDE">
      <w:pPr>
        <w:pStyle w:val="Nagwek2"/>
        <w:numPr>
          <w:ilvl w:val="0"/>
          <w:numId w:val="2"/>
        </w:numPr>
        <w:ind w:left="426" w:hanging="426"/>
        <w:jc w:val="both"/>
        <w:rPr>
          <w:b/>
          <w:bCs/>
        </w:rPr>
      </w:pPr>
      <w:bookmarkStart w:id="29" w:name="_Toc180998083"/>
      <w:bookmarkStart w:id="30" w:name="_Hlk180563939"/>
      <w:r w:rsidRPr="00EE1C56">
        <w:rPr>
          <w:b/>
          <w:bCs/>
        </w:rPr>
        <w:t>Termin wykonania zamówienia</w:t>
      </w:r>
      <w:bookmarkEnd w:id="29"/>
    </w:p>
    <w:p w14:paraId="420E1E5B" w14:textId="35FA7DB4" w:rsidR="00DE700A" w:rsidRPr="004013C5" w:rsidRDefault="00025A74" w:rsidP="00147FC8">
      <w:pPr>
        <w:spacing w:line="276" w:lineRule="auto"/>
        <w:jc w:val="both"/>
      </w:pPr>
      <w:r w:rsidRPr="00E32A4E">
        <w:t xml:space="preserve">Zamawiający </w:t>
      </w:r>
      <w:r w:rsidRPr="004013C5">
        <w:t xml:space="preserve">wymaga, </w:t>
      </w:r>
      <w:r w:rsidR="001A3420" w:rsidRPr="004013C5">
        <w:t xml:space="preserve">aby zamówienie zostało wykonane w terminie: </w:t>
      </w:r>
      <w:r w:rsidR="00991C48">
        <w:t xml:space="preserve"> </w:t>
      </w:r>
      <w:bookmarkStart w:id="31" w:name="_Hlk180485438"/>
      <w:r w:rsidR="00991C48">
        <w:t xml:space="preserve">12 miesięcy od dnia 01.01.2025r ( w przypadku zawarcia umowy przed 01.01.2025r) albo od daty zawarcia umowy (w przypadku zawarcia umowy po 01.01.2025r) </w:t>
      </w:r>
      <w:r w:rsidR="00C37288" w:rsidRPr="00C37288">
        <w:t>lub do wykorzystania - w okresie obowiązywania umowy - wartości brutto określonej w umowie</w:t>
      </w:r>
      <w:r w:rsidR="00103F9D">
        <w:t>.</w:t>
      </w:r>
    </w:p>
    <w:p w14:paraId="499C36C7" w14:textId="27802E9B" w:rsidR="00D35569" w:rsidRPr="00EE1C56" w:rsidRDefault="00D35569" w:rsidP="00412FDE">
      <w:pPr>
        <w:pStyle w:val="Nagwek2"/>
        <w:numPr>
          <w:ilvl w:val="0"/>
          <w:numId w:val="2"/>
        </w:numPr>
        <w:ind w:left="426" w:hanging="426"/>
        <w:jc w:val="both"/>
        <w:rPr>
          <w:b/>
          <w:bCs/>
        </w:rPr>
      </w:pPr>
      <w:bookmarkStart w:id="32" w:name="_Toc180998084"/>
      <w:bookmarkEnd w:id="30"/>
      <w:bookmarkEnd w:id="31"/>
      <w:r w:rsidRPr="00EE1C56">
        <w:rPr>
          <w:b/>
          <w:bCs/>
        </w:rPr>
        <w:t>Informacja o warunkach udziału w postępowaniu o udzielenie zamówienia</w:t>
      </w:r>
      <w:bookmarkEnd w:id="32"/>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Pzp, zamawiający określa warunki udziału w postępowaniu </w:t>
      </w:r>
      <w:r w:rsidRPr="003C0FA4">
        <w:rPr>
          <w:rFonts w:eastAsia="Times New Roman" w:cstheme="minorHAnsi"/>
          <w:b/>
        </w:rPr>
        <w:t>dotyczące:</w:t>
      </w:r>
    </w:p>
    <w:p w14:paraId="1C8CC366" w14:textId="7C9F0228" w:rsidR="00836C72" w:rsidRPr="00AC3222" w:rsidRDefault="00836C72" w:rsidP="00412FDE">
      <w:pPr>
        <w:pStyle w:val="Akapitzlist"/>
        <w:numPr>
          <w:ilvl w:val="0"/>
          <w:numId w:val="27"/>
        </w:numPr>
        <w:spacing w:after="0" w:line="276" w:lineRule="auto"/>
        <w:ind w:left="567" w:hanging="283"/>
        <w:contextualSpacing w:val="0"/>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4B98D8DC" w:rsidR="00836C72" w:rsidRPr="00FE4B1A" w:rsidRDefault="00836C72" w:rsidP="00412FDE">
      <w:pPr>
        <w:pStyle w:val="Akapitzlist"/>
        <w:numPr>
          <w:ilvl w:val="0"/>
          <w:numId w:val="27"/>
        </w:numPr>
        <w:spacing w:after="0" w:line="276" w:lineRule="auto"/>
        <w:ind w:left="567" w:hanging="283"/>
        <w:contextualSpacing w:val="0"/>
        <w:jc w:val="both"/>
        <w:rPr>
          <w:rFonts w:eastAsiaTheme="majorEastAsia" w:cstheme="minorHAnsi"/>
          <w:b/>
          <w:u w:val="single"/>
        </w:rPr>
      </w:pPr>
      <w:r w:rsidRPr="00FE4B1A">
        <w:rPr>
          <w:rFonts w:eastAsiaTheme="majorEastAsia" w:cstheme="minorHAnsi"/>
          <w:b/>
          <w:u w:val="single"/>
        </w:rPr>
        <w:lastRenderedPageBreak/>
        <w:t>uprawnień do prowadzenia określonej działalności gospodarczej lub zawodowej, jeśli wynika to z odrębnych przepisów</w:t>
      </w:r>
      <w:r w:rsidR="002559A8">
        <w:rPr>
          <w:rFonts w:eastAsiaTheme="majorEastAsia" w:cstheme="minorHAnsi"/>
          <w:b/>
          <w:u w:val="single"/>
        </w:rPr>
        <w:t>.</w:t>
      </w:r>
    </w:p>
    <w:p w14:paraId="0B290C31" w14:textId="77777777" w:rsidR="00560A36" w:rsidRPr="00560A36" w:rsidRDefault="00560A36" w:rsidP="00560A36">
      <w:pPr>
        <w:spacing w:line="276" w:lineRule="auto"/>
        <w:ind w:left="567"/>
        <w:jc w:val="both"/>
        <w:rPr>
          <w:rFonts w:eastAsiaTheme="majorEastAsia" w:cstheme="minorHAnsi"/>
          <w:bCs/>
        </w:rPr>
      </w:pPr>
      <w:bookmarkStart w:id="33" w:name="_Hlk97107467"/>
      <w:r w:rsidRPr="00560A36">
        <w:rPr>
          <w:rFonts w:eastAsiaTheme="majorEastAsia" w:cstheme="minorHAnsi"/>
          <w:bCs/>
        </w:rPr>
        <w:t xml:space="preserve">Zamawiający wymaga posiadania przez Wykonawcę wpisu do rejestru operatorów pocztowych,                              o których mowa w art. 6 ust. 1 ustawy z dnia 23.11.2012 r. Prawo Pocztowe  oraz posiadania uprawnień wydanych przez Prezesa Urzędu Komunikacji Elektronicznej na wykonywanie działalności pocztowej  w zakresie przyjmowania, przemieszczania i doręczania przesyłek  w obrocie krajowym i zagranicznym. </w:t>
      </w:r>
    </w:p>
    <w:p w14:paraId="42D6C5F5" w14:textId="2752A240" w:rsidR="00836C72" w:rsidRPr="001A3420" w:rsidRDefault="00560A36" w:rsidP="00560A36">
      <w:pPr>
        <w:spacing w:line="276" w:lineRule="auto"/>
        <w:ind w:left="567"/>
        <w:jc w:val="both"/>
        <w:rPr>
          <w:rFonts w:eastAsiaTheme="majorEastAsia" w:cstheme="minorHAnsi"/>
          <w:bCs/>
        </w:rPr>
      </w:pPr>
      <w:r w:rsidRPr="00560A36">
        <w:rPr>
          <w:rFonts w:eastAsiaTheme="majorEastAsia" w:cstheme="minorHAnsi"/>
          <w:bCs/>
        </w:rPr>
        <w:t xml:space="preserve">(Na potwierdzenie ww. warunku Wykonawca składa jedynie oświadczenie o spełnieniu warunków udziału postępowania – wg wzoru </w:t>
      </w:r>
      <w:r w:rsidR="00990554">
        <w:rPr>
          <w:rFonts w:eastAsiaTheme="majorEastAsia" w:cstheme="minorHAnsi"/>
          <w:bCs/>
        </w:rPr>
        <w:t>stanowiącego</w:t>
      </w:r>
      <w:r w:rsidRPr="00560A36">
        <w:rPr>
          <w:rFonts w:eastAsiaTheme="majorEastAsia" w:cstheme="minorHAnsi"/>
          <w:bCs/>
        </w:rPr>
        <w:t xml:space="preserve"> </w:t>
      </w:r>
      <w:r w:rsidRPr="00990554">
        <w:rPr>
          <w:rFonts w:eastAsiaTheme="majorEastAsia" w:cstheme="minorHAnsi"/>
          <w:b/>
        </w:rPr>
        <w:t>załącznik nr 2 do SWZ</w:t>
      </w:r>
      <w:r>
        <w:rPr>
          <w:rFonts w:eastAsiaTheme="majorEastAsia" w:cstheme="minorHAnsi"/>
          <w:bCs/>
        </w:rPr>
        <w:t>.</w:t>
      </w:r>
    </w:p>
    <w:bookmarkEnd w:id="33"/>
    <w:p w14:paraId="0D1C4578" w14:textId="23AD3FBC" w:rsidR="00B17E91" w:rsidRDefault="00836C72" w:rsidP="00412FDE">
      <w:pPr>
        <w:pStyle w:val="Akapitzlist"/>
        <w:numPr>
          <w:ilvl w:val="0"/>
          <w:numId w:val="27"/>
        </w:numPr>
        <w:spacing w:after="0" w:line="276" w:lineRule="auto"/>
        <w:ind w:left="567" w:hanging="283"/>
        <w:contextualSpacing w:val="0"/>
        <w:jc w:val="both"/>
        <w:rPr>
          <w:rFonts w:eastAsiaTheme="majorEastAsia" w:cstheme="minorHAnsi"/>
          <w:b/>
          <w:u w:val="single"/>
        </w:rPr>
      </w:pPr>
      <w:r w:rsidRPr="00FE4B1A">
        <w:rPr>
          <w:rFonts w:eastAsiaTheme="majorEastAsia" w:cstheme="minorHAnsi"/>
          <w:b/>
          <w:u w:val="single"/>
        </w:rPr>
        <w:t>sytuacji ekonomicznej lub finansowej</w:t>
      </w:r>
      <w:r w:rsidR="002559A8">
        <w:rPr>
          <w:rFonts w:eastAsiaTheme="majorEastAsia" w:cstheme="minorHAnsi"/>
          <w:b/>
          <w:u w:val="single"/>
        </w:rPr>
        <w:t>.</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7ABA3D25" w:rsidR="00836C72" w:rsidRPr="00FE4B1A" w:rsidRDefault="00836C72" w:rsidP="00412FDE">
      <w:pPr>
        <w:pStyle w:val="Akapitzlist"/>
        <w:numPr>
          <w:ilvl w:val="0"/>
          <w:numId w:val="27"/>
        </w:numPr>
        <w:spacing w:after="0" w:line="276" w:lineRule="auto"/>
        <w:ind w:left="567" w:hanging="283"/>
        <w:contextualSpacing w:val="0"/>
        <w:jc w:val="both"/>
        <w:rPr>
          <w:rFonts w:eastAsiaTheme="majorEastAsia" w:cstheme="minorHAnsi"/>
          <w:b/>
          <w:u w:val="single"/>
        </w:rPr>
      </w:pPr>
      <w:r w:rsidRPr="00FE4B1A">
        <w:rPr>
          <w:rFonts w:eastAsiaTheme="majorEastAsia" w:cstheme="minorHAnsi"/>
          <w:b/>
          <w:u w:val="single"/>
        </w:rPr>
        <w:t>zdolności technicznej lub zawodowej</w:t>
      </w:r>
      <w:r w:rsidR="002559A8">
        <w:rPr>
          <w:rFonts w:eastAsiaTheme="majorEastAsia" w:cstheme="minorHAnsi"/>
          <w:b/>
          <w:u w:val="single"/>
        </w:rPr>
        <w:t>.</w:t>
      </w:r>
    </w:p>
    <w:p w14:paraId="06E3B033" w14:textId="3BA8F34C" w:rsidR="001635AC" w:rsidRPr="00880158" w:rsidRDefault="002559A8" w:rsidP="008553F7">
      <w:pPr>
        <w:spacing w:line="276" w:lineRule="auto"/>
        <w:ind w:left="567"/>
        <w:jc w:val="both"/>
      </w:pPr>
      <w:r w:rsidRPr="002559A8">
        <w:t>Zamawiający nie stawia warunku w tym zakresie.</w:t>
      </w:r>
      <w:r w:rsidR="001635AC" w:rsidRPr="001635AC">
        <w:t xml:space="preserve">  </w:t>
      </w:r>
    </w:p>
    <w:p w14:paraId="7070B08F" w14:textId="3EFC8042" w:rsidR="00D35569" w:rsidRPr="00AA38D2" w:rsidRDefault="00D35569" w:rsidP="00412FDE">
      <w:pPr>
        <w:pStyle w:val="Nagwek2"/>
        <w:numPr>
          <w:ilvl w:val="0"/>
          <w:numId w:val="2"/>
        </w:numPr>
        <w:ind w:left="284" w:hanging="284"/>
        <w:jc w:val="both"/>
        <w:rPr>
          <w:b/>
          <w:bCs/>
        </w:rPr>
      </w:pPr>
      <w:bookmarkStart w:id="34" w:name="_Toc180998085"/>
      <w:r w:rsidRPr="00AA38D2">
        <w:rPr>
          <w:b/>
          <w:bCs/>
        </w:rPr>
        <w:t>Podstawy wykluczenia</w:t>
      </w:r>
      <w:bookmarkEnd w:id="34"/>
    </w:p>
    <w:p w14:paraId="0B920CB4" w14:textId="2890A7D0" w:rsidR="00D73DD7" w:rsidRPr="00B17E91" w:rsidRDefault="009678BF" w:rsidP="00412FDE">
      <w:pPr>
        <w:pStyle w:val="Akapitzlist"/>
        <w:numPr>
          <w:ilvl w:val="0"/>
          <w:numId w:val="28"/>
        </w:numPr>
        <w:spacing w:line="276" w:lineRule="auto"/>
        <w:ind w:left="567" w:hanging="283"/>
        <w:jc w:val="both"/>
      </w:pPr>
      <w:r w:rsidRPr="00B17E91">
        <w:t>Zamawiający wykluczy z postępowania wykonawców, wobec których zachodzą podstawy wykluczenia, o których mowa w art. 108 ust. 1</w:t>
      </w:r>
      <w:r w:rsidR="00B4669B" w:rsidRPr="00B17E91">
        <w:t>.</w:t>
      </w:r>
      <w:r w:rsidRPr="00B17E91">
        <w:t xml:space="preserve"> </w:t>
      </w:r>
      <w:r w:rsidR="00B70FD2" w:rsidRPr="00B17E91">
        <w:t>ustawy PZP</w:t>
      </w:r>
      <w:r w:rsidR="00D73DD7" w:rsidRPr="00B17E91">
        <w:t>, zgodnie z którym</w:t>
      </w:r>
      <w:r w:rsidR="0022753A" w:rsidRPr="00B17E91">
        <w:t xml:space="preserve"> z</w:t>
      </w:r>
      <w:r w:rsidR="00D73DD7" w:rsidRPr="00B17E91">
        <w:t xml:space="preserve"> postępowania o udzielenie zamówienia wyklucza się wykonawcę:</w:t>
      </w:r>
    </w:p>
    <w:p w14:paraId="3967942D" w14:textId="632FD4FC" w:rsidR="003B1180" w:rsidRPr="00B17E91" w:rsidRDefault="003B1180">
      <w:pPr>
        <w:pStyle w:val="Akapitzlist"/>
        <w:numPr>
          <w:ilvl w:val="1"/>
          <w:numId w:val="6"/>
        </w:numPr>
        <w:spacing w:line="276" w:lineRule="auto"/>
        <w:ind w:left="993" w:hanging="425"/>
        <w:jc w:val="both"/>
      </w:pPr>
      <w:r w:rsidRPr="00B17E91">
        <w:t>będącego osobą fizyczną, którego prawomocnie skazano za przestępstwo:</w:t>
      </w:r>
    </w:p>
    <w:p w14:paraId="7F49040F" w14:textId="438938F7" w:rsidR="00477F34" w:rsidRDefault="00477F34">
      <w:pPr>
        <w:pStyle w:val="Akapitzlist"/>
        <w:numPr>
          <w:ilvl w:val="0"/>
          <w:numId w:val="7"/>
        </w:numPr>
        <w:spacing w:line="276" w:lineRule="auto"/>
        <w:ind w:left="1276" w:hanging="284"/>
        <w:jc w:val="both"/>
      </w:pPr>
      <w:r>
        <w:t xml:space="preserve">udziału w zorganizowanej grupie przestępczej albo związku mającym na celu popełnienie przestępstwa lub przestępstwa skarbowego, o którym mowa w art. 258 </w:t>
      </w:r>
      <w:r w:rsidR="006300F2">
        <w:t xml:space="preserve">ustawy z dnia 6 czerwca 1997 r. </w:t>
      </w:r>
      <w:r>
        <w:t>Kodeks karn</w:t>
      </w:r>
      <w:r w:rsidR="006300F2">
        <w:t>y (dalej: Kodeks karny)</w:t>
      </w:r>
    </w:p>
    <w:p w14:paraId="2A75B306" w14:textId="77777777" w:rsidR="00477F34" w:rsidRDefault="00477F34">
      <w:pPr>
        <w:pStyle w:val="Akapitzlist"/>
        <w:numPr>
          <w:ilvl w:val="0"/>
          <w:numId w:val="7"/>
        </w:numPr>
        <w:spacing w:line="276" w:lineRule="auto"/>
        <w:ind w:left="1276" w:hanging="284"/>
        <w:jc w:val="both"/>
      </w:pPr>
      <w:r>
        <w:t>handlu ludźmi, o którym mowa w art. 189a Kodeksu karnego,</w:t>
      </w:r>
    </w:p>
    <w:p w14:paraId="7BFBE9EE" w14:textId="67E8814E" w:rsidR="00477F34" w:rsidRDefault="00477F34">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21F0962A" w14:textId="77777777" w:rsidR="00477F34" w:rsidRDefault="00477F34">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078970" w14:textId="77777777" w:rsidR="000F6D91" w:rsidRDefault="00477F34">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659E28DD" w14:textId="52226347" w:rsidR="000F6D91" w:rsidRDefault="00477F34">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w:t>
      </w:r>
      <w:r w:rsidR="005D6275">
        <w:t xml:space="preserve"> cudzoziemcom przebywającym wbrew przepisom na terytorium Rzeczypospolitej Polskiej</w:t>
      </w:r>
      <w:r>
        <w:t>,</w:t>
      </w:r>
    </w:p>
    <w:p w14:paraId="58B4A9D9" w14:textId="77777777" w:rsidR="000F6D91" w:rsidRDefault="00477F34">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8347FE" w14:textId="297BC83A" w:rsidR="003B1180" w:rsidRDefault="00477F34">
      <w:pPr>
        <w:pStyle w:val="Akapitzlist"/>
        <w:numPr>
          <w:ilvl w:val="0"/>
          <w:numId w:val="7"/>
        </w:numPr>
        <w:spacing w:after="0" w:line="276" w:lineRule="auto"/>
        <w:ind w:left="1276" w:hanging="284"/>
        <w:jc w:val="both"/>
      </w:pPr>
      <w:r>
        <w:lastRenderedPageBreak/>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E6DD9A" w14:textId="505D6120" w:rsidR="003B1180" w:rsidRDefault="003B1180">
      <w:pPr>
        <w:pStyle w:val="Akapitzlist"/>
        <w:numPr>
          <w:ilvl w:val="1"/>
          <w:numId w:val="6"/>
        </w:numPr>
        <w:spacing w:line="276" w:lineRule="auto"/>
        <w:ind w:left="993" w:hanging="426"/>
        <w:jc w:val="both"/>
      </w:pPr>
      <w:r>
        <w:t xml:space="preserve"> </w:t>
      </w:r>
      <w:r w:rsidR="000F6D91"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59F94499" w14:textId="247B26B7" w:rsidR="00B74C7C" w:rsidRDefault="000F6D91">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3B1180">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7777777" w:rsidR="0044341B" w:rsidRDefault="000F6D91">
      <w:pPr>
        <w:pStyle w:val="Akapitzlist"/>
        <w:numPr>
          <w:ilvl w:val="1"/>
          <w:numId w:val="6"/>
        </w:numPr>
        <w:spacing w:line="276" w:lineRule="auto"/>
        <w:ind w:left="993" w:hanging="426"/>
        <w:jc w:val="both"/>
      </w:pPr>
      <w:r w:rsidRPr="000F6D91">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5FBCB863" w14:textId="5DF43A9D" w:rsidR="000503A5" w:rsidRPr="000749A2" w:rsidRDefault="00D3586A" w:rsidP="00412FDE">
      <w:pPr>
        <w:pStyle w:val="Akapitzlist"/>
        <w:numPr>
          <w:ilvl w:val="0"/>
          <w:numId w:val="28"/>
        </w:numPr>
        <w:spacing w:line="276" w:lineRule="auto"/>
        <w:ind w:left="567" w:hanging="283"/>
        <w:jc w:val="both"/>
      </w:pPr>
      <w:r w:rsidRPr="00D3586A">
        <w:rPr>
          <w:rFonts w:eastAsia="Times New Roman" w:cstheme="minorHAnsi"/>
          <w:szCs w:val="24"/>
          <w:lang w:eastAsia="zh-CN"/>
        </w:rPr>
        <w:t>Ponadto zgodnie z art. 109 ust. 2 ustawy Pzp Zamawiający przewiduje wykluczenie Wykonawcy na podstawie art. 109 ust.1 pkt 4</w:t>
      </w:r>
      <w:r w:rsidR="000749A2">
        <w:rPr>
          <w:rFonts w:eastAsia="Times New Roman" w:cstheme="minorHAnsi"/>
          <w:szCs w:val="24"/>
          <w:lang w:eastAsia="zh-CN"/>
        </w:rPr>
        <w:t xml:space="preserve"> </w:t>
      </w:r>
      <w:r w:rsidRPr="00D3586A">
        <w:rPr>
          <w:rFonts w:eastAsia="Times New Roman" w:cstheme="minorHAnsi"/>
          <w:szCs w:val="24"/>
          <w:lang w:eastAsia="zh-CN"/>
        </w:rPr>
        <w:t>ustawy Pzp</w:t>
      </w:r>
      <w:bookmarkStart w:id="35" w:name="_Hlk101863508"/>
      <w:r w:rsidRPr="00D3586A">
        <w:rPr>
          <w:rFonts w:eastAsia="Times New Roman" w:cstheme="minorHAnsi"/>
          <w:szCs w:val="24"/>
          <w:lang w:eastAsia="zh-CN"/>
        </w:rPr>
        <w:t>, tj.</w:t>
      </w:r>
      <w:bookmarkEnd w:id="35"/>
      <w:r w:rsidR="000749A2">
        <w:rPr>
          <w:rFonts w:eastAsia="Times New Roman" w:cstheme="minorHAnsi"/>
          <w:szCs w:val="24"/>
          <w:lang w:eastAsia="zh-CN"/>
        </w:rPr>
        <w:t xml:space="preserve"> </w:t>
      </w:r>
      <w:r w:rsidRPr="000749A2">
        <w:rPr>
          <w:rFonts w:eastAsia="Times New Roman" w:cstheme="minorHAnsi"/>
          <w:lang w:val="x-none"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58F334B" w14:textId="0E6CA4C3" w:rsidR="007346FE" w:rsidRDefault="000D7427" w:rsidP="00412FDE">
      <w:pPr>
        <w:pStyle w:val="Akapitzlist"/>
        <w:numPr>
          <w:ilvl w:val="0"/>
          <w:numId w:val="28"/>
        </w:numPr>
        <w:spacing w:line="276" w:lineRule="auto"/>
        <w:ind w:left="567" w:hanging="283"/>
        <w:contextualSpacing w:val="0"/>
        <w:jc w:val="both"/>
      </w:pPr>
      <w:r>
        <w:t>Z post</w:t>
      </w:r>
      <w:r w:rsidR="00BE71A6">
        <w:t>ę</w:t>
      </w:r>
      <w:r>
        <w:t xml:space="preserve">powania o udzielenie zamówienia Zamawiający dodatkowo przewiduje wykluczenie wykonawcy na podstawie art. 7 ust. 1 ustawy z dnia 13 kwietnia 2022 r. o szczególnych rozwiązaniach w zakresie przeciwdziałania wspieraniu agresji na Ukrainę oraz służących ochronie bezpieczeństwa narodowego. </w:t>
      </w:r>
    </w:p>
    <w:p w14:paraId="594F2DF6" w14:textId="15B5ABDE" w:rsidR="000D7427" w:rsidRDefault="000D7427" w:rsidP="005A667A">
      <w:pPr>
        <w:pStyle w:val="Akapitzlist"/>
        <w:spacing w:line="276" w:lineRule="auto"/>
        <w:ind w:left="567"/>
        <w:jc w:val="both"/>
      </w:pPr>
      <w:r>
        <w:t>Wobec powyższego Zamawiający wykluczy:</w:t>
      </w:r>
    </w:p>
    <w:p w14:paraId="2C1DCC0D" w14:textId="77777777" w:rsidR="00F621AA" w:rsidRDefault="000D742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6" w:name="_Hlk135831073"/>
      <w:r>
        <w:t>(zwane dalej Rozporządzeniem 765/2006)</w:t>
      </w:r>
      <w:bookmarkEnd w:id="36"/>
      <w:r>
        <w:t xml:space="preserve"> i Rozporządzeniem Rady (UE) nr </w:t>
      </w:r>
      <w:r>
        <w:lastRenderedPageBreak/>
        <w:t xml:space="preserve">269/2014 z dnia </w:t>
      </w:r>
      <w:r w:rsidRPr="00CB5B45">
        <w:t>17 marca 2014 r.</w:t>
      </w:r>
      <w:r>
        <w:t xml:space="preserve"> w sprawie środków ograniczających w odniesieniu do działań podważających integralność terytorialną, suwerenność i niezależność Ukrainy lub im zagrażającym (zwane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9A76043" w14:textId="77777777" w:rsidR="00F621AA" w:rsidRDefault="000D7427">
      <w:pPr>
        <w:pStyle w:val="Akapitzlist"/>
        <w:numPr>
          <w:ilvl w:val="2"/>
          <w:numId w:val="8"/>
        </w:numPr>
        <w:spacing w:line="276" w:lineRule="auto"/>
        <w:ind w:left="993" w:hanging="426"/>
        <w:jc w:val="both"/>
      </w:pPr>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z dnia 13 kwietnia 2022 r. o szczególnych rozwiązaniach w zakresie przeciwdziałania wspieraniu agresji na Ukrainę oraz służących ochronie bezpieczeństwa narodowego;</w:t>
      </w:r>
      <w:bookmarkStart w:id="37" w:name="_Hlk136254316"/>
    </w:p>
    <w:p w14:paraId="0E6CE1CF" w14:textId="2C9F13C6" w:rsidR="00340603" w:rsidRPr="001F5F5F" w:rsidRDefault="000D7427" w:rsidP="001F5F5F">
      <w:pPr>
        <w:pStyle w:val="Akapitzlist"/>
        <w:numPr>
          <w:ilvl w:val="2"/>
          <w:numId w:val="8"/>
        </w:numPr>
        <w:spacing w:line="276" w:lineRule="auto"/>
        <w:ind w:left="992" w:hanging="425"/>
        <w:contextualSpacing w:val="0"/>
        <w:jc w:val="both"/>
        <w:rPr>
          <w:rFonts w:cstheme="minorHAnsi"/>
        </w:rPr>
      </w:pPr>
      <w:r>
        <w:t xml:space="preserve">wykonawcę oraz uczestnika konkursu, którego jednostką dominującą w rozumieniu art. 3 ust. 1 </w:t>
      </w:r>
      <w:r w:rsidRPr="00340603">
        <w:rPr>
          <w:rFonts w:cstheme="minorHAnsi"/>
        </w:rPr>
        <w:t>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bookmarkEnd w:id="37"/>
    </w:p>
    <w:p w14:paraId="7D834E39" w14:textId="1E357F64"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w:t>
      </w:r>
      <w:r w:rsidR="00BE71A6">
        <w:rPr>
          <w:rFonts w:cstheme="minorHAnsi"/>
        </w:rPr>
        <w:t>ę</w:t>
      </w:r>
      <w:r w:rsidRPr="00340603">
        <w:rPr>
          <w:rFonts w:cstheme="minorHAnsi"/>
        </w:rPr>
        <w:t>powania o udzielenie zamówienia</w:t>
      </w:r>
      <w:r w:rsidR="009678BF" w:rsidRPr="00340603">
        <w:rPr>
          <w:rFonts w:cstheme="minorHAnsi"/>
        </w:rPr>
        <w:t>.</w:t>
      </w:r>
    </w:p>
    <w:p w14:paraId="1FC12119" w14:textId="1A53D2BF" w:rsidR="009C07BD" w:rsidRDefault="009C07BD" w:rsidP="00412FDE">
      <w:pPr>
        <w:pStyle w:val="Akapitzlist"/>
        <w:numPr>
          <w:ilvl w:val="0"/>
          <w:numId w:val="28"/>
        </w:numPr>
        <w:spacing w:line="276" w:lineRule="auto"/>
        <w:ind w:left="567" w:hanging="283"/>
        <w:jc w:val="both"/>
      </w:pPr>
      <w:r w:rsidRPr="00826F92">
        <w:rPr>
          <w:b/>
          <w:bCs/>
        </w:rPr>
        <w:t>Samooczyszczenie</w:t>
      </w:r>
      <w:r>
        <w:t xml:space="preserve"> – w okolicznościach określonych w art. 108 ust. 1 pkt 1, 2, 5 lub art. 109 ust. 1 pkt 2–5 i 7-10 ustawy Pzp, wykonawca nie podlega wykluczeniu jeżeli udowodni zamawiającemu, że spełnił </w:t>
      </w:r>
      <w:r w:rsidRPr="00826F92">
        <w:rPr>
          <w:b/>
          <w:bCs/>
        </w:rPr>
        <w:t xml:space="preserve">łącznie </w:t>
      </w:r>
      <w:r>
        <w:t>następujące przesłanki:</w:t>
      </w:r>
    </w:p>
    <w:p w14:paraId="087BB9DF" w14:textId="77777777" w:rsidR="00C0083B" w:rsidRDefault="009C07BD">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5B851ADB" w14:textId="77777777" w:rsidR="00C0083B" w:rsidRDefault="009C07BD">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58911D3" w14:textId="589B5E7F" w:rsidR="009C07BD" w:rsidRDefault="009C07BD">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67D8E09" w14:textId="44C635F9" w:rsidR="009C07BD" w:rsidRDefault="009C07BD">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49BEECED" w14:textId="6C3CDCE6" w:rsidR="009C07BD" w:rsidRDefault="009C07BD">
      <w:pPr>
        <w:pStyle w:val="Akapitzlist"/>
        <w:numPr>
          <w:ilvl w:val="2"/>
          <w:numId w:val="10"/>
        </w:numPr>
        <w:spacing w:line="276" w:lineRule="auto"/>
        <w:ind w:left="1276" w:hanging="284"/>
        <w:jc w:val="both"/>
      </w:pPr>
      <w:r>
        <w:t>zreorganizował personel,</w:t>
      </w:r>
    </w:p>
    <w:p w14:paraId="33431B42" w14:textId="77777777" w:rsidR="00C0083B" w:rsidRDefault="009C07BD">
      <w:pPr>
        <w:pStyle w:val="Akapitzlist"/>
        <w:numPr>
          <w:ilvl w:val="2"/>
          <w:numId w:val="10"/>
        </w:numPr>
        <w:spacing w:line="276" w:lineRule="auto"/>
        <w:ind w:left="1276" w:hanging="284"/>
        <w:jc w:val="both"/>
      </w:pPr>
      <w:r>
        <w:t>wdrożył system sprawozdawczości i kontroli,</w:t>
      </w:r>
    </w:p>
    <w:p w14:paraId="553AED33" w14:textId="77777777" w:rsidR="00C0083B" w:rsidRDefault="009C07BD">
      <w:pPr>
        <w:pStyle w:val="Akapitzlist"/>
        <w:numPr>
          <w:ilvl w:val="2"/>
          <w:numId w:val="10"/>
        </w:numPr>
        <w:spacing w:line="276" w:lineRule="auto"/>
        <w:ind w:left="1276" w:hanging="284"/>
        <w:jc w:val="both"/>
      </w:pPr>
      <w:r>
        <w:lastRenderedPageBreak/>
        <w:t>utworzył struktury audytu wewnętrznego do monitorowania przestrzegania przepisów, wewnętrznych regulacji lub standardów,</w:t>
      </w:r>
    </w:p>
    <w:p w14:paraId="7CDD33F5" w14:textId="6E1C782B" w:rsidR="009C07BD" w:rsidRDefault="009C07BD">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412FDE">
      <w:pPr>
        <w:pStyle w:val="Nagwek2"/>
        <w:numPr>
          <w:ilvl w:val="0"/>
          <w:numId w:val="2"/>
        </w:numPr>
        <w:ind w:left="426" w:hanging="426"/>
        <w:jc w:val="both"/>
      </w:pPr>
      <w:bookmarkStart w:id="38" w:name="_Toc180998086"/>
      <w:r w:rsidRPr="00AA38D2">
        <w:rPr>
          <w:b/>
          <w:bCs/>
        </w:rPr>
        <w:t>Wykaz podmiotowych środków dowodowych</w:t>
      </w:r>
      <w:r w:rsidR="00606171">
        <w:t>.</w:t>
      </w:r>
      <w:bookmarkEnd w:id="38"/>
    </w:p>
    <w:p w14:paraId="5845A9DF" w14:textId="1EB0290F" w:rsidR="009678BF" w:rsidRPr="004F3A22" w:rsidRDefault="009678BF" w:rsidP="00412FDE">
      <w:pPr>
        <w:pStyle w:val="Akapitzlist"/>
        <w:numPr>
          <w:ilvl w:val="1"/>
          <w:numId w:val="4"/>
        </w:numPr>
        <w:spacing w:line="276" w:lineRule="auto"/>
        <w:ind w:left="567" w:hanging="283"/>
        <w:jc w:val="both"/>
        <w:rPr>
          <w:b/>
          <w:bCs/>
        </w:rPr>
      </w:pPr>
      <w:bookmarkStart w:id="39" w:name="_Hlk144366317"/>
      <w:r w:rsidRPr="004F3A22">
        <w:rPr>
          <w:b/>
          <w:bCs/>
        </w:rPr>
        <w:t>DOKUMENTY SKŁADANE RAZEM Z OFERTĄ</w:t>
      </w:r>
    </w:p>
    <w:bookmarkEnd w:id="39"/>
    <w:p w14:paraId="451411E1" w14:textId="3435EEAA" w:rsidR="00F37D96" w:rsidRDefault="0037382A" w:rsidP="00991C48">
      <w:pPr>
        <w:pStyle w:val="Akapitzlist"/>
        <w:numPr>
          <w:ilvl w:val="0"/>
          <w:numId w:val="13"/>
        </w:numPr>
        <w:spacing w:after="120"/>
        <w:jc w:val="both"/>
        <w:rPr>
          <w:rFonts w:cs="Arial"/>
          <w:b/>
        </w:rPr>
      </w:pPr>
      <w:r w:rsidRPr="00871A3E">
        <w:rPr>
          <w:rFonts w:cs="Arial"/>
        </w:rPr>
        <w:t>Oferta składana jest pod rygorem nieważności w formie elektronicznej lub w postaci elektronicznej opatrzonej podpisem zaufanym lub podpisem osobistym</w:t>
      </w:r>
      <w:r w:rsidR="002E3D1B" w:rsidRPr="00871A3E">
        <w:rPr>
          <w:rFonts w:cs="Arial"/>
          <w:b/>
        </w:rPr>
        <w:t>. Wzór formularza ofertowego określa załącznik nr 1 do SWZ</w:t>
      </w:r>
      <w:r w:rsidR="00DB7726" w:rsidRPr="00871A3E">
        <w:rPr>
          <w:rFonts w:cs="Arial"/>
          <w:b/>
        </w:rPr>
        <w:t>.</w:t>
      </w:r>
      <w:r w:rsidR="00871A3E" w:rsidRPr="00871A3E">
        <w:t xml:space="preserve"> </w:t>
      </w:r>
      <w:r w:rsidR="00871A3E" w:rsidRPr="00871A3E">
        <w:rPr>
          <w:rFonts w:cs="Arial"/>
          <w:b/>
        </w:rPr>
        <w:t>Wraz z ofertą należy złożyć</w:t>
      </w:r>
      <w:r w:rsidR="00991C48">
        <w:rPr>
          <w:rFonts w:cs="Arial"/>
          <w:b/>
        </w:rPr>
        <w:t xml:space="preserve"> wypełniony i </w:t>
      </w:r>
      <w:r w:rsidR="00871A3E" w:rsidRPr="00871A3E">
        <w:rPr>
          <w:rFonts w:cs="Arial"/>
          <w:b/>
        </w:rPr>
        <w:t xml:space="preserve"> podpisany załącznik nr 1 do oferty</w:t>
      </w:r>
      <w:r w:rsidR="00C55723">
        <w:rPr>
          <w:rFonts w:cs="Arial"/>
          <w:b/>
        </w:rPr>
        <w:t xml:space="preserve"> </w:t>
      </w:r>
      <w:r w:rsidR="00991C48">
        <w:rPr>
          <w:rFonts w:cs="Arial"/>
          <w:b/>
        </w:rPr>
        <w:t>„</w:t>
      </w:r>
      <w:r w:rsidR="004013C5" w:rsidRPr="00B176FB">
        <w:rPr>
          <w:rFonts w:cs="Arial"/>
          <w:b/>
          <w:i/>
          <w:iCs/>
        </w:rPr>
        <w:t>Z</w:t>
      </w:r>
      <w:r w:rsidR="00C55723" w:rsidRPr="00B176FB">
        <w:rPr>
          <w:rFonts w:cs="Arial"/>
          <w:b/>
          <w:i/>
          <w:iCs/>
        </w:rPr>
        <w:t>estawienie cen jednostkowych</w:t>
      </w:r>
      <w:r w:rsidR="00991C48">
        <w:rPr>
          <w:rFonts w:cs="Arial"/>
          <w:b/>
          <w:i/>
          <w:iCs/>
        </w:rPr>
        <w:t>”</w:t>
      </w:r>
      <w:r w:rsidR="00871A3E" w:rsidRPr="00D4092B">
        <w:rPr>
          <w:rFonts w:cs="Arial"/>
          <w:bCs/>
        </w:rPr>
        <w:t>.</w:t>
      </w:r>
      <w:r w:rsidR="00871A3E" w:rsidRPr="00871A3E">
        <w:rPr>
          <w:rFonts w:cs="Arial"/>
          <w:b/>
        </w:rPr>
        <w:t xml:space="preserve"> </w:t>
      </w:r>
    </w:p>
    <w:p w14:paraId="080B544B" w14:textId="77777777" w:rsidR="00991C48" w:rsidRDefault="00991C48" w:rsidP="00991C48">
      <w:pPr>
        <w:pStyle w:val="Akapitzlist"/>
        <w:spacing w:after="120"/>
        <w:ind w:left="644"/>
        <w:jc w:val="both"/>
        <w:rPr>
          <w:rFonts w:cs="Arial"/>
          <w:b/>
        </w:rPr>
      </w:pPr>
    </w:p>
    <w:p w14:paraId="06E032E6" w14:textId="0B47C6E0" w:rsidR="00942B33" w:rsidRPr="00B43935" w:rsidRDefault="0037382A" w:rsidP="00B43935">
      <w:pPr>
        <w:pStyle w:val="Akapitzlist"/>
        <w:numPr>
          <w:ilvl w:val="0"/>
          <w:numId w:val="13"/>
        </w:numPr>
        <w:jc w:val="both"/>
        <w:rPr>
          <w:rFonts w:cs="Arial"/>
          <w:b/>
        </w:rPr>
      </w:pPr>
      <w:r w:rsidRPr="00991C48">
        <w:rPr>
          <w:rFonts w:ascii="Calibri" w:hAnsi="Calibri" w:cs="Calibri"/>
          <w:b/>
          <w:bCs/>
        </w:rPr>
        <w:t>Wykonawca dołącza do oferty</w:t>
      </w:r>
      <w:r w:rsidRPr="00991C48">
        <w:rPr>
          <w:rFonts w:ascii="Calibri" w:hAnsi="Calibri" w:cs="Calibri"/>
          <w:b/>
          <w:bCs/>
          <w:u w:val="single"/>
        </w:rPr>
        <w:t xml:space="preserve"> oświadczenie o niepodleganiu wykluczeniu</w:t>
      </w:r>
      <w:r w:rsidRPr="00B43935">
        <w:rPr>
          <w:rFonts w:ascii="Calibri" w:hAnsi="Calibri" w:cs="Calibri"/>
        </w:rPr>
        <w:t xml:space="preserve"> </w:t>
      </w:r>
      <w:r w:rsidRPr="00B43935">
        <w:rPr>
          <w:rFonts w:ascii="Calibri" w:hAnsi="Calibri" w:cs="Calibri"/>
          <w:b/>
          <w:bCs/>
        </w:rPr>
        <w:t>(załącznik nr. 3 do SWZ)</w:t>
      </w:r>
      <w:r w:rsidRPr="00B43935">
        <w:rPr>
          <w:rFonts w:ascii="Calibri" w:hAnsi="Calibri" w:cs="Calibri"/>
        </w:rPr>
        <w:t xml:space="preserve"> oraz </w:t>
      </w:r>
      <w:r w:rsidR="00991C48" w:rsidRPr="00991C48">
        <w:rPr>
          <w:rFonts w:ascii="Calibri" w:hAnsi="Calibri" w:cs="Calibri"/>
          <w:b/>
          <w:bCs/>
          <w:u w:val="single"/>
        </w:rPr>
        <w:t>oświadczenie o</w:t>
      </w:r>
      <w:r w:rsidR="00991C48" w:rsidRPr="00991C48">
        <w:rPr>
          <w:rFonts w:ascii="Calibri" w:hAnsi="Calibri" w:cs="Calibri"/>
          <w:u w:val="single"/>
        </w:rPr>
        <w:t xml:space="preserve"> </w:t>
      </w:r>
      <w:r w:rsidRPr="00991C48">
        <w:rPr>
          <w:rFonts w:ascii="Calibri" w:hAnsi="Calibri" w:cs="Calibri"/>
          <w:b/>
          <w:bCs/>
          <w:u w:val="single"/>
        </w:rPr>
        <w:t>spełnianiu warunków udziału w postępowaniu</w:t>
      </w:r>
      <w:r w:rsidRPr="00B43935">
        <w:rPr>
          <w:rFonts w:ascii="Calibri" w:hAnsi="Calibri" w:cs="Calibri"/>
        </w:rPr>
        <w:t xml:space="preserve"> </w:t>
      </w:r>
      <w:r w:rsidRPr="00B43935">
        <w:rPr>
          <w:rFonts w:ascii="Calibri" w:hAnsi="Calibri" w:cs="Calibri"/>
          <w:b/>
          <w:bCs/>
        </w:rPr>
        <w:t xml:space="preserve">(załącznik nr. 2 do SWZ) </w:t>
      </w:r>
      <w:r w:rsidRPr="00B43935">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wskazane w rozdziale II podrozdziale 9 </w:t>
      </w:r>
      <w:r w:rsidR="007B65E2" w:rsidRPr="00B43935">
        <w:rPr>
          <w:rFonts w:ascii="Calibri" w:hAnsi="Calibri" w:cs="Calibri"/>
        </w:rPr>
        <w:t xml:space="preserve">ust. </w:t>
      </w:r>
      <w:r w:rsidRPr="00B43935">
        <w:rPr>
          <w:rFonts w:ascii="Calibri" w:hAnsi="Calibri" w:cs="Calibri"/>
        </w:rPr>
        <w:t>2 SWZ</w:t>
      </w:r>
      <w:r w:rsidR="00942B33" w:rsidRPr="00B43935">
        <w:rPr>
          <w:rFonts w:ascii="Calibri" w:eastAsia="Times New Roman" w:hAnsi="Calibri" w:cs="Calibri"/>
          <w:lang w:eastAsia="pl-PL"/>
        </w:rPr>
        <w:t xml:space="preserve">. </w:t>
      </w:r>
    </w:p>
    <w:p w14:paraId="011898D2" w14:textId="13888576" w:rsidR="00F37D96" w:rsidRPr="007E0869" w:rsidRDefault="00F37D96" w:rsidP="00B43935">
      <w:pPr>
        <w:autoSpaceDE w:val="0"/>
        <w:autoSpaceDN w:val="0"/>
        <w:spacing w:after="0" w:line="276" w:lineRule="auto"/>
        <w:ind w:left="567"/>
        <w:jc w:val="both"/>
        <w:rPr>
          <w:rFonts w:eastAsia="Times New Roman" w:cs="Arial"/>
          <w:i/>
          <w:iCs/>
          <w:u w:val="single"/>
          <w:lang w:eastAsia="pl-PL"/>
        </w:rPr>
      </w:pPr>
      <w:bookmarkStart w:id="40" w:name="_Hlk104976917"/>
      <w:r w:rsidRPr="007E0869">
        <w:rPr>
          <w:rFonts w:eastAsia="Times New Roman" w:cs="Arial"/>
          <w:i/>
          <w:iCs/>
          <w:u w:val="single"/>
          <w:lang w:eastAsia="pl-PL"/>
        </w:rPr>
        <w:t>Oświadczenia składane są pod rygorem nieważności w formie elektronicznej lub w postaci elektronicznej opatrzonej podpisem zaufanym, lub podpisem osobistym.</w:t>
      </w:r>
    </w:p>
    <w:p w14:paraId="53D47FD8" w14:textId="77777777" w:rsidR="00B43935" w:rsidRDefault="00B43935" w:rsidP="00B43935">
      <w:pPr>
        <w:autoSpaceDE w:val="0"/>
        <w:autoSpaceDN w:val="0"/>
        <w:spacing w:after="0" w:line="276" w:lineRule="auto"/>
        <w:ind w:firstLine="567"/>
        <w:jc w:val="both"/>
        <w:rPr>
          <w:rFonts w:eastAsia="Times New Roman" w:cs="Arial"/>
          <w:b/>
          <w:bCs/>
          <w:lang w:eastAsia="pl-PL"/>
        </w:rPr>
      </w:pPr>
    </w:p>
    <w:p w14:paraId="299C21A7" w14:textId="7774B86F" w:rsidR="00F37D96" w:rsidRPr="00B43935" w:rsidRDefault="00F37D96" w:rsidP="00B43935">
      <w:pPr>
        <w:autoSpaceDE w:val="0"/>
        <w:autoSpaceDN w:val="0"/>
        <w:spacing w:after="0" w:line="276" w:lineRule="auto"/>
        <w:ind w:firstLine="567"/>
        <w:jc w:val="both"/>
        <w:rPr>
          <w:rFonts w:eastAsia="Times New Roman" w:cs="Arial"/>
          <w:b/>
          <w:bCs/>
          <w:lang w:eastAsia="pl-PL"/>
        </w:rPr>
      </w:pPr>
      <w:r w:rsidRPr="00B43935">
        <w:rPr>
          <w:rFonts w:eastAsia="Times New Roman" w:cs="Arial"/>
          <w:b/>
          <w:bCs/>
          <w:lang w:eastAsia="pl-PL"/>
        </w:rPr>
        <w:t>Ww. Oświadczenie składają odrębnie:</w:t>
      </w:r>
    </w:p>
    <w:p w14:paraId="51D901C8" w14:textId="1F0B0251" w:rsidR="00871A3E" w:rsidRDefault="00871A3E">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r>
        <w:rPr>
          <w:rFonts w:eastAsia="Times New Roman" w:cs="Arial"/>
          <w:lang w:eastAsia="pl-PL"/>
        </w:rPr>
        <w:t>,</w:t>
      </w:r>
    </w:p>
    <w:p w14:paraId="76110BEA" w14:textId="1376DBC0"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3FC8E88" w14:textId="354D5076" w:rsidR="00F37D96" w:rsidRDefault="00F37D96" w:rsidP="00B43935">
      <w:pPr>
        <w:numPr>
          <w:ilvl w:val="0"/>
          <w:numId w:val="13"/>
        </w:numPr>
        <w:autoSpaceDE w:val="0"/>
        <w:autoSpaceDN w:val="0"/>
        <w:spacing w:line="276" w:lineRule="auto"/>
        <w:ind w:left="567" w:hanging="283"/>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B43935" w:rsidRDefault="00F37D96" w:rsidP="00B43935">
      <w:pPr>
        <w:numPr>
          <w:ilvl w:val="0"/>
          <w:numId w:val="13"/>
        </w:numPr>
        <w:autoSpaceDE w:val="0"/>
        <w:autoSpaceDN w:val="0"/>
        <w:spacing w:line="276" w:lineRule="auto"/>
        <w:ind w:left="567" w:hanging="283"/>
        <w:jc w:val="both"/>
        <w:rPr>
          <w:rFonts w:eastAsia="Times New Roman" w:cs="Arial"/>
          <w:b/>
          <w:bCs/>
          <w:lang w:eastAsia="pl-PL"/>
        </w:rPr>
      </w:pPr>
      <w:r w:rsidRPr="00B43935">
        <w:rPr>
          <w:rFonts w:eastAsia="Times New Roman" w:cs="Arial"/>
          <w:b/>
          <w:bCs/>
          <w:lang w:eastAsia="pl-PL"/>
        </w:rPr>
        <w:t>Do oferty wykonawca załącza również</w:t>
      </w:r>
      <w:r w:rsidR="00800042" w:rsidRPr="00B43935">
        <w:rPr>
          <w:rFonts w:eastAsia="Times New Roman" w:cs="Arial"/>
          <w:b/>
          <w:bCs/>
          <w:lang w:eastAsia="pl-PL"/>
        </w:rPr>
        <w:t>:</w:t>
      </w:r>
    </w:p>
    <w:p w14:paraId="4E314FFC" w14:textId="714042FA" w:rsidR="00F37D96" w:rsidRPr="00F37D96" w:rsidRDefault="00F37D96" w:rsidP="00B43935">
      <w:pPr>
        <w:pStyle w:val="Akapitzlist"/>
        <w:numPr>
          <w:ilvl w:val="0"/>
          <w:numId w:val="35"/>
        </w:numPr>
        <w:autoSpaceDE w:val="0"/>
        <w:autoSpaceDN w:val="0"/>
        <w:spacing w:after="0" w:line="276" w:lineRule="auto"/>
        <w:ind w:left="851" w:hanging="284"/>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B43935">
      <w:pPr>
        <w:pStyle w:val="Akapitzlist"/>
        <w:numPr>
          <w:ilvl w:val="0"/>
          <w:numId w:val="36"/>
        </w:numPr>
        <w:autoSpaceDE w:val="0"/>
        <w:autoSpaceDN w:val="0"/>
        <w:spacing w:after="0" w:line="276" w:lineRule="auto"/>
        <w:ind w:left="1134" w:hanging="283"/>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rsidP="00B43935">
      <w:pPr>
        <w:pStyle w:val="Akapitzlist"/>
        <w:numPr>
          <w:ilvl w:val="0"/>
          <w:numId w:val="36"/>
        </w:numPr>
        <w:autoSpaceDE w:val="0"/>
        <w:autoSpaceDN w:val="0"/>
        <w:spacing w:after="0" w:line="276" w:lineRule="auto"/>
        <w:ind w:left="1134" w:hanging="283"/>
        <w:jc w:val="both"/>
        <w:rPr>
          <w:rFonts w:eastAsia="Times New Roman" w:cs="Arial"/>
          <w:lang w:eastAsia="pl-PL"/>
        </w:rPr>
      </w:pPr>
      <w:r w:rsidRPr="00B43935">
        <w:rPr>
          <w:rFonts w:eastAsia="Times New Roman" w:cs="Arial"/>
          <w:lang w:eastAsia="pl-PL"/>
        </w:rPr>
        <w:t xml:space="preserve">W przypadku wykonawców ubiegających się wspólnie o udzielenie zamówienia wykonawcy zobowiązani są do ustanowienia pełnomocnika. Dokument pełnomocnictwa, </w:t>
      </w:r>
      <w:r w:rsidRPr="00B43935">
        <w:rPr>
          <w:rFonts w:eastAsia="Times New Roman" w:cs="Arial"/>
          <w:lang w:eastAsia="pl-PL"/>
        </w:rPr>
        <w:lastRenderedPageBreak/>
        <w:t>z treści którego będzie wynikało umocowanie do reprezentowania w postępowaniu o udzielenie zamówienia tych wykonawców należy załączyć do oferty.</w:t>
      </w:r>
    </w:p>
    <w:p w14:paraId="2BDD2104" w14:textId="4F4FE7A1" w:rsidR="00F37D96" w:rsidRPr="00B43935" w:rsidRDefault="00F37D96" w:rsidP="00B43935">
      <w:pPr>
        <w:pStyle w:val="Akapitzlist"/>
        <w:numPr>
          <w:ilvl w:val="0"/>
          <w:numId w:val="36"/>
        </w:numPr>
        <w:autoSpaceDE w:val="0"/>
        <w:autoSpaceDN w:val="0"/>
        <w:spacing w:after="0" w:line="276" w:lineRule="auto"/>
        <w:ind w:left="1134" w:hanging="283"/>
        <w:jc w:val="both"/>
        <w:rPr>
          <w:rFonts w:eastAsia="Times New Roman" w:cs="Arial"/>
          <w:lang w:eastAsia="pl-PL"/>
        </w:rPr>
      </w:pPr>
      <w:r w:rsidRPr="00B43935">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0CA59FEC" w:rsidR="00F37D96" w:rsidRPr="00383C4F" w:rsidRDefault="00F37D96" w:rsidP="004A68D1">
      <w:pPr>
        <w:pStyle w:val="Akapitzlist"/>
        <w:numPr>
          <w:ilvl w:val="0"/>
          <w:numId w:val="35"/>
        </w:numPr>
        <w:autoSpaceDE w:val="0"/>
        <w:autoSpaceDN w:val="0"/>
        <w:spacing w:after="0" w:line="276" w:lineRule="auto"/>
        <w:ind w:left="851" w:hanging="284"/>
        <w:jc w:val="both"/>
        <w:rPr>
          <w:rFonts w:eastAsia="Times New Roman" w:cs="Arial"/>
          <w:sz w:val="24"/>
          <w:szCs w:val="24"/>
          <w:lang w:eastAsia="pl-PL"/>
        </w:rPr>
      </w:pPr>
      <w:r w:rsidRPr="00E567CA">
        <w:rPr>
          <w:rFonts w:eastAsia="Times New Roman" w:cs="Arial"/>
          <w:b/>
          <w:bCs/>
          <w:lang w:eastAsia="pl-PL"/>
        </w:rPr>
        <w:t>Oświadczenie wykonawców wspólnie ubiegających się o udzielenie zamówienia (dotyczy również spółki cywilnej), o którym mowa w art. 117 ust. 4 Pzp (jeżeli dotyczy)</w:t>
      </w:r>
      <w:r w:rsidR="00383C4F">
        <w:rPr>
          <w:rFonts w:eastAsia="Times New Roman" w:cs="Arial"/>
          <w:b/>
          <w:bCs/>
          <w:lang w:eastAsia="pl-PL"/>
        </w:rPr>
        <w:t xml:space="preserve"> - </w:t>
      </w:r>
      <w:r w:rsidR="00383C4F" w:rsidRPr="000F6A60">
        <w:rPr>
          <w:sz w:val="24"/>
          <w:szCs w:val="24"/>
        </w:rPr>
        <w:t xml:space="preserve">zgodnie z </w:t>
      </w:r>
      <w:r w:rsidR="00383C4F" w:rsidRPr="000F6A60">
        <w:rPr>
          <w:b/>
          <w:sz w:val="24"/>
          <w:szCs w:val="24"/>
        </w:rPr>
        <w:t xml:space="preserve">Załącznikiem nr </w:t>
      </w:r>
      <w:r w:rsidR="00383C4F">
        <w:rPr>
          <w:b/>
          <w:sz w:val="24"/>
          <w:szCs w:val="24"/>
        </w:rPr>
        <w:t>7</w:t>
      </w:r>
      <w:r w:rsidR="00383C4F" w:rsidRPr="000F6A60">
        <w:rPr>
          <w:b/>
          <w:sz w:val="24"/>
          <w:szCs w:val="24"/>
        </w:rPr>
        <w:t xml:space="preserve"> do SWZ</w:t>
      </w:r>
      <w:r w:rsidRPr="00383C4F">
        <w:rPr>
          <w:rFonts w:eastAsia="Times New Roman" w:cs="Arial"/>
          <w:b/>
          <w:bCs/>
          <w:lang w:eastAsia="pl-PL"/>
        </w:rPr>
        <w:t xml:space="preserve">, </w:t>
      </w:r>
      <w:r w:rsidRPr="00383C4F">
        <w:rPr>
          <w:rFonts w:eastAsia="Times New Roman" w:cs="Arial"/>
          <w:lang w:eastAsia="pl-PL"/>
        </w:rPr>
        <w:t>z którego wynika, jaki zakres pracy wykonują poszczególni Wykonawcy</w:t>
      </w:r>
      <w:r w:rsidR="00E567CA" w:rsidRPr="00383C4F">
        <w:rPr>
          <w:rFonts w:eastAsia="Times New Roman" w:cs="Arial"/>
          <w:lang w:eastAsia="pl-PL"/>
        </w:rPr>
        <w:t>.</w:t>
      </w:r>
    </w:p>
    <w:p w14:paraId="4F65B15F" w14:textId="76DF103C" w:rsidR="00F37D96" w:rsidRPr="004A68D1" w:rsidRDefault="00F37D96" w:rsidP="004A68D1">
      <w:pPr>
        <w:autoSpaceDE w:val="0"/>
        <w:autoSpaceDN w:val="0"/>
        <w:spacing w:after="0" w:line="276" w:lineRule="auto"/>
        <w:ind w:left="1276" w:hanging="425"/>
        <w:jc w:val="both"/>
        <w:rPr>
          <w:rFonts w:eastAsia="Times New Roman" w:cs="Arial"/>
          <w:u w:val="single"/>
          <w:lang w:eastAsia="pl-PL"/>
        </w:rPr>
      </w:pPr>
      <w:r w:rsidRPr="004A68D1">
        <w:rPr>
          <w:rFonts w:eastAsia="Times New Roman" w:cs="Arial"/>
          <w:u w:val="single"/>
          <w:lang w:eastAsia="pl-PL"/>
        </w:rPr>
        <w:t xml:space="preserve">Wymagana forma: </w:t>
      </w:r>
    </w:p>
    <w:p w14:paraId="3849C793" w14:textId="40C2BE0B" w:rsidR="005704BF" w:rsidRPr="005704BF" w:rsidRDefault="00871A3E" w:rsidP="004A68D1">
      <w:pPr>
        <w:autoSpaceDE w:val="0"/>
        <w:autoSpaceDN w:val="0"/>
        <w:spacing w:after="0" w:line="276" w:lineRule="auto"/>
        <w:ind w:left="851"/>
        <w:jc w:val="both"/>
        <w:rPr>
          <w:rFonts w:eastAsia="Times New Roman" w:cs="Arial"/>
          <w:lang w:eastAsia="pl-PL"/>
        </w:rPr>
      </w:pPr>
      <w:r>
        <w:rPr>
          <w:rFonts w:eastAsia="Times New Roman" w:cs="Arial"/>
          <w:lang w:eastAsia="pl-PL"/>
        </w:rPr>
        <w:t xml:space="preserve">Oświadczenie </w:t>
      </w:r>
      <w:r w:rsidR="005704BF" w:rsidRPr="005704BF">
        <w:rPr>
          <w:rFonts w:eastAsia="Times New Roman" w:cs="Arial"/>
          <w:lang w:eastAsia="pl-PL"/>
        </w:rPr>
        <w:t xml:space="preserve">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4A68D1" w:rsidRDefault="005704BF" w:rsidP="004A68D1">
      <w:pPr>
        <w:autoSpaceDE w:val="0"/>
        <w:autoSpaceDN w:val="0"/>
        <w:spacing w:after="0" w:line="276" w:lineRule="auto"/>
        <w:ind w:left="1276" w:hanging="425"/>
        <w:jc w:val="both"/>
        <w:rPr>
          <w:rFonts w:eastAsia="Times New Roman" w:cs="Arial"/>
          <w:u w:val="single"/>
          <w:lang w:eastAsia="pl-PL"/>
        </w:rPr>
      </w:pPr>
      <w:r w:rsidRPr="004A68D1">
        <w:rPr>
          <w:rFonts w:eastAsia="Times New Roman" w:cs="Arial"/>
          <w:u w:val="single"/>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0647E84A" w14:textId="77777777" w:rsidR="005704BF" w:rsidRDefault="005704BF">
      <w:pPr>
        <w:pStyle w:val="Akapitzlist"/>
        <w:numPr>
          <w:ilvl w:val="0"/>
          <w:numId w:val="38"/>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t>Warunek dotyczący uprawnień do prowadzenia określonej działalności gospodarczej lub zawodowej, o którym mowa w art. 112 ust. 2 pkt 2 ustawy Pzp,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5E5848C4" w14:textId="0543C594" w:rsidR="00870387" w:rsidRPr="00871A3E"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Pr="00871A3E">
        <w:rPr>
          <w:rFonts w:eastAsia="Times New Roman" w:cs="Times New Roman"/>
          <w:lang w:eastAsia="pl-PL"/>
        </w:rPr>
        <w:t>.</w:t>
      </w:r>
      <w:bookmarkStart w:id="41" w:name="_Hlk102719157"/>
    </w:p>
    <w:p w14:paraId="50BB5795" w14:textId="3C853843" w:rsidR="005704BF" w:rsidRPr="00870387" w:rsidRDefault="005704BF" w:rsidP="004A68D1">
      <w:pPr>
        <w:pStyle w:val="Akapitzlist"/>
        <w:numPr>
          <w:ilvl w:val="0"/>
          <w:numId w:val="34"/>
        </w:numPr>
        <w:autoSpaceDE w:val="0"/>
        <w:autoSpaceDN w:val="0"/>
        <w:spacing w:after="0" w:line="276" w:lineRule="auto"/>
        <w:ind w:left="851" w:hanging="284"/>
        <w:jc w:val="both"/>
        <w:rPr>
          <w:rFonts w:eastAsia="Times New Roman" w:cs="Arial"/>
          <w:lang w:eastAsia="pl-PL"/>
        </w:rPr>
      </w:pPr>
      <w:r w:rsidRPr="00870387">
        <w:rPr>
          <w:rFonts w:eastAsia="Times New Roman" w:cs="Times New Roman"/>
          <w:b/>
          <w:bCs/>
          <w:lang w:eastAsia="pl-PL"/>
        </w:rPr>
        <w:t>Wykaz rozwiązań równoważnych (jeżeli dotyczy)</w:t>
      </w:r>
    </w:p>
    <w:bookmarkEnd w:id="41"/>
    <w:p w14:paraId="3E1BD555" w14:textId="77777777" w:rsidR="005704BF" w:rsidRPr="00CC2E14" w:rsidRDefault="005704BF" w:rsidP="004A68D1">
      <w:pPr>
        <w:spacing w:line="276" w:lineRule="auto"/>
        <w:ind w:left="851"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4A68D1" w:rsidRDefault="005704BF" w:rsidP="004A68D1">
      <w:pPr>
        <w:spacing w:after="0" w:line="276" w:lineRule="auto"/>
        <w:ind w:left="1276" w:right="23" w:hanging="425"/>
        <w:jc w:val="both"/>
        <w:rPr>
          <w:rFonts w:eastAsia="Times New Roman" w:cs="Times New Roman"/>
          <w:u w:val="single"/>
          <w:lang w:eastAsia="pl-PL"/>
        </w:rPr>
      </w:pPr>
      <w:r w:rsidRPr="004A68D1">
        <w:rPr>
          <w:rFonts w:eastAsia="Times New Roman" w:cs="Times New Roman"/>
          <w:u w:val="single"/>
          <w:lang w:eastAsia="pl-PL"/>
        </w:rPr>
        <w:t xml:space="preserve">Wymagana forma: </w:t>
      </w:r>
    </w:p>
    <w:p w14:paraId="55B3D7BE" w14:textId="07B35F1D" w:rsidR="005704BF" w:rsidRPr="008553F7" w:rsidRDefault="005704BF" w:rsidP="004A68D1">
      <w:pPr>
        <w:spacing w:line="276" w:lineRule="auto"/>
        <w:ind w:left="851"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40"/>
    <w:p w14:paraId="7177635F" w14:textId="7DF7C966" w:rsidR="00800042" w:rsidRPr="008553F7" w:rsidRDefault="00DB220A" w:rsidP="004A68D1">
      <w:pPr>
        <w:pStyle w:val="Akapitzlist"/>
        <w:numPr>
          <w:ilvl w:val="0"/>
          <w:numId w:val="34"/>
        </w:numPr>
        <w:autoSpaceDE w:val="0"/>
        <w:autoSpaceDN w:val="0"/>
        <w:spacing w:line="276" w:lineRule="auto"/>
        <w:ind w:left="851"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t>
      </w:r>
      <w:r w:rsidRPr="00800042">
        <w:rPr>
          <w:rFonts w:eastAsia="Times New Roman" w:cstheme="minorHAnsi"/>
          <w:lang w:val="x-none" w:eastAsia="zh-CN"/>
        </w:rPr>
        <w:lastRenderedPageBreak/>
        <w:t>wykazuje, że zastrzeżone informacje stanowią tajemnicę przedsiębiorstwa w rozumieniu przepisów ustawy z 16 kwietnia 1993 r. o zwalczaniu nieuczciwej konkurencji. Wykonawca nie może zastrzec informacji, o których mowa w art. 222 ust. 5 ustawy Pzp.</w:t>
      </w:r>
    </w:p>
    <w:p w14:paraId="7DB75A79" w14:textId="12521189" w:rsidR="00800042" w:rsidRPr="00AA38D2" w:rsidRDefault="00800042" w:rsidP="004A68D1">
      <w:pPr>
        <w:pStyle w:val="Akapitzlist"/>
        <w:spacing w:after="0" w:line="276" w:lineRule="auto"/>
        <w:ind w:left="1276" w:right="23" w:hanging="425"/>
        <w:jc w:val="both"/>
        <w:rPr>
          <w:rFonts w:eastAsia="Times New Roman" w:cs="Times New Roman"/>
          <w:u w:val="single"/>
          <w:lang w:eastAsia="pl-PL"/>
        </w:rPr>
      </w:pPr>
      <w:r w:rsidRPr="00AA38D2">
        <w:rPr>
          <w:rFonts w:eastAsia="Times New Roman" w:cs="Times New Roman"/>
          <w:u w:val="single"/>
          <w:lang w:eastAsia="pl-PL"/>
        </w:rPr>
        <w:t xml:space="preserve">Wymagana forma: </w:t>
      </w:r>
    </w:p>
    <w:p w14:paraId="531E2EAD" w14:textId="6D504E8B" w:rsidR="000E00E6" w:rsidRPr="008227CE" w:rsidRDefault="00800042" w:rsidP="004A68D1">
      <w:pPr>
        <w:pStyle w:val="Akapitzlist"/>
        <w:autoSpaceDE w:val="0"/>
        <w:autoSpaceDN w:val="0"/>
        <w:spacing w:line="276" w:lineRule="auto"/>
        <w:ind w:left="851"/>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412FDE">
      <w:pPr>
        <w:pStyle w:val="Akapitzlist"/>
        <w:numPr>
          <w:ilvl w:val="1"/>
          <w:numId w:val="4"/>
        </w:numPr>
        <w:spacing w:line="276" w:lineRule="auto"/>
        <w:ind w:left="567" w:hanging="283"/>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2A2905B2" w14:textId="242182BD" w:rsidR="000E00E6" w:rsidRPr="008713A5" w:rsidRDefault="00BA399F" w:rsidP="000E00E6">
      <w:pPr>
        <w:spacing w:line="276" w:lineRule="auto"/>
        <w:ind w:left="567" w:right="20"/>
        <w:jc w:val="both"/>
        <w:rPr>
          <w:rFonts w:eastAsia="Times New Roman" w:cs="Times New Roman"/>
          <w:lang w:eastAsia="pl-PL"/>
        </w:rPr>
      </w:pPr>
      <w:r w:rsidRPr="00BA399F">
        <w:rPr>
          <w:rFonts w:eastAsia="Times New Roman" w:cs="Times New Roman"/>
          <w:lang w:eastAsia="pl-PL"/>
        </w:rPr>
        <w:t xml:space="preserve">Zamawiający zgodnie z art. 273 ust. 1 ustawy Pzp </w:t>
      </w:r>
      <w:r w:rsidRPr="000A37FE">
        <w:rPr>
          <w:rFonts w:eastAsia="Times New Roman" w:cs="Times New Roman"/>
          <w:u w:val="single"/>
          <w:lang w:eastAsia="pl-PL"/>
        </w:rPr>
        <w:t>nie wymaga i nie będzie wzywał Wykonawcy</w:t>
      </w:r>
      <w:r w:rsidRPr="00BA399F">
        <w:rPr>
          <w:rFonts w:eastAsia="Times New Roman" w:cs="Times New Roman"/>
          <w:lang w:eastAsia="pl-PL"/>
        </w:rPr>
        <w:t>, którego oferta zostanie najwyżej oceniona, do złożenia podmiotowych środków dowodowych</w:t>
      </w:r>
      <w:r>
        <w:rPr>
          <w:rFonts w:eastAsia="Times New Roman" w:cs="Times New Roman"/>
          <w:lang w:eastAsia="pl-PL"/>
        </w:rPr>
        <w:t>.</w:t>
      </w:r>
    </w:p>
    <w:p w14:paraId="17353A21" w14:textId="3841D82F" w:rsidR="00D35569" w:rsidRPr="00AA38D2" w:rsidRDefault="00D35569" w:rsidP="00412FDE">
      <w:pPr>
        <w:pStyle w:val="Nagwek2"/>
        <w:numPr>
          <w:ilvl w:val="0"/>
          <w:numId w:val="2"/>
        </w:numPr>
        <w:ind w:left="426" w:hanging="426"/>
        <w:jc w:val="both"/>
        <w:rPr>
          <w:b/>
          <w:bCs/>
        </w:rPr>
      </w:pPr>
      <w:bookmarkStart w:id="42" w:name="_Toc180998087"/>
      <w:r w:rsidRPr="00AA38D2">
        <w:rPr>
          <w:b/>
          <w:bCs/>
        </w:rPr>
        <w:t>Wymagania dotyczące wadium</w:t>
      </w:r>
      <w:bookmarkEnd w:id="42"/>
    </w:p>
    <w:p w14:paraId="510F56FE" w14:textId="444B7A49" w:rsidR="00BD6F74" w:rsidRPr="008553F7" w:rsidRDefault="00AC0E86" w:rsidP="007E0869">
      <w:pPr>
        <w:autoSpaceDE w:val="0"/>
        <w:autoSpaceDN w:val="0"/>
        <w:spacing w:line="276" w:lineRule="auto"/>
        <w:ind w:firstLine="426"/>
        <w:jc w:val="both"/>
        <w:rPr>
          <w:rFonts w:cstheme="minorHAnsi"/>
          <w:b/>
        </w:rPr>
      </w:pPr>
      <w:r w:rsidRPr="00AC0E86">
        <w:rPr>
          <w:rFonts w:cstheme="minorHAnsi"/>
        </w:rPr>
        <w:t>Zamawiający nie wymaga wniesienia</w:t>
      </w:r>
      <w:r>
        <w:rPr>
          <w:rFonts w:cstheme="minorHAnsi"/>
        </w:rPr>
        <w:t xml:space="preserve"> wadium</w:t>
      </w:r>
      <w:r w:rsidR="00E572FE" w:rsidRPr="00AC0E86">
        <w:rPr>
          <w:rFonts w:eastAsia="Times New Roman" w:cs="Arial"/>
          <w:bCs/>
          <w:lang w:eastAsia="pl-PL"/>
        </w:rPr>
        <w:t>.</w:t>
      </w:r>
    </w:p>
    <w:p w14:paraId="62BBD3CC" w14:textId="51B8A7E9" w:rsidR="00BA399F" w:rsidRPr="00413510" w:rsidRDefault="00D35569" w:rsidP="00412FDE">
      <w:pPr>
        <w:pStyle w:val="Nagwek2"/>
        <w:numPr>
          <w:ilvl w:val="0"/>
          <w:numId w:val="2"/>
        </w:numPr>
        <w:ind w:left="426" w:hanging="426"/>
        <w:jc w:val="both"/>
      </w:pPr>
      <w:bookmarkStart w:id="43" w:name="_Toc180998088"/>
      <w:r w:rsidRPr="00AA38D2">
        <w:rPr>
          <w:b/>
          <w:bCs/>
        </w:rPr>
        <w:t>Sposób przygotowania ofert</w:t>
      </w:r>
      <w:r w:rsidR="002230C1">
        <w:t>.</w:t>
      </w:r>
      <w:bookmarkEnd w:id="43"/>
    </w:p>
    <w:p w14:paraId="52A35202" w14:textId="77777777" w:rsidR="00413510" w:rsidRPr="00BD6F74" w:rsidRDefault="00413510" w:rsidP="00412FDE">
      <w:pPr>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5E8DF6B5" w14:textId="77777777" w:rsidR="00413510" w:rsidRPr="00BD6F74" w:rsidRDefault="00413510">
      <w:pPr>
        <w:numPr>
          <w:ilvl w:val="1"/>
          <w:numId w:val="30"/>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073E71BF" w14:textId="343036C6" w:rsidR="00413510" w:rsidRPr="00BD6F74" w:rsidRDefault="00413510">
      <w:pPr>
        <w:numPr>
          <w:ilvl w:val="1"/>
          <w:numId w:val="30"/>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sidR="00871A3E">
        <w:rPr>
          <w:rFonts w:eastAsia="Times New Roman" w:cs="Times New Roman"/>
          <w:color w:val="000000"/>
          <w:lang w:eastAsia="pl-PL"/>
        </w:rPr>
        <w:t xml:space="preserve"> </w:t>
      </w:r>
      <w:hyperlink r:id="rId11" w:history="1">
        <w:r w:rsidR="00871A3E"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19E66C3" w14:textId="77777777" w:rsidR="00413510" w:rsidRPr="00B4669B" w:rsidRDefault="00413510">
      <w:pPr>
        <w:numPr>
          <w:ilvl w:val="1"/>
          <w:numId w:val="30"/>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4DF4BF7B" w:rsidR="00413510" w:rsidRPr="00B86B30" w:rsidRDefault="00413510" w:rsidP="00413510">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2" w:history="1">
        <w:r w:rsidR="00871A3E" w:rsidRPr="00BD6F74">
          <w:rPr>
            <w:rFonts w:eastAsia="Times New Roman" w:cs="Arial"/>
            <w:b/>
            <w:bCs/>
            <w:color w:val="1155CC"/>
            <w:u w:val="single"/>
            <w:lang w:eastAsia="pl-PL"/>
          </w:rPr>
          <w:t>platformazakupowa.pl</w:t>
        </w:r>
      </w:hyperlink>
      <w:r>
        <w:rPr>
          <w:rFonts w:eastAsia="Times New Roman" w:cs="Arial"/>
          <w:color w:val="000000"/>
          <w:lang w:eastAsia="pl-PL"/>
        </w:rPr>
        <w:t xml:space="preserve"> )</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00250857" w14:textId="77777777" w:rsidR="00413510" w:rsidRPr="00B86B30" w:rsidRDefault="00413510" w:rsidP="00412FDE">
      <w:pPr>
        <w:numPr>
          <w:ilvl w:val="0"/>
          <w:numId w:val="29"/>
        </w:numPr>
        <w:tabs>
          <w:tab w:val="clear" w:pos="502"/>
        </w:tabs>
        <w:spacing w:after="0" w:line="276" w:lineRule="auto"/>
        <w:ind w:left="567" w:hanging="283"/>
        <w:jc w:val="both"/>
        <w:textAlignment w:val="baseline"/>
        <w:rPr>
          <w:rFonts w:eastAsia="Times New Roman" w:cs="Times New Roman"/>
          <w:lang w:eastAsia="pl-PL"/>
        </w:rPr>
      </w:pPr>
      <w:r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7BDA113" w14:textId="77777777" w:rsidR="00413510" w:rsidRPr="00B86B30" w:rsidRDefault="00413510" w:rsidP="00412FDE">
      <w:pPr>
        <w:numPr>
          <w:ilvl w:val="0"/>
          <w:numId w:val="29"/>
        </w:numPr>
        <w:tabs>
          <w:tab w:val="clear" w:pos="502"/>
        </w:tabs>
        <w:spacing w:after="0" w:line="276" w:lineRule="auto"/>
        <w:ind w:left="567" w:hanging="283"/>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30D91F39" w14:textId="77777777" w:rsidR="00413510" w:rsidRPr="00B86B30" w:rsidRDefault="00413510">
      <w:pPr>
        <w:pStyle w:val="Akapitzlist"/>
        <w:numPr>
          <w:ilvl w:val="0"/>
          <w:numId w:val="39"/>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148F989A" w14:textId="77777777" w:rsidR="00413510" w:rsidRPr="00B86B30" w:rsidRDefault="00413510">
      <w:pPr>
        <w:pStyle w:val="Akapitzlist"/>
        <w:numPr>
          <w:ilvl w:val="0"/>
          <w:numId w:val="39"/>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lastRenderedPageBreak/>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63DE0154" w14:textId="77777777" w:rsidR="00413510" w:rsidRPr="00B86B30" w:rsidRDefault="00413510">
      <w:pPr>
        <w:pStyle w:val="Akapitzlist"/>
        <w:numPr>
          <w:ilvl w:val="0"/>
          <w:numId w:val="39"/>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56E5F09B" w14:textId="77777777" w:rsidR="00413510" w:rsidRPr="00B86B30" w:rsidRDefault="00413510" w:rsidP="00412FDE">
      <w:pPr>
        <w:numPr>
          <w:ilvl w:val="0"/>
          <w:numId w:val="29"/>
        </w:numPr>
        <w:tabs>
          <w:tab w:val="clear" w:pos="502"/>
        </w:tabs>
        <w:spacing w:after="0" w:line="276" w:lineRule="auto"/>
        <w:ind w:left="567" w:hanging="283"/>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4E4C60D8" w14:textId="77777777" w:rsidR="00413510" w:rsidRPr="00B86B30" w:rsidRDefault="00413510"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632C25F1" w14:textId="77777777" w:rsidR="00413510" w:rsidRDefault="00413510"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2FB888D6" w14:textId="77777777" w:rsidR="00413510" w:rsidRDefault="00413510"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55663E00" w14:textId="48337733" w:rsidR="00413510" w:rsidRPr="00871A3E" w:rsidRDefault="00413510"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3" w:history="1">
        <w:r w:rsidR="00871A3E" w:rsidRPr="00C10088">
          <w:rPr>
            <w:rFonts w:eastAsia="Times New Roman" w:cs="Times New Roman"/>
            <w:color w:val="1155CC"/>
            <w:u w:val="single"/>
            <w:lang w:eastAsia="pl-PL"/>
          </w:rPr>
          <w:t>platformazakupowa.pl</w:t>
        </w:r>
      </w:hyperlink>
      <w:r w:rsidR="00871A3E">
        <w:rPr>
          <w:rFonts w:eastAsia="Times New Roman" w:cs="Times New Roman"/>
          <w:color w:val="000000"/>
          <w:lang w:eastAsia="pl-PL"/>
        </w:rPr>
        <w:t xml:space="preserve"> </w:t>
      </w:r>
      <w:r w:rsidRPr="00C10088">
        <w:rPr>
          <w:rFonts w:eastAsia="Times New Roman" w:cs="Times New Roman"/>
          <w:color w:val="000000"/>
          <w:lang w:eastAsia="pl-PL"/>
        </w:rPr>
        <w:t>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4" w:history="1">
        <w:r w:rsidR="00871A3E" w:rsidRPr="00401BF3">
          <w:rPr>
            <w:rStyle w:val="Hipercze"/>
            <w:rFonts w:eastAsia="Times New Roman" w:cs="Times New Roman"/>
            <w:lang w:eastAsia="pl-PL"/>
          </w:rPr>
          <w:t>https://platformazakupowa.pl/strona/45-instrukcje</w:t>
        </w:r>
      </w:hyperlink>
    </w:p>
    <w:p w14:paraId="4E65720C" w14:textId="77777777" w:rsidR="00413510" w:rsidRDefault="00413510"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24D50D5A" w14:textId="08072BA2"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imes New Roman"/>
          <w:color w:val="000000"/>
          <w:lang w:eastAsia="pl-PL"/>
        </w:rPr>
      </w:pPr>
      <w:r>
        <w:rPr>
          <w:rFonts w:eastAsia="Times New Roman" w:cs="Times New Roman"/>
          <w:color w:val="000000"/>
          <w:lang w:eastAsia="pl-PL"/>
        </w:rPr>
        <w:t xml:space="preserve"> </w:t>
      </w:r>
      <w:r w:rsidR="00413510"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C6E0B1E" w14:textId="1999741F" w:rsidR="00413510" w:rsidRPr="00431EED" w:rsidRDefault="00412FDE" w:rsidP="00C93551">
      <w:pPr>
        <w:pStyle w:val="Akapitzlist"/>
        <w:numPr>
          <w:ilvl w:val="0"/>
          <w:numId w:val="29"/>
        </w:numPr>
        <w:tabs>
          <w:tab w:val="clear" w:pos="502"/>
        </w:tabs>
        <w:spacing w:after="0" w:line="276" w:lineRule="auto"/>
        <w:ind w:left="708" w:hanging="424"/>
        <w:jc w:val="both"/>
        <w:textAlignment w:val="baseline"/>
        <w:rPr>
          <w:rFonts w:eastAsia="Times New Roman" w:cstheme="minorHAnsi"/>
          <w:color w:val="000000"/>
          <w:lang w:eastAsia="pl-PL"/>
        </w:rPr>
      </w:pPr>
      <w:r>
        <w:rPr>
          <w:rFonts w:eastAsia="Times New Roman" w:cs="Times New Roman"/>
          <w:lang w:eastAsia="pl-PL"/>
        </w:rPr>
        <w:t xml:space="preserve"> </w:t>
      </w:r>
      <w:r w:rsidR="00413510" w:rsidRPr="00905DF9">
        <w:rPr>
          <w:rFonts w:eastAsia="Times New Roman" w:cs="Times New Roman"/>
          <w:lang w:eastAsia="pl-PL"/>
        </w:rPr>
        <w:t xml:space="preserve">Zgodnie </w:t>
      </w:r>
      <w:r w:rsidR="00413510" w:rsidRPr="0014344D">
        <w:rPr>
          <w:rFonts w:eastAsia="Times New Roman" w:cs="Times New Roman"/>
          <w:lang w:eastAsia="pl-PL"/>
        </w:rPr>
        <w:t xml:space="preserve">z </w:t>
      </w:r>
      <w:bookmarkStart w:id="44" w:name="_Hlk135914510"/>
      <w:r w:rsidR="00413510">
        <w:rPr>
          <w:rFonts w:eastAsia="Times New Roman" w:cs="Times New Roman"/>
          <w:lang w:eastAsia="pl-PL"/>
        </w:rPr>
        <w:t>§</w:t>
      </w:r>
      <w:r w:rsidR="00413510" w:rsidRPr="0014344D">
        <w:rPr>
          <w:rFonts w:eastAsia="Times New Roman" w:cs="Times New Roman"/>
          <w:lang w:eastAsia="pl-PL"/>
        </w:rPr>
        <w:t xml:space="preserve"> 8 Rozporządzenia Prezesa Rady Ministrów</w:t>
      </w:r>
      <w:r w:rsidR="00413510">
        <w:rPr>
          <w:rFonts w:eastAsia="Times New Roman" w:cs="Times New Roman"/>
          <w:lang w:eastAsia="pl-PL"/>
        </w:rPr>
        <w:t xml:space="preserve"> z dnia 30 grudnia 2020 r.</w:t>
      </w:r>
      <w:r w:rsidR="00413510"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w:t>
      </w:r>
      <w:r w:rsidR="00BE71A6">
        <w:rPr>
          <w:rFonts w:eastAsia="Times New Roman" w:cs="Times New Roman"/>
          <w:lang w:eastAsia="pl-PL"/>
        </w:rPr>
        <w:t>ę</w:t>
      </w:r>
      <w:r w:rsidR="00413510" w:rsidRPr="0014344D">
        <w:rPr>
          <w:rFonts w:eastAsia="Times New Roman" w:cs="Times New Roman"/>
          <w:lang w:eastAsia="pl-PL"/>
        </w:rPr>
        <w:t xml:space="preserve">powaniu o udzielenie zamówienia publicznego lub konkursie opatrzenie pliku zawierającego skompresowane dokumenty kwalifikowanym podpisem elektronicznym, a w przypadku postępowań lub </w:t>
      </w:r>
      <w:r w:rsidR="00413510"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4"/>
    <w:p w14:paraId="44AD3412" w14:textId="2151C535" w:rsidR="00413510" w:rsidRPr="00431EED"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43B37CE4" w14:textId="59074E9B" w:rsidR="00413510" w:rsidRPr="00412FDE"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 xml:space="preserve">Zamawiający rekomenduje wykorzystanie formatów: .pdf .doc .xls .jpg (.jpeg) </w:t>
      </w:r>
      <w:r w:rsidR="00413510" w:rsidRPr="00431EED">
        <w:rPr>
          <w:rFonts w:eastAsia="Times New Roman" w:cstheme="minorHAnsi"/>
          <w:b/>
          <w:bCs/>
          <w:color w:val="000000"/>
          <w:lang w:eastAsia="pl-PL"/>
        </w:rPr>
        <w:t>ze szczególnym wskazaniem na .pdf</w:t>
      </w:r>
    </w:p>
    <w:p w14:paraId="57CB1550" w14:textId="09F64D09" w:rsidR="00413510" w:rsidRPr="00412FDE"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sidRPr="00412FDE">
        <w:rPr>
          <w:rFonts w:eastAsia="Times New Roman" w:cstheme="minorHAnsi"/>
          <w:color w:val="000000"/>
          <w:lang w:eastAsia="pl-PL"/>
        </w:rPr>
        <w:t xml:space="preserve"> </w:t>
      </w:r>
      <w:r w:rsidR="00413510" w:rsidRPr="00412FDE">
        <w:rPr>
          <w:rFonts w:eastAsia="Times New Roman" w:cstheme="minorHAnsi"/>
          <w:color w:val="000000"/>
          <w:lang w:eastAsia="pl-PL"/>
        </w:rPr>
        <w:t>W celu ewentualnej kompresji danych Zamawiający rekomenduje wykorzystanie jednego z formatów:</w:t>
      </w:r>
    </w:p>
    <w:p w14:paraId="24FD79C7" w14:textId="77777777" w:rsidR="00413510" w:rsidRPr="00431EED" w:rsidRDefault="00413510">
      <w:pPr>
        <w:pStyle w:val="Akapitzlist"/>
        <w:numPr>
          <w:ilvl w:val="0"/>
          <w:numId w:val="42"/>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.zip</w:t>
      </w:r>
    </w:p>
    <w:p w14:paraId="2B35875C" w14:textId="77777777" w:rsidR="00413510" w:rsidRPr="00431EED" w:rsidRDefault="00413510">
      <w:pPr>
        <w:pStyle w:val="Akapitzlist"/>
        <w:numPr>
          <w:ilvl w:val="0"/>
          <w:numId w:val="42"/>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3F969383" w14:textId="7D8E210F" w:rsidR="00413510" w:rsidRPr="00412FDE"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 xml:space="preserve">Wśród formatów powszechnych a </w:t>
      </w:r>
      <w:r w:rsidR="00413510" w:rsidRPr="00431EED">
        <w:rPr>
          <w:rFonts w:eastAsia="Times New Roman" w:cstheme="minorHAnsi"/>
          <w:b/>
          <w:bCs/>
          <w:color w:val="000000"/>
          <w:lang w:eastAsia="pl-PL"/>
        </w:rPr>
        <w:t>NIE wskazanych</w:t>
      </w:r>
      <w:r w:rsidR="00413510" w:rsidRPr="00431EED">
        <w:rPr>
          <w:rFonts w:eastAsia="Times New Roman" w:cstheme="minorHAnsi"/>
          <w:color w:val="000000"/>
          <w:lang w:eastAsia="pl-PL"/>
        </w:rPr>
        <w:t xml:space="preserve"> w rozporządzeniu występują: .rar .gif .bmp .numbers .pages. </w:t>
      </w:r>
      <w:r w:rsidR="00413510" w:rsidRPr="00431EED">
        <w:rPr>
          <w:rFonts w:eastAsia="Times New Roman" w:cstheme="minorHAnsi"/>
          <w:b/>
          <w:bCs/>
          <w:color w:val="000000"/>
          <w:lang w:eastAsia="pl-PL"/>
        </w:rPr>
        <w:t>Dokumenty złożone w takich plikach zostaną uznane za złożone nieskutecznie.</w:t>
      </w:r>
    </w:p>
    <w:p w14:paraId="0EA5E02F" w14:textId="6F2966C6" w:rsidR="00413510" w:rsidRPr="00412FDE"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C962B84" w14:textId="2258A7A0" w:rsidR="00413510" w:rsidRPr="00431EED"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8102285" w14:textId="3E237BF8" w:rsidR="00413510" w:rsidRPr="00431EED"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E0931AB" w14:textId="7257A093"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61C32F95" w14:textId="5E916F13"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18054564" w14:textId="7946343F"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D43D423" w14:textId="257EFE1C"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Osobą składającą ofertę powinna być osoba kontaktowa podawana w dokumentacji.</w:t>
      </w:r>
    </w:p>
    <w:p w14:paraId="4E2E0F24" w14:textId="01D6B061"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807BC68" w14:textId="5CF357E5"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Podczas podpisywania plików zaleca się stosowanie algorytmu skrótu SHA2 zamiast SHA1.  </w:t>
      </w:r>
    </w:p>
    <w:p w14:paraId="3BD3C3F0" w14:textId="1E50B9EF"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Jeśli wykonawca pakuje dokumenty np. w plik ZIP zalecamy wcześniejsze podpisanie każdego ze skompresowanych plików. </w:t>
      </w:r>
    </w:p>
    <w:p w14:paraId="0B36BBB0" w14:textId="4AA78560" w:rsidR="00413510"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Zamawiający rekomenduje wykorzystanie podpisu z kwalifikowanym znacznikiem czasu.</w:t>
      </w:r>
    </w:p>
    <w:p w14:paraId="27E7C339" w14:textId="2EDC00BE" w:rsidR="00AD01F8" w:rsidRPr="00412FDE" w:rsidRDefault="00412FDE" w:rsidP="00412FDE">
      <w:pPr>
        <w:pStyle w:val="Akapitzlist"/>
        <w:numPr>
          <w:ilvl w:val="0"/>
          <w:numId w:val="29"/>
        </w:numPr>
        <w:tabs>
          <w:tab w:val="clear" w:pos="502"/>
        </w:tabs>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 </w:t>
      </w:r>
      <w:r w:rsidR="00413510" w:rsidRPr="00412FDE">
        <w:rPr>
          <w:rFonts w:eastAsia="Times New Roman" w:cstheme="minorHAnsi"/>
          <w:color w:val="000000"/>
          <w:lang w:eastAsia="pl-PL"/>
        </w:rPr>
        <w:t xml:space="preserve">Zamawiający zaleca aby </w:t>
      </w:r>
      <w:r w:rsidR="00413510" w:rsidRPr="00412FDE">
        <w:rPr>
          <w:rFonts w:eastAsia="Times New Roman" w:cstheme="minorHAnsi"/>
          <w:color w:val="000000"/>
          <w:u w:val="single"/>
          <w:lang w:eastAsia="pl-PL"/>
        </w:rPr>
        <w:t>nie</w:t>
      </w:r>
      <w:r w:rsidR="00413510" w:rsidRPr="00412FDE">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00CA69E0" w:rsidRPr="00412FDE">
        <w:rPr>
          <w:rFonts w:eastAsia="Times New Roman" w:cstheme="minorHAnsi"/>
          <w:color w:val="000000"/>
          <w:lang w:eastAsia="pl-PL"/>
        </w:rPr>
        <w:t>.</w:t>
      </w:r>
    </w:p>
    <w:p w14:paraId="0DB1A4A6" w14:textId="67416E87" w:rsidR="006D7B32" w:rsidRPr="00AA38D2" w:rsidRDefault="00D35569" w:rsidP="00412FDE">
      <w:pPr>
        <w:pStyle w:val="Nagwek2"/>
        <w:numPr>
          <w:ilvl w:val="0"/>
          <w:numId w:val="2"/>
        </w:numPr>
        <w:ind w:left="426" w:hanging="426"/>
        <w:jc w:val="both"/>
        <w:rPr>
          <w:b/>
          <w:bCs/>
        </w:rPr>
      </w:pPr>
      <w:bookmarkStart w:id="45" w:name="_Toc180998089"/>
      <w:r w:rsidRPr="00AA38D2">
        <w:rPr>
          <w:b/>
          <w:bCs/>
        </w:rPr>
        <w:t>Opis sposobu obliczenia ceny</w:t>
      </w:r>
      <w:bookmarkEnd w:id="45"/>
    </w:p>
    <w:p w14:paraId="494AB2D4" w14:textId="0D9E1DB1" w:rsidR="00EB7DEC" w:rsidRDefault="00EB7DEC"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8F3D54">
        <w:rPr>
          <w:rFonts w:asciiTheme="minorHAnsi" w:hAnsiTheme="minorHAnsi" w:cstheme="minorHAnsi"/>
          <w:sz w:val="22"/>
          <w:szCs w:val="22"/>
        </w:rPr>
        <w:t xml:space="preserve">W druku formularza ofertowego – </w:t>
      </w:r>
      <w:r w:rsidRPr="00456B48">
        <w:rPr>
          <w:rFonts w:asciiTheme="minorHAnsi" w:hAnsiTheme="minorHAnsi" w:cstheme="minorHAnsi"/>
          <w:b/>
          <w:bCs/>
          <w:sz w:val="22"/>
          <w:szCs w:val="22"/>
        </w:rPr>
        <w:t>załącznik nr 1 do SWZ</w:t>
      </w:r>
      <w:r w:rsidRPr="008F3D54">
        <w:rPr>
          <w:rFonts w:asciiTheme="minorHAnsi" w:hAnsiTheme="minorHAnsi" w:cstheme="minorHAnsi"/>
          <w:sz w:val="22"/>
          <w:szCs w:val="22"/>
        </w:rPr>
        <w:t xml:space="preserve"> należy podać</w:t>
      </w:r>
      <w:r w:rsidRPr="008F3D54">
        <w:rPr>
          <w:rFonts w:asciiTheme="minorHAnsi" w:hAnsiTheme="minorHAnsi" w:cstheme="minorHAnsi"/>
          <w:color w:val="FF0000"/>
          <w:sz w:val="22"/>
          <w:szCs w:val="22"/>
        </w:rPr>
        <w:t xml:space="preserve"> </w:t>
      </w:r>
      <w:r w:rsidRPr="008F3D54">
        <w:rPr>
          <w:rFonts w:asciiTheme="minorHAnsi" w:hAnsiTheme="minorHAnsi" w:cstheme="minorHAnsi"/>
          <w:sz w:val="22"/>
          <w:szCs w:val="22"/>
        </w:rPr>
        <w:t>cenę oferty brutto, która musi określać całkowitą wycenę przedmiotu zamówienia.</w:t>
      </w:r>
    </w:p>
    <w:p w14:paraId="11BC653A" w14:textId="4029477D" w:rsidR="008F3D54" w:rsidRDefault="008F3D54"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Theme="minorHAnsi" w:hAnsiTheme="minorHAnsi" w:cstheme="minorHAnsi"/>
          <w:sz w:val="22"/>
          <w:szCs w:val="22"/>
        </w:rPr>
        <w:t xml:space="preserve">W celu obliczenia ceny oferty Wykonawca wypełnia zestawienia cen jednostkowych, stanowiących  </w:t>
      </w:r>
      <w:r w:rsidRPr="00456B48">
        <w:rPr>
          <w:rFonts w:asciiTheme="minorHAnsi" w:hAnsiTheme="minorHAnsi" w:cstheme="minorHAnsi"/>
          <w:b/>
          <w:bCs/>
          <w:sz w:val="22"/>
          <w:szCs w:val="22"/>
        </w:rPr>
        <w:t xml:space="preserve">załączniki nr 1 </w:t>
      </w:r>
      <w:r w:rsidRPr="00456B48">
        <w:rPr>
          <w:rFonts w:asciiTheme="minorHAnsi" w:hAnsiTheme="minorHAnsi" w:cstheme="minorHAnsi"/>
          <w:b/>
          <w:bCs/>
          <w:sz w:val="22"/>
          <w:szCs w:val="22"/>
          <w:u w:val="single"/>
        </w:rPr>
        <w:t>do oferty</w:t>
      </w:r>
      <w:r w:rsidRPr="00412FDE">
        <w:rPr>
          <w:rFonts w:asciiTheme="minorHAnsi" w:hAnsiTheme="minorHAnsi" w:cstheme="minorHAnsi"/>
          <w:sz w:val="22"/>
          <w:szCs w:val="22"/>
        </w:rPr>
        <w:t xml:space="preserve">. </w:t>
      </w:r>
    </w:p>
    <w:p w14:paraId="4AF2DBBF" w14:textId="0A7BDD8B" w:rsidR="008F3D54" w:rsidRDefault="008F3D54"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Theme="minorHAnsi" w:hAnsiTheme="minorHAnsi" w:cstheme="minorHAnsi"/>
          <w:sz w:val="22"/>
          <w:szCs w:val="22"/>
        </w:rPr>
        <w:t>Cena ofertowa musi obejmować wszystkie koszty związane z realizacj</w:t>
      </w:r>
      <w:r w:rsidR="00BE71A6">
        <w:rPr>
          <w:rFonts w:asciiTheme="minorHAnsi" w:hAnsiTheme="minorHAnsi" w:cstheme="minorHAnsi"/>
          <w:sz w:val="22"/>
          <w:szCs w:val="22"/>
        </w:rPr>
        <w:t>ą</w:t>
      </w:r>
      <w:r w:rsidRPr="00412FDE">
        <w:rPr>
          <w:rFonts w:asciiTheme="minorHAnsi" w:hAnsiTheme="minorHAnsi" w:cstheme="minorHAnsi"/>
          <w:sz w:val="22"/>
          <w:szCs w:val="22"/>
        </w:rPr>
        <w:t xml:space="preserve"> przedmiotu zamówienia, wszelkie inne koszty oraz ewentualne upusty i rabaty, a także wszystkie potencjalne ryzyka ekonomiczne, jakie mogą wystąpić przy realizacji przedmiotu umowy, wynikające z okoliczności, których nie można było przewidzieć w chwili zawierania umowy.</w:t>
      </w:r>
    </w:p>
    <w:p w14:paraId="7E1FA39F" w14:textId="77777777" w:rsidR="008F3D54" w:rsidRPr="00412FDE" w:rsidRDefault="008F3D54"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Theme="minorHAnsi" w:eastAsia="Verdana" w:hAnsiTheme="minorHAnsi" w:cstheme="minorHAnsi"/>
          <w:bCs/>
          <w:sz w:val="22"/>
          <w:szCs w:val="22"/>
          <w:lang w:eastAsia="ar-SA"/>
        </w:rPr>
        <w:t xml:space="preserve">W wyniku nieuwzględnienia okoliczności, które mogą wpłynąć na cenę zamówienia, Wykonawca ponosić będzie skutki błędów w ofercie. Od Wykonawcy wymagane jest bardzo szczegółowe </w:t>
      </w:r>
      <w:r w:rsidRPr="00412FDE">
        <w:rPr>
          <w:rFonts w:asciiTheme="minorHAnsi" w:eastAsia="Verdana" w:hAnsiTheme="minorHAnsi" w:cstheme="minorHAnsi"/>
          <w:bCs/>
          <w:sz w:val="22"/>
          <w:szCs w:val="22"/>
          <w:lang w:eastAsia="ar-SA"/>
        </w:rPr>
        <w:lastRenderedPageBreak/>
        <w:t>zapoznanie się z przedmiotem zamówienia, a także sprawdzenie warunków wykonania zamówienia i skalkulowanie ceny oferty z należytą starannością.</w:t>
      </w:r>
    </w:p>
    <w:p w14:paraId="3FD0F693" w14:textId="77777777" w:rsidR="008F3D54" w:rsidRDefault="008F3D54"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Theme="minorHAnsi" w:hAnsiTheme="minorHAnsi" w:cstheme="minorHAnsi"/>
          <w:sz w:val="22"/>
          <w:szCs w:val="22"/>
        </w:rPr>
        <w:t>Wykonawca ponosi wszelkie koszty związane z przygotowaniem i złożeniem oferty.</w:t>
      </w:r>
    </w:p>
    <w:p w14:paraId="62E8113C" w14:textId="52E5D089" w:rsidR="00431EED" w:rsidRDefault="008F3D54"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Theme="minorHAnsi" w:eastAsia="Verdana" w:hAnsiTheme="minorHAnsi" w:cstheme="minorHAnsi"/>
          <w:bCs/>
          <w:sz w:val="22"/>
          <w:szCs w:val="22"/>
          <w:lang w:eastAsia="ar-SA"/>
        </w:rPr>
        <w:t>Wykonawca zobowiązany jest zastosować stawkę VAT zgodnie z obowiązującymi przepisami ustawy z 11 marca 2004 r. o podatku od towarów i usług</w:t>
      </w:r>
      <w:r w:rsidR="00431EED" w:rsidRPr="00412FDE">
        <w:rPr>
          <w:rFonts w:asciiTheme="minorHAnsi" w:hAnsiTheme="minorHAnsi" w:cstheme="minorHAnsi"/>
          <w:sz w:val="22"/>
          <w:szCs w:val="22"/>
        </w:rPr>
        <w:t>.</w:t>
      </w:r>
    </w:p>
    <w:p w14:paraId="139A18A5" w14:textId="77777777" w:rsidR="00AC0E86" w:rsidRPr="00AC0E86" w:rsidRDefault="00431EED" w:rsidP="00AC0E86">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AC0E86">
        <w:rPr>
          <w:rFonts w:asciiTheme="minorHAnsi" w:hAnsiTheme="minorHAnsi" w:cstheme="minorHAnsi"/>
          <w:sz w:val="22"/>
          <w:szCs w:val="22"/>
        </w:rPr>
        <w:t xml:space="preserve">Cena ma być wyrażona w złotych polskich brutto z uwzględnieniem należnego podatku VAT. </w:t>
      </w:r>
      <w:r w:rsidR="00AC0E86" w:rsidRPr="00AC0E86">
        <w:rPr>
          <w:rFonts w:asciiTheme="minorHAnsi" w:hAnsiTheme="minorHAnsi" w:cstheme="minorHAnsi"/>
          <w:bCs/>
          <w:sz w:val="22"/>
          <w:szCs w:val="22"/>
          <w:lang w:eastAsia="ar-SA"/>
        </w:rPr>
        <w:t>Cenę oferty należy podać z dokładnością do dwóch miejsc po przecinku (zł/gr.).</w:t>
      </w:r>
    </w:p>
    <w:p w14:paraId="558B6A9D" w14:textId="3444C66C" w:rsidR="00B575EE" w:rsidRPr="00412FDE" w:rsidRDefault="00B575EE" w:rsidP="00412FDE">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412FDE">
        <w:rPr>
          <w:rFonts w:ascii="Calibri" w:hAnsi="Calibri" w:cs="Calibri"/>
          <w:sz w:val="22"/>
          <w:szCs w:val="22"/>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AC0E86" w:rsidRDefault="00B575EE" w:rsidP="00412FDE">
      <w:pPr>
        <w:pStyle w:val="Tekstpodstawowy"/>
        <w:numPr>
          <w:ilvl w:val="0"/>
          <w:numId w:val="14"/>
        </w:numPr>
        <w:suppressAutoHyphens/>
        <w:overflowPunct w:val="0"/>
        <w:autoSpaceDE w:val="0"/>
        <w:spacing w:after="0" w:line="276" w:lineRule="auto"/>
        <w:ind w:left="567" w:hanging="283"/>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7F850201" w14:textId="77777777" w:rsidR="00AC0E86" w:rsidRPr="00AC0E86" w:rsidRDefault="00AC0E86" w:rsidP="00AC0E86">
      <w:pPr>
        <w:pStyle w:val="Tekstpodstawowy"/>
        <w:numPr>
          <w:ilvl w:val="0"/>
          <w:numId w:val="14"/>
        </w:numPr>
        <w:suppressAutoHyphens/>
        <w:overflowPunct w:val="0"/>
        <w:autoSpaceDE w:val="0"/>
        <w:spacing w:after="0" w:line="276" w:lineRule="auto"/>
        <w:ind w:left="567" w:hanging="283"/>
        <w:jc w:val="both"/>
        <w:textAlignment w:val="baseline"/>
        <w:rPr>
          <w:rFonts w:asciiTheme="minorHAnsi" w:hAnsiTheme="minorHAnsi" w:cstheme="minorHAnsi"/>
          <w:sz w:val="22"/>
          <w:szCs w:val="22"/>
        </w:rPr>
      </w:pPr>
      <w:r w:rsidRPr="00AC0E86">
        <w:rPr>
          <w:rFonts w:asciiTheme="minorHAnsi" w:hAnsiTheme="minorHAnsi" w:cstheme="minorHAnsi"/>
          <w:bCs/>
          <w:sz w:val="22"/>
          <w:szCs w:val="22"/>
          <w:lang w:eastAsia="ar-SA"/>
        </w:rPr>
        <w:t>Dla porównania ofert Zamawiający przyjmuje cenę brutto określoną w formularzu ofertowym.</w:t>
      </w:r>
    </w:p>
    <w:p w14:paraId="28736FDD" w14:textId="77777777" w:rsidR="00AC0E86" w:rsidRPr="00B575EE" w:rsidRDefault="00AC0E86" w:rsidP="00AC0E86">
      <w:pPr>
        <w:pStyle w:val="Tekstpodstawowy"/>
        <w:suppressAutoHyphens/>
        <w:overflowPunct w:val="0"/>
        <w:autoSpaceDE w:val="0"/>
        <w:spacing w:after="0" w:line="276" w:lineRule="auto"/>
        <w:ind w:left="567"/>
        <w:jc w:val="both"/>
        <w:textAlignment w:val="baseline"/>
        <w:rPr>
          <w:rFonts w:ascii="Calibri" w:hAnsi="Calibri" w:cs="Calibri"/>
          <w:sz w:val="22"/>
          <w:szCs w:val="22"/>
        </w:rPr>
      </w:pPr>
    </w:p>
    <w:p w14:paraId="68A2E8FA" w14:textId="40A6660C" w:rsidR="003B317D" w:rsidRPr="00AA38D2" w:rsidRDefault="00A7581C" w:rsidP="003B317D">
      <w:pPr>
        <w:pStyle w:val="Nagwek1"/>
        <w:rPr>
          <w:b/>
          <w:bCs/>
        </w:rPr>
      </w:pPr>
      <w:bookmarkStart w:id="46" w:name="_Toc180998090"/>
      <w:r w:rsidRPr="00AA38D2">
        <w:rPr>
          <w:b/>
          <w:bCs/>
        </w:rPr>
        <w:t>Rozdział III – Informacje o przebiegu postępowania</w:t>
      </w:r>
      <w:r w:rsidR="002C26D1" w:rsidRPr="00AA38D2">
        <w:rPr>
          <w:b/>
          <w:bCs/>
        </w:rPr>
        <w:t>.</w:t>
      </w:r>
      <w:bookmarkEnd w:id="46"/>
    </w:p>
    <w:p w14:paraId="4273C2AD" w14:textId="4F50DC79" w:rsidR="00A7581C" w:rsidRDefault="00A7581C" w:rsidP="00412FDE">
      <w:pPr>
        <w:pStyle w:val="Nagwek2"/>
        <w:numPr>
          <w:ilvl w:val="0"/>
          <w:numId w:val="3"/>
        </w:numPr>
        <w:ind w:left="426" w:hanging="426"/>
      </w:pPr>
      <w:bookmarkStart w:id="47" w:name="_Toc180998091"/>
      <w:r w:rsidRPr="00AA38D2">
        <w:rPr>
          <w:b/>
          <w:bCs/>
        </w:rPr>
        <w:t>Sposób porozumiewania się zamawiającego z wykonawcami</w:t>
      </w:r>
      <w:r w:rsidR="002C26D1">
        <w:t>.</w:t>
      </w:r>
      <w:bookmarkEnd w:id="47"/>
    </w:p>
    <w:p w14:paraId="7D013B6C" w14:textId="0DE389E1" w:rsidR="00AD01F8" w:rsidRDefault="00AD01F8" w:rsidP="00E426E2">
      <w:pPr>
        <w:pStyle w:val="Akapitzlist"/>
        <w:numPr>
          <w:ilvl w:val="0"/>
          <w:numId w:val="16"/>
        </w:numPr>
        <w:ind w:left="284" w:hanging="284"/>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rsidP="00E426E2">
      <w:pPr>
        <w:pStyle w:val="Akapitzlist"/>
        <w:numPr>
          <w:ilvl w:val="0"/>
          <w:numId w:val="16"/>
        </w:numPr>
        <w:ind w:left="284" w:hanging="284"/>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17"/>
        </w:numPr>
        <w:ind w:left="993" w:hanging="426"/>
        <w:jc w:val="both"/>
        <w:rPr>
          <w:lang w:eastAsia="pl-PL"/>
        </w:rPr>
      </w:pPr>
      <w:r w:rsidRPr="00392B68">
        <w:rPr>
          <w:lang w:eastAsia="pl-PL"/>
        </w:rPr>
        <w:t>w zakresie dotyczącym przedmiotu zamówienia:</w:t>
      </w:r>
    </w:p>
    <w:p w14:paraId="6EA52882" w14:textId="77777777" w:rsidR="008F3D54" w:rsidRPr="00392B68" w:rsidRDefault="008F3D54" w:rsidP="008F3D54">
      <w:pPr>
        <w:pStyle w:val="Akapitzlist"/>
        <w:ind w:left="993"/>
        <w:jc w:val="both"/>
        <w:rPr>
          <w:lang w:eastAsia="pl-PL"/>
        </w:rPr>
      </w:pPr>
      <w:r>
        <w:rPr>
          <w:lang w:eastAsia="pl-PL"/>
        </w:rPr>
        <w:t>Agnieszka Krawczyk, Anna Barczyk</w:t>
      </w:r>
    </w:p>
    <w:p w14:paraId="51100467" w14:textId="77777777" w:rsidR="008F3D54" w:rsidRPr="00392B68" w:rsidRDefault="008F3D54" w:rsidP="008F3D54">
      <w:pPr>
        <w:pStyle w:val="Akapitzlist"/>
        <w:ind w:left="993"/>
        <w:rPr>
          <w:lang w:eastAsia="pl-PL"/>
        </w:rPr>
      </w:pPr>
      <w:r w:rsidRPr="00392B68">
        <w:rPr>
          <w:lang w:eastAsia="pl-PL"/>
        </w:rPr>
        <w:t xml:space="preserve">tel. </w:t>
      </w:r>
      <w:r>
        <w:rPr>
          <w:lang w:eastAsia="pl-PL"/>
        </w:rPr>
        <w:t>32 626 01 47, 32 626 02 10</w:t>
      </w:r>
    </w:p>
    <w:p w14:paraId="33B86F1B" w14:textId="77777777" w:rsidR="00AD01F8" w:rsidRPr="000F310C" w:rsidRDefault="00AD01F8">
      <w:pPr>
        <w:pStyle w:val="Akapitzlist"/>
        <w:numPr>
          <w:ilvl w:val="0"/>
          <w:numId w:val="17"/>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687A491C" w:rsidR="00AD01F8" w:rsidRPr="000F310C" w:rsidRDefault="008014DF" w:rsidP="003C1499">
      <w:pPr>
        <w:pStyle w:val="Akapitzlist"/>
        <w:spacing w:after="0" w:line="276" w:lineRule="auto"/>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r w:rsidR="00AA38D2">
        <w:rPr>
          <w:lang w:eastAsia="pl-PL"/>
        </w:rPr>
        <w:t>, Agnieszka Czaja</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72F728D4" w14:textId="436FD23B" w:rsidR="00AD01F8" w:rsidRPr="00392B68" w:rsidRDefault="00AD01F8" w:rsidP="00E426E2">
      <w:pPr>
        <w:pStyle w:val="Akapitzlist"/>
        <w:numPr>
          <w:ilvl w:val="0"/>
          <w:numId w:val="16"/>
        </w:numPr>
        <w:ind w:left="284" w:hanging="284"/>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392B68">
          <w:rPr>
            <w:color w:val="1155CC"/>
            <w:u w:val="single"/>
            <w:lang w:eastAsia="pl-PL"/>
          </w:rPr>
          <w:t>platformazakupowa.pl</w:t>
        </w:r>
      </w:hyperlink>
      <w:r w:rsidRPr="00392B68">
        <w:rPr>
          <w:lang w:eastAsia="pl-PL"/>
        </w:rPr>
        <w:t xml:space="preserve"> i formularza „Wyślij wiadomość do zamawiającego”. </w:t>
      </w:r>
    </w:p>
    <w:p w14:paraId="0EE64A4D" w14:textId="77777777" w:rsidR="00AD01F8" w:rsidRDefault="00AD01F8" w:rsidP="00E426E2">
      <w:pPr>
        <w:pStyle w:val="Akapitzlist"/>
        <w:ind w:left="284"/>
        <w:jc w:val="both"/>
        <w:rPr>
          <w:lang w:eastAsia="pl-PL"/>
        </w:rPr>
      </w:pPr>
      <w:r w:rsidRPr="00392B68">
        <w:rPr>
          <w:lang w:eastAsia="pl-PL"/>
        </w:rPr>
        <w:t xml:space="preserve">Za datę przekazania (wpływu) oświadczeń, wniosków, zawiadomień oraz informacji przyjmuje się datę ich przesłania za pośrednictwem </w:t>
      </w:r>
      <w:hyperlink r:id="rId16" w:history="1">
        <w:r w:rsidRPr="00392B68">
          <w:rPr>
            <w:color w:val="1155CC"/>
            <w:u w:val="single"/>
            <w:lang w:eastAsia="pl-PL"/>
          </w:rPr>
          <w:t>platformazakupowa.pl</w:t>
        </w:r>
      </w:hyperlink>
      <w:r w:rsidRPr="00392B68">
        <w:rPr>
          <w:lang w:eastAsia="pl-PL"/>
        </w:rPr>
        <w:t xml:space="preserve"> poprzez kliknięcie przycisku  „Wyślij </w:t>
      </w:r>
      <w:r w:rsidRPr="00392B68">
        <w:rPr>
          <w:lang w:eastAsia="pl-PL"/>
        </w:rPr>
        <w:lastRenderedPageBreak/>
        <w:t>wiadomość do zamawiającego” po których pojawi się komunikat, że wiadomość została wysłana do zamawiającego.</w:t>
      </w:r>
    </w:p>
    <w:p w14:paraId="1B95360C" w14:textId="67370F84" w:rsidR="00AB3077" w:rsidRDefault="00AB3077" w:rsidP="00E426E2">
      <w:pPr>
        <w:pStyle w:val="Akapitzlist"/>
        <w:numPr>
          <w:ilvl w:val="0"/>
          <w:numId w:val="16"/>
        </w:numPr>
        <w:ind w:left="284" w:hanging="284"/>
        <w:jc w:val="both"/>
        <w:rPr>
          <w:lang w:eastAsia="pl-PL"/>
        </w:rPr>
      </w:pPr>
      <w:r>
        <w:rPr>
          <w:lang w:eastAsia="pl-PL"/>
        </w:rPr>
        <w:t xml:space="preserve">W sytuacjach awaryjnych np. w przypadku niedziałania strony </w:t>
      </w:r>
      <w:hyperlink r:id="rId17"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8"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33BD140F" w14:textId="0FE33C83" w:rsidR="00AD01F8" w:rsidRPr="00392B68" w:rsidRDefault="00AD01F8" w:rsidP="00E426E2">
      <w:pPr>
        <w:pStyle w:val="Akapitzlist"/>
        <w:numPr>
          <w:ilvl w:val="0"/>
          <w:numId w:val="16"/>
        </w:numPr>
        <w:ind w:left="284" w:hanging="284"/>
        <w:jc w:val="both"/>
        <w:rPr>
          <w:lang w:eastAsia="pl-PL"/>
        </w:rPr>
      </w:pPr>
      <w:r w:rsidRPr="00392B68">
        <w:rPr>
          <w:lang w:eastAsia="pl-PL"/>
        </w:rPr>
        <w:t xml:space="preserve">Zamawiający będzie przekazywał wykonawcom informacje w formie elektronicznej za pośrednictwem </w:t>
      </w:r>
      <w:hyperlink r:id="rId19"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0"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rsidP="00E426E2">
      <w:pPr>
        <w:pStyle w:val="Akapitzlist"/>
        <w:numPr>
          <w:ilvl w:val="0"/>
          <w:numId w:val="16"/>
        </w:numPr>
        <w:ind w:left="284" w:hanging="284"/>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rsidP="00E426E2">
      <w:pPr>
        <w:pStyle w:val="Akapitzlist"/>
        <w:numPr>
          <w:ilvl w:val="0"/>
          <w:numId w:val="16"/>
        </w:numPr>
        <w:spacing w:after="0"/>
        <w:ind w:left="284" w:hanging="284"/>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1"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rsidP="00E426E2">
      <w:pPr>
        <w:pStyle w:val="Akapitzlist"/>
        <w:numPr>
          <w:ilvl w:val="0"/>
          <w:numId w:val="16"/>
        </w:numPr>
        <w:spacing w:after="0" w:line="276" w:lineRule="auto"/>
        <w:ind w:left="284"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2"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3"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6"/>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4"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Default="00AD01F8" w:rsidP="00E426E2">
      <w:pPr>
        <w:pStyle w:val="Akapitzlist"/>
        <w:numPr>
          <w:ilvl w:val="0"/>
          <w:numId w:val="16"/>
        </w:numPr>
        <w:spacing w:after="0" w:line="276" w:lineRule="auto"/>
        <w:ind w:left="284" w:hanging="284"/>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5"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ustawy Pzp</w:t>
      </w:r>
      <w:r w:rsidRPr="00392B68">
        <w:rPr>
          <w:rFonts w:eastAsia="Times New Roman" w:cs="Times New Roman"/>
          <w:color w:val="000000"/>
          <w:lang w:eastAsia="pl-PL"/>
        </w:rPr>
        <w:t>.</w:t>
      </w:r>
    </w:p>
    <w:p w14:paraId="04417B20" w14:textId="549ABEAC" w:rsidR="00AD01F8" w:rsidRPr="00E426E2" w:rsidRDefault="00E426E2" w:rsidP="00E426E2">
      <w:pPr>
        <w:pStyle w:val="Akapitzlist"/>
        <w:numPr>
          <w:ilvl w:val="0"/>
          <w:numId w:val="16"/>
        </w:numPr>
        <w:spacing w:after="0" w:line="276" w:lineRule="auto"/>
        <w:ind w:left="284" w:hanging="284"/>
        <w:textAlignment w:val="baseline"/>
        <w:rPr>
          <w:rFonts w:eastAsia="Times New Roman" w:cs="Times New Roman"/>
          <w:color w:val="000000"/>
          <w:lang w:eastAsia="pl-PL"/>
        </w:rPr>
      </w:pPr>
      <w:r>
        <w:rPr>
          <w:rFonts w:eastAsia="Times New Roman" w:cs="Times New Roman"/>
          <w:color w:val="000000"/>
          <w:lang w:eastAsia="pl-PL"/>
        </w:rPr>
        <w:lastRenderedPageBreak/>
        <w:t xml:space="preserve"> </w:t>
      </w:r>
      <w:r w:rsidR="00AD01F8" w:rsidRPr="00E426E2">
        <w:rPr>
          <w:rFonts w:eastAsia="Times New Roman" w:cs="Times New Roman"/>
          <w:color w:val="000000"/>
          <w:lang w:eastAsia="pl-PL"/>
        </w:rPr>
        <w:t xml:space="preserve">Zamawiający informuje, że instrukcje korzystania z </w:t>
      </w:r>
      <w:hyperlink r:id="rId26" w:history="1">
        <w:r w:rsidR="00AD01F8" w:rsidRPr="00E426E2">
          <w:rPr>
            <w:rFonts w:eastAsia="Times New Roman" w:cs="Times New Roman"/>
            <w:color w:val="1155CC"/>
            <w:u w:val="single"/>
            <w:lang w:eastAsia="pl-PL"/>
          </w:rPr>
          <w:t>platformazakupowa.pl</w:t>
        </w:r>
      </w:hyperlink>
      <w:r w:rsidR="00AD01F8" w:rsidRPr="00E426E2">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7" w:history="1">
        <w:r w:rsidR="00AD01F8" w:rsidRPr="00E426E2">
          <w:rPr>
            <w:rFonts w:eastAsia="Times New Roman" w:cs="Times New Roman"/>
            <w:color w:val="1155CC"/>
            <w:u w:val="single"/>
            <w:lang w:eastAsia="pl-PL"/>
          </w:rPr>
          <w:t>platformazakupowa.pl</w:t>
        </w:r>
      </w:hyperlink>
      <w:r w:rsidR="00AD01F8" w:rsidRPr="00E426E2">
        <w:rPr>
          <w:rFonts w:eastAsia="Times New Roman" w:cs="Times New Roman"/>
          <w:color w:val="000000"/>
          <w:lang w:eastAsia="pl-PL"/>
        </w:rPr>
        <w:t xml:space="preserve"> znajdują się w zakładce „Instrukcje dla Wykonawców" na stronie internetowej pod adresem: </w:t>
      </w:r>
      <w:hyperlink r:id="rId28" w:history="1">
        <w:r w:rsidR="00AD01F8" w:rsidRPr="00E426E2">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8"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8"/>
    </w:p>
    <w:p w14:paraId="4BA69AA0" w14:textId="53AC5932" w:rsidR="00A7581C" w:rsidRPr="00AA38D2" w:rsidRDefault="001A32CB" w:rsidP="00412FDE">
      <w:pPr>
        <w:pStyle w:val="Nagwek2"/>
        <w:numPr>
          <w:ilvl w:val="0"/>
          <w:numId w:val="3"/>
        </w:numPr>
        <w:ind w:left="426" w:hanging="426"/>
        <w:jc w:val="both"/>
        <w:rPr>
          <w:b/>
          <w:bCs/>
        </w:rPr>
      </w:pPr>
      <w:bookmarkStart w:id="49" w:name="_Toc180998092"/>
      <w:r w:rsidRPr="00AA38D2">
        <w:rPr>
          <w:b/>
          <w:bCs/>
        </w:rPr>
        <w:t>Sposób oraz termin składania ofert. Termin otwarcia ofert</w:t>
      </w:r>
      <w:r w:rsidR="002C26D1" w:rsidRPr="00AA38D2">
        <w:rPr>
          <w:b/>
          <w:bCs/>
        </w:rPr>
        <w:t>.</w:t>
      </w:r>
      <w:bookmarkEnd w:id="49"/>
    </w:p>
    <w:p w14:paraId="6A60A310" w14:textId="77777777" w:rsidR="00333EAD" w:rsidRPr="00E426E2" w:rsidRDefault="00333EAD" w:rsidP="00E426E2">
      <w:pPr>
        <w:pStyle w:val="Akapitzlist"/>
        <w:numPr>
          <w:ilvl w:val="0"/>
          <w:numId w:val="33"/>
        </w:numPr>
        <w:spacing w:after="0" w:line="276" w:lineRule="auto"/>
        <w:ind w:left="284" w:hanging="142"/>
        <w:jc w:val="both"/>
        <w:rPr>
          <w:b/>
          <w:bCs/>
          <w:sz w:val="48"/>
          <w:szCs w:val="48"/>
          <w:u w:val="single"/>
          <w:lang w:eastAsia="pl-PL"/>
        </w:rPr>
      </w:pPr>
      <w:r w:rsidRPr="00E426E2">
        <w:rPr>
          <w:b/>
          <w:bCs/>
          <w:u w:val="single"/>
          <w:lang w:eastAsia="pl-PL"/>
        </w:rPr>
        <w:t>Miejsce i termin składania ofert </w:t>
      </w:r>
    </w:p>
    <w:p w14:paraId="185C93E0" w14:textId="26E72BB9" w:rsidR="00333EAD" w:rsidRPr="002B7FDA" w:rsidRDefault="00333EAD">
      <w:pPr>
        <w:numPr>
          <w:ilvl w:val="0"/>
          <w:numId w:val="31"/>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29"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0" w:history="1">
        <w:r w:rsidR="00AD3C52" w:rsidRPr="0038789E">
          <w:rPr>
            <w:rStyle w:val="Hipercze"/>
          </w:rPr>
          <w:t>https://platformazakupowa.pl/transakcja/1003750</w:t>
        </w:r>
      </w:hyperlink>
      <w:r w:rsidR="00AD3C52">
        <w:t xml:space="preserve"> </w:t>
      </w:r>
      <w:r w:rsidRPr="002B7FDA">
        <w:rPr>
          <w:rFonts w:eastAsia="Times New Roman" w:cs="Times New Roman"/>
          <w:lang w:eastAsia="pl-PL"/>
        </w:rPr>
        <w:t xml:space="preserve">na stronie internetowej prowadzonego postępowania  do dnia </w:t>
      </w:r>
      <w:r w:rsidR="00991C48">
        <w:rPr>
          <w:rFonts w:eastAsia="Times New Roman" w:cs="Times New Roman"/>
          <w:b/>
          <w:bCs/>
          <w:lang w:eastAsia="pl-PL"/>
        </w:rPr>
        <w:t>0</w:t>
      </w:r>
      <w:r w:rsidR="00D3662F">
        <w:rPr>
          <w:rFonts w:eastAsia="Times New Roman" w:cs="Times New Roman"/>
          <w:b/>
          <w:bCs/>
          <w:lang w:eastAsia="pl-PL"/>
        </w:rPr>
        <w:t>6</w:t>
      </w:r>
      <w:r w:rsidR="00991C48">
        <w:rPr>
          <w:rFonts w:eastAsia="Times New Roman" w:cs="Times New Roman"/>
          <w:b/>
          <w:bCs/>
          <w:lang w:eastAsia="pl-PL"/>
        </w:rPr>
        <w:t>.11.</w:t>
      </w:r>
      <w:r w:rsidR="00AA38D2">
        <w:rPr>
          <w:rFonts w:eastAsia="Times New Roman" w:cs="Times New Roman"/>
          <w:b/>
          <w:bCs/>
          <w:lang w:eastAsia="pl-PL"/>
        </w:rPr>
        <w:t>2024</w:t>
      </w:r>
      <w:r w:rsidRPr="00EE78E6">
        <w:rPr>
          <w:rFonts w:eastAsia="Times New Roman" w:cs="Times New Roman"/>
          <w:b/>
          <w:bCs/>
          <w:lang w:eastAsia="pl-PL"/>
        </w:rPr>
        <w:t>r</w:t>
      </w:r>
      <w:r w:rsidRPr="002B7FDA">
        <w:rPr>
          <w:rFonts w:eastAsia="Times New Roman" w:cs="Times New Roman"/>
          <w:b/>
          <w:bCs/>
          <w:lang w:eastAsia="pl-PL"/>
        </w:rPr>
        <w:t>.  godz. 1</w:t>
      </w:r>
      <w:r w:rsidR="00AA38D2">
        <w:rPr>
          <w:rFonts w:eastAsia="Times New Roman" w:cs="Times New Roman"/>
          <w:b/>
          <w:bCs/>
          <w:lang w:eastAsia="pl-PL"/>
        </w:rPr>
        <w:t>1</w:t>
      </w:r>
      <w:r w:rsidRPr="002B7FDA">
        <w:rPr>
          <w:rFonts w:eastAsia="Times New Roman" w:cs="Times New Roman"/>
          <w:b/>
          <w:bCs/>
          <w:lang w:eastAsia="pl-PL"/>
        </w:rPr>
        <w:t>:00</w:t>
      </w:r>
    </w:p>
    <w:p w14:paraId="32A1C3E7" w14:textId="77777777" w:rsidR="00333EAD" w:rsidRPr="00752A8E" w:rsidRDefault="00333EAD">
      <w:pPr>
        <w:numPr>
          <w:ilvl w:val="0"/>
          <w:numId w:val="31"/>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1"/>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1"/>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1"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1"/>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1"/>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3" w:history="1">
        <w:r w:rsidRPr="0082070E">
          <w:rPr>
            <w:rStyle w:val="Hipercze"/>
            <w:rFonts w:eastAsia="Times New Roman" w:cs="Times New Roman"/>
            <w:lang w:eastAsia="pl-PL"/>
          </w:rPr>
          <w:t>https://platformazakupowa.pl/strona/45-instrukcje</w:t>
        </w:r>
      </w:hyperlink>
    </w:p>
    <w:p w14:paraId="6B148316" w14:textId="77777777" w:rsidR="00333EAD" w:rsidRPr="00E426E2" w:rsidRDefault="00333EAD" w:rsidP="00E426E2">
      <w:pPr>
        <w:pStyle w:val="Akapitzlist"/>
        <w:numPr>
          <w:ilvl w:val="0"/>
          <w:numId w:val="33"/>
        </w:numPr>
        <w:spacing w:line="276" w:lineRule="auto"/>
        <w:ind w:left="567" w:hanging="425"/>
        <w:jc w:val="both"/>
        <w:rPr>
          <w:b/>
          <w:bCs/>
          <w:sz w:val="48"/>
          <w:szCs w:val="48"/>
          <w:u w:val="single"/>
          <w:lang w:eastAsia="pl-PL"/>
        </w:rPr>
      </w:pPr>
      <w:r w:rsidRPr="00E426E2">
        <w:rPr>
          <w:b/>
          <w:bCs/>
          <w:u w:val="single"/>
          <w:lang w:eastAsia="pl-PL"/>
        </w:rPr>
        <w:t>Otwarcie ofert</w:t>
      </w:r>
    </w:p>
    <w:p w14:paraId="0CF5DE8D" w14:textId="44DBC1B6" w:rsidR="00333EAD" w:rsidRPr="002B7FDA" w:rsidRDefault="00333EAD">
      <w:pPr>
        <w:pStyle w:val="Akapitzlist"/>
        <w:numPr>
          <w:ilvl w:val="0"/>
          <w:numId w:val="32"/>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 xml:space="preserve">ofert, nie później niż następnego dnia po dniu, w którym upłynął termin składania ofert tj. </w:t>
      </w:r>
      <w:r w:rsidR="00991C48">
        <w:rPr>
          <w:rFonts w:eastAsia="Times New Roman" w:cs="Times New Roman"/>
          <w:b/>
          <w:bCs/>
          <w:lang w:eastAsia="pl-PL"/>
        </w:rPr>
        <w:t>0</w:t>
      </w:r>
      <w:r w:rsidR="00D3662F">
        <w:rPr>
          <w:rFonts w:eastAsia="Times New Roman" w:cs="Times New Roman"/>
          <w:b/>
          <w:bCs/>
          <w:lang w:eastAsia="pl-PL"/>
        </w:rPr>
        <w:t>6</w:t>
      </w:r>
      <w:r w:rsidR="00991C48">
        <w:rPr>
          <w:rFonts w:eastAsia="Times New Roman" w:cs="Times New Roman"/>
          <w:b/>
          <w:bCs/>
          <w:lang w:eastAsia="pl-PL"/>
        </w:rPr>
        <w:t>.11.</w:t>
      </w:r>
      <w:r w:rsidRPr="00EE78E6">
        <w:rPr>
          <w:rFonts w:eastAsia="Times New Roman" w:cs="Times New Roman"/>
          <w:b/>
          <w:bCs/>
          <w:lang w:eastAsia="pl-PL"/>
        </w:rPr>
        <w:t>202</w:t>
      </w:r>
      <w:r w:rsidR="00AA38D2">
        <w:rPr>
          <w:rFonts w:eastAsia="Times New Roman" w:cs="Times New Roman"/>
          <w:b/>
          <w:bCs/>
          <w:lang w:eastAsia="pl-PL"/>
        </w:rPr>
        <w:t>4</w:t>
      </w:r>
      <w:r w:rsidRPr="002B7FDA">
        <w:rPr>
          <w:rFonts w:eastAsia="Times New Roman" w:cs="Times New Roman"/>
          <w:b/>
          <w:bCs/>
          <w:lang w:eastAsia="pl-PL"/>
        </w:rPr>
        <w:t xml:space="preserve"> r.  godz. 1</w:t>
      </w:r>
      <w:r w:rsidR="00AA38D2">
        <w:rPr>
          <w:rFonts w:eastAsia="Times New Roman" w:cs="Times New Roman"/>
          <w:b/>
          <w:bCs/>
          <w:lang w:eastAsia="pl-PL"/>
        </w:rPr>
        <w:t>1</w:t>
      </w:r>
      <w:r w:rsidRPr="002B7FDA">
        <w:rPr>
          <w:rFonts w:eastAsia="Times New Roman" w:cs="Times New Roman"/>
          <w:b/>
          <w:bCs/>
          <w:lang w:eastAsia="pl-PL"/>
        </w:rPr>
        <w:t>:15</w:t>
      </w:r>
    </w:p>
    <w:p w14:paraId="4F678EEE" w14:textId="77777777" w:rsidR="00333EAD" w:rsidRPr="00752A8E" w:rsidRDefault="00333EAD">
      <w:pPr>
        <w:pStyle w:val="Akapitzlist"/>
        <w:numPr>
          <w:ilvl w:val="0"/>
          <w:numId w:val="32"/>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2"/>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lastRenderedPageBreak/>
        <w:t>Zamawiający poinformuje o zmianie terminu otwarcia ofert na stronie internetowej prowadzonego postępowania.</w:t>
      </w:r>
    </w:p>
    <w:p w14:paraId="627AEE56" w14:textId="77777777" w:rsidR="00516D0E" w:rsidRPr="00516D0E" w:rsidRDefault="00333EAD">
      <w:pPr>
        <w:pStyle w:val="Akapitzlist"/>
        <w:numPr>
          <w:ilvl w:val="0"/>
          <w:numId w:val="32"/>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2"/>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10068764"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4" w:history="1">
        <w:r w:rsidR="00BA259B" w:rsidRPr="0038789E">
          <w:rPr>
            <w:rStyle w:val="Hipercze"/>
            <w:rFonts w:eastAsia="Times New Roman" w:cs="Times New Roman"/>
            <w:lang w:eastAsia="pl-PL"/>
          </w:rPr>
          <w:t xml:space="preserve"> h</w:t>
        </w:r>
        <w:r w:rsidR="00BA259B" w:rsidRPr="0038789E">
          <w:rPr>
            <w:rStyle w:val="Hipercze"/>
          </w:rPr>
          <w:t xml:space="preserve">ttps://platformazakupowa.pl/transakcja/1003750  </w:t>
        </w:r>
      </w:hyperlink>
      <w:r w:rsidRPr="00752A8E">
        <w:rPr>
          <w:rFonts w:eastAsia="Times New Roman" w:cs="Times New Roman"/>
          <w:color w:val="000000"/>
          <w:lang w:eastAsia="pl-PL"/>
        </w:rPr>
        <w:t>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AA38D2" w:rsidRDefault="00A7581C" w:rsidP="00412FDE">
      <w:pPr>
        <w:pStyle w:val="Nagwek2"/>
        <w:numPr>
          <w:ilvl w:val="0"/>
          <w:numId w:val="3"/>
        </w:numPr>
        <w:ind w:left="284" w:hanging="284"/>
        <w:jc w:val="both"/>
        <w:rPr>
          <w:b/>
          <w:bCs/>
        </w:rPr>
      </w:pPr>
      <w:bookmarkStart w:id="50" w:name="_Toc180998093"/>
      <w:r w:rsidRPr="00AA38D2">
        <w:rPr>
          <w:b/>
          <w:bCs/>
        </w:rPr>
        <w:t>Termin związania ofertą</w:t>
      </w:r>
      <w:bookmarkEnd w:id="50"/>
    </w:p>
    <w:p w14:paraId="717E9F8F" w14:textId="39D0DB67" w:rsidR="001A32CB" w:rsidRPr="00640826" w:rsidRDefault="001A32CB" w:rsidP="00BA2880">
      <w:pPr>
        <w:spacing w:after="0" w:line="276" w:lineRule="auto"/>
        <w:jc w:val="both"/>
        <w:rPr>
          <w:color w:val="FF0000"/>
          <w:u w:val="single"/>
        </w:rPr>
      </w:pPr>
      <w:r w:rsidRPr="00E426E2">
        <w:rPr>
          <w:u w:val="single"/>
        </w:rPr>
        <w:t>Wykonawca pozostaje związany ofertą do dnia</w:t>
      </w:r>
      <w:r w:rsidR="00E90316" w:rsidRPr="00E426E2">
        <w:rPr>
          <w:u w:val="single"/>
        </w:rPr>
        <w:t xml:space="preserve"> </w:t>
      </w:r>
      <w:r w:rsidR="00D22A9A" w:rsidRPr="00E426E2">
        <w:rPr>
          <w:b/>
          <w:bCs/>
          <w:u w:val="single"/>
        </w:rPr>
        <w:tab/>
      </w:r>
      <w:r w:rsidR="00640826">
        <w:rPr>
          <w:b/>
          <w:bCs/>
          <w:u w:val="single"/>
        </w:rPr>
        <w:t>0</w:t>
      </w:r>
      <w:r w:rsidR="00D3662F">
        <w:rPr>
          <w:b/>
          <w:bCs/>
          <w:u w:val="single"/>
        </w:rPr>
        <w:t>5</w:t>
      </w:r>
      <w:r w:rsidR="00640826">
        <w:rPr>
          <w:b/>
          <w:bCs/>
          <w:u w:val="single"/>
        </w:rPr>
        <w:t>.</w:t>
      </w:r>
      <w:r w:rsidR="00640826" w:rsidRPr="00640826">
        <w:rPr>
          <w:b/>
          <w:bCs/>
          <w:u w:val="single"/>
        </w:rPr>
        <w:t>12</w:t>
      </w:r>
      <w:r w:rsidR="00BF4974" w:rsidRPr="00640826">
        <w:rPr>
          <w:b/>
          <w:bCs/>
          <w:u w:val="single"/>
        </w:rPr>
        <w:t>.</w:t>
      </w:r>
      <w:r w:rsidR="00614E40" w:rsidRPr="00640826">
        <w:rPr>
          <w:b/>
          <w:bCs/>
          <w:u w:val="single"/>
        </w:rPr>
        <w:t>202</w:t>
      </w:r>
      <w:r w:rsidR="00640826" w:rsidRPr="00640826">
        <w:rPr>
          <w:b/>
          <w:bCs/>
          <w:u w:val="single"/>
        </w:rPr>
        <w:t>4</w:t>
      </w:r>
      <w:r w:rsidR="005B4FEC" w:rsidRPr="00640826">
        <w:rPr>
          <w:b/>
          <w:bCs/>
          <w:u w:val="single"/>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AA38D2" w:rsidRDefault="00A7581C" w:rsidP="00412FDE">
      <w:pPr>
        <w:pStyle w:val="Nagwek2"/>
        <w:numPr>
          <w:ilvl w:val="0"/>
          <w:numId w:val="3"/>
        </w:numPr>
        <w:ind w:left="426" w:hanging="426"/>
        <w:jc w:val="both"/>
        <w:rPr>
          <w:b/>
          <w:bCs/>
        </w:rPr>
      </w:pPr>
      <w:bookmarkStart w:id="51" w:name="_Toc180998094"/>
      <w:r w:rsidRPr="00AA38D2">
        <w:rPr>
          <w:b/>
          <w:bCs/>
        </w:rPr>
        <w:t>Opis kryteriów oceny ofert wraz z podaniem wag tych kryteriów i sposobu oceny ofert</w:t>
      </w:r>
      <w:bookmarkEnd w:id="51"/>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49DE1719" w:rsidR="00534464" w:rsidRDefault="00534464">
      <w:pPr>
        <w:pStyle w:val="Akapitzlist"/>
        <w:numPr>
          <w:ilvl w:val="1"/>
          <w:numId w:val="41"/>
        </w:numPr>
        <w:spacing w:line="276" w:lineRule="auto"/>
        <w:jc w:val="both"/>
        <w:rPr>
          <w:b/>
          <w:bCs/>
        </w:rPr>
      </w:pPr>
      <w:r w:rsidRPr="00034901">
        <w:rPr>
          <w:b/>
          <w:bCs/>
        </w:rPr>
        <w:t>Cena</w:t>
      </w:r>
      <w:r>
        <w:rPr>
          <w:b/>
          <w:bCs/>
        </w:rPr>
        <w:t xml:space="preserve"> – </w:t>
      </w:r>
      <w:r w:rsidRPr="00034901">
        <w:rPr>
          <w:b/>
          <w:bCs/>
        </w:rPr>
        <w:t xml:space="preserve">60 </w:t>
      </w:r>
      <w:r>
        <w:rPr>
          <w:b/>
          <w:bCs/>
        </w:rPr>
        <w:t>pkt</w:t>
      </w:r>
      <w:r w:rsidR="00817572">
        <w:rPr>
          <w:b/>
          <w:bCs/>
        </w:rPr>
        <w:t xml:space="preserve"> (C</w:t>
      </w:r>
      <w:r w:rsidR="00817572" w:rsidRPr="00817572">
        <w:rPr>
          <w:b/>
          <w:bCs/>
          <w:vertAlign w:val="subscript"/>
        </w:rPr>
        <w:t>1</w:t>
      </w:r>
      <w:r w:rsidR="00817572">
        <w:rPr>
          <w:b/>
          <w:bCs/>
        </w:rPr>
        <w:t>)</w:t>
      </w:r>
    </w:p>
    <w:p w14:paraId="3D50B551" w14:textId="4C3C46B2" w:rsidR="00534464" w:rsidRDefault="00817572">
      <w:pPr>
        <w:pStyle w:val="Akapitzlist"/>
        <w:numPr>
          <w:ilvl w:val="1"/>
          <w:numId w:val="41"/>
        </w:numPr>
        <w:spacing w:line="276" w:lineRule="auto"/>
        <w:jc w:val="both"/>
        <w:rPr>
          <w:b/>
          <w:bCs/>
        </w:rPr>
      </w:pPr>
      <w:bookmarkStart w:id="52" w:name="_Hlk180402054"/>
      <w:r w:rsidRPr="00817572">
        <w:rPr>
          <w:b/>
          <w:bCs/>
        </w:rPr>
        <w:t>Możliwość elektronicznego systemu monitorowania przesyłek rejestrowanych</w:t>
      </w:r>
      <w:bookmarkEnd w:id="52"/>
      <w:r w:rsidRPr="00817572">
        <w:rPr>
          <w:b/>
          <w:bCs/>
        </w:rPr>
        <w:t xml:space="preserve"> </w:t>
      </w:r>
      <w:r w:rsidR="00534464">
        <w:rPr>
          <w:b/>
          <w:bCs/>
        </w:rPr>
        <w:t>–  40 pkt</w:t>
      </w:r>
      <w:r>
        <w:rPr>
          <w:b/>
          <w:bCs/>
        </w:rPr>
        <w:t xml:space="preserve"> (C</w:t>
      </w:r>
      <w:r w:rsidRPr="00817572">
        <w:rPr>
          <w:b/>
          <w:bCs/>
          <w:vertAlign w:val="subscript"/>
        </w:rPr>
        <w:t>2</w:t>
      </w:r>
      <w:r>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4E0D5C24" w14:textId="28A7879A" w:rsidR="00534464" w:rsidRPr="0066731D" w:rsidRDefault="00534464" w:rsidP="00640826">
      <w:pPr>
        <w:pStyle w:val="Akapitzlist"/>
        <w:numPr>
          <w:ilvl w:val="1"/>
          <w:numId w:val="40"/>
        </w:numPr>
        <w:spacing w:after="0" w:line="276" w:lineRule="auto"/>
        <w:ind w:left="284" w:hanging="284"/>
        <w:jc w:val="both"/>
        <w:rPr>
          <w:b/>
          <w:bCs/>
        </w:rPr>
      </w:pPr>
      <w:r w:rsidRPr="0066731D">
        <w:rPr>
          <w:b/>
          <w:bCs/>
        </w:rPr>
        <w:t>Cena:</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C</w:t>
      </w:r>
      <w:r>
        <w:rPr>
          <w:vertAlign w:val="subscript"/>
        </w:rPr>
        <w:t>min</w:t>
      </w:r>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ilość punktów za cenę</w:t>
      </w:r>
    </w:p>
    <w:p w14:paraId="7CBF6FFA" w14:textId="77777777" w:rsidR="00534464" w:rsidRPr="008014DF" w:rsidRDefault="00534464" w:rsidP="00534464">
      <w:pPr>
        <w:spacing w:after="0" w:line="276" w:lineRule="auto"/>
        <w:ind w:left="567"/>
        <w:jc w:val="both"/>
      </w:pPr>
      <w:r w:rsidRPr="008014DF">
        <w:t>C</w:t>
      </w:r>
      <w:r w:rsidRPr="008014DF">
        <w:rPr>
          <w:vertAlign w:val="subscript"/>
        </w:rPr>
        <w:t>min</w:t>
      </w:r>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6230CAD6" w:rsidR="00534464" w:rsidRPr="00534464" w:rsidRDefault="00456B48" w:rsidP="00640826">
      <w:pPr>
        <w:pStyle w:val="Akapitzlist"/>
        <w:numPr>
          <w:ilvl w:val="1"/>
          <w:numId w:val="40"/>
        </w:numPr>
        <w:spacing w:after="0" w:line="276" w:lineRule="auto"/>
        <w:ind w:left="284" w:hanging="284"/>
        <w:jc w:val="both"/>
        <w:rPr>
          <w:b/>
          <w:bCs/>
        </w:rPr>
      </w:pPr>
      <w:bookmarkStart w:id="53" w:name="_Hlk105407862"/>
      <w:r w:rsidRPr="00456B48">
        <w:rPr>
          <w:b/>
          <w:bCs/>
        </w:rPr>
        <w:t>Możliwość elektronicznego monitorowania przesyłek rejestrowanych w obrocie krajowym</w:t>
      </w:r>
      <w:r w:rsidR="00534464" w:rsidRPr="00534464">
        <w:rPr>
          <w:b/>
          <w:bCs/>
        </w:rPr>
        <w:t xml:space="preserve">:  </w:t>
      </w:r>
    </w:p>
    <w:bookmarkEnd w:id="53"/>
    <w:p w14:paraId="73968819" w14:textId="5FC78DBB" w:rsidR="00817572" w:rsidRDefault="00817572" w:rsidP="00817572">
      <w:pPr>
        <w:spacing w:after="0" w:line="276" w:lineRule="auto"/>
        <w:ind w:left="567"/>
        <w:rPr>
          <w:rFonts w:cstheme="minorHAnsi"/>
        </w:rPr>
      </w:pPr>
      <w:r w:rsidRPr="00D6080B">
        <w:rPr>
          <w:rFonts w:cstheme="minorHAnsi"/>
        </w:rPr>
        <w:t xml:space="preserve"> (minimalny zakres takiej usługi został opisany w </w:t>
      </w:r>
      <w:r w:rsidRPr="00456B48">
        <w:rPr>
          <w:rFonts w:cstheme="minorHAnsi"/>
          <w:b/>
          <w:bCs/>
        </w:rPr>
        <w:t>Załączniku  nr 5 do SWZ</w:t>
      </w:r>
      <w:r w:rsidRPr="00D6080B">
        <w:rPr>
          <w:rFonts w:cstheme="minorHAnsi"/>
        </w:rPr>
        <w:t xml:space="preserve"> – Szczegółowy opis przedmiotu zamówienia) </w:t>
      </w:r>
      <w:r>
        <w:rPr>
          <w:rFonts w:cstheme="minorHAnsi"/>
        </w:rPr>
        <w:t xml:space="preserve"> </w:t>
      </w:r>
    </w:p>
    <w:p w14:paraId="3AB774BC" w14:textId="77777777" w:rsidR="00640826" w:rsidRDefault="00640826" w:rsidP="00510B16">
      <w:pPr>
        <w:jc w:val="both"/>
        <w:rPr>
          <w:b/>
          <w:bCs/>
          <w:color w:val="000000"/>
          <w:u w:val="single"/>
        </w:rPr>
      </w:pPr>
    </w:p>
    <w:p w14:paraId="7FA1E4BB" w14:textId="65D1BFC9" w:rsidR="00AA38D2" w:rsidRPr="008D2593" w:rsidRDefault="00AA38D2" w:rsidP="00510B16">
      <w:pPr>
        <w:jc w:val="both"/>
        <w:rPr>
          <w:b/>
          <w:bCs/>
          <w:color w:val="000000"/>
          <w:u w:val="single"/>
        </w:rPr>
      </w:pPr>
      <w:r>
        <w:rPr>
          <w:b/>
          <w:bCs/>
          <w:color w:val="000000"/>
          <w:u w:val="single"/>
        </w:rPr>
        <w:t>W</w:t>
      </w:r>
      <w:r w:rsidRPr="008D2593">
        <w:rPr>
          <w:b/>
          <w:bCs/>
          <w:color w:val="000000"/>
          <w:u w:val="single"/>
        </w:rPr>
        <w:t xml:space="preserve"> kryterium „</w:t>
      </w:r>
      <w:r w:rsidR="00510B16" w:rsidRPr="00510B16">
        <w:rPr>
          <w:b/>
          <w:bCs/>
          <w:u w:val="single"/>
        </w:rPr>
        <w:t>Możliwość elektronicznego monitorowania przesyłek rejestrowanych w obrocie krajowym</w:t>
      </w:r>
      <w:r w:rsidRPr="008D2593">
        <w:rPr>
          <w:b/>
          <w:bCs/>
          <w:color w:val="000000"/>
          <w:u w:val="single"/>
        </w:rPr>
        <w:t>” punkty zostaną przyznane według następujących zasad:</w:t>
      </w:r>
    </w:p>
    <w:p w14:paraId="2D0DA5E4" w14:textId="77777777" w:rsidR="00AA38D2" w:rsidRDefault="00AA38D2" w:rsidP="00817572">
      <w:pPr>
        <w:spacing w:after="0" w:line="276" w:lineRule="auto"/>
        <w:ind w:left="567"/>
        <w:rPr>
          <w:b/>
          <w:bCs/>
          <w:vertAlign w:val="subscript"/>
        </w:rPr>
      </w:pPr>
    </w:p>
    <w:p w14:paraId="5A5952FD" w14:textId="1CD2EE3B" w:rsidR="00817572" w:rsidRPr="00817572" w:rsidRDefault="00817572">
      <w:pPr>
        <w:pStyle w:val="Akapitzlist"/>
        <w:numPr>
          <w:ilvl w:val="2"/>
          <w:numId w:val="45"/>
        </w:numPr>
        <w:spacing w:after="0" w:line="276" w:lineRule="auto"/>
        <w:ind w:left="993" w:hanging="426"/>
        <w:rPr>
          <w:b/>
          <w:bCs/>
          <w:vertAlign w:val="subscript"/>
        </w:rPr>
      </w:pPr>
      <w:r w:rsidRPr="00817572">
        <w:rPr>
          <w:rFonts w:cstheme="minorHAnsi"/>
        </w:rPr>
        <w:t xml:space="preserve">gdy Wykonawca </w:t>
      </w:r>
      <w:r w:rsidRPr="00AA38D2">
        <w:rPr>
          <w:rFonts w:cstheme="minorHAnsi"/>
          <w:u w:val="single"/>
        </w:rPr>
        <w:t xml:space="preserve">zaoferuje </w:t>
      </w:r>
      <w:r w:rsidRPr="00817572">
        <w:rPr>
          <w:rFonts w:cstheme="minorHAnsi"/>
        </w:rPr>
        <w:t>możliwość elektronicznego monitorowania przesyłek rejestrowanych w obrocie krajowym</w:t>
      </w:r>
      <w:r w:rsidR="00AA38D2">
        <w:rPr>
          <w:rFonts w:cstheme="minorHAnsi"/>
        </w:rPr>
        <w:t xml:space="preserve"> </w:t>
      </w:r>
      <w:r w:rsidR="00AA38D2" w:rsidRPr="00AA38D2">
        <w:rPr>
          <w:rFonts w:cstheme="minorHAnsi"/>
          <w:b/>
          <w:bCs/>
        </w:rPr>
        <w:t>- 40 punktów</w:t>
      </w:r>
    </w:p>
    <w:p w14:paraId="1AD6D80E" w14:textId="4F47A1DF" w:rsidR="00AA38D2" w:rsidRPr="00AA38D2" w:rsidRDefault="00817572">
      <w:pPr>
        <w:pStyle w:val="Akapitzlist"/>
        <w:numPr>
          <w:ilvl w:val="2"/>
          <w:numId w:val="45"/>
        </w:numPr>
        <w:spacing w:after="0" w:line="276" w:lineRule="auto"/>
        <w:ind w:left="993" w:hanging="426"/>
        <w:rPr>
          <w:b/>
          <w:bCs/>
          <w:vertAlign w:val="subscript"/>
        </w:rPr>
      </w:pPr>
      <w:r w:rsidRPr="00817572">
        <w:rPr>
          <w:rFonts w:cstheme="minorHAnsi"/>
        </w:rPr>
        <w:t xml:space="preserve">gdy Wykonawca </w:t>
      </w:r>
      <w:r w:rsidRPr="00AA38D2">
        <w:rPr>
          <w:rFonts w:cstheme="minorHAnsi"/>
          <w:u w:val="single"/>
        </w:rPr>
        <w:t>nie zaoferuje</w:t>
      </w:r>
      <w:r w:rsidRPr="00817572">
        <w:rPr>
          <w:rFonts w:cstheme="minorHAnsi"/>
        </w:rPr>
        <w:t xml:space="preserve"> możliwości elektronicznego monitorowania przesyłek rejestrowanych w obrocie krajowym</w:t>
      </w:r>
      <w:r w:rsidR="00AA38D2">
        <w:rPr>
          <w:rFonts w:cstheme="minorHAnsi"/>
        </w:rPr>
        <w:t xml:space="preserve"> </w:t>
      </w:r>
      <w:r w:rsidR="00AA38D2" w:rsidRPr="00AA38D2">
        <w:rPr>
          <w:rFonts w:cstheme="minorHAnsi"/>
          <w:b/>
          <w:bCs/>
        </w:rPr>
        <w:t xml:space="preserve">– 0 punktów </w:t>
      </w:r>
    </w:p>
    <w:p w14:paraId="7BFF12AE" w14:textId="2744D5E9" w:rsidR="00A83ABB" w:rsidRPr="00A83ABB" w:rsidRDefault="00817572" w:rsidP="00A83ABB">
      <w:pPr>
        <w:pStyle w:val="Default"/>
        <w:spacing w:line="276" w:lineRule="auto"/>
        <w:ind w:left="426"/>
        <w:jc w:val="both"/>
        <w:rPr>
          <w:rFonts w:asciiTheme="minorHAnsi" w:hAnsiTheme="minorHAnsi" w:cstheme="minorHAnsi"/>
          <w:sz w:val="22"/>
          <w:szCs w:val="22"/>
        </w:rPr>
      </w:pPr>
      <w:r w:rsidRPr="00817572">
        <w:rPr>
          <w:rFonts w:cstheme="minorHAnsi"/>
        </w:rPr>
        <w:br/>
      </w:r>
      <w:r w:rsidR="00A83ABB" w:rsidRPr="00A83ABB">
        <w:rPr>
          <w:rFonts w:asciiTheme="minorHAnsi" w:hAnsiTheme="minorHAnsi" w:cstheme="minorHAnsi"/>
          <w:sz w:val="22"/>
          <w:szCs w:val="22"/>
        </w:rPr>
        <w:t>W przypadku braku informacji o możliwości elektronicznego monitorowania przesyłek rejestrowanych w obrocie krajowym Zamawiający uzna, że wykonawca nie oferuje możliwości elektronicznego monitorowania przesyłek rejestrowanych w obrocie krajowym i  otrzyma 0 punktów w tym kryterium.</w:t>
      </w:r>
    </w:p>
    <w:p w14:paraId="2073FF09" w14:textId="77777777" w:rsidR="00A83ABB" w:rsidRPr="00A83ABB" w:rsidRDefault="00A83ABB" w:rsidP="00A83ABB">
      <w:pPr>
        <w:pStyle w:val="Default"/>
        <w:spacing w:line="276" w:lineRule="auto"/>
        <w:ind w:left="426"/>
        <w:rPr>
          <w:rFonts w:asciiTheme="minorHAnsi" w:hAnsiTheme="minorHAnsi" w:cstheme="minorHAnsi"/>
          <w:sz w:val="22"/>
          <w:szCs w:val="22"/>
        </w:rPr>
      </w:pPr>
    </w:p>
    <w:p w14:paraId="5A53117E" w14:textId="68169961" w:rsidR="00A83ABB" w:rsidRPr="00A83ABB" w:rsidRDefault="00A83ABB" w:rsidP="00A83ABB">
      <w:pPr>
        <w:pStyle w:val="Default"/>
        <w:spacing w:line="276" w:lineRule="auto"/>
        <w:ind w:left="1134" w:hanging="708"/>
        <w:jc w:val="both"/>
        <w:rPr>
          <w:rFonts w:asciiTheme="minorHAnsi" w:hAnsiTheme="minorHAnsi" w:cstheme="minorHAnsi"/>
          <w:b/>
          <w:color w:val="auto"/>
          <w:sz w:val="22"/>
          <w:szCs w:val="22"/>
        </w:rPr>
      </w:pPr>
      <w:r w:rsidRPr="00A83ABB">
        <w:rPr>
          <w:rFonts w:asciiTheme="minorHAnsi" w:hAnsiTheme="minorHAnsi" w:cstheme="minorHAnsi"/>
          <w:b/>
          <w:color w:val="auto"/>
          <w:sz w:val="22"/>
          <w:szCs w:val="22"/>
        </w:rPr>
        <w:t>Maksymalna możliwa do uzyskania liczba punktów w tym kryterium to 40 pkt.</w:t>
      </w:r>
    </w:p>
    <w:p w14:paraId="0E266FAA" w14:textId="77777777" w:rsidR="00817572" w:rsidRDefault="00817572" w:rsidP="00B15D2E">
      <w:pPr>
        <w:spacing w:after="0" w:line="276" w:lineRule="auto"/>
        <w:jc w:val="both"/>
      </w:pPr>
    </w:p>
    <w:p w14:paraId="03151ABC" w14:textId="77777777" w:rsidR="008C3162" w:rsidRPr="009C502E" w:rsidRDefault="008C3162" w:rsidP="008C3162">
      <w:pPr>
        <w:tabs>
          <w:tab w:val="left" w:pos="288"/>
        </w:tabs>
        <w:jc w:val="both"/>
        <w:rPr>
          <w:rFonts w:cstheme="minorHAnsi"/>
        </w:rPr>
      </w:pPr>
      <w:r w:rsidRPr="009C502E">
        <w:rPr>
          <w:rFonts w:cstheme="minorHAnsi"/>
        </w:rPr>
        <w:t>Zamawiający oceni i porówna jedynie te oferty, które zostaną określone jako zgodne z wymaganiami określonymi w niniejszej specyfikacji.</w:t>
      </w:r>
    </w:p>
    <w:p w14:paraId="5BAF4689" w14:textId="77777777" w:rsidR="008C3162" w:rsidRPr="00DA1ADA" w:rsidRDefault="008C3162" w:rsidP="008C3162">
      <w:pPr>
        <w:tabs>
          <w:tab w:val="left" w:pos="0"/>
          <w:tab w:val="left" w:pos="709"/>
          <w:tab w:val="left" w:pos="851"/>
        </w:tabs>
        <w:jc w:val="both"/>
        <w:rPr>
          <w:rFonts w:cstheme="minorHAnsi"/>
        </w:rPr>
      </w:pPr>
      <w:r w:rsidRPr="00DA1ADA">
        <w:rPr>
          <w:rFonts w:cstheme="minorHAnsi"/>
        </w:rPr>
        <w:t>Zamawiający wybierze tego Wykonawcę, którego oferta została uznana za najkorzystniejszą, ze względu na uzyskanie największej ilości punktów (C = C</w:t>
      </w:r>
      <w:r w:rsidRPr="008C3162">
        <w:rPr>
          <w:rFonts w:cstheme="minorHAnsi"/>
          <w:vertAlign w:val="subscript"/>
        </w:rPr>
        <w:t>1</w:t>
      </w:r>
      <w:r w:rsidRPr="00DA1ADA">
        <w:rPr>
          <w:rFonts w:cstheme="minorHAnsi"/>
        </w:rPr>
        <w:t>+C</w:t>
      </w:r>
      <w:r w:rsidRPr="008C3162">
        <w:rPr>
          <w:rFonts w:cstheme="minorHAnsi"/>
          <w:vertAlign w:val="subscript"/>
        </w:rPr>
        <w:t>2</w:t>
      </w:r>
      <w:r w:rsidRPr="00DA1ADA">
        <w:rPr>
          <w:rFonts w:cstheme="minorHAnsi"/>
        </w:rPr>
        <w:t>).</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7D5663" w:rsidRDefault="00A7581C" w:rsidP="00E426E2">
      <w:pPr>
        <w:pStyle w:val="Nagwek2"/>
        <w:numPr>
          <w:ilvl w:val="0"/>
          <w:numId w:val="3"/>
        </w:numPr>
        <w:ind w:left="284" w:hanging="284"/>
        <w:jc w:val="both"/>
        <w:rPr>
          <w:b/>
          <w:bCs/>
          <w:color w:val="0070C0"/>
        </w:rPr>
      </w:pPr>
      <w:bookmarkStart w:id="54" w:name="_Toc180998095"/>
      <w:r w:rsidRPr="007D5663">
        <w:rPr>
          <w:b/>
          <w:bCs/>
          <w:color w:val="0070C0"/>
        </w:rPr>
        <w:t>Projektowane postanowienia umowy w sprawie zamówienia publicznego, które zostaną wprowadzone do umowy w sprawie zamówienia publicznego</w:t>
      </w:r>
      <w:bookmarkEnd w:id="54"/>
    </w:p>
    <w:p w14:paraId="0C720C9F" w14:textId="77777777" w:rsidR="004B0535" w:rsidRDefault="004B0535" w:rsidP="00E426E2">
      <w:pPr>
        <w:pStyle w:val="Akapitzlist"/>
        <w:numPr>
          <w:ilvl w:val="3"/>
          <w:numId w:val="3"/>
        </w:numPr>
        <w:spacing w:line="276" w:lineRule="auto"/>
        <w:ind w:left="567" w:hanging="283"/>
        <w:jc w:val="both"/>
      </w:pPr>
      <w:r w:rsidRPr="00447597">
        <w:t>Zakres świadczenia Wykonawcy wynikający z umowy będzie tożsamy z jego zobowiązaniem zawartym w ofercie.</w:t>
      </w:r>
    </w:p>
    <w:p w14:paraId="0E5AF573" w14:textId="065BE9CB" w:rsidR="004B0535" w:rsidRDefault="004013C5" w:rsidP="00E426E2">
      <w:pPr>
        <w:pStyle w:val="Akapitzlist"/>
        <w:numPr>
          <w:ilvl w:val="3"/>
          <w:numId w:val="3"/>
        </w:numPr>
        <w:spacing w:line="276" w:lineRule="auto"/>
        <w:ind w:left="567" w:hanging="283"/>
        <w:jc w:val="both"/>
      </w:pPr>
      <w:r>
        <w:t>Istotne</w:t>
      </w:r>
      <w:r w:rsidR="004B0535" w:rsidRPr="00447597">
        <w:t xml:space="preserve"> postanowienia umowy stanowią </w:t>
      </w:r>
      <w:r w:rsidR="004B0535" w:rsidRPr="00990554">
        <w:rPr>
          <w:b/>
          <w:bCs/>
        </w:rPr>
        <w:t xml:space="preserve">załącznik nr </w:t>
      </w:r>
      <w:r w:rsidR="008A72FF" w:rsidRPr="00990554">
        <w:rPr>
          <w:b/>
          <w:bCs/>
        </w:rPr>
        <w:t>4</w:t>
      </w:r>
      <w:r w:rsidR="004B0535" w:rsidRPr="00990554">
        <w:rPr>
          <w:b/>
          <w:bCs/>
        </w:rPr>
        <w:t xml:space="preserve"> do SWZ</w:t>
      </w:r>
      <w:r w:rsidR="004B0535" w:rsidRPr="00447597">
        <w:t xml:space="preserve">. </w:t>
      </w:r>
    </w:p>
    <w:p w14:paraId="5286ED68" w14:textId="764DD273" w:rsidR="004B0535" w:rsidRDefault="004B0535" w:rsidP="00412FDE">
      <w:pPr>
        <w:pStyle w:val="Akapitzlist"/>
        <w:numPr>
          <w:ilvl w:val="3"/>
          <w:numId w:val="3"/>
        </w:numPr>
        <w:spacing w:line="276" w:lineRule="auto"/>
        <w:ind w:left="567" w:hanging="283"/>
        <w:jc w:val="both"/>
      </w:pPr>
      <w:r w:rsidRPr="00447597">
        <w:t>Złożenie oferty jest jednoznaczne z akceptacją przez wykonawcę projektowanych</w:t>
      </w:r>
      <w:r w:rsidR="00A13F3E">
        <w:t xml:space="preserve"> istotnych</w:t>
      </w:r>
      <w:r w:rsidRPr="00447597">
        <w:t xml:space="preserve"> postanowień umowy.</w:t>
      </w:r>
    </w:p>
    <w:p w14:paraId="1D4E8434" w14:textId="7ED97D37" w:rsidR="004B0535" w:rsidRDefault="004B0535" w:rsidP="00412FDE">
      <w:pPr>
        <w:pStyle w:val="Akapitzlist"/>
        <w:numPr>
          <w:ilvl w:val="3"/>
          <w:numId w:val="3"/>
        </w:numPr>
        <w:spacing w:line="276" w:lineRule="auto"/>
        <w:ind w:left="567" w:hanging="283"/>
        <w:jc w:val="both"/>
      </w:pPr>
      <w:r w:rsidRPr="00447597">
        <w:t xml:space="preserve">Umowa może ulec zmianie w przypadkach określonych </w:t>
      </w:r>
      <w:r w:rsidR="00A13F3E">
        <w:t>istotnych</w:t>
      </w:r>
      <w:r w:rsidR="00A13F3E" w:rsidRPr="00447597">
        <w:t xml:space="preserve"> postanowie</w:t>
      </w:r>
      <w:r w:rsidR="00A13F3E">
        <w:t>niach</w:t>
      </w:r>
      <w:r w:rsidR="00A13F3E" w:rsidRPr="00447597">
        <w:t xml:space="preserve"> umowy</w:t>
      </w:r>
      <w:r w:rsidRPr="00447597">
        <w:t>.</w:t>
      </w:r>
    </w:p>
    <w:p w14:paraId="6448A6E5" w14:textId="7B58FF79" w:rsidR="001A32CB" w:rsidRPr="00447597" w:rsidRDefault="004B0535" w:rsidP="00412FDE">
      <w:pPr>
        <w:pStyle w:val="Akapitzlist"/>
        <w:numPr>
          <w:ilvl w:val="3"/>
          <w:numId w:val="3"/>
        </w:numPr>
        <w:spacing w:line="276" w:lineRule="auto"/>
        <w:ind w:left="567" w:hanging="283"/>
        <w:jc w:val="both"/>
      </w:pPr>
      <w:r w:rsidRPr="00447597">
        <w:t>Wszelkie zmiany umowy wymagają formy pisemnej pod rygorem nieważności.</w:t>
      </w:r>
    </w:p>
    <w:p w14:paraId="03B88F90" w14:textId="66B15316" w:rsidR="00A7581C" w:rsidRPr="007D5663" w:rsidRDefault="00A7581C" w:rsidP="00412FDE">
      <w:pPr>
        <w:pStyle w:val="Nagwek2"/>
        <w:numPr>
          <w:ilvl w:val="0"/>
          <w:numId w:val="3"/>
        </w:numPr>
        <w:ind w:left="284" w:hanging="284"/>
        <w:jc w:val="both"/>
        <w:rPr>
          <w:b/>
          <w:bCs/>
        </w:rPr>
      </w:pPr>
      <w:bookmarkStart w:id="55" w:name="_Toc180998096"/>
      <w:r w:rsidRPr="007D5663">
        <w:rPr>
          <w:b/>
          <w:bCs/>
        </w:rPr>
        <w:t>Zabezpieczenie należytego wykonania umowy</w:t>
      </w:r>
      <w:bookmarkEnd w:id="55"/>
    </w:p>
    <w:p w14:paraId="4CB02950" w14:textId="7C5B0B3B" w:rsidR="00AC0E86" w:rsidRPr="00AC0E86" w:rsidRDefault="00AC0E86" w:rsidP="00AC0E86">
      <w:pPr>
        <w:rPr>
          <w:rFonts w:cstheme="minorHAnsi"/>
        </w:rPr>
      </w:pPr>
      <w:r w:rsidRPr="00AC0E86">
        <w:rPr>
          <w:rFonts w:cstheme="minorHAnsi"/>
        </w:rPr>
        <w:t xml:space="preserve"> Zamawiający nie wymaga wniesienia zabezpieczenia należytego wykonania umowy. </w:t>
      </w:r>
    </w:p>
    <w:p w14:paraId="0DABE1C4" w14:textId="31310BEB" w:rsidR="00A7581C" w:rsidRPr="007D5663" w:rsidRDefault="00A7581C" w:rsidP="00412FDE">
      <w:pPr>
        <w:pStyle w:val="Nagwek2"/>
        <w:numPr>
          <w:ilvl w:val="0"/>
          <w:numId w:val="3"/>
        </w:numPr>
        <w:ind w:left="426" w:hanging="426"/>
        <w:jc w:val="both"/>
        <w:rPr>
          <w:b/>
          <w:bCs/>
        </w:rPr>
      </w:pPr>
      <w:bookmarkStart w:id="56" w:name="_Toc180998097"/>
      <w:r w:rsidRPr="007D5663">
        <w:rPr>
          <w:b/>
          <w:bCs/>
        </w:rPr>
        <w:t>Informacje o formalnościach, jakie muszą zostać dopełnione po wyborze oferty w celu zawarcia umowy w sprawie zamówienia publicznego</w:t>
      </w:r>
      <w:bookmarkEnd w:id="56"/>
    </w:p>
    <w:p w14:paraId="4E4B2CBC" w14:textId="77777777" w:rsidR="009D357F" w:rsidRDefault="007876A8" w:rsidP="00412FDE">
      <w:pPr>
        <w:numPr>
          <w:ilvl w:val="0"/>
          <w:numId w:val="19"/>
        </w:numPr>
        <w:spacing w:after="0" w:line="276" w:lineRule="auto"/>
        <w:ind w:left="567" w:right="-108" w:hanging="283"/>
        <w:jc w:val="both"/>
        <w:rPr>
          <w:rFonts w:eastAsia="Times New Roman" w:cstheme="minorHAnsi"/>
          <w:lang w:eastAsia="pl-PL"/>
        </w:rPr>
      </w:pPr>
      <w:bookmarkStart w:id="57" w:name="_Toc42045493"/>
      <w:r w:rsidRPr="007876A8">
        <w:rPr>
          <w:rFonts w:eastAsia="Times New Roman" w:cstheme="minorHAnsi"/>
          <w:lang w:eastAsia="pl-PL"/>
        </w:rPr>
        <w:t>Zamawiający poinformuje wykonawcę, któremu zostanie udzielone zamówienie, o miejscu i terminie zawarcia umowy.</w:t>
      </w:r>
    </w:p>
    <w:p w14:paraId="73ADA499" w14:textId="370C499B" w:rsidR="00990554" w:rsidRPr="00990554" w:rsidRDefault="00990554" w:rsidP="00990554">
      <w:pPr>
        <w:numPr>
          <w:ilvl w:val="0"/>
          <w:numId w:val="19"/>
        </w:numPr>
        <w:spacing w:after="0" w:line="276" w:lineRule="auto"/>
        <w:ind w:left="567" w:right="-108" w:hanging="283"/>
        <w:jc w:val="both"/>
        <w:rPr>
          <w:rFonts w:eastAsia="Times New Roman" w:cstheme="minorHAnsi"/>
          <w:lang w:eastAsia="pl-PL"/>
        </w:rPr>
      </w:pPr>
      <w:r w:rsidRPr="00C3652B">
        <w:t>Zamawiający wymaga, aby Wykonawca, którego oferta zostanie wybrana jako najkorzystniejsza przedłożył Zamawiającemu najpóźniej w dniu zawarcia umowy o udzielenie zamówienia publicznego oświadczenia, dot. osób zatrudnionych lub które zostaną zatrudnione na umowę o pracę wykonujących czynności, o których mowa powyżej w zakresie realizacji przedmiotu zamówienia</w:t>
      </w:r>
      <w:r>
        <w:t xml:space="preserve"> – zgodnie z </w:t>
      </w:r>
      <w:r w:rsidRPr="00990554">
        <w:rPr>
          <w:b/>
          <w:bCs/>
        </w:rPr>
        <w:t>załącznikiem nr 8 do SWZ</w:t>
      </w:r>
      <w:r>
        <w:t>.</w:t>
      </w:r>
    </w:p>
    <w:p w14:paraId="32E02AD9" w14:textId="1373BB32" w:rsidR="009D357F" w:rsidRDefault="009D357F" w:rsidP="00412FDE">
      <w:pPr>
        <w:numPr>
          <w:ilvl w:val="0"/>
          <w:numId w:val="19"/>
        </w:numPr>
        <w:spacing w:after="0" w:line="276" w:lineRule="auto"/>
        <w:ind w:left="567" w:right="-108" w:hanging="283"/>
        <w:jc w:val="both"/>
        <w:rPr>
          <w:rFonts w:eastAsia="Times New Roman" w:cstheme="minorHAnsi"/>
          <w:lang w:eastAsia="pl-PL"/>
        </w:rPr>
      </w:pPr>
      <w:r w:rsidRPr="000A37FE">
        <w:rPr>
          <w:rFonts w:eastAsia="Times New Roman" w:cstheme="minorHAnsi"/>
          <w:u w:val="single"/>
          <w:lang w:eastAsia="pl-PL"/>
        </w:rPr>
        <w:t>Wykonawca przygotuje umowę</w:t>
      </w:r>
      <w:r w:rsidRPr="00412FDE">
        <w:rPr>
          <w:rFonts w:eastAsia="Times New Roman" w:cstheme="minorHAnsi"/>
          <w:lang w:eastAsia="pl-PL"/>
        </w:rPr>
        <w:t xml:space="preserve"> z uwzględnieniem istotnych postanowień umowy stanowiących </w:t>
      </w:r>
      <w:r w:rsidRPr="00990554">
        <w:rPr>
          <w:rFonts w:eastAsia="Times New Roman" w:cstheme="minorHAnsi"/>
          <w:b/>
          <w:bCs/>
          <w:lang w:eastAsia="pl-PL"/>
        </w:rPr>
        <w:t xml:space="preserve">załącznik nr </w:t>
      </w:r>
      <w:r w:rsidR="00990554" w:rsidRPr="00990554">
        <w:rPr>
          <w:rFonts w:eastAsia="Times New Roman" w:cstheme="minorHAnsi"/>
          <w:b/>
          <w:bCs/>
          <w:lang w:eastAsia="pl-PL"/>
        </w:rPr>
        <w:t>4</w:t>
      </w:r>
      <w:r w:rsidRPr="00990554">
        <w:rPr>
          <w:rFonts w:eastAsia="Times New Roman" w:cstheme="minorHAnsi"/>
          <w:b/>
          <w:bCs/>
          <w:lang w:eastAsia="pl-PL"/>
        </w:rPr>
        <w:t xml:space="preserve"> do SWZ.</w:t>
      </w:r>
    </w:p>
    <w:p w14:paraId="4715BA35" w14:textId="515547D9" w:rsidR="007876A8" w:rsidRDefault="007876A8" w:rsidP="00412FDE">
      <w:pPr>
        <w:numPr>
          <w:ilvl w:val="0"/>
          <w:numId w:val="19"/>
        </w:numPr>
        <w:spacing w:after="0" w:line="276" w:lineRule="auto"/>
        <w:ind w:left="567" w:right="-108" w:hanging="283"/>
        <w:jc w:val="both"/>
        <w:rPr>
          <w:rFonts w:eastAsia="Times New Roman" w:cstheme="minorHAnsi"/>
          <w:lang w:eastAsia="pl-PL"/>
        </w:rPr>
      </w:pPr>
      <w:r w:rsidRPr="00412FDE">
        <w:rPr>
          <w:rFonts w:eastAsia="Times New Roman" w:cstheme="minorHAnsi"/>
          <w:lang w:eastAsia="pl-PL"/>
        </w:rPr>
        <w:lastRenderedPageBreak/>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sidR="00E07B42" w:rsidRPr="00412FDE">
        <w:rPr>
          <w:rFonts w:eastAsia="Times New Roman" w:cstheme="minorHAnsi"/>
          <w:lang w:eastAsia="pl-PL"/>
        </w:rPr>
        <w:t>.</w:t>
      </w:r>
    </w:p>
    <w:p w14:paraId="04429723" w14:textId="5998AE90" w:rsidR="00E07B42" w:rsidRPr="00412FDE" w:rsidRDefault="00E07B42" w:rsidP="00412FDE">
      <w:pPr>
        <w:numPr>
          <w:ilvl w:val="0"/>
          <w:numId w:val="19"/>
        </w:numPr>
        <w:spacing w:after="0" w:line="276" w:lineRule="auto"/>
        <w:ind w:left="567" w:right="-108" w:hanging="283"/>
        <w:jc w:val="both"/>
        <w:rPr>
          <w:rFonts w:eastAsia="Times New Roman" w:cstheme="minorHAnsi"/>
          <w:lang w:eastAsia="pl-PL"/>
        </w:rPr>
      </w:pPr>
      <w:r w:rsidRPr="00412FDE">
        <w:rPr>
          <w:rFonts w:eastAsia="Times New Roman" w:cstheme="minorHAnsi"/>
          <w:lang w:eastAsia="pl-PL"/>
        </w:rPr>
        <w:t>Niedopełnienie powyższych formalności przez wybranego Wykonawcę będzie potraktowane przez Zamawiającego jako niemożność zawarcia umowy w sprawie zamówienia publicznego z przyczyn leżących po stronie Wykonawcy.</w:t>
      </w:r>
    </w:p>
    <w:bookmarkEnd w:id="57"/>
    <w:p w14:paraId="01853308" w14:textId="2DE56C8E" w:rsidR="001A32CB" w:rsidRPr="001C051F" w:rsidRDefault="001A32CB" w:rsidP="00B74A15">
      <w:pPr>
        <w:spacing w:line="276" w:lineRule="auto"/>
        <w:ind w:left="426" w:right="-108"/>
        <w:jc w:val="both"/>
        <w:rPr>
          <w:rFonts w:eastAsia="Times New Roman" w:cstheme="minorHAnsi"/>
          <w:lang w:eastAsia="pl-PL"/>
        </w:rPr>
      </w:pPr>
    </w:p>
    <w:p w14:paraId="531AEFCC" w14:textId="104CC312" w:rsidR="00A14A1F" w:rsidRDefault="001A32CB" w:rsidP="00662017">
      <w:pPr>
        <w:spacing w:after="0" w:line="276" w:lineRule="auto"/>
        <w:jc w:val="both"/>
        <w:rPr>
          <w:b/>
          <w:bCs/>
        </w:rPr>
      </w:pPr>
      <w:r w:rsidRPr="001A32CB">
        <w:rPr>
          <w:b/>
          <w:bCs/>
        </w:rPr>
        <w:t>Załączniki</w:t>
      </w:r>
      <w:r w:rsidR="00A14A1F">
        <w:rPr>
          <w:b/>
          <w:bCs/>
        </w:rPr>
        <w:t>:</w:t>
      </w:r>
    </w:p>
    <w:p w14:paraId="626D2CB9" w14:textId="4B6E526E" w:rsidR="00046632" w:rsidRPr="00662017" w:rsidRDefault="00046632" w:rsidP="00662017">
      <w:pPr>
        <w:spacing w:after="0" w:line="276" w:lineRule="auto"/>
        <w:jc w:val="both"/>
        <w:rPr>
          <w:b/>
          <w:bCs/>
        </w:rPr>
      </w:pPr>
    </w:p>
    <w:p w14:paraId="770F1532" w14:textId="158B2EA9" w:rsidR="00E07B42" w:rsidRPr="00510B16" w:rsidRDefault="00E07B42" w:rsidP="00A13F3E">
      <w:pPr>
        <w:tabs>
          <w:tab w:val="left" w:pos="709"/>
        </w:tabs>
        <w:spacing w:after="0" w:line="276" w:lineRule="auto"/>
        <w:contextualSpacing/>
        <w:rPr>
          <w:rFonts w:cstheme="minorHAnsi"/>
        </w:rPr>
      </w:pPr>
      <w:r w:rsidRPr="00510B16">
        <w:rPr>
          <w:rFonts w:cstheme="minorHAnsi"/>
        </w:rPr>
        <w:t>Załącznik nr 1</w:t>
      </w:r>
      <w:r w:rsidR="00A04FCB">
        <w:rPr>
          <w:rFonts w:cstheme="minorHAnsi"/>
        </w:rPr>
        <w:t xml:space="preserve"> – </w:t>
      </w:r>
      <w:r w:rsidRPr="00510B16">
        <w:rPr>
          <w:rFonts w:cstheme="minorHAnsi"/>
        </w:rPr>
        <w:t>Wzór oferty</w:t>
      </w:r>
      <w:r w:rsidR="00FE6C0D" w:rsidRPr="00510B16">
        <w:rPr>
          <w:rFonts w:cstheme="minorHAnsi"/>
        </w:rPr>
        <w:t xml:space="preserve"> wraz z załącznikiem nr 1 do oferty - zestawienie cen jednostkowych</w:t>
      </w:r>
    </w:p>
    <w:p w14:paraId="18AD2284" w14:textId="6F52DC2C" w:rsidR="00E07B42" w:rsidRPr="00510B16" w:rsidRDefault="00E07B42" w:rsidP="00A13F3E">
      <w:pPr>
        <w:spacing w:after="0" w:line="276" w:lineRule="auto"/>
        <w:contextualSpacing/>
        <w:rPr>
          <w:rFonts w:cstheme="minorHAnsi"/>
        </w:rPr>
      </w:pPr>
      <w:r w:rsidRPr="00510B16">
        <w:rPr>
          <w:rFonts w:cstheme="minorHAnsi"/>
        </w:rPr>
        <w:t>Załącznik nr 2</w:t>
      </w:r>
      <w:r w:rsidR="00A14A1F">
        <w:rPr>
          <w:rFonts w:cstheme="minorHAnsi"/>
        </w:rPr>
        <w:t xml:space="preserve"> – O</w:t>
      </w:r>
      <w:r w:rsidRPr="00510B16">
        <w:rPr>
          <w:rFonts w:cstheme="minorHAnsi"/>
        </w:rPr>
        <w:t>świadczenie Wykonawcy o spełnianiu warunków udziału w postępowaniu</w:t>
      </w:r>
    </w:p>
    <w:p w14:paraId="4511E577" w14:textId="51D05106" w:rsidR="00E07B42" w:rsidRPr="00510B16" w:rsidRDefault="00E07B42" w:rsidP="00A13F3E">
      <w:pPr>
        <w:spacing w:after="0" w:line="276" w:lineRule="auto"/>
        <w:contextualSpacing/>
        <w:rPr>
          <w:rFonts w:cstheme="minorHAnsi"/>
        </w:rPr>
      </w:pPr>
      <w:r w:rsidRPr="00510B16">
        <w:rPr>
          <w:rFonts w:cstheme="minorHAnsi"/>
        </w:rPr>
        <w:t>Załącznik nr 3</w:t>
      </w:r>
      <w:r w:rsidR="00A14A1F">
        <w:rPr>
          <w:rFonts w:cstheme="minorHAnsi"/>
        </w:rPr>
        <w:t xml:space="preserve"> – </w:t>
      </w:r>
      <w:r w:rsidRPr="00510B16">
        <w:rPr>
          <w:rFonts w:cstheme="minorHAnsi"/>
        </w:rPr>
        <w:t xml:space="preserve">Oświadczenie Wykonawcy o braku podstaw do wykluczenia </w:t>
      </w:r>
    </w:p>
    <w:p w14:paraId="5A9CD2F5" w14:textId="7327826B" w:rsidR="00E07B42" w:rsidRPr="00510B16" w:rsidRDefault="00E07B42" w:rsidP="00A13F3E">
      <w:pPr>
        <w:spacing w:after="0" w:line="276" w:lineRule="auto"/>
        <w:contextualSpacing/>
        <w:rPr>
          <w:rFonts w:cstheme="minorHAnsi"/>
        </w:rPr>
      </w:pPr>
      <w:r w:rsidRPr="00510B16">
        <w:rPr>
          <w:rFonts w:cstheme="minorHAnsi"/>
        </w:rPr>
        <w:t>Załącznik nr 4</w:t>
      </w:r>
      <w:r w:rsidR="00A14A1F">
        <w:rPr>
          <w:rFonts w:cstheme="minorHAnsi"/>
        </w:rPr>
        <w:t xml:space="preserve"> – </w:t>
      </w:r>
      <w:r w:rsidR="004013C5" w:rsidRPr="00510B16">
        <w:rPr>
          <w:rFonts w:cstheme="minorHAnsi"/>
        </w:rPr>
        <w:t>Istotne postanowienia umowy</w:t>
      </w:r>
      <w:r w:rsidRPr="00510B16">
        <w:rPr>
          <w:rFonts w:cstheme="minorHAnsi"/>
        </w:rPr>
        <w:t xml:space="preserve"> </w:t>
      </w:r>
    </w:p>
    <w:p w14:paraId="4D55DAD8" w14:textId="2950F20B" w:rsidR="00E07B42" w:rsidRPr="00510B16" w:rsidRDefault="00E07B42" w:rsidP="00A13F3E">
      <w:pPr>
        <w:spacing w:after="0" w:line="276" w:lineRule="auto"/>
        <w:contextualSpacing/>
        <w:rPr>
          <w:rFonts w:cstheme="minorHAnsi"/>
        </w:rPr>
      </w:pPr>
      <w:r w:rsidRPr="00510B16">
        <w:rPr>
          <w:rFonts w:cstheme="minorHAnsi"/>
        </w:rPr>
        <w:t>Załącznik nr 5</w:t>
      </w:r>
      <w:r w:rsidR="00A14A1F">
        <w:rPr>
          <w:rFonts w:cstheme="minorHAnsi"/>
        </w:rPr>
        <w:t xml:space="preserve"> – </w:t>
      </w:r>
      <w:r w:rsidRPr="00510B16">
        <w:rPr>
          <w:rFonts w:cstheme="minorHAnsi"/>
        </w:rPr>
        <w:t>Szczegółowy opis przedmiotu zamówienia</w:t>
      </w:r>
    </w:p>
    <w:p w14:paraId="71B96223" w14:textId="4404441C" w:rsidR="00E07B42" w:rsidRPr="00510B16" w:rsidRDefault="00E07B42" w:rsidP="00A13F3E">
      <w:pPr>
        <w:spacing w:after="0" w:line="276" w:lineRule="auto"/>
        <w:contextualSpacing/>
        <w:rPr>
          <w:rFonts w:cstheme="minorHAnsi"/>
        </w:rPr>
      </w:pPr>
      <w:r w:rsidRPr="00510B16">
        <w:rPr>
          <w:rFonts w:cstheme="minorHAnsi"/>
        </w:rPr>
        <w:t xml:space="preserve">Załącznik nr </w:t>
      </w:r>
      <w:r w:rsidR="00A06B53" w:rsidRPr="00510B16">
        <w:rPr>
          <w:rFonts w:cstheme="minorHAnsi"/>
        </w:rPr>
        <w:t>6</w:t>
      </w:r>
      <w:r w:rsidR="00A14A1F">
        <w:rPr>
          <w:rFonts w:cstheme="minorHAnsi"/>
        </w:rPr>
        <w:t xml:space="preserve"> – </w:t>
      </w:r>
      <w:r w:rsidR="00A06B53" w:rsidRPr="00510B16">
        <w:rPr>
          <w:rFonts w:cstheme="minorHAnsi"/>
        </w:rPr>
        <w:t>Szczegółowe zestawienie przesyłek</w:t>
      </w:r>
    </w:p>
    <w:p w14:paraId="1D0DD589" w14:textId="158BDBB5" w:rsidR="00383C4F" w:rsidRPr="00510B16" w:rsidRDefault="00383C4F" w:rsidP="00A13F3E">
      <w:pPr>
        <w:spacing w:after="0" w:line="276" w:lineRule="auto"/>
        <w:ind w:left="1418" w:hanging="1418"/>
        <w:contextualSpacing/>
        <w:jc w:val="both"/>
        <w:rPr>
          <w:rFonts w:eastAsia="Times New Roman" w:cstheme="minorHAnsi"/>
          <w:lang w:eastAsia="pl-PL"/>
        </w:rPr>
      </w:pPr>
      <w:r w:rsidRPr="00510B16">
        <w:rPr>
          <w:rFonts w:cstheme="minorHAnsi"/>
        </w:rPr>
        <w:t>Załącznik nr 7</w:t>
      </w:r>
      <w:r w:rsidR="00A14A1F">
        <w:rPr>
          <w:rFonts w:cstheme="minorHAnsi"/>
        </w:rPr>
        <w:t xml:space="preserve"> – O</w:t>
      </w:r>
      <w:r w:rsidRPr="00510B16">
        <w:rPr>
          <w:rFonts w:cstheme="minorHAnsi"/>
        </w:rPr>
        <w:t xml:space="preserve">świadczenie </w:t>
      </w:r>
      <w:r w:rsidRPr="00510B16">
        <w:rPr>
          <w:rFonts w:eastAsia="Times New Roman" w:cstheme="minorHAnsi"/>
          <w:lang w:eastAsia="pl-PL"/>
        </w:rPr>
        <w:t xml:space="preserve">wykonawców wspólnie ubiegających się o udzielenie zamówienia </w:t>
      </w:r>
    </w:p>
    <w:p w14:paraId="0384F329" w14:textId="6EE37829" w:rsidR="00662017" w:rsidRPr="00A7581C" w:rsidRDefault="00510B16" w:rsidP="00A13F3E">
      <w:pPr>
        <w:tabs>
          <w:tab w:val="left" w:pos="709"/>
        </w:tabs>
        <w:suppressAutoHyphens/>
        <w:spacing w:after="0" w:line="276" w:lineRule="auto"/>
      </w:pPr>
      <w:r w:rsidRPr="00510B16">
        <w:rPr>
          <w:rFonts w:cstheme="minorHAnsi"/>
        </w:rPr>
        <w:t>Załącznik nr 8</w:t>
      </w:r>
      <w:r w:rsidR="00A14A1F">
        <w:rPr>
          <w:rFonts w:cstheme="minorHAnsi"/>
        </w:rPr>
        <w:t xml:space="preserve"> – </w:t>
      </w:r>
      <w:r w:rsidRPr="00510B16">
        <w:rPr>
          <w:rFonts w:cstheme="minorHAnsi"/>
        </w:rPr>
        <w:t>Oświadczenie dot. zatrudnieni</w:t>
      </w:r>
      <w:r w:rsidR="007140FE">
        <w:rPr>
          <w:rFonts w:cstheme="minorHAnsi"/>
        </w:rPr>
        <w:t>a</w:t>
      </w:r>
      <w:r w:rsidRPr="00510B16">
        <w:rPr>
          <w:rFonts w:cstheme="minorHAnsi"/>
        </w:rPr>
        <w:t xml:space="preserve"> na umowę o pracę</w:t>
      </w:r>
    </w:p>
    <w:sectPr w:rsidR="00662017" w:rsidRPr="00A7581C">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58788" w14:textId="77777777" w:rsidR="00D84FA3" w:rsidRDefault="00D84FA3" w:rsidP="008F37FA">
      <w:pPr>
        <w:spacing w:after="0" w:line="240" w:lineRule="auto"/>
      </w:pPr>
      <w:r>
        <w:separator/>
      </w:r>
    </w:p>
  </w:endnote>
  <w:endnote w:type="continuationSeparator" w:id="0">
    <w:p w14:paraId="1ACCECA0" w14:textId="77777777" w:rsidR="00D84FA3" w:rsidRDefault="00D84FA3"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266A1" w14:textId="77777777" w:rsidR="00D84FA3" w:rsidRDefault="00D84FA3" w:rsidP="008F37FA">
      <w:pPr>
        <w:spacing w:after="0" w:line="240" w:lineRule="auto"/>
      </w:pPr>
      <w:r>
        <w:separator/>
      </w:r>
    </w:p>
  </w:footnote>
  <w:footnote w:type="continuationSeparator" w:id="0">
    <w:p w14:paraId="7B422702" w14:textId="77777777" w:rsidR="00D84FA3" w:rsidRDefault="00D84FA3"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E6E3E" w14:textId="7F61C7F1" w:rsidR="00BA259B" w:rsidRDefault="00BA259B" w:rsidP="00BA259B">
    <w:r w:rsidRPr="009C5FC9">
      <w:t xml:space="preserve">Znak sprawy </w:t>
    </w:r>
    <w:r>
      <w:t>KBZ.271.2.38.2024</w:t>
    </w:r>
  </w:p>
  <w:p w14:paraId="6D6EF79B" w14:textId="26E02114" w:rsidR="00BA259B" w:rsidRDefault="00BA259B">
    <w:pPr>
      <w:pStyle w:val="Nagwek"/>
    </w:pPr>
  </w:p>
  <w:p w14:paraId="6354DD7C" w14:textId="77777777" w:rsidR="00BA259B" w:rsidRDefault="00BA25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B83746"/>
    <w:multiLevelType w:val="hybridMultilevel"/>
    <w:tmpl w:val="4BB02B6E"/>
    <w:lvl w:ilvl="0" w:tplc="07E896B2">
      <w:start w:val="1"/>
      <w:numFmt w:val="decimal"/>
      <w:lvlText w:val="%1."/>
      <w:lvlJc w:val="left"/>
      <w:pPr>
        <w:ind w:left="786"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3F71020"/>
    <w:multiLevelType w:val="hybridMultilevel"/>
    <w:tmpl w:val="484CF0CC"/>
    <w:lvl w:ilvl="0" w:tplc="5D62DFA6">
      <w:start w:val="1"/>
      <w:numFmt w:val="decimal"/>
      <w:lvlText w:val="%1."/>
      <w:lvlJc w:val="left"/>
      <w:pPr>
        <w:ind w:left="1065" w:hanging="705"/>
      </w:pPr>
      <w:rPr>
        <w:rFonts w:hint="default"/>
        <w:b/>
        <w:bCs/>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20031"/>
    <w:multiLevelType w:val="hybridMultilevel"/>
    <w:tmpl w:val="25383BA8"/>
    <w:lvl w:ilvl="0" w:tplc="0415000F">
      <w:start w:val="1"/>
      <w:numFmt w:val="decimal"/>
      <w:lvlText w:val="%1."/>
      <w:lvlJc w:val="left"/>
      <w:pPr>
        <w:ind w:left="644" w:hanging="360"/>
      </w:pPr>
    </w:lvl>
    <w:lvl w:ilvl="1" w:tplc="04150011">
      <w:start w:val="1"/>
      <w:numFmt w:val="decimal"/>
      <w:lvlText w:val="%2)"/>
      <w:lvlJc w:val="left"/>
      <w:pPr>
        <w:ind w:left="64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1" w15:restartNumberingAfterBreak="0">
    <w:nsid w:val="20343133"/>
    <w:multiLevelType w:val="hybridMultilevel"/>
    <w:tmpl w:val="AC12DF1E"/>
    <w:lvl w:ilvl="0" w:tplc="71009878">
      <w:start w:val="1"/>
      <w:numFmt w:val="lowerLetter"/>
      <w:lvlText w:val="%1)"/>
      <w:lvlJc w:val="left"/>
      <w:pPr>
        <w:ind w:left="928" w:hanging="360"/>
      </w:pPr>
      <w:rPr>
        <w:rFonts w:hint="default"/>
        <w:b/>
        <w:bCs/>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1125D9B"/>
    <w:multiLevelType w:val="hybridMultilevel"/>
    <w:tmpl w:val="91FCED92"/>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84333B"/>
    <w:multiLevelType w:val="hybridMultilevel"/>
    <w:tmpl w:val="73CA8406"/>
    <w:lvl w:ilvl="0" w:tplc="4462D84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C029EF"/>
    <w:multiLevelType w:val="hybridMultilevel"/>
    <w:tmpl w:val="783E74EA"/>
    <w:lvl w:ilvl="0" w:tplc="A4EC7E7E">
      <w:start w:val="1"/>
      <w:numFmt w:val="lowerLetter"/>
      <w:lvlText w:val="%1)"/>
      <w:lvlJc w:val="left"/>
      <w:pPr>
        <w:ind w:left="928"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B2C58F3"/>
    <w:multiLevelType w:val="hybridMultilevel"/>
    <w:tmpl w:val="F00C8342"/>
    <w:lvl w:ilvl="0" w:tplc="F68CF334">
      <w:start w:val="1"/>
      <w:numFmt w:val="decimal"/>
      <w:lvlText w:val="%1)"/>
      <w:lvlJc w:val="left"/>
      <w:pPr>
        <w:ind w:left="644" w:hanging="360"/>
      </w:pPr>
      <w:rPr>
        <w:rFonts w:asciiTheme="minorHAnsi" w:eastAsia="Times New Roman" w:hAnsiTheme="minorHAnsi" w:cstheme="minorHAnsi" w:hint="default"/>
        <w:b/>
        <w:bCs/>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B7E160A"/>
    <w:multiLevelType w:val="hybridMultilevel"/>
    <w:tmpl w:val="2F042CB2"/>
    <w:lvl w:ilvl="0" w:tplc="1940F3BC">
      <w:start w:val="1"/>
      <w:numFmt w:val="decimal"/>
      <w:lvlText w:val="%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4F80291C"/>
    <w:multiLevelType w:val="hybridMultilevel"/>
    <w:tmpl w:val="CE3A1948"/>
    <w:lvl w:ilvl="0" w:tplc="774AF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36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7FA569D"/>
    <w:multiLevelType w:val="hybridMultilevel"/>
    <w:tmpl w:val="582CE93E"/>
    <w:lvl w:ilvl="0" w:tplc="FFFFFFFF">
      <w:start w:val="1"/>
      <w:numFmt w:val="decimal"/>
      <w:lvlText w:val="%1)"/>
      <w:lvlJc w:val="left"/>
      <w:pPr>
        <w:ind w:left="1287" w:hanging="360"/>
      </w:pPr>
      <w:rPr>
        <w:rFonts w:hint="default"/>
        <w:b w:val="0"/>
        <w:bCs/>
      </w:rPr>
    </w:lvl>
    <w:lvl w:ilvl="1" w:tplc="FFFFFFFF" w:tentative="1">
      <w:start w:val="1"/>
      <w:numFmt w:val="lowerLetter"/>
      <w:lvlText w:val="%2."/>
      <w:lvlJc w:val="left"/>
      <w:pPr>
        <w:ind w:left="2007" w:hanging="360"/>
      </w:pPr>
    </w:lvl>
    <w:lvl w:ilvl="2" w:tplc="9FCE4238">
      <w:start w:val="1"/>
      <w:numFmt w:val="decimal"/>
      <w:lvlText w:val="%3)"/>
      <w:lvlJc w:val="left"/>
      <w:pPr>
        <w:ind w:left="720" w:hanging="360"/>
      </w:pPr>
      <w:rPr>
        <w:rFonts w:hint="default"/>
        <w:b w:val="0"/>
        <w:bCs/>
        <w:vertAlign w:val="baseline"/>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8"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EF1873"/>
    <w:multiLevelType w:val="multilevel"/>
    <w:tmpl w:val="643E1304"/>
    <w:lvl w:ilvl="0">
      <w:start w:val="1"/>
      <w:numFmt w:val="decimal"/>
      <w:lvlText w:val="%1."/>
      <w:lvlJc w:val="left"/>
      <w:pPr>
        <w:tabs>
          <w:tab w:val="num" w:pos="720"/>
        </w:tabs>
        <w:ind w:left="720" w:hanging="360"/>
      </w:pPr>
    </w:lvl>
    <w:lvl w:ilvl="1">
      <w:start w:val="1"/>
      <w:numFmt w:val="decimal"/>
      <w:lvlText w:val="%2)"/>
      <w:lvlJc w:val="left"/>
      <w:pPr>
        <w:ind w:left="1068" w:hanging="360"/>
      </w:pPr>
      <w:rPr>
        <w:rFonts w:hint="default"/>
        <w:b w:val="0"/>
        <w:bCs/>
        <w:color w:val="auto"/>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FF0419C"/>
    <w:multiLevelType w:val="hybridMultilevel"/>
    <w:tmpl w:val="73E69DDC"/>
    <w:lvl w:ilvl="0" w:tplc="CDCED94C">
      <w:start w:val="1"/>
      <w:numFmt w:val="bullet"/>
      <w:lvlText w:val=""/>
      <w:lvlJc w:val="left"/>
      <w:pPr>
        <w:ind w:left="350" w:hanging="360"/>
      </w:pPr>
      <w:rPr>
        <w:rFonts w:ascii="Symbol" w:hAnsi="Symbol" w:hint="default"/>
      </w:rPr>
    </w:lvl>
    <w:lvl w:ilvl="1" w:tplc="04150003" w:tentative="1">
      <w:start w:val="1"/>
      <w:numFmt w:val="bullet"/>
      <w:lvlText w:val="o"/>
      <w:lvlJc w:val="left"/>
      <w:pPr>
        <w:ind w:left="1070" w:hanging="360"/>
      </w:pPr>
      <w:rPr>
        <w:rFonts w:ascii="Courier New" w:hAnsi="Courier New" w:cs="Courier New" w:hint="default"/>
      </w:rPr>
    </w:lvl>
    <w:lvl w:ilvl="2" w:tplc="04150005" w:tentative="1">
      <w:start w:val="1"/>
      <w:numFmt w:val="bullet"/>
      <w:lvlText w:val=""/>
      <w:lvlJc w:val="left"/>
      <w:pPr>
        <w:ind w:left="1790" w:hanging="360"/>
      </w:pPr>
      <w:rPr>
        <w:rFonts w:ascii="Wingdings" w:hAnsi="Wingdings" w:hint="default"/>
      </w:rPr>
    </w:lvl>
    <w:lvl w:ilvl="3" w:tplc="04150001" w:tentative="1">
      <w:start w:val="1"/>
      <w:numFmt w:val="bullet"/>
      <w:lvlText w:val=""/>
      <w:lvlJc w:val="left"/>
      <w:pPr>
        <w:ind w:left="2510" w:hanging="360"/>
      </w:pPr>
      <w:rPr>
        <w:rFonts w:ascii="Symbol" w:hAnsi="Symbol" w:hint="default"/>
      </w:rPr>
    </w:lvl>
    <w:lvl w:ilvl="4" w:tplc="04150003" w:tentative="1">
      <w:start w:val="1"/>
      <w:numFmt w:val="bullet"/>
      <w:lvlText w:val="o"/>
      <w:lvlJc w:val="left"/>
      <w:pPr>
        <w:ind w:left="3230" w:hanging="360"/>
      </w:pPr>
      <w:rPr>
        <w:rFonts w:ascii="Courier New" w:hAnsi="Courier New" w:cs="Courier New" w:hint="default"/>
      </w:rPr>
    </w:lvl>
    <w:lvl w:ilvl="5" w:tplc="04150005" w:tentative="1">
      <w:start w:val="1"/>
      <w:numFmt w:val="bullet"/>
      <w:lvlText w:val=""/>
      <w:lvlJc w:val="left"/>
      <w:pPr>
        <w:ind w:left="3950" w:hanging="360"/>
      </w:pPr>
      <w:rPr>
        <w:rFonts w:ascii="Wingdings" w:hAnsi="Wingdings" w:hint="default"/>
      </w:rPr>
    </w:lvl>
    <w:lvl w:ilvl="6" w:tplc="04150001" w:tentative="1">
      <w:start w:val="1"/>
      <w:numFmt w:val="bullet"/>
      <w:lvlText w:val=""/>
      <w:lvlJc w:val="left"/>
      <w:pPr>
        <w:ind w:left="4670" w:hanging="360"/>
      </w:pPr>
      <w:rPr>
        <w:rFonts w:ascii="Symbol" w:hAnsi="Symbol" w:hint="default"/>
      </w:rPr>
    </w:lvl>
    <w:lvl w:ilvl="7" w:tplc="04150003" w:tentative="1">
      <w:start w:val="1"/>
      <w:numFmt w:val="bullet"/>
      <w:lvlText w:val="o"/>
      <w:lvlJc w:val="left"/>
      <w:pPr>
        <w:ind w:left="5390" w:hanging="360"/>
      </w:pPr>
      <w:rPr>
        <w:rFonts w:ascii="Courier New" w:hAnsi="Courier New" w:cs="Courier New" w:hint="default"/>
      </w:rPr>
    </w:lvl>
    <w:lvl w:ilvl="8" w:tplc="04150005" w:tentative="1">
      <w:start w:val="1"/>
      <w:numFmt w:val="bullet"/>
      <w:lvlText w:val=""/>
      <w:lvlJc w:val="left"/>
      <w:pPr>
        <w:ind w:left="6110" w:hanging="360"/>
      </w:pPr>
      <w:rPr>
        <w:rFonts w:ascii="Wingdings" w:hAnsi="Wingdings" w:hint="default"/>
      </w:rPr>
    </w:lvl>
  </w:abstractNum>
  <w:abstractNum w:abstractNumId="41"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644"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4DF0378"/>
    <w:multiLevelType w:val="hybridMultilevel"/>
    <w:tmpl w:val="76FE760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E3035"/>
    <w:multiLevelType w:val="hybridMultilevel"/>
    <w:tmpl w:val="45F422D0"/>
    <w:lvl w:ilvl="0" w:tplc="005C45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8D1B80"/>
    <w:multiLevelType w:val="singleLevel"/>
    <w:tmpl w:val="0415000F"/>
    <w:lvl w:ilvl="0">
      <w:start w:val="1"/>
      <w:numFmt w:val="decimal"/>
      <w:lvlText w:val="%1."/>
      <w:lvlJc w:val="left"/>
      <w:pPr>
        <w:ind w:left="720" w:hanging="360"/>
      </w:pPr>
      <w:rPr>
        <w:rFonts w:hint="default"/>
        <w:sz w:val="22"/>
        <w:szCs w:val="22"/>
      </w:rPr>
    </w:lvl>
  </w:abstractNum>
  <w:abstractNum w:abstractNumId="49"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28"/>
  </w:num>
  <w:num w:numId="2" w16cid:durableId="259484946">
    <w:abstractNumId w:val="7"/>
  </w:num>
  <w:num w:numId="3" w16cid:durableId="1910965273">
    <w:abstractNumId w:val="25"/>
  </w:num>
  <w:num w:numId="4" w16cid:durableId="1654486866">
    <w:abstractNumId w:val="17"/>
  </w:num>
  <w:num w:numId="5" w16cid:durableId="1790124654">
    <w:abstractNumId w:val="10"/>
  </w:num>
  <w:num w:numId="6" w16cid:durableId="150870479">
    <w:abstractNumId w:val="43"/>
  </w:num>
  <w:num w:numId="7" w16cid:durableId="1020274679">
    <w:abstractNumId w:val="38"/>
  </w:num>
  <w:num w:numId="8" w16cid:durableId="1424837897">
    <w:abstractNumId w:val="18"/>
  </w:num>
  <w:num w:numId="9" w16cid:durableId="2145849301">
    <w:abstractNumId w:val="13"/>
  </w:num>
  <w:num w:numId="10" w16cid:durableId="1756441334">
    <w:abstractNumId w:val="5"/>
  </w:num>
  <w:num w:numId="11" w16cid:durableId="1004478038">
    <w:abstractNumId w:val="6"/>
  </w:num>
  <w:num w:numId="12" w16cid:durableId="1957441747">
    <w:abstractNumId w:val="31"/>
  </w:num>
  <w:num w:numId="13" w16cid:durableId="2008088880">
    <w:abstractNumId w:val="23"/>
  </w:num>
  <w:num w:numId="14" w16cid:durableId="792283439">
    <w:abstractNumId w:val="44"/>
  </w:num>
  <w:num w:numId="15" w16cid:durableId="605843855">
    <w:abstractNumId w:val="30"/>
  </w:num>
  <w:num w:numId="16" w16cid:durableId="1225674967">
    <w:abstractNumId w:val="8"/>
  </w:num>
  <w:num w:numId="17" w16cid:durableId="604311064">
    <w:abstractNumId w:val="41"/>
  </w:num>
  <w:num w:numId="18" w16cid:durableId="967081447">
    <w:abstractNumId w:val="42"/>
  </w:num>
  <w:num w:numId="19" w16cid:durableId="1040983210">
    <w:abstractNumId w:val="26"/>
  </w:num>
  <w:num w:numId="20" w16cid:durableId="1972053510">
    <w:abstractNumId w:val="9"/>
  </w:num>
  <w:num w:numId="21" w16cid:durableId="1822504002">
    <w:abstractNumId w:val="35"/>
  </w:num>
  <w:num w:numId="22" w16cid:durableId="1232038333">
    <w:abstractNumId w:val="37"/>
  </w:num>
  <w:num w:numId="23" w16cid:durableId="1453401864">
    <w:abstractNumId w:val="15"/>
  </w:num>
  <w:num w:numId="24" w16cid:durableId="1769885217">
    <w:abstractNumId w:val="45"/>
  </w:num>
  <w:num w:numId="25" w16cid:durableId="736393605">
    <w:abstractNumId w:val="36"/>
  </w:num>
  <w:num w:numId="26" w16cid:durableId="424040001">
    <w:abstractNumId w:val="24"/>
  </w:num>
  <w:num w:numId="27" w16cid:durableId="2029866462">
    <w:abstractNumId w:val="46"/>
  </w:num>
  <w:num w:numId="28" w16cid:durableId="201940615">
    <w:abstractNumId w:val="19"/>
  </w:num>
  <w:num w:numId="29" w16cid:durableId="2111654349">
    <w:abstractNumId w:val="21"/>
  </w:num>
  <w:num w:numId="30" w16cid:durableId="2005471759">
    <w:abstractNumId w:val="39"/>
  </w:num>
  <w:num w:numId="31" w16cid:durableId="556597616">
    <w:abstractNumId w:val="33"/>
  </w:num>
  <w:num w:numId="32" w16cid:durableId="1416703521">
    <w:abstractNumId w:val="50"/>
  </w:num>
  <w:num w:numId="33" w16cid:durableId="1447429561">
    <w:abstractNumId w:val="3"/>
  </w:num>
  <w:num w:numId="34" w16cid:durableId="998533173">
    <w:abstractNumId w:val="11"/>
  </w:num>
  <w:num w:numId="35" w16cid:durableId="1783842418">
    <w:abstractNumId w:val="22"/>
  </w:num>
  <w:num w:numId="36" w16cid:durableId="296112582">
    <w:abstractNumId w:val="40"/>
  </w:num>
  <w:num w:numId="37" w16cid:durableId="1236431912">
    <w:abstractNumId w:val="49"/>
  </w:num>
  <w:num w:numId="38" w16cid:durableId="318309851">
    <w:abstractNumId w:val="27"/>
  </w:num>
  <w:num w:numId="39" w16cid:durableId="787431887">
    <w:abstractNumId w:val="34"/>
  </w:num>
  <w:num w:numId="40" w16cid:durableId="224999486">
    <w:abstractNumId w:val="29"/>
  </w:num>
  <w:num w:numId="41" w16cid:durableId="1581674111">
    <w:abstractNumId w:val="20"/>
  </w:num>
  <w:num w:numId="42" w16cid:durableId="2090105852">
    <w:abstractNumId w:val="16"/>
  </w:num>
  <w:num w:numId="43" w16cid:durableId="830684387">
    <w:abstractNumId w:val="12"/>
  </w:num>
  <w:num w:numId="44" w16cid:durableId="1713459150">
    <w:abstractNumId w:val="14"/>
  </w:num>
  <w:num w:numId="45" w16cid:durableId="2135557080">
    <w:abstractNumId w:val="32"/>
  </w:num>
  <w:num w:numId="46" w16cid:durableId="2000963347">
    <w:abstractNumId w:val="48"/>
  </w:num>
  <w:num w:numId="47" w16cid:durableId="1044990102">
    <w:abstractNumId w:val="47"/>
  </w:num>
  <w:num w:numId="48" w16cid:durableId="570890634">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608F"/>
    <w:rsid w:val="000107F1"/>
    <w:rsid w:val="00010D31"/>
    <w:rsid w:val="00010E48"/>
    <w:rsid w:val="00011143"/>
    <w:rsid w:val="0001159D"/>
    <w:rsid w:val="000134A8"/>
    <w:rsid w:val="000258EC"/>
    <w:rsid w:val="00025A74"/>
    <w:rsid w:val="0002609D"/>
    <w:rsid w:val="00027692"/>
    <w:rsid w:val="00027912"/>
    <w:rsid w:val="00032EA8"/>
    <w:rsid w:val="00035022"/>
    <w:rsid w:val="00035BB5"/>
    <w:rsid w:val="000418E8"/>
    <w:rsid w:val="0004300C"/>
    <w:rsid w:val="0004462D"/>
    <w:rsid w:val="00046101"/>
    <w:rsid w:val="00046632"/>
    <w:rsid w:val="00047670"/>
    <w:rsid w:val="000503A5"/>
    <w:rsid w:val="00052B97"/>
    <w:rsid w:val="00053B96"/>
    <w:rsid w:val="000562D5"/>
    <w:rsid w:val="000563EB"/>
    <w:rsid w:val="0007163A"/>
    <w:rsid w:val="00071CB4"/>
    <w:rsid w:val="000749A2"/>
    <w:rsid w:val="000832A0"/>
    <w:rsid w:val="00085727"/>
    <w:rsid w:val="00093CBD"/>
    <w:rsid w:val="00094C0E"/>
    <w:rsid w:val="00095F37"/>
    <w:rsid w:val="000A37FE"/>
    <w:rsid w:val="000A3C02"/>
    <w:rsid w:val="000A4498"/>
    <w:rsid w:val="000A7E21"/>
    <w:rsid w:val="000B1754"/>
    <w:rsid w:val="000B446E"/>
    <w:rsid w:val="000B6E9B"/>
    <w:rsid w:val="000B7742"/>
    <w:rsid w:val="000B7883"/>
    <w:rsid w:val="000C007A"/>
    <w:rsid w:val="000C33A2"/>
    <w:rsid w:val="000C410C"/>
    <w:rsid w:val="000C6008"/>
    <w:rsid w:val="000C776A"/>
    <w:rsid w:val="000C7A72"/>
    <w:rsid w:val="000D3720"/>
    <w:rsid w:val="000D466F"/>
    <w:rsid w:val="000D7427"/>
    <w:rsid w:val="000E00E6"/>
    <w:rsid w:val="000E1F6D"/>
    <w:rsid w:val="000E37D3"/>
    <w:rsid w:val="000E5DA7"/>
    <w:rsid w:val="000F22FE"/>
    <w:rsid w:val="000F2D3A"/>
    <w:rsid w:val="000F310C"/>
    <w:rsid w:val="000F3EEB"/>
    <w:rsid w:val="000F4FC9"/>
    <w:rsid w:val="000F5280"/>
    <w:rsid w:val="000F63DA"/>
    <w:rsid w:val="000F68B1"/>
    <w:rsid w:val="000F6D91"/>
    <w:rsid w:val="00103F9D"/>
    <w:rsid w:val="0010490F"/>
    <w:rsid w:val="00106306"/>
    <w:rsid w:val="001075F5"/>
    <w:rsid w:val="00110463"/>
    <w:rsid w:val="0011734B"/>
    <w:rsid w:val="00125BAB"/>
    <w:rsid w:val="00126F92"/>
    <w:rsid w:val="0013054C"/>
    <w:rsid w:val="001344D7"/>
    <w:rsid w:val="001407E0"/>
    <w:rsid w:val="00142522"/>
    <w:rsid w:val="001433B5"/>
    <w:rsid w:val="00147730"/>
    <w:rsid w:val="00147BC3"/>
    <w:rsid w:val="00147FC8"/>
    <w:rsid w:val="001504FD"/>
    <w:rsid w:val="0015698B"/>
    <w:rsid w:val="00157D85"/>
    <w:rsid w:val="0016121C"/>
    <w:rsid w:val="00161A2E"/>
    <w:rsid w:val="00162B5B"/>
    <w:rsid w:val="001635AC"/>
    <w:rsid w:val="00165566"/>
    <w:rsid w:val="00181AD0"/>
    <w:rsid w:val="0018556B"/>
    <w:rsid w:val="001855F5"/>
    <w:rsid w:val="00186923"/>
    <w:rsid w:val="00187785"/>
    <w:rsid w:val="00190EA3"/>
    <w:rsid w:val="00194FFB"/>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C5B7F"/>
    <w:rsid w:val="001D0E59"/>
    <w:rsid w:val="001D4A4A"/>
    <w:rsid w:val="001E3AD9"/>
    <w:rsid w:val="001F0BBD"/>
    <w:rsid w:val="001F31CF"/>
    <w:rsid w:val="001F3217"/>
    <w:rsid w:val="001F3BE4"/>
    <w:rsid w:val="001F5F5F"/>
    <w:rsid w:val="00200328"/>
    <w:rsid w:val="002006F4"/>
    <w:rsid w:val="00201573"/>
    <w:rsid w:val="00202BB7"/>
    <w:rsid w:val="002044B2"/>
    <w:rsid w:val="0021186A"/>
    <w:rsid w:val="00213B99"/>
    <w:rsid w:val="0021518F"/>
    <w:rsid w:val="002207D9"/>
    <w:rsid w:val="00222C79"/>
    <w:rsid w:val="00222D64"/>
    <w:rsid w:val="002230C1"/>
    <w:rsid w:val="00223EB0"/>
    <w:rsid w:val="00223EC2"/>
    <w:rsid w:val="00226766"/>
    <w:rsid w:val="0022753A"/>
    <w:rsid w:val="00227F1F"/>
    <w:rsid w:val="0023168A"/>
    <w:rsid w:val="002353F7"/>
    <w:rsid w:val="0024076D"/>
    <w:rsid w:val="002509C3"/>
    <w:rsid w:val="00250CBA"/>
    <w:rsid w:val="00252313"/>
    <w:rsid w:val="0025401C"/>
    <w:rsid w:val="00255990"/>
    <w:rsid w:val="002559A8"/>
    <w:rsid w:val="00256C60"/>
    <w:rsid w:val="00257B79"/>
    <w:rsid w:val="00261332"/>
    <w:rsid w:val="00263BAC"/>
    <w:rsid w:val="00271E3E"/>
    <w:rsid w:val="00273F79"/>
    <w:rsid w:val="00280216"/>
    <w:rsid w:val="002838F0"/>
    <w:rsid w:val="00292CF8"/>
    <w:rsid w:val="00294807"/>
    <w:rsid w:val="00295EAC"/>
    <w:rsid w:val="002977BB"/>
    <w:rsid w:val="002A1934"/>
    <w:rsid w:val="002A6711"/>
    <w:rsid w:val="002B2C20"/>
    <w:rsid w:val="002B37AF"/>
    <w:rsid w:val="002C0A21"/>
    <w:rsid w:val="002C26D1"/>
    <w:rsid w:val="002C41AB"/>
    <w:rsid w:val="002C5490"/>
    <w:rsid w:val="002C5BAD"/>
    <w:rsid w:val="002C75DC"/>
    <w:rsid w:val="002D097D"/>
    <w:rsid w:val="002D0D2C"/>
    <w:rsid w:val="002D1D8D"/>
    <w:rsid w:val="002D4D81"/>
    <w:rsid w:val="002E06A6"/>
    <w:rsid w:val="002E0931"/>
    <w:rsid w:val="002E3D1B"/>
    <w:rsid w:val="002E3FA8"/>
    <w:rsid w:val="002E6671"/>
    <w:rsid w:val="002F488B"/>
    <w:rsid w:val="00306F22"/>
    <w:rsid w:val="00307552"/>
    <w:rsid w:val="00315561"/>
    <w:rsid w:val="00317ABF"/>
    <w:rsid w:val="00321F88"/>
    <w:rsid w:val="0032271B"/>
    <w:rsid w:val="0032479B"/>
    <w:rsid w:val="0032640E"/>
    <w:rsid w:val="00327D30"/>
    <w:rsid w:val="003300BC"/>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6906"/>
    <w:rsid w:val="0037382A"/>
    <w:rsid w:val="00377069"/>
    <w:rsid w:val="00377433"/>
    <w:rsid w:val="00383C4F"/>
    <w:rsid w:val="00392B68"/>
    <w:rsid w:val="0039373C"/>
    <w:rsid w:val="003A03A3"/>
    <w:rsid w:val="003A0F17"/>
    <w:rsid w:val="003A5BDC"/>
    <w:rsid w:val="003B025F"/>
    <w:rsid w:val="003B1180"/>
    <w:rsid w:val="003B284E"/>
    <w:rsid w:val="003B317D"/>
    <w:rsid w:val="003B351B"/>
    <w:rsid w:val="003B7BB2"/>
    <w:rsid w:val="003C0FA4"/>
    <w:rsid w:val="003C1499"/>
    <w:rsid w:val="003C17D9"/>
    <w:rsid w:val="003D2BF3"/>
    <w:rsid w:val="003D53FF"/>
    <w:rsid w:val="003E2C31"/>
    <w:rsid w:val="003F17D8"/>
    <w:rsid w:val="003F1F21"/>
    <w:rsid w:val="003F3EDD"/>
    <w:rsid w:val="003F42FF"/>
    <w:rsid w:val="003F777E"/>
    <w:rsid w:val="003F7B7D"/>
    <w:rsid w:val="00400E6F"/>
    <w:rsid w:val="004013C5"/>
    <w:rsid w:val="004021B7"/>
    <w:rsid w:val="004022D1"/>
    <w:rsid w:val="00407448"/>
    <w:rsid w:val="00407FAF"/>
    <w:rsid w:val="00410A8D"/>
    <w:rsid w:val="00412552"/>
    <w:rsid w:val="00412FDE"/>
    <w:rsid w:val="00413450"/>
    <w:rsid w:val="00413510"/>
    <w:rsid w:val="00416828"/>
    <w:rsid w:val="00417BA1"/>
    <w:rsid w:val="0042354A"/>
    <w:rsid w:val="004247FC"/>
    <w:rsid w:val="00425334"/>
    <w:rsid w:val="0042569F"/>
    <w:rsid w:val="00425D11"/>
    <w:rsid w:val="00426DA7"/>
    <w:rsid w:val="004271EB"/>
    <w:rsid w:val="00431618"/>
    <w:rsid w:val="00431EED"/>
    <w:rsid w:val="00434FD2"/>
    <w:rsid w:val="00436ADE"/>
    <w:rsid w:val="00437378"/>
    <w:rsid w:val="0044341B"/>
    <w:rsid w:val="0044353A"/>
    <w:rsid w:val="00444D8A"/>
    <w:rsid w:val="00446D59"/>
    <w:rsid w:val="00447597"/>
    <w:rsid w:val="004500BC"/>
    <w:rsid w:val="00454387"/>
    <w:rsid w:val="004566D9"/>
    <w:rsid w:val="00456B48"/>
    <w:rsid w:val="00463659"/>
    <w:rsid w:val="00463670"/>
    <w:rsid w:val="00463DD0"/>
    <w:rsid w:val="00466C00"/>
    <w:rsid w:val="00472C1B"/>
    <w:rsid w:val="00473CB3"/>
    <w:rsid w:val="00474FB9"/>
    <w:rsid w:val="004759DC"/>
    <w:rsid w:val="00477F34"/>
    <w:rsid w:val="004817E2"/>
    <w:rsid w:val="00484521"/>
    <w:rsid w:val="00491E8F"/>
    <w:rsid w:val="00492709"/>
    <w:rsid w:val="004947CD"/>
    <w:rsid w:val="00497356"/>
    <w:rsid w:val="004A5C09"/>
    <w:rsid w:val="004A68D1"/>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56F"/>
    <w:rsid w:val="00502C45"/>
    <w:rsid w:val="00504742"/>
    <w:rsid w:val="005047C4"/>
    <w:rsid w:val="005107B9"/>
    <w:rsid w:val="00510B16"/>
    <w:rsid w:val="0051289C"/>
    <w:rsid w:val="00513601"/>
    <w:rsid w:val="00514D9A"/>
    <w:rsid w:val="00514E2D"/>
    <w:rsid w:val="005156C9"/>
    <w:rsid w:val="00516D0E"/>
    <w:rsid w:val="00516F64"/>
    <w:rsid w:val="0052440C"/>
    <w:rsid w:val="005264CF"/>
    <w:rsid w:val="005277CE"/>
    <w:rsid w:val="00533977"/>
    <w:rsid w:val="00534464"/>
    <w:rsid w:val="0054193B"/>
    <w:rsid w:val="00544B2E"/>
    <w:rsid w:val="00545D17"/>
    <w:rsid w:val="005513D2"/>
    <w:rsid w:val="00552A26"/>
    <w:rsid w:val="00552EEF"/>
    <w:rsid w:val="00553F9A"/>
    <w:rsid w:val="00554020"/>
    <w:rsid w:val="005565C9"/>
    <w:rsid w:val="00557427"/>
    <w:rsid w:val="00560A36"/>
    <w:rsid w:val="0056117B"/>
    <w:rsid w:val="00561E10"/>
    <w:rsid w:val="005652E1"/>
    <w:rsid w:val="005704BF"/>
    <w:rsid w:val="00574F7B"/>
    <w:rsid w:val="00575AE9"/>
    <w:rsid w:val="00580E7B"/>
    <w:rsid w:val="00584BB5"/>
    <w:rsid w:val="00584EFC"/>
    <w:rsid w:val="00585AA2"/>
    <w:rsid w:val="00585BAE"/>
    <w:rsid w:val="0058600B"/>
    <w:rsid w:val="00587720"/>
    <w:rsid w:val="0059507F"/>
    <w:rsid w:val="00595EA1"/>
    <w:rsid w:val="005964CA"/>
    <w:rsid w:val="005A3A9C"/>
    <w:rsid w:val="005A667A"/>
    <w:rsid w:val="005A75BE"/>
    <w:rsid w:val="005B05DA"/>
    <w:rsid w:val="005B189F"/>
    <w:rsid w:val="005B4A0B"/>
    <w:rsid w:val="005B4FEC"/>
    <w:rsid w:val="005B57AE"/>
    <w:rsid w:val="005C717E"/>
    <w:rsid w:val="005D2ABB"/>
    <w:rsid w:val="005D4141"/>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272A"/>
    <w:rsid w:val="0063343F"/>
    <w:rsid w:val="00637B43"/>
    <w:rsid w:val="00640826"/>
    <w:rsid w:val="00641BEB"/>
    <w:rsid w:val="00643855"/>
    <w:rsid w:val="00646C94"/>
    <w:rsid w:val="006518C3"/>
    <w:rsid w:val="00651D22"/>
    <w:rsid w:val="006520B7"/>
    <w:rsid w:val="0065256D"/>
    <w:rsid w:val="00657A6A"/>
    <w:rsid w:val="00662017"/>
    <w:rsid w:val="006663A7"/>
    <w:rsid w:val="0066647E"/>
    <w:rsid w:val="006664EB"/>
    <w:rsid w:val="00666FE6"/>
    <w:rsid w:val="0066731D"/>
    <w:rsid w:val="00667A87"/>
    <w:rsid w:val="006725B2"/>
    <w:rsid w:val="00674F7A"/>
    <w:rsid w:val="00675A4B"/>
    <w:rsid w:val="00677427"/>
    <w:rsid w:val="006803E9"/>
    <w:rsid w:val="0068323C"/>
    <w:rsid w:val="0068486A"/>
    <w:rsid w:val="00690702"/>
    <w:rsid w:val="00693B2D"/>
    <w:rsid w:val="00696211"/>
    <w:rsid w:val="006A0002"/>
    <w:rsid w:val="006A09A6"/>
    <w:rsid w:val="006A404D"/>
    <w:rsid w:val="006A5B32"/>
    <w:rsid w:val="006B22E4"/>
    <w:rsid w:val="006B3FA1"/>
    <w:rsid w:val="006B470D"/>
    <w:rsid w:val="006B4BE5"/>
    <w:rsid w:val="006B4ECA"/>
    <w:rsid w:val="006C1DA5"/>
    <w:rsid w:val="006D461E"/>
    <w:rsid w:val="006D7B32"/>
    <w:rsid w:val="006E01CC"/>
    <w:rsid w:val="006E2897"/>
    <w:rsid w:val="006E3966"/>
    <w:rsid w:val="006E3CEC"/>
    <w:rsid w:val="006E4B0A"/>
    <w:rsid w:val="006F2F8D"/>
    <w:rsid w:val="006F4127"/>
    <w:rsid w:val="006F6808"/>
    <w:rsid w:val="00703B85"/>
    <w:rsid w:val="007043F5"/>
    <w:rsid w:val="00707B81"/>
    <w:rsid w:val="007140FE"/>
    <w:rsid w:val="00715680"/>
    <w:rsid w:val="007242AB"/>
    <w:rsid w:val="0073393A"/>
    <w:rsid w:val="007346FE"/>
    <w:rsid w:val="007436A5"/>
    <w:rsid w:val="007457B8"/>
    <w:rsid w:val="007468AE"/>
    <w:rsid w:val="00746ECC"/>
    <w:rsid w:val="00747153"/>
    <w:rsid w:val="00750DA6"/>
    <w:rsid w:val="00752A8E"/>
    <w:rsid w:val="00755025"/>
    <w:rsid w:val="00757F27"/>
    <w:rsid w:val="00760BE0"/>
    <w:rsid w:val="007627A8"/>
    <w:rsid w:val="00764EE6"/>
    <w:rsid w:val="00765517"/>
    <w:rsid w:val="00774D0A"/>
    <w:rsid w:val="00777E70"/>
    <w:rsid w:val="00777FF9"/>
    <w:rsid w:val="00781501"/>
    <w:rsid w:val="00783DA4"/>
    <w:rsid w:val="00784204"/>
    <w:rsid w:val="007876A8"/>
    <w:rsid w:val="0079033C"/>
    <w:rsid w:val="00792169"/>
    <w:rsid w:val="007953A0"/>
    <w:rsid w:val="007957FD"/>
    <w:rsid w:val="00797B6C"/>
    <w:rsid w:val="007A02C2"/>
    <w:rsid w:val="007A0B99"/>
    <w:rsid w:val="007B2E88"/>
    <w:rsid w:val="007B2FF3"/>
    <w:rsid w:val="007B371F"/>
    <w:rsid w:val="007B5BDA"/>
    <w:rsid w:val="007B65E2"/>
    <w:rsid w:val="007C03A2"/>
    <w:rsid w:val="007C20F6"/>
    <w:rsid w:val="007C421D"/>
    <w:rsid w:val="007C692A"/>
    <w:rsid w:val="007D43C9"/>
    <w:rsid w:val="007D5663"/>
    <w:rsid w:val="007E0869"/>
    <w:rsid w:val="007E0ED8"/>
    <w:rsid w:val="007E37AF"/>
    <w:rsid w:val="007E37E7"/>
    <w:rsid w:val="007E385E"/>
    <w:rsid w:val="007F051A"/>
    <w:rsid w:val="007F41C0"/>
    <w:rsid w:val="007F4B38"/>
    <w:rsid w:val="007F6F4E"/>
    <w:rsid w:val="00800042"/>
    <w:rsid w:val="008014DF"/>
    <w:rsid w:val="00804017"/>
    <w:rsid w:val="0080465D"/>
    <w:rsid w:val="00810E76"/>
    <w:rsid w:val="00811D55"/>
    <w:rsid w:val="0081341E"/>
    <w:rsid w:val="00815DA7"/>
    <w:rsid w:val="00817572"/>
    <w:rsid w:val="0082212A"/>
    <w:rsid w:val="008227CE"/>
    <w:rsid w:val="00825799"/>
    <w:rsid w:val="008261AA"/>
    <w:rsid w:val="00826F92"/>
    <w:rsid w:val="00836C72"/>
    <w:rsid w:val="008412C1"/>
    <w:rsid w:val="00847833"/>
    <w:rsid w:val="0085358E"/>
    <w:rsid w:val="00854D91"/>
    <w:rsid w:val="008553F7"/>
    <w:rsid w:val="00870387"/>
    <w:rsid w:val="008713A5"/>
    <w:rsid w:val="00871A3E"/>
    <w:rsid w:val="00875ED4"/>
    <w:rsid w:val="00876316"/>
    <w:rsid w:val="00880158"/>
    <w:rsid w:val="00884430"/>
    <w:rsid w:val="00885B1D"/>
    <w:rsid w:val="00885DF4"/>
    <w:rsid w:val="00891D90"/>
    <w:rsid w:val="00891F6D"/>
    <w:rsid w:val="00894C64"/>
    <w:rsid w:val="008A1F6B"/>
    <w:rsid w:val="008A408A"/>
    <w:rsid w:val="008A72FF"/>
    <w:rsid w:val="008B0D07"/>
    <w:rsid w:val="008B10E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F2A3D"/>
    <w:rsid w:val="008F2DCE"/>
    <w:rsid w:val="008F37FA"/>
    <w:rsid w:val="008F3D54"/>
    <w:rsid w:val="008F5CA4"/>
    <w:rsid w:val="008F69CA"/>
    <w:rsid w:val="009041A4"/>
    <w:rsid w:val="00916962"/>
    <w:rsid w:val="00922E45"/>
    <w:rsid w:val="0092319E"/>
    <w:rsid w:val="00926E37"/>
    <w:rsid w:val="00930F9E"/>
    <w:rsid w:val="0093370C"/>
    <w:rsid w:val="0093555A"/>
    <w:rsid w:val="009414DE"/>
    <w:rsid w:val="0094178F"/>
    <w:rsid w:val="00942B33"/>
    <w:rsid w:val="00945F10"/>
    <w:rsid w:val="00946E64"/>
    <w:rsid w:val="00952A57"/>
    <w:rsid w:val="009538A9"/>
    <w:rsid w:val="00964D7A"/>
    <w:rsid w:val="00967281"/>
    <w:rsid w:val="009678BF"/>
    <w:rsid w:val="00972DDC"/>
    <w:rsid w:val="00977F71"/>
    <w:rsid w:val="00983C1E"/>
    <w:rsid w:val="00985066"/>
    <w:rsid w:val="009855B9"/>
    <w:rsid w:val="00990554"/>
    <w:rsid w:val="00990E97"/>
    <w:rsid w:val="00991C48"/>
    <w:rsid w:val="00996448"/>
    <w:rsid w:val="009A080E"/>
    <w:rsid w:val="009A3B81"/>
    <w:rsid w:val="009A3FD8"/>
    <w:rsid w:val="009A5A10"/>
    <w:rsid w:val="009B02B6"/>
    <w:rsid w:val="009B12AD"/>
    <w:rsid w:val="009B1C22"/>
    <w:rsid w:val="009B1EE9"/>
    <w:rsid w:val="009B5BC1"/>
    <w:rsid w:val="009C07BD"/>
    <w:rsid w:val="009C1E8A"/>
    <w:rsid w:val="009C1F22"/>
    <w:rsid w:val="009C476F"/>
    <w:rsid w:val="009C4B13"/>
    <w:rsid w:val="009C502E"/>
    <w:rsid w:val="009C5FC9"/>
    <w:rsid w:val="009D005A"/>
    <w:rsid w:val="009D1E0C"/>
    <w:rsid w:val="009D357F"/>
    <w:rsid w:val="009D3768"/>
    <w:rsid w:val="009D5811"/>
    <w:rsid w:val="009D5C5F"/>
    <w:rsid w:val="009F786A"/>
    <w:rsid w:val="00A04FCB"/>
    <w:rsid w:val="00A05F93"/>
    <w:rsid w:val="00A06B53"/>
    <w:rsid w:val="00A07568"/>
    <w:rsid w:val="00A1018C"/>
    <w:rsid w:val="00A13F3E"/>
    <w:rsid w:val="00A14A1F"/>
    <w:rsid w:val="00A16812"/>
    <w:rsid w:val="00A20386"/>
    <w:rsid w:val="00A222C6"/>
    <w:rsid w:val="00A32EAB"/>
    <w:rsid w:val="00A3333D"/>
    <w:rsid w:val="00A34BDC"/>
    <w:rsid w:val="00A34EA0"/>
    <w:rsid w:val="00A40209"/>
    <w:rsid w:val="00A4441A"/>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3ABB"/>
    <w:rsid w:val="00A847CD"/>
    <w:rsid w:val="00A861F4"/>
    <w:rsid w:val="00A87EC9"/>
    <w:rsid w:val="00A92A44"/>
    <w:rsid w:val="00A97366"/>
    <w:rsid w:val="00AA16EF"/>
    <w:rsid w:val="00AA38D2"/>
    <w:rsid w:val="00AA4415"/>
    <w:rsid w:val="00AA4917"/>
    <w:rsid w:val="00AB1EF4"/>
    <w:rsid w:val="00AB3077"/>
    <w:rsid w:val="00AB45FD"/>
    <w:rsid w:val="00AB47DA"/>
    <w:rsid w:val="00AB5B05"/>
    <w:rsid w:val="00AC00B1"/>
    <w:rsid w:val="00AC0E86"/>
    <w:rsid w:val="00AC3222"/>
    <w:rsid w:val="00AC3B37"/>
    <w:rsid w:val="00AC4E72"/>
    <w:rsid w:val="00AC55D9"/>
    <w:rsid w:val="00AC6B90"/>
    <w:rsid w:val="00AD01F8"/>
    <w:rsid w:val="00AD3C52"/>
    <w:rsid w:val="00AD4438"/>
    <w:rsid w:val="00AD5D92"/>
    <w:rsid w:val="00AD5E95"/>
    <w:rsid w:val="00AE1143"/>
    <w:rsid w:val="00AE161B"/>
    <w:rsid w:val="00AE6846"/>
    <w:rsid w:val="00AE7817"/>
    <w:rsid w:val="00AE783E"/>
    <w:rsid w:val="00B037D5"/>
    <w:rsid w:val="00B07434"/>
    <w:rsid w:val="00B07CB7"/>
    <w:rsid w:val="00B11A4C"/>
    <w:rsid w:val="00B14884"/>
    <w:rsid w:val="00B15D2E"/>
    <w:rsid w:val="00B176FB"/>
    <w:rsid w:val="00B17E91"/>
    <w:rsid w:val="00B228DE"/>
    <w:rsid w:val="00B24CDC"/>
    <w:rsid w:val="00B2533B"/>
    <w:rsid w:val="00B2614A"/>
    <w:rsid w:val="00B27B5D"/>
    <w:rsid w:val="00B30BE0"/>
    <w:rsid w:val="00B31E8D"/>
    <w:rsid w:val="00B3395F"/>
    <w:rsid w:val="00B3443F"/>
    <w:rsid w:val="00B36FD4"/>
    <w:rsid w:val="00B400E8"/>
    <w:rsid w:val="00B40138"/>
    <w:rsid w:val="00B4026F"/>
    <w:rsid w:val="00B40844"/>
    <w:rsid w:val="00B41E3F"/>
    <w:rsid w:val="00B43130"/>
    <w:rsid w:val="00B43935"/>
    <w:rsid w:val="00B45F35"/>
    <w:rsid w:val="00B4669B"/>
    <w:rsid w:val="00B47DAB"/>
    <w:rsid w:val="00B5517D"/>
    <w:rsid w:val="00B56E2D"/>
    <w:rsid w:val="00B575EE"/>
    <w:rsid w:val="00B61891"/>
    <w:rsid w:val="00B61996"/>
    <w:rsid w:val="00B658D0"/>
    <w:rsid w:val="00B670BB"/>
    <w:rsid w:val="00B70FD2"/>
    <w:rsid w:val="00B73867"/>
    <w:rsid w:val="00B74A15"/>
    <w:rsid w:val="00B74C7C"/>
    <w:rsid w:val="00B75CCA"/>
    <w:rsid w:val="00B77D6B"/>
    <w:rsid w:val="00B82A59"/>
    <w:rsid w:val="00B82D7F"/>
    <w:rsid w:val="00B86B30"/>
    <w:rsid w:val="00B90AF7"/>
    <w:rsid w:val="00B912AA"/>
    <w:rsid w:val="00B91F0D"/>
    <w:rsid w:val="00B93229"/>
    <w:rsid w:val="00B94299"/>
    <w:rsid w:val="00BA20C1"/>
    <w:rsid w:val="00BA259B"/>
    <w:rsid w:val="00BA2880"/>
    <w:rsid w:val="00BA2CD9"/>
    <w:rsid w:val="00BA399F"/>
    <w:rsid w:val="00BA6BCF"/>
    <w:rsid w:val="00BA7163"/>
    <w:rsid w:val="00BB48A1"/>
    <w:rsid w:val="00BB5D55"/>
    <w:rsid w:val="00BB6B4C"/>
    <w:rsid w:val="00BC2809"/>
    <w:rsid w:val="00BC5487"/>
    <w:rsid w:val="00BC74FC"/>
    <w:rsid w:val="00BD6F74"/>
    <w:rsid w:val="00BE632A"/>
    <w:rsid w:val="00BE6617"/>
    <w:rsid w:val="00BE71A6"/>
    <w:rsid w:val="00BF11D8"/>
    <w:rsid w:val="00BF12CC"/>
    <w:rsid w:val="00BF3D3E"/>
    <w:rsid w:val="00BF40F8"/>
    <w:rsid w:val="00BF4974"/>
    <w:rsid w:val="00BF51BD"/>
    <w:rsid w:val="00C0083B"/>
    <w:rsid w:val="00C011E8"/>
    <w:rsid w:val="00C0297C"/>
    <w:rsid w:val="00C05260"/>
    <w:rsid w:val="00C10088"/>
    <w:rsid w:val="00C10A68"/>
    <w:rsid w:val="00C10F42"/>
    <w:rsid w:val="00C13F53"/>
    <w:rsid w:val="00C2167A"/>
    <w:rsid w:val="00C23B8A"/>
    <w:rsid w:val="00C27BD9"/>
    <w:rsid w:val="00C34BF5"/>
    <w:rsid w:val="00C35981"/>
    <w:rsid w:val="00C3652B"/>
    <w:rsid w:val="00C37288"/>
    <w:rsid w:val="00C37DF0"/>
    <w:rsid w:val="00C40352"/>
    <w:rsid w:val="00C40E75"/>
    <w:rsid w:val="00C4119B"/>
    <w:rsid w:val="00C456EF"/>
    <w:rsid w:val="00C5136D"/>
    <w:rsid w:val="00C55723"/>
    <w:rsid w:val="00C564A2"/>
    <w:rsid w:val="00C56B7E"/>
    <w:rsid w:val="00C570C7"/>
    <w:rsid w:val="00C60CD3"/>
    <w:rsid w:val="00C61840"/>
    <w:rsid w:val="00C636A3"/>
    <w:rsid w:val="00C64FB8"/>
    <w:rsid w:val="00C655F0"/>
    <w:rsid w:val="00C66D36"/>
    <w:rsid w:val="00C70A39"/>
    <w:rsid w:val="00C71F62"/>
    <w:rsid w:val="00C74503"/>
    <w:rsid w:val="00C75756"/>
    <w:rsid w:val="00C80FA7"/>
    <w:rsid w:val="00C82D75"/>
    <w:rsid w:val="00C832A9"/>
    <w:rsid w:val="00C93551"/>
    <w:rsid w:val="00C962A6"/>
    <w:rsid w:val="00C97F2D"/>
    <w:rsid w:val="00CA3C8D"/>
    <w:rsid w:val="00CA6773"/>
    <w:rsid w:val="00CA69E0"/>
    <w:rsid w:val="00CB21A0"/>
    <w:rsid w:val="00CB3117"/>
    <w:rsid w:val="00CB7BC2"/>
    <w:rsid w:val="00CB7C6E"/>
    <w:rsid w:val="00CB7F8E"/>
    <w:rsid w:val="00CC0498"/>
    <w:rsid w:val="00CC2E14"/>
    <w:rsid w:val="00CC4D0E"/>
    <w:rsid w:val="00CC5393"/>
    <w:rsid w:val="00CC6ED1"/>
    <w:rsid w:val="00CD35C7"/>
    <w:rsid w:val="00CD791B"/>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32270"/>
    <w:rsid w:val="00D35569"/>
    <w:rsid w:val="00D3586A"/>
    <w:rsid w:val="00D3662F"/>
    <w:rsid w:val="00D373D9"/>
    <w:rsid w:val="00D4092B"/>
    <w:rsid w:val="00D42319"/>
    <w:rsid w:val="00D42578"/>
    <w:rsid w:val="00D46AB0"/>
    <w:rsid w:val="00D50AFB"/>
    <w:rsid w:val="00D561F1"/>
    <w:rsid w:val="00D628EF"/>
    <w:rsid w:val="00D641B8"/>
    <w:rsid w:val="00D67F29"/>
    <w:rsid w:val="00D703C7"/>
    <w:rsid w:val="00D73833"/>
    <w:rsid w:val="00D73DD7"/>
    <w:rsid w:val="00D74E90"/>
    <w:rsid w:val="00D750DF"/>
    <w:rsid w:val="00D84D5D"/>
    <w:rsid w:val="00D84FA3"/>
    <w:rsid w:val="00D86F7C"/>
    <w:rsid w:val="00D92039"/>
    <w:rsid w:val="00D927B6"/>
    <w:rsid w:val="00D92F5D"/>
    <w:rsid w:val="00D93C4A"/>
    <w:rsid w:val="00D9500B"/>
    <w:rsid w:val="00D97D96"/>
    <w:rsid w:val="00DA1927"/>
    <w:rsid w:val="00DA1ADA"/>
    <w:rsid w:val="00DA2EBF"/>
    <w:rsid w:val="00DA6118"/>
    <w:rsid w:val="00DA6683"/>
    <w:rsid w:val="00DB220A"/>
    <w:rsid w:val="00DB2A6B"/>
    <w:rsid w:val="00DB7726"/>
    <w:rsid w:val="00DC2027"/>
    <w:rsid w:val="00DC47F8"/>
    <w:rsid w:val="00DD2EDA"/>
    <w:rsid w:val="00DD3231"/>
    <w:rsid w:val="00DD5934"/>
    <w:rsid w:val="00DE302A"/>
    <w:rsid w:val="00DE3D38"/>
    <w:rsid w:val="00DE700A"/>
    <w:rsid w:val="00DE7960"/>
    <w:rsid w:val="00DF0F2F"/>
    <w:rsid w:val="00DF2DD7"/>
    <w:rsid w:val="00DF7DC9"/>
    <w:rsid w:val="00E00277"/>
    <w:rsid w:val="00E00398"/>
    <w:rsid w:val="00E007D6"/>
    <w:rsid w:val="00E05B73"/>
    <w:rsid w:val="00E05C6A"/>
    <w:rsid w:val="00E07B42"/>
    <w:rsid w:val="00E10ADB"/>
    <w:rsid w:val="00E131DB"/>
    <w:rsid w:val="00E21162"/>
    <w:rsid w:val="00E21923"/>
    <w:rsid w:val="00E23369"/>
    <w:rsid w:val="00E26408"/>
    <w:rsid w:val="00E27F34"/>
    <w:rsid w:val="00E32A4E"/>
    <w:rsid w:val="00E32F1B"/>
    <w:rsid w:val="00E3535B"/>
    <w:rsid w:val="00E372BC"/>
    <w:rsid w:val="00E407D8"/>
    <w:rsid w:val="00E40C32"/>
    <w:rsid w:val="00E426E2"/>
    <w:rsid w:val="00E42ED5"/>
    <w:rsid w:val="00E438D2"/>
    <w:rsid w:val="00E55B77"/>
    <w:rsid w:val="00E567CA"/>
    <w:rsid w:val="00E56A2D"/>
    <w:rsid w:val="00E572FE"/>
    <w:rsid w:val="00E57BC4"/>
    <w:rsid w:val="00E6019D"/>
    <w:rsid w:val="00E60A04"/>
    <w:rsid w:val="00E61DCC"/>
    <w:rsid w:val="00E6256F"/>
    <w:rsid w:val="00E632F7"/>
    <w:rsid w:val="00E63B37"/>
    <w:rsid w:val="00E6579A"/>
    <w:rsid w:val="00E6707D"/>
    <w:rsid w:val="00E71B21"/>
    <w:rsid w:val="00E82CA0"/>
    <w:rsid w:val="00E852AF"/>
    <w:rsid w:val="00E85C57"/>
    <w:rsid w:val="00E90316"/>
    <w:rsid w:val="00E93713"/>
    <w:rsid w:val="00E97ED6"/>
    <w:rsid w:val="00EA11DA"/>
    <w:rsid w:val="00EA476A"/>
    <w:rsid w:val="00EB2919"/>
    <w:rsid w:val="00EB66B3"/>
    <w:rsid w:val="00EB7DEC"/>
    <w:rsid w:val="00EC06AD"/>
    <w:rsid w:val="00EC1232"/>
    <w:rsid w:val="00EC44C3"/>
    <w:rsid w:val="00EC4E8F"/>
    <w:rsid w:val="00EC66E2"/>
    <w:rsid w:val="00EC7374"/>
    <w:rsid w:val="00EC784F"/>
    <w:rsid w:val="00ED0FD1"/>
    <w:rsid w:val="00ED26A4"/>
    <w:rsid w:val="00ED3716"/>
    <w:rsid w:val="00EE1684"/>
    <w:rsid w:val="00EE1C56"/>
    <w:rsid w:val="00EE2263"/>
    <w:rsid w:val="00EE3450"/>
    <w:rsid w:val="00EE6245"/>
    <w:rsid w:val="00EE78E6"/>
    <w:rsid w:val="00EF3A08"/>
    <w:rsid w:val="00EF5CBA"/>
    <w:rsid w:val="00F00B4F"/>
    <w:rsid w:val="00F038B2"/>
    <w:rsid w:val="00F06F1E"/>
    <w:rsid w:val="00F117CD"/>
    <w:rsid w:val="00F16072"/>
    <w:rsid w:val="00F17A25"/>
    <w:rsid w:val="00F22562"/>
    <w:rsid w:val="00F22A71"/>
    <w:rsid w:val="00F22C76"/>
    <w:rsid w:val="00F22F4E"/>
    <w:rsid w:val="00F2353B"/>
    <w:rsid w:val="00F30DCA"/>
    <w:rsid w:val="00F34902"/>
    <w:rsid w:val="00F365EA"/>
    <w:rsid w:val="00F37390"/>
    <w:rsid w:val="00F379F4"/>
    <w:rsid w:val="00F37D96"/>
    <w:rsid w:val="00F401FC"/>
    <w:rsid w:val="00F40AE1"/>
    <w:rsid w:val="00F474FF"/>
    <w:rsid w:val="00F525EB"/>
    <w:rsid w:val="00F533AF"/>
    <w:rsid w:val="00F536B8"/>
    <w:rsid w:val="00F621AA"/>
    <w:rsid w:val="00F622F6"/>
    <w:rsid w:val="00F7034B"/>
    <w:rsid w:val="00F770D0"/>
    <w:rsid w:val="00F77B49"/>
    <w:rsid w:val="00F81534"/>
    <w:rsid w:val="00F8211D"/>
    <w:rsid w:val="00F82B7F"/>
    <w:rsid w:val="00F9004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4B1A"/>
    <w:rsid w:val="00FE6C0D"/>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74FB9"/>
    <w:pPr>
      <w:tabs>
        <w:tab w:val="left" w:pos="709"/>
        <w:tab w:val="right" w:leader="dot" w:pos="9062"/>
      </w:tabs>
      <w:spacing w:after="100"/>
      <w:ind w:left="220"/>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Dot"/>
    <w:basedOn w:val="Normalny"/>
    <w:link w:val="AkapitzlistZnak"/>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character" w:styleId="Odwoaniedokomentarza">
    <w:name w:val="annotation reference"/>
    <w:basedOn w:val="Domylnaczcionkaakapitu"/>
    <w:uiPriority w:val="99"/>
    <w:semiHidden/>
    <w:unhideWhenUsed/>
    <w:rsid w:val="0001159D"/>
    <w:rPr>
      <w:sz w:val="16"/>
      <w:szCs w:val="16"/>
    </w:rPr>
  </w:style>
  <w:style w:type="paragraph" w:styleId="Tekstkomentarza">
    <w:name w:val="annotation text"/>
    <w:basedOn w:val="Normalny"/>
    <w:link w:val="TekstkomentarzaZnak"/>
    <w:uiPriority w:val="99"/>
    <w:semiHidden/>
    <w:unhideWhenUsed/>
    <w:rsid w:val="000115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159D"/>
    <w:rPr>
      <w:sz w:val="20"/>
      <w:szCs w:val="20"/>
    </w:rPr>
  </w:style>
  <w:style w:type="paragraph" w:styleId="Tematkomentarza">
    <w:name w:val="annotation subject"/>
    <w:basedOn w:val="Tekstkomentarza"/>
    <w:next w:val="Tekstkomentarza"/>
    <w:link w:val="TematkomentarzaZnak"/>
    <w:uiPriority w:val="99"/>
    <w:semiHidden/>
    <w:unhideWhenUsed/>
    <w:rsid w:val="0001159D"/>
    <w:rPr>
      <w:b/>
      <w:bCs/>
    </w:rPr>
  </w:style>
  <w:style w:type="character" w:customStyle="1" w:styleId="TematkomentarzaZnak">
    <w:name w:val="Temat komentarza Znak"/>
    <w:basedOn w:val="TekstkomentarzaZnak"/>
    <w:link w:val="Tematkomentarza"/>
    <w:uiPriority w:val="99"/>
    <w:semiHidden/>
    <w:rsid w:val="0001159D"/>
    <w:rPr>
      <w:b/>
      <w:bCs/>
      <w:sz w:val="20"/>
      <w:szCs w:val="20"/>
    </w:rPr>
  </w:style>
  <w:style w:type="paragraph" w:styleId="Poprawka">
    <w:name w:val="Revision"/>
    <w:hidden/>
    <w:uiPriority w:val="99"/>
    <w:semiHidden/>
    <w:rsid w:val="0001159D"/>
    <w:pPr>
      <w:spacing w:after="0" w:line="240" w:lineRule="auto"/>
    </w:pPr>
  </w:style>
  <w:style w:type="character" w:styleId="Pogrubienie">
    <w:name w:val="Strong"/>
    <w:basedOn w:val="Domylnaczcionkaakapitu"/>
    <w:qFormat/>
    <w:rsid w:val="00510B16"/>
    <w:rPr>
      <w:b/>
      <w:bCs/>
    </w:rPr>
  </w:style>
  <w:style w:type="paragraph" w:customStyle="1" w:styleId="Default">
    <w:name w:val="Default"/>
    <w:qFormat/>
    <w:rsid w:val="00A83AB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03750" TargetMode="External"/><Relationship Id="rId13" Type="http://schemas.openxmlformats.org/officeDocument/2006/relationships/hyperlink" Target="https://platformazakupowa.pl/" TargetMode="External"/><Relationship Id="rId18" Type="http://schemas.openxmlformats.org/officeDocument/2006/relationships/hyperlink" Target="mailto:przetarg@umig.olkusz.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20https://platformazakupowa.pl/transakcja/1003750%20%20" TargetMode="Externa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s://platformazakupowa.pl/transakcja/1003750"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transakcja/1003750"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24</Pages>
  <Words>9361</Words>
  <Characters>56168</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A.Czaja</cp:lastModifiedBy>
  <cp:revision>88</cp:revision>
  <cp:lastPrinted>2024-10-28T08:38:00Z</cp:lastPrinted>
  <dcterms:created xsi:type="dcterms:W3CDTF">2023-09-06T12:55:00Z</dcterms:created>
  <dcterms:modified xsi:type="dcterms:W3CDTF">2024-10-29T09:19:00Z</dcterms:modified>
</cp:coreProperties>
</file>