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5A6E1" w14:textId="36E5ECF8" w:rsidR="00280DAA" w:rsidRPr="00AA0212" w:rsidRDefault="00280DAA" w:rsidP="00280DAA">
      <w:pPr>
        <w:jc w:val="center"/>
        <w:rPr>
          <w:rFonts w:cstheme="minorHAnsi"/>
          <w:b/>
          <w:sz w:val="28"/>
          <w:szCs w:val="28"/>
        </w:rPr>
      </w:pPr>
      <w:r w:rsidRPr="00AA0212">
        <w:rPr>
          <w:rFonts w:cstheme="minorHAnsi"/>
          <w:b/>
          <w:sz w:val="28"/>
          <w:szCs w:val="28"/>
        </w:rPr>
        <w:t>OPIS PRZEDMIOTU ZAMÓWIENIA</w:t>
      </w:r>
      <w:r w:rsidR="00930090">
        <w:rPr>
          <w:rFonts w:cstheme="minorHAnsi"/>
          <w:b/>
          <w:sz w:val="28"/>
          <w:szCs w:val="28"/>
        </w:rPr>
        <w:t xml:space="preserve"> – CZĘSĆ 6</w:t>
      </w:r>
    </w:p>
    <w:p w14:paraId="300498C0" w14:textId="715CE06B" w:rsidR="00930090" w:rsidRPr="00930090" w:rsidRDefault="00930090" w:rsidP="00930090">
      <w:pPr>
        <w:spacing w:line="240" w:lineRule="auto"/>
        <w:rPr>
          <w:rFonts w:eastAsia="Calibri" w:cstheme="minorHAnsi"/>
          <w:b/>
        </w:rPr>
      </w:pPr>
      <w:r w:rsidRPr="00930090">
        <w:rPr>
          <w:rFonts w:eastAsia="Calibri" w:cstheme="minorHAnsi"/>
          <w:b/>
        </w:rPr>
        <w:t>Termostat</w:t>
      </w:r>
    </w:p>
    <w:p w14:paraId="43272B83" w14:textId="2E0BBAF1" w:rsidR="00A77665" w:rsidRDefault="00A77665" w:rsidP="00930090">
      <w:pPr>
        <w:pStyle w:val="Akapitzlist"/>
        <w:numPr>
          <w:ilvl w:val="0"/>
          <w:numId w:val="36"/>
        </w:numPr>
        <w:spacing w:line="240" w:lineRule="auto"/>
        <w:jc w:val="both"/>
      </w:pPr>
      <w:r>
        <w:t>Termostat grzewczo-chłodzący</w:t>
      </w:r>
      <w:r w:rsidR="00C81CFB" w:rsidRPr="00930090">
        <w:rPr>
          <w:rFonts w:eastAsia="Calibri" w:cstheme="minorHAnsi"/>
          <w:b/>
        </w:rPr>
        <w:t xml:space="preserve"> CC-K6 Huber,</w:t>
      </w:r>
      <w:r w:rsidR="00930090">
        <w:rPr>
          <w:rFonts w:eastAsia="Calibri" w:cstheme="minorHAnsi"/>
          <w:b/>
        </w:rPr>
        <w:t xml:space="preserve"> </w:t>
      </w:r>
      <w:r w:rsidR="00C81CFB" w:rsidRPr="00930090">
        <w:rPr>
          <w:rFonts w:eastAsia="Calibri" w:cstheme="minorHAnsi"/>
          <w:b/>
        </w:rPr>
        <w:t xml:space="preserve">1szt.,  </w:t>
      </w:r>
      <w:r w:rsidR="00C81CFB">
        <w:t xml:space="preserve">lub równoważny, </w:t>
      </w:r>
      <w:r>
        <w:t>przeznaczony do termostatowania próbek w łaźni</w:t>
      </w:r>
      <w:r w:rsidR="00C81CFB">
        <w:t xml:space="preserve">, </w:t>
      </w:r>
      <w:r w:rsidR="00C81CFB" w:rsidRPr="00930090">
        <w:rPr>
          <w:rFonts w:cstheme="minorHAnsi"/>
        </w:rPr>
        <w:t>spełniający poniższe wymagania:</w:t>
      </w:r>
      <w:r w:rsidR="00C81CFB">
        <w:t xml:space="preserve"> </w:t>
      </w:r>
    </w:p>
    <w:p w14:paraId="50BD273E" w14:textId="77777777" w:rsidR="00A77665" w:rsidRDefault="00A77665" w:rsidP="00930090">
      <w:pPr>
        <w:spacing w:after="0"/>
        <w:ind w:left="426"/>
      </w:pPr>
      <w:r>
        <w:t>Zakres temp., °C: od -25 do 200 lub szerszy</w:t>
      </w:r>
    </w:p>
    <w:p w14:paraId="03974986" w14:textId="77777777" w:rsidR="00A77665" w:rsidRDefault="00A77665" w:rsidP="00930090">
      <w:pPr>
        <w:spacing w:after="0"/>
        <w:ind w:left="426"/>
      </w:pPr>
      <w:r>
        <w:t>Pojemność, L: od 4,5</w:t>
      </w:r>
    </w:p>
    <w:p w14:paraId="5DEC3E8B" w14:textId="71A81C2D" w:rsidR="00A77665" w:rsidRDefault="00A77665" w:rsidP="00930090">
      <w:pPr>
        <w:spacing w:after="0"/>
        <w:ind w:left="426"/>
      </w:pPr>
      <w:r>
        <w:t>Wymiary wewnętrzne łaźni (sz</w:t>
      </w:r>
      <w:r w:rsidR="00C81CFB">
        <w:t>er./</w:t>
      </w:r>
      <w:r>
        <w:t>dł</w:t>
      </w:r>
      <w:r w:rsidR="00C81CFB">
        <w:t>./</w:t>
      </w:r>
      <w:r>
        <w:t>gł</w:t>
      </w:r>
      <w:r w:rsidR="00C81CFB">
        <w:t>.</w:t>
      </w:r>
      <w:r>
        <w:t xml:space="preserve">), </w:t>
      </w:r>
      <w:r w:rsidR="00C81CFB">
        <w:t xml:space="preserve">nie mniejsze niż: </w:t>
      </w:r>
      <w:r>
        <w:t xml:space="preserve"> 120×140×150</w:t>
      </w:r>
      <w:r w:rsidR="00C81CFB">
        <w:t xml:space="preserve"> (mm)</w:t>
      </w:r>
    </w:p>
    <w:p w14:paraId="594DD545" w14:textId="7081EF5B" w:rsidR="00103182" w:rsidRDefault="00103182" w:rsidP="00930090">
      <w:pPr>
        <w:spacing w:after="0"/>
        <w:ind w:left="426"/>
      </w:pPr>
      <w:r>
        <w:t>Wydajność pompy – min. 22L(ssanie), 27L (tłoczenie)</w:t>
      </w:r>
    </w:p>
    <w:p w14:paraId="4B28426C" w14:textId="77777777" w:rsidR="00A77665" w:rsidRDefault="00A77665" w:rsidP="00930090">
      <w:pPr>
        <w:spacing w:after="0"/>
        <w:ind w:left="426"/>
      </w:pPr>
      <w:r>
        <w:t>Wydajność chłodnicza, kW: min. 0,2 kW (20 °C)</w:t>
      </w:r>
    </w:p>
    <w:p w14:paraId="62890099" w14:textId="77777777" w:rsidR="00A77665" w:rsidRDefault="00A77665" w:rsidP="00930090">
      <w:pPr>
        <w:spacing w:after="0"/>
        <w:ind w:left="426"/>
      </w:pPr>
      <w:r>
        <w:t>Moc grzewcza, kW: nie mniej niż 2</w:t>
      </w:r>
    </w:p>
    <w:p w14:paraId="3CE8E5D8" w14:textId="6095E612" w:rsidR="00A77665" w:rsidRDefault="00A77665" w:rsidP="00930090">
      <w:pPr>
        <w:spacing w:after="0"/>
        <w:ind w:left="426"/>
      </w:pPr>
      <w:r>
        <w:t xml:space="preserve">Dotykowy </w:t>
      </w:r>
      <w:r w:rsidR="00103182">
        <w:t xml:space="preserve">kolorowy </w:t>
      </w:r>
      <w:r>
        <w:t>wyświetlacz graficzny</w:t>
      </w:r>
      <w:r w:rsidR="00103182">
        <w:t>, min. 5,5”</w:t>
      </w:r>
    </w:p>
    <w:p w14:paraId="4DC65766" w14:textId="672F8949" w:rsidR="00A77665" w:rsidRDefault="00A77665" w:rsidP="00930090">
      <w:pPr>
        <w:spacing w:after="0"/>
        <w:ind w:left="426"/>
      </w:pPr>
      <w:r>
        <w:t>Możliwość programowania temperatury z funkcją wstrzymania (stosowanie ramp temperaturowych)</w:t>
      </w:r>
    </w:p>
    <w:p w14:paraId="25B2A05F" w14:textId="2134D1A2" w:rsidR="00E81EE5" w:rsidRDefault="00E81EE5" w:rsidP="00930090">
      <w:pPr>
        <w:spacing w:after="0"/>
        <w:ind w:left="426"/>
      </w:pPr>
      <w:r>
        <w:t>Możliwość sterowania termostatem z poziomu podłączonego zewnętrznego czujnika PT 1000</w:t>
      </w:r>
    </w:p>
    <w:p w14:paraId="7923800D" w14:textId="428997FD" w:rsidR="00103182" w:rsidRDefault="00103182" w:rsidP="00930090">
      <w:pPr>
        <w:spacing w:after="0"/>
        <w:ind w:left="426"/>
      </w:pPr>
      <w:r>
        <w:t>Programator (min. 3 programy/ 5 kroków)</w:t>
      </w:r>
    </w:p>
    <w:p w14:paraId="4D13CC48" w14:textId="0A5F170A" w:rsidR="00A77665" w:rsidRDefault="00A77665" w:rsidP="00930090">
      <w:pPr>
        <w:spacing w:after="0"/>
        <w:ind w:left="426"/>
      </w:pPr>
      <w:r>
        <w:t>Graficzna prezentacja krzywych temperaturowych na ekranie wyświetlacza</w:t>
      </w:r>
    </w:p>
    <w:p w14:paraId="7D03924D" w14:textId="77777777" w:rsidR="00103182" w:rsidRDefault="00103182" w:rsidP="00930090">
      <w:pPr>
        <w:spacing w:after="0"/>
        <w:ind w:left="426"/>
      </w:pPr>
    </w:p>
    <w:p w14:paraId="0B90B309" w14:textId="77777777" w:rsidR="00A77665" w:rsidRDefault="00A77665" w:rsidP="00930090">
      <w:pPr>
        <w:spacing w:after="0"/>
        <w:ind w:left="426"/>
      </w:pPr>
      <w:r>
        <w:t>Możliwość eksportu danych do pamięci typu Flash poprzez port USB</w:t>
      </w:r>
    </w:p>
    <w:p w14:paraId="2338BAF6" w14:textId="77777777" w:rsidR="00C81CFB" w:rsidRDefault="00A77665" w:rsidP="00930090">
      <w:pPr>
        <w:spacing w:after="0"/>
        <w:ind w:left="426"/>
      </w:pPr>
      <w:r>
        <w:t xml:space="preserve">Zasilanie: 1-fazowe 230 V, 50 </w:t>
      </w:r>
      <w:proofErr w:type="spellStart"/>
      <w:r>
        <w:t>Hz</w:t>
      </w:r>
      <w:proofErr w:type="spellEnd"/>
    </w:p>
    <w:p w14:paraId="2AF7A091" w14:textId="0F79C4CA" w:rsidR="00C526E8" w:rsidRPr="00AA0212" w:rsidRDefault="00C526E8" w:rsidP="00930090">
      <w:pPr>
        <w:spacing w:before="240" w:after="0"/>
        <w:ind w:left="426"/>
        <w:rPr>
          <w:rFonts w:cstheme="minorHAnsi"/>
          <w:b/>
          <w:bCs/>
        </w:rPr>
      </w:pPr>
      <w:r w:rsidRPr="00AA0212">
        <w:rPr>
          <w:rFonts w:cstheme="minorHAnsi"/>
          <w:b/>
          <w:bCs/>
        </w:rPr>
        <w:t xml:space="preserve">Termin realizacji: nie dłuższy niż </w:t>
      </w:r>
      <w:r w:rsidR="00630E60">
        <w:rPr>
          <w:rFonts w:cstheme="minorHAnsi"/>
          <w:b/>
          <w:bCs/>
        </w:rPr>
        <w:t xml:space="preserve">42 </w:t>
      </w:r>
      <w:r w:rsidRPr="00AA0212">
        <w:rPr>
          <w:rFonts w:cstheme="minorHAnsi"/>
          <w:b/>
          <w:bCs/>
        </w:rPr>
        <w:t>dni</w:t>
      </w:r>
    </w:p>
    <w:p w14:paraId="78D7A873" w14:textId="77777777" w:rsidR="00C526E8" w:rsidRPr="00AA0212" w:rsidRDefault="00C526E8" w:rsidP="00930090">
      <w:pPr>
        <w:spacing w:after="0"/>
        <w:ind w:left="426"/>
        <w:rPr>
          <w:rFonts w:cstheme="minorHAnsi"/>
          <w:b/>
          <w:bCs/>
        </w:rPr>
      </w:pPr>
      <w:r w:rsidRPr="00AA0212">
        <w:rPr>
          <w:rFonts w:cstheme="minorHAnsi"/>
          <w:b/>
          <w:bCs/>
        </w:rPr>
        <w:t>Gwarancja – okres gwarancji na wszystkie elementy nie krótszy niż 24 miesiące</w:t>
      </w:r>
    </w:p>
    <w:p w14:paraId="5FAA2431" w14:textId="77777777" w:rsidR="00C526E8" w:rsidRPr="00AA0212" w:rsidRDefault="00C526E8" w:rsidP="00930090">
      <w:pPr>
        <w:spacing w:before="240" w:after="0"/>
        <w:ind w:left="426"/>
        <w:rPr>
          <w:rFonts w:cstheme="minorHAnsi"/>
          <w:u w:val="single"/>
        </w:rPr>
      </w:pPr>
      <w:r w:rsidRPr="00AA0212">
        <w:rPr>
          <w:rFonts w:cstheme="minorHAnsi"/>
          <w:u w:val="single"/>
        </w:rPr>
        <w:t xml:space="preserve">Miejsce dostawy i instalacji zestawu: </w:t>
      </w:r>
    </w:p>
    <w:p w14:paraId="1D3B5168" w14:textId="03324E45" w:rsidR="00C526E8" w:rsidRDefault="00C526E8" w:rsidP="00930090">
      <w:pPr>
        <w:spacing w:after="0"/>
        <w:ind w:left="426"/>
        <w:rPr>
          <w:rFonts w:cstheme="minorHAnsi"/>
        </w:rPr>
      </w:pPr>
      <w:r w:rsidRPr="00AA0212">
        <w:rPr>
          <w:rFonts w:cstheme="minorHAnsi"/>
        </w:rPr>
        <w:t>Politechnika Warszawska, Wydzia</w:t>
      </w:r>
      <w:bookmarkStart w:id="0" w:name="_GoBack"/>
      <w:bookmarkEnd w:id="0"/>
      <w:r w:rsidRPr="00AA0212">
        <w:rPr>
          <w:rFonts w:cstheme="minorHAnsi"/>
        </w:rPr>
        <w:t xml:space="preserve">ł Chemiczny, Gmach </w:t>
      </w:r>
      <w:r w:rsidR="00C81CFB">
        <w:rPr>
          <w:rFonts w:cstheme="minorHAnsi"/>
        </w:rPr>
        <w:t xml:space="preserve">Technologii </w:t>
      </w:r>
      <w:r w:rsidR="00630E60">
        <w:rPr>
          <w:rFonts w:cstheme="minorHAnsi"/>
        </w:rPr>
        <w:t>Chemi</w:t>
      </w:r>
      <w:r w:rsidR="00C81CFB">
        <w:rPr>
          <w:rFonts w:cstheme="minorHAnsi"/>
        </w:rPr>
        <w:t>cznej</w:t>
      </w:r>
      <w:r w:rsidR="00630E60">
        <w:rPr>
          <w:rFonts w:cstheme="minorHAnsi"/>
        </w:rPr>
        <w:t>, I</w:t>
      </w:r>
      <w:r w:rsidR="00C81CFB">
        <w:rPr>
          <w:rFonts w:cstheme="minorHAnsi"/>
        </w:rPr>
        <w:t>I</w:t>
      </w:r>
      <w:r w:rsidR="00630E60">
        <w:rPr>
          <w:rFonts w:cstheme="minorHAnsi"/>
        </w:rPr>
        <w:t xml:space="preserve"> piętro, pom. </w:t>
      </w:r>
      <w:r w:rsidR="00C81CFB">
        <w:rPr>
          <w:rFonts w:cstheme="minorHAnsi"/>
        </w:rPr>
        <w:t>259</w:t>
      </w:r>
      <w:r w:rsidR="00630E60">
        <w:rPr>
          <w:rFonts w:cstheme="minorHAnsi"/>
        </w:rPr>
        <w:t xml:space="preserve">, </w:t>
      </w:r>
      <w:r w:rsidRPr="00AA0212">
        <w:rPr>
          <w:rFonts w:cstheme="minorHAnsi"/>
        </w:rPr>
        <w:t>00-662 Warszawa, ul. Koszykowa 75</w:t>
      </w:r>
    </w:p>
    <w:sectPr w:rsidR="00C526E8" w:rsidSect="00E664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137A4" w14:textId="77777777" w:rsidR="001C2067" w:rsidRDefault="001C2067" w:rsidP="00930090">
      <w:pPr>
        <w:spacing w:after="0" w:line="240" w:lineRule="auto"/>
      </w:pPr>
      <w:r>
        <w:separator/>
      </w:r>
    </w:p>
  </w:endnote>
  <w:endnote w:type="continuationSeparator" w:id="0">
    <w:p w14:paraId="1932115D" w14:textId="77777777" w:rsidR="001C2067" w:rsidRDefault="001C2067" w:rsidP="0093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6318F" w14:textId="77777777" w:rsidR="001C2067" w:rsidRDefault="001C2067" w:rsidP="00930090">
      <w:pPr>
        <w:spacing w:after="0" w:line="240" w:lineRule="auto"/>
      </w:pPr>
      <w:r>
        <w:separator/>
      </w:r>
    </w:p>
  </w:footnote>
  <w:footnote w:type="continuationSeparator" w:id="0">
    <w:p w14:paraId="06C2040A" w14:textId="77777777" w:rsidR="001C2067" w:rsidRDefault="001C2067" w:rsidP="00930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FD7E6" w14:textId="77777777" w:rsidR="00930090" w:rsidRPr="00D172E0" w:rsidRDefault="00930090" w:rsidP="00930090">
    <w:pPr>
      <w:autoSpaceDE w:val="0"/>
      <w:autoSpaceDN w:val="0"/>
      <w:adjustRightInd w:val="0"/>
      <w:spacing w:after="0" w:line="259" w:lineRule="auto"/>
      <w:jc w:val="right"/>
      <w:rPr>
        <w:rFonts w:ascii="Times New Roman" w:eastAsia="Calibri" w:hAnsi="Times New Roman" w:cs="Times New Roman"/>
        <w:i/>
        <w:sz w:val="18"/>
      </w:rPr>
    </w:pPr>
    <w:r>
      <w:tab/>
    </w:r>
    <w:r>
      <w:rPr>
        <w:rFonts w:ascii="Times New Roman" w:eastAsia="Calibri" w:hAnsi="Times New Roman" w:cs="Times New Roman"/>
        <w:i/>
        <w:sz w:val="18"/>
      </w:rPr>
      <w:t>Załącznik nr 1e</w:t>
    </w:r>
    <w:r w:rsidRPr="00D172E0">
      <w:rPr>
        <w:rFonts w:ascii="Times New Roman" w:eastAsia="Calibri" w:hAnsi="Times New Roman" w:cs="Times New Roman"/>
        <w:i/>
        <w:sz w:val="18"/>
      </w:rPr>
      <w:t xml:space="preserve"> do Zaproszenia </w:t>
    </w:r>
  </w:p>
  <w:p w14:paraId="05DFC9F3" w14:textId="02F79909" w:rsidR="00930090" w:rsidRPr="00930090" w:rsidRDefault="00930090" w:rsidP="00930090">
    <w:pPr>
      <w:autoSpaceDE w:val="0"/>
      <w:autoSpaceDN w:val="0"/>
      <w:adjustRightInd w:val="0"/>
      <w:spacing w:after="160" w:line="259" w:lineRule="auto"/>
      <w:jc w:val="right"/>
      <w:rPr>
        <w:rFonts w:ascii="Times New Roman" w:eastAsia="Calibri" w:hAnsi="Times New Roman" w:cs="Times New Roman"/>
        <w:i/>
      </w:rPr>
    </w:pPr>
    <w:r w:rsidRPr="00D172E0">
      <w:rPr>
        <w:rFonts w:ascii="Times New Roman" w:eastAsia="Calibri" w:hAnsi="Times New Roman" w:cs="Times New Roman"/>
        <w:bCs/>
        <w:i/>
        <w:color w:val="242424"/>
        <w:sz w:val="18"/>
        <w:szCs w:val="18"/>
        <w:shd w:val="clear" w:color="auto" w:fill="FFFFFF"/>
      </w:rPr>
      <w:t>nr postęp. WCh</w:t>
    </w:r>
    <w:r>
      <w:rPr>
        <w:rFonts w:ascii="Times New Roman" w:eastAsia="Calibri" w:hAnsi="Times New Roman" w:cs="Times New Roman"/>
        <w:bCs/>
        <w:i/>
        <w:color w:val="242424"/>
        <w:sz w:val="18"/>
        <w:szCs w:val="18"/>
        <w:shd w:val="clear" w:color="auto" w:fill="FFFFFF"/>
      </w:rPr>
      <w:t>.262.09</w:t>
    </w:r>
    <w:r w:rsidRPr="00D172E0">
      <w:rPr>
        <w:rFonts w:ascii="Times New Roman" w:eastAsia="Calibri" w:hAnsi="Times New Roman" w:cs="Times New Roman"/>
        <w:bCs/>
        <w:i/>
        <w:color w:val="242424"/>
        <w:sz w:val="18"/>
        <w:szCs w:val="18"/>
        <w:shd w:val="clear" w:color="auto" w:fill="FFFFFF"/>
      </w:rPr>
      <w:t>.2022</w:t>
    </w:r>
    <w:r w:rsidRPr="00D172E0">
      <w:rPr>
        <w:rFonts w:ascii="Times New Roman" w:eastAsia="Calibri" w:hAnsi="Times New Roman" w:cs="Times New Roman"/>
        <w:i/>
        <w:color w:val="242424"/>
        <w:sz w:val="18"/>
        <w:szCs w:val="18"/>
        <w:shd w:val="clear" w:color="auto" w:fill="FFFFFF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65FC"/>
    <w:multiLevelType w:val="hybridMultilevel"/>
    <w:tmpl w:val="9B7A155A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10A1"/>
    <w:multiLevelType w:val="hybridMultilevel"/>
    <w:tmpl w:val="666473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E0A4F"/>
    <w:multiLevelType w:val="hybridMultilevel"/>
    <w:tmpl w:val="45FAF17C"/>
    <w:lvl w:ilvl="0" w:tplc="C22ED3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B536D2"/>
    <w:multiLevelType w:val="hybridMultilevel"/>
    <w:tmpl w:val="C2E0B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D25F1"/>
    <w:multiLevelType w:val="hybridMultilevel"/>
    <w:tmpl w:val="6C84A2E6"/>
    <w:lvl w:ilvl="0" w:tplc="B5B69786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321D6"/>
    <w:multiLevelType w:val="hybridMultilevel"/>
    <w:tmpl w:val="4BA8DA62"/>
    <w:lvl w:ilvl="0" w:tplc="0A6AC99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F92B38"/>
    <w:multiLevelType w:val="hybridMultilevel"/>
    <w:tmpl w:val="83829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769B2"/>
    <w:multiLevelType w:val="hybridMultilevel"/>
    <w:tmpl w:val="8AD48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C2D00"/>
    <w:multiLevelType w:val="hybridMultilevel"/>
    <w:tmpl w:val="AD3201D2"/>
    <w:lvl w:ilvl="0" w:tplc="FD9A8854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131826"/>
    <w:multiLevelType w:val="hybridMultilevel"/>
    <w:tmpl w:val="C1846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9EF0FC6A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6304C"/>
    <w:multiLevelType w:val="hybridMultilevel"/>
    <w:tmpl w:val="B510C49E"/>
    <w:lvl w:ilvl="0" w:tplc="846CB38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83428"/>
    <w:multiLevelType w:val="hybridMultilevel"/>
    <w:tmpl w:val="541AFD5E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13644"/>
    <w:multiLevelType w:val="hybridMultilevel"/>
    <w:tmpl w:val="2752D1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58D1DEE"/>
    <w:multiLevelType w:val="hybridMultilevel"/>
    <w:tmpl w:val="B48E3DBE"/>
    <w:lvl w:ilvl="0" w:tplc="C22ED34A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A755BF9"/>
    <w:multiLevelType w:val="hybridMultilevel"/>
    <w:tmpl w:val="3E3A9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D4969"/>
    <w:multiLevelType w:val="hybridMultilevel"/>
    <w:tmpl w:val="D152B028"/>
    <w:lvl w:ilvl="0" w:tplc="40764DA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57558"/>
    <w:multiLevelType w:val="hybridMultilevel"/>
    <w:tmpl w:val="2BD6FD6C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E7AD9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12F78"/>
    <w:multiLevelType w:val="hybridMultilevel"/>
    <w:tmpl w:val="3C48171C"/>
    <w:lvl w:ilvl="0" w:tplc="B286539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43A57"/>
    <w:multiLevelType w:val="hybridMultilevel"/>
    <w:tmpl w:val="2D2A0EE2"/>
    <w:lvl w:ilvl="0" w:tplc="846CB38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6273E"/>
    <w:multiLevelType w:val="hybridMultilevel"/>
    <w:tmpl w:val="491658C2"/>
    <w:lvl w:ilvl="0" w:tplc="C22ED3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B1287"/>
    <w:multiLevelType w:val="hybridMultilevel"/>
    <w:tmpl w:val="250A33EA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C5186"/>
    <w:multiLevelType w:val="hybridMultilevel"/>
    <w:tmpl w:val="9D5ED066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766AE"/>
    <w:multiLevelType w:val="hybridMultilevel"/>
    <w:tmpl w:val="C1C2D322"/>
    <w:lvl w:ilvl="0" w:tplc="0A6AC99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A1F48DE"/>
    <w:multiLevelType w:val="hybridMultilevel"/>
    <w:tmpl w:val="734833F8"/>
    <w:lvl w:ilvl="0" w:tplc="F4F618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41A02"/>
    <w:multiLevelType w:val="hybridMultilevel"/>
    <w:tmpl w:val="2D8848CC"/>
    <w:lvl w:ilvl="0" w:tplc="4F0CD99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204DD"/>
    <w:multiLevelType w:val="hybridMultilevel"/>
    <w:tmpl w:val="E1B43A86"/>
    <w:lvl w:ilvl="0" w:tplc="B8FE5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F46F6"/>
    <w:multiLevelType w:val="hybridMultilevel"/>
    <w:tmpl w:val="0D5A7754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572E4"/>
    <w:multiLevelType w:val="hybridMultilevel"/>
    <w:tmpl w:val="7AC684F4"/>
    <w:lvl w:ilvl="0" w:tplc="C1FC562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177F25"/>
    <w:multiLevelType w:val="hybridMultilevel"/>
    <w:tmpl w:val="04F69C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E97826"/>
    <w:multiLevelType w:val="hybridMultilevel"/>
    <w:tmpl w:val="DA5C792C"/>
    <w:lvl w:ilvl="0" w:tplc="C22ED3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AB0ADE"/>
    <w:multiLevelType w:val="hybridMultilevel"/>
    <w:tmpl w:val="E6141210"/>
    <w:lvl w:ilvl="0" w:tplc="DD5458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448A1"/>
    <w:multiLevelType w:val="hybridMultilevel"/>
    <w:tmpl w:val="C4ACA05E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E08EA"/>
    <w:multiLevelType w:val="hybridMultilevel"/>
    <w:tmpl w:val="2D8848CC"/>
    <w:lvl w:ilvl="0" w:tplc="4F0CD99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12CC0"/>
    <w:multiLevelType w:val="hybridMultilevel"/>
    <w:tmpl w:val="0E4A99A8"/>
    <w:lvl w:ilvl="0" w:tplc="89482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925BE"/>
    <w:multiLevelType w:val="hybridMultilevel"/>
    <w:tmpl w:val="5E10F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2A44DBC2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23C4D"/>
    <w:multiLevelType w:val="hybridMultilevel"/>
    <w:tmpl w:val="13027E94"/>
    <w:lvl w:ilvl="0" w:tplc="0A6AC992">
      <w:start w:val="1"/>
      <w:numFmt w:val="bullet"/>
      <w:lvlText w:val="-"/>
      <w:lvlJc w:val="left"/>
      <w:pPr>
        <w:ind w:left="1164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23"/>
  </w:num>
  <w:num w:numId="4">
    <w:abstractNumId w:val="1"/>
  </w:num>
  <w:num w:numId="5">
    <w:abstractNumId w:val="14"/>
  </w:num>
  <w:num w:numId="6">
    <w:abstractNumId w:val="28"/>
  </w:num>
  <w:num w:numId="7">
    <w:abstractNumId w:val="33"/>
  </w:num>
  <w:num w:numId="8">
    <w:abstractNumId w:val="18"/>
  </w:num>
  <w:num w:numId="9">
    <w:abstractNumId w:val="15"/>
  </w:num>
  <w:num w:numId="10">
    <w:abstractNumId w:val="27"/>
  </w:num>
  <w:num w:numId="11">
    <w:abstractNumId w:val="4"/>
  </w:num>
  <w:num w:numId="12">
    <w:abstractNumId w:val="10"/>
  </w:num>
  <w:num w:numId="13">
    <w:abstractNumId w:val="30"/>
  </w:num>
  <w:num w:numId="14">
    <w:abstractNumId w:val="2"/>
  </w:num>
  <w:num w:numId="15">
    <w:abstractNumId w:val="29"/>
  </w:num>
  <w:num w:numId="16">
    <w:abstractNumId w:val="22"/>
  </w:num>
  <w:num w:numId="17">
    <w:abstractNumId w:val="21"/>
  </w:num>
  <w:num w:numId="18">
    <w:abstractNumId w:val="16"/>
  </w:num>
  <w:num w:numId="19">
    <w:abstractNumId w:val="7"/>
  </w:num>
  <w:num w:numId="20">
    <w:abstractNumId w:val="11"/>
  </w:num>
  <w:num w:numId="21">
    <w:abstractNumId w:val="32"/>
  </w:num>
  <w:num w:numId="22">
    <w:abstractNumId w:val="20"/>
  </w:num>
  <w:num w:numId="23">
    <w:abstractNumId w:val="0"/>
  </w:num>
  <w:num w:numId="24">
    <w:abstractNumId w:val="24"/>
  </w:num>
  <w:num w:numId="25">
    <w:abstractNumId w:val="17"/>
  </w:num>
  <w:num w:numId="26">
    <w:abstractNumId w:val="5"/>
  </w:num>
  <w:num w:numId="27">
    <w:abstractNumId w:val="9"/>
  </w:num>
  <w:num w:numId="28">
    <w:abstractNumId w:val="35"/>
  </w:num>
  <w:num w:numId="29">
    <w:abstractNumId w:val="26"/>
  </w:num>
  <w:num w:numId="30">
    <w:abstractNumId w:val="34"/>
  </w:num>
  <w:num w:numId="31">
    <w:abstractNumId w:val="8"/>
  </w:num>
  <w:num w:numId="32">
    <w:abstractNumId w:val="12"/>
  </w:num>
  <w:num w:numId="33">
    <w:abstractNumId w:val="19"/>
  </w:num>
  <w:num w:numId="34">
    <w:abstractNumId w:val="3"/>
  </w:num>
  <w:num w:numId="35">
    <w:abstractNumId w:val="1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AB"/>
    <w:rsid w:val="0003412C"/>
    <w:rsid w:val="00034A3C"/>
    <w:rsid w:val="00045CB4"/>
    <w:rsid w:val="00077A74"/>
    <w:rsid w:val="000A1818"/>
    <w:rsid w:val="000C5FEE"/>
    <w:rsid w:val="00103182"/>
    <w:rsid w:val="00124210"/>
    <w:rsid w:val="0015002E"/>
    <w:rsid w:val="00175C49"/>
    <w:rsid w:val="001B0423"/>
    <w:rsid w:val="001C2067"/>
    <w:rsid w:val="001C2E26"/>
    <w:rsid w:val="001C64DA"/>
    <w:rsid w:val="001E167F"/>
    <w:rsid w:val="001E1875"/>
    <w:rsid w:val="0020314A"/>
    <w:rsid w:val="002073E0"/>
    <w:rsid w:val="00235CAD"/>
    <w:rsid w:val="00280DAA"/>
    <w:rsid w:val="002A6E9F"/>
    <w:rsid w:val="002C1F50"/>
    <w:rsid w:val="0039283A"/>
    <w:rsid w:val="003C4FAD"/>
    <w:rsid w:val="0040507B"/>
    <w:rsid w:val="004359E0"/>
    <w:rsid w:val="00444ADC"/>
    <w:rsid w:val="00446CD2"/>
    <w:rsid w:val="004B5BD1"/>
    <w:rsid w:val="004C5487"/>
    <w:rsid w:val="00520EC7"/>
    <w:rsid w:val="00566A1E"/>
    <w:rsid w:val="005B1F1E"/>
    <w:rsid w:val="005C37AE"/>
    <w:rsid w:val="005C7BD6"/>
    <w:rsid w:val="006061A8"/>
    <w:rsid w:val="006074BC"/>
    <w:rsid w:val="0062274F"/>
    <w:rsid w:val="0062419C"/>
    <w:rsid w:val="00630E60"/>
    <w:rsid w:val="006572E6"/>
    <w:rsid w:val="00682097"/>
    <w:rsid w:val="006E7656"/>
    <w:rsid w:val="00740C3D"/>
    <w:rsid w:val="007D680B"/>
    <w:rsid w:val="007E0F09"/>
    <w:rsid w:val="00804400"/>
    <w:rsid w:val="00805545"/>
    <w:rsid w:val="00844742"/>
    <w:rsid w:val="00845A17"/>
    <w:rsid w:val="00870180"/>
    <w:rsid w:val="00875F44"/>
    <w:rsid w:val="0088258C"/>
    <w:rsid w:val="00882F2E"/>
    <w:rsid w:val="008A737F"/>
    <w:rsid w:val="008D003A"/>
    <w:rsid w:val="008D5409"/>
    <w:rsid w:val="008E05A6"/>
    <w:rsid w:val="00912F4C"/>
    <w:rsid w:val="00926FFA"/>
    <w:rsid w:val="00930090"/>
    <w:rsid w:val="009329E7"/>
    <w:rsid w:val="0097544B"/>
    <w:rsid w:val="00980C86"/>
    <w:rsid w:val="009900F9"/>
    <w:rsid w:val="009C105D"/>
    <w:rsid w:val="009D3EB8"/>
    <w:rsid w:val="00A01F3A"/>
    <w:rsid w:val="00A1377B"/>
    <w:rsid w:val="00A24794"/>
    <w:rsid w:val="00A433C3"/>
    <w:rsid w:val="00A5742D"/>
    <w:rsid w:val="00A6372C"/>
    <w:rsid w:val="00A75643"/>
    <w:rsid w:val="00A77665"/>
    <w:rsid w:val="00A83E8C"/>
    <w:rsid w:val="00A84F41"/>
    <w:rsid w:val="00A93497"/>
    <w:rsid w:val="00AA0212"/>
    <w:rsid w:val="00AC68FA"/>
    <w:rsid w:val="00AD7A2B"/>
    <w:rsid w:val="00AF6DE7"/>
    <w:rsid w:val="00B13B77"/>
    <w:rsid w:val="00B16493"/>
    <w:rsid w:val="00B235EB"/>
    <w:rsid w:val="00B30155"/>
    <w:rsid w:val="00B51805"/>
    <w:rsid w:val="00B84838"/>
    <w:rsid w:val="00B93301"/>
    <w:rsid w:val="00BD2EEC"/>
    <w:rsid w:val="00BF57FF"/>
    <w:rsid w:val="00BF7E4F"/>
    <w:rsid w:val="00C367AE"/>
    <w:rsid w:val="00C526E8"/>
    <w:rsid w:val="00C75618"/>
    <w:rsid w:val="00C81CFB"/>
    <w:rsid w:val="00CA3C64"/>
    <w:rsid w:val="00CC27B4"/>
    <w:rsid w:val="00CD04DB"/>
    <w:rsid w:val="00CF7F34"/>
    <w:rsid w:val="00D121FD"/>
    <w:rsid w:val="00D312CD"/>
    <w:rsid w:val="00D86121"/>
    <w:rsid w:val="00D94B3C"/>
    <w:rsid w:val="00DB382C"/>
    <w:rsid w:val="00DD2BCD"/>
    <w:rsid w:val="00DE5C90"/>
    <w:rsid w:val="00DF0A30"/>
    <w:rsid w:val="00E4729A"/>
    <w:rsid w:val="00E510AB"/>
    <w:rsid w:val="00E664E6"/>
    <w:rsid w:val="00E81EE5"/>
    <w:rsid w:val="00E945AC"/>
    <w:rsid w:val="00EC0D49"/>
    <w:rsid w:val="00EF0F59"/>
    <w:rsid w:val="00F350D7"/>
    <w:rsid w:val="00F35F05"/>
    <w:rsid w:val="00F47460"/>
    <w:rsid w:val="00F67301"/>
    <w:rsid w:val="00F73C1B"/>
    <w:rsid w:val="00FB2D6E"/>
    <w:rsid w:val="00FC1393"/>
    <w:rsid w:val="00FC517E"/>
    <w:rsid w:val="00FC5D88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5C72"/>
  <w15:docId w15:val="{4B586637-51A2-477F-80C4-34EF5971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4E6"/>
  </w:style>
  <w:style w:type="paragraph" w:styleId="Nagwek1">
    <w:name w:val="heading 1"/>
    <w:basedOn w:val="Normalny"/>
    <w:next w:val="Normalny"/>
    <w:link w:val="Nagwek1Znak1"/>
    <w:uiPriority w:val="99"/>
    <w:qFormat/>
    <w:rsid w:val="00280DAA"/>
    <w:pPr>
      <w:spacing w:before="480" w:after="0" w:line="360" w:lineRule="atLeast"/>
      <w:contextualSpacing/>
      <w:jc w:val="both"/>
      <w:outlineLvl w:val="0"/>
    </w:pPr>
    <w:rPr>
      <w:rFonts w:ascii="Cambria" w:eastAsia="Times New Roman" w:hAnsi="Cambria" w:cs="Times New Roman"/>
      <w:b/>
      <w:bCs/>
      <w:sz w:val="28"/>
      <w:szCs w:val="28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07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30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3015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93497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93497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5C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37AE"/>
    <w:rPr>
      <w:b/>
      <w:bCs/>
    </w:rPr>
  </w:style>
  <w:style w:type="paragraph" w:customStyle="1" w:styleId="tbpoz">
    <w:name w:val="tbpoz"/>
    <w:basedOn w:val="Normalny"/>
    <w:rsid w:val="0003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uiPriority w:val="9"/>
    <w:rsid w:val="00280D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1Znak1">
    <w:name w:val="Nagłówek 1 Znak1"/>
    <w:link w:val="Nagwek1"/>
    <w:uiPriority w:val="9"/>
    <w:rsid w:val="00280DAA"/>
    <w:rPr>
      <w:rFonts w:ascii="Cambria" w:eastAsia="Times New Roman" w:hAnsi="Cambria" w:cs="Times New Roman"/>
      <w:b/>
      <w:bCs/>
      <w:sz w:val="28"/>
      <w:szCs w:val="28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26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26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0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090"/>
  </w:style>
  <w:style w:type="paragraph" w:styleId="Stopka">
    <w:name w:val="footer"/>
    <w:basedOn w:val="Normalny"/>
    <w:link w:val="StopkaZnak"/>
    <w:uiPriority w:val="99"/>
    <w:unhideWhenUsed/>
    <w:rsid w:val="00930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Prokopowicz</dc:creator>
  <cp:keywords/>
  <dc:description/>
  <cp:lastModifiedBy>Piotrkowicz Monika</cp:lastModifiedBy>
  <cp:revision>12</cp:revision>
  <cp:lastPrinted>2021-03-03T11:49:00Z</cp:lastPrinted>
  <dcterms:created xsi:type="dcterms:W3CDTF">2021-05-24T10:53:00Z</dcterms:created>
  <dcterms:modified xsi:type="dcterms:W3CDTF">2022-10-12T12:21:00Z</dcterms:modified>
</cp:coreProperties>
</file>