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F27D6" w:rsidRPr="004F27D6" w:rsidRDefault="0095307E" w:rsidP="00DA46B9">
      <w:pPr>
        <w:widowControl/>
        <w:suppressAutoHyphens w:val="0"/>
        <w:jc w:val="right"/>
        <w:rPr>
          <w:rFonts w:asciiTheme="minorHAnsi" w:eastAsiaTheme="minorHAnsi" w:hAnsiTheme="minorHAnsi" w:cstheme="minorBidi"/>
          <w:b/>
          <w:kern w:val="0"/>
          <w:szCs w:val="22"/>
          <w:lang w:eastAsia="en-US" w:bidi="ar-SA"/>
        </w:rPr>
      </w:pPr>
      <w:r w:rsidRPr="00320BAE">
        <w:rPr>
          <w:rFonts w:eastAsiaTheme="minorEastAsia" w:cstheme="minorBidi"/>
          <w:noProof/>
          <w:color w:val="00000A"/>
          <w:kern w:val="0"/>
          <w:szCs w:val="22"/>
          <w:lang w:eastAsia="pl-PL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FCAC59" wp14:editId="206C9D6A">
                <wp:simplePos x="0" y="0"/>
                <wp:positionH relativeFrom="margin">
                  <wp:posOffset>643255</wp:posOffset>
                </wp:positionH>
                <wp:positionV relativeFrom="page">
                  <wp:posOffset>123825</wp:posOffset>
                </wp:positionV>
                <wp:extent cx="1095375" cy="59055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07E" w:rsidRPr="0095307E" w:rsidRDefault="0095307E" w:rsidP="0095307E">
                            <w:pPr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5307E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MIASTO ŁOMŻA</w:t>
                            </w:r>
                          </w:p>
                          <w:p w:rsidR="0095307E" w:rsidRPr="00320BAE" w:rsidRDefault="0095307E" w:rsidP="0095307E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5307E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URZĄD MIEJSKI</w:t>
                            </w:r>
                          </w:p>
                          <w:p w:rsidR="0095307E" w:rsidRPr="0095307E" w:rsidRDefault="0095307E" w:rsidP="0095307E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5307E">
                              <w:rPr>
                                <w:color w:val="FF0000"/>
                                <w:sz w:val="16"/>
                                <w:szCs w:val="16"/>
                              </w:rPr>
                              <w:t>18-400 Łomża</w:t>
                            </w:r>
                          </w:p>
                          <w:p w:rsidR="0095307E" w:rsidRPr="0095307E" w:rsidRDefault="0095307E" w:rsidP="0095307E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5307E">
                              <w:rPr>
                                <w:color w:val="FF0000"/>
                                <w:sz w:val="16"/>
                                <w:szCs w:val="16"/>
                              </w:rPr>
                              <w:t>ul. Stary Rynek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FCAC5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50.65pt;margin-top:9.75pt;width:86.25pt;height:4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" filled="f" stroked="f">
                <v:textbox>
                  <w:txbxContent>
                    <w:p w:rsidR="0095307E" w:rsidRPr="0095307E" w:rsidRDefault="0095307E" w:rsidP="0095307E">
                      <w:pPr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95307E">
                        <w:rPr>
                          <w:b/>
                          <w:color w:val="FF0000"/>
                          <w:sz w:val="18"/>
                          <w:szCs w:val="18"/>
                        </w:rPr>
                        <w:t>MIASTO ŁOMŻA</w:t>
                      </w:r>
                    </w:p>
                    <w:p w:rsidR="0095307E" w:rsidRPr="00320BAE" w:rsidRDefault="0095307E" w:rsidP="0095307E">
                      <w:pPr>
                        <w:jc w:val="center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95307E">
                        <w:rPr>
                          <w:b/>
                          <w:color w:val="FF0000"/>
                          <w:sz w:val="18"/>
                          <w:szCs w:val="18"/>
                        </w:rPr>
                        <w:t>URZĄD MIEJSKI</w:t>
                      </w:r>
                    </w:p>
                    <w:p w:rsidR="0095307E" w:rsidRPr="0095307E" w:rsidRDefault="0095307E" w:rsidP="0095307E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95307E">
                        <w:rPr>
                          <w:color w:val="FF0000"/>
                          <w:sz w:val="16"/>
                          <w:szCs w:val="16"/>
                        </w:rPr>
                        <w:t>18-400 Łomża</w:t>
                      </w:r>
                    </w:p>
                    <w:p w:rsidR="0095307E" w:rsidRPr="0095307E" w:rsidRDefault="0095307E" w:rsidP="0095307E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95307E">
                        <w:rPr>
                          <w:color w:val="FF0000"/>
                          <w:sz w:val="16"/>
                          <w:szCs w:val="16"/>
                        </w:rPr>
                        <w:t>ul. Stary Rynek 14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DA46B9">
        <w:rPr>
          <w:rFonts w:asciiTheme="minorHAnsi" w:eastAsiaTheme="minorHAnsi" w:hAnsiTheme="minorHAnsi" w:cstheme="minorHAnsi"/>
          <w:kern w:val="0"/>
          <w:szCs w:val="22"/>
          <w:lang w:eastAsia="en-US" w:bidi="ar-SA"/>
        </w:rPr>
        <w:t>Łomża, dnia …</w:t>
      </w:r>
      <w:r w:rsidR="004F5CC2">
        <w:rPr>
          <w:rFonts w:asciiTheme="minorHAnsi" w:eastAsiaTheme="minorHAnsi" w:hAnsiTheme="minorHAnsi" w:cstheme="minorHAnsi"/>
          <w:kern w:val="0"/>
          <w:szCs w:val="22"/>
          <w:lang w:eastAsia="en-US" w:bidi="ar-SA"/>
        </w:rPr>
        <w:t>…</w:t>
      </w:r>
      <w:r w:rsidR="00DA46B9">
        <w:rPr>
          <w:rFonts w:asciiTheme="minorHAnsi" w:eastAsiaTheme="minorHAnsi" w:hAnsiTheme="minorHAnsi" w:cstheme="minorHAnsi"/>
          <w:kern w:val="0"/>
          <w:szCs w:val="22"/>
          <w:lang w:eastAsia="en-US" w:bidi="ar-SA"/>
        </w:rPr>
        <w:t>… .05</w:t>
      </w:r>
      <w:r w:rsidR="004F27D6" w:rsidRPr="004F27D6">
        <w:rPr>
          <w:rFonts w:asciiTheme="minorHAnsi" w:eastAsiaTheme="minorHAnsi" w:hAnsiTheme="minorHAnsi" w:cstheme="minorHAnsi"/>
          <w:kern w:val="0"/>
          <w:szCs w:val="22"/>
          <w:lang w:eastAsia="en-US" w:bidi="ar-SA"/>
        </w:rPr>
        <w:t>.202</w:t>
      </w:r>
      <w:r w:rsidR="004F5CC2">
        <w:rPr>
          <w:rFonts w:asciiTheme="minorHAnsi" w:eastAsiaTheme="minorHAnsi" w:hAnsiTheme="minorHAnsi" w:cstheme="minorHAnsi"/>
          <w:kern w:val="0"/>
          <w:szCs w:val="22"/>
          <w:lang w:eastAsia="en-US" w:bidi="ar-SA"/>
        </w:rPr>
        <w:t>3</w:t>
      </w:r>
      <w:r w:rsidR="004F27D6" w:rsidRPr="004F27D6">
        <w:rPr>
          <w:rFonts w:asciiTheme="minorHAnsi" w:eastAsiaTheme="minorHAnsi" w:hAnsiTheme="minorHAnsi" w:cstheme="minorHAnsi"/>
          <w:kern w:val="0"/>
          <w:szCs w:val="22"/>
          <w:lang w:eastAsia="en-US" w:bidi="ar-SA"/>
        </w:rPr>
        <w:t xml:space="preserve"> r.</w:t>
      </w:r>
    </w:p>
    <w:p w:rsidR="00673894" w:rsidRDefault="00673894" w:rsidP="00134CFA">
      <w:pPr>
        <w:rPr>
          <w:rFonts w:asciiTheme="minorHAnsi" w:hAnsiTheme="minorHAnsi" w:cstheme="minorHAnsi"/>
          <w:szCs w:val="22"/>
        </w:rPr>
      </w:pPr>
    </w:p>
    <w:p w:rsidR="00D4348D" w:rsidRPr="00AA759D" w:rsidRDefault="00E10813" w:rsidP="0033210F">
      <w:pPr>
        <w:rPr>
          <w:rFonts w:asciiTheme="minorHAnsi" w:hAnsiTheme="minorHAnsi" w:cstheme="minorHAnsi"/>
          <w:szCs w:val="22"/>
        </w:rPr>
      </w:pPr>
      <w:r w:rsidRPr="00AA759D">
        <w:rPr>
          <w:rFonts w:asciiTheme="minorHAnsi" w:hAnsiTheme="minorHAnsi" w:cstheme="minorHAnsi"/>
          <w:szCs w:val="22"/>
        </w:rPr>
        <w:t>WIR</w:t>
      </w:r>
      <w:r w:rsidR="00D4348D" w:rsidRPr="00AA759D">
        <w:rPr>
          <w:rFonts w:asciiTheme="minorHAnsi" w:hAnsiTheme="minorHAnsi" w:cstheme="minorHAnsi"/>
          <w:szCs w:val="22"/>
        </w:rPr>
        <w:t>.271.</w:t>
      </w:r>
      <w:r w:rsidR="00F24247" w:rsidRPr="00AA759D">
        <w:rPr>
          <w:rFonts w:asciiTheme="minorHAnsi" w:hAnsiTheme="minorHAnsi" w:cstheme="minorHAnsi"/>
          <w:szCs w:val="22"/>
        </w:rPr>
        <w:t>2</w:t>
      </w:r>
      <w:r w:rsidR="00D4348D" w:rsidRPr="00AA759D">
        <w:rPr>
          <w:rFonts w:asciiTheme="minorHAnsi" w:hAnsiTheme="minorHAnsi" w:cstheme="minorHAnsi"/>
          <w:szCs w:val="22"/>
        </w:rPr>
        <w:t>.</w:t>
      </w:r>
      <w:r w:rsidR="004F5CC2">
        <w:rPr>
          <w:rFonts w:asciiTheme="minorHAnsi" w:hAnsiTheme="minorHAnsi" w:cstheme="minorHAnsi"/>
          <w:szCs w:val="22"/>
        </w:rPr>
        <w:t>4</w:t>
      </w:r>
      <w:r w:rsidR="00D4348D" w:rsidRPr="00AA759D">
        <w:rPr>
          <w:rFonts w:asciiTheme="minorHAnsi" w:hAnsiTheme="minorHAnsi" w:cstheme="minorHAnsi"/>
          <w:szCs w:val="22"/>
        </w:rPr>
        <w:t>.</w:t>
      </w:r>
      <w:r w:rsidR="004F5CC2">
        <w:rPr>
          <w:rFonts w:asciiTheme="minorHAnsi" w:hAnsiTheme="minorHAnsi" w:cstheme="minorHAnsi"/>
          <w:szCs w:val="22"/>
        </w:rPr>
        <w:t>1</w:t>
      </w:r>
      <w:r w:rsidR="006059A8">
        <w:rPr>
          <w:rFonts w:asciiTheme="minorHAnsi" w:hAnsiTheme="minorHAnsi" w:cstheme="minorHAnsi"/>
          <w:szCs w:val="22"/>
        </w:rPr>
        <w:t>3</w:t>
      </w:r>
      <w:r w:rsidR="004F5CC2" w:rsidRPr="00C97D8D">
        <w:rPr>
          <w:rFonts w:asciiTheme="minorHAnsi" w:hAnsiTheme="minorHAnsi" w:cstheme="minorHAnsi"/>
          <w:color w:val="FFFFFF" w:themeColor="background1"/>
          <w:szCs w:val="22"/>
        </w:rPr>
        <w:t>.</w:t>
      </w:r>
      <w:r w:rsidR="004F5CC2">
        <w:rPr>
          <w:rFonts w:asciiTheme="minorHAnsi" w:hAnsiTheme="minorHAnsi" w:cstheme="minorHAnsi"/>
          <w:szCs w:val="22"/>
        </w:rPr>
        <w:t>.2023</w:t>
      </w:r>
    </w:p>
    <w:p w:rsidR="00626E64" w:rsidRDefault="00626E64">
      <w:pPr>
        <w:rPr>
          <w:rFonts w:asciiTheme="minorHAnsi" w:hAnsiTheme="minorHAnsi" w:cstheme="minorHAnsi"/>
          <w:szCs w:val="22"/>
        </w:rPr>
      </w:pPr>
    </w:p>
    <w:p w:rsidR="00D4348D" w:rsidRPr="00AA759D" w:rsidRDefault="00E90578" w:rsidP="007376BA">
      <w:pPr>
        <w:jc w:val="center"/>
        <w:rPr>
          <w:rFonts w:asciiTheme="minorHAnsi" w:hAnsiTheme="minorHAnsi" w:cstheme="minorHAnsi"/>
          <w:b/>
          <w:color w:val="000000"/>
          <w:sz w:val="26"/>
          <w:szCs w:val="26"/>
        </w:rPr>
      </w:pPr>
      <w:r w:rsidRPr="00AA759D">
        <w:rPr>
          <w:rFonts w:asciiTheme="minorHAnsi" w:hAnsiTheme="minorHAnsi" w:cstheme="minorHAnsi"/>
          <w:b/>
          <w:color w:val="000000"/>
          <w:sz w:val="26"/>
          <w:szCs w:val="26"/>
        </w:rPr>
        <w:t>Informacja</w:t>
      </w:r>
      <w:r w:rsidR="008C2178" w:rsidRPr="00AA759D">
        <w:rPr>
          <w:rFonts w:asciiTheme="minorHAnsi" w:hAnsiTheme="minorHAnsi" w:cstheme="minorHAnsi"/>
          <w:b/>
          <w:color w:val="000000"/>
          <w:sz w:val="26"/>
          <w:szCs w:val="26"/>
        </w:rPr>
        <w:t xml:space="preserve"> o unieważnieniu postępowania</w:t>
      </w:r>
      <w:r w:rsidR="004F5CC2">
        <w:rPr>
          <w:rFonts w:asciiTheme="minorHAnsi" w:hAnsiTheme="minorHAnsi" w:cstheme="minorHAnsi"/>
          <w:b/>
          <w:color w:val="000000"/>
          <w:sz w:val="26"/>
          <w:szCs w:val="26"/>
        </w:rPr>
        <w:t xml:space="preserve"> w zakresie I </w:t>
      </w:r>
      <w:proofErr w:type="spellStart"/>
      <w:r w:rsidR="004F5CC2">
        <w:rPr>
          <w:rFonts w:asciiTheme="minorHAnsi" w:hAnsiTheme="minorHAnsi" w:cstheme="minorHAnsi"/>
          <w:b/>
          <w:color w:val="000000"/>
          <w:sz w:val="26"/>
          <w:szCs w:val="26"/>
        </w:rPr>
        <w:t>i</w:t>
      </w:r>
      <w:proofErr w:type="spellEnd"/>
      <w:r w:rsidR="004F5CC2">
        <w:rPr>
          <w:rFonts w:asciiTheme="minorHAnsi" w:hAnsiTheme="minorHAnsi" w:cstheme="minorHAnsi"/>
          <w:b/>
          <w:color w:val="000000"/>
          <w:sz w:val="26"/>
          <w:szCs w:val="26"/>
        </w:rPr>
        <w:t xml:space="preserve"> III części zamówienia</w:t>
      </w:r>
    </w:p>
    <w:p w:rsidR="00550BF3" w:rsidRPr="00AA759D" w:rsidRDefault="00550BF3" w:rsidP="007376BA">
      <w:pPr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:rsidR="00E57934" w:rsidRPr="004F5CC2" w:rsidRDefault="008C2178" w:rsidP="008C2178">
      <w:pPr>
        <w:ind w:left="851" w:hanging="851"/>
        <w:jc w:val="both"/>
        <w:rPr>
          <w:rFonts w:asciiTheme="minorHAnsi" w:hAnsiTheme="minorHAnsi" w:cstheme="minorHAnsi"/>
          <w:b/>
          <w:szCs w:val="22"/>
        </w:rPr>
      </w:pPr>
      <w:r w:rsidRPr="004F5CC2">
        <w:rPr>
          <w:rFonts w:asciiTheme="minorHAnsi" w:hAnsiTheme="minorHAnsi" w:cstheme="minorHAnsi"/>
          <w:b/>
          <w:color w:val="000000"/>
          <w:szCs w:val="22"/>
        </w:rPr>
        <w:t xml:space="preserve">Dotyczy: postępowania o udzielenie zamówienia publicznego </w:t>
      </w:r>
      <w:r w:rsidR="00E90578" w:rsidRPr="004F5CC2">
        <w:rPr>
          <w:rFonts w:asciiTheme="minorHAnsi" w:hAnsiTheme="minorHAnsi" w:cstheme="minorHAnsi"/>
          <w:b/>
          <w:color w:val="000000"/>
          <w:szCs w:val="22"/>
        </w:rPr>
        <w:t xml:space="preserve">nr </w:t>
      </w:r>
      <w:r w:rsidR="00C9256F" w:rsidRPr="004F5CC2">
        <w:rPr>
          <w:rFonts w:asciiTheme="minorHAnsi" w:hAnsiTheme="minorHAnsi" w:cstheme="minorHAnsi"/>
          <w:b/>
          <w:color w:val="000000"/>
          <w:szCs w:val="22"/>
        </w:rPr>
        <w:t>WIR.271.2.</w:t>
      </w:r>
      <w:r w:rsidR="004F5CC2" w:rsidRPr="004F5CC2">
        <w:rPr>
          <w:rFonts w:asciiTheme="minorHAnsi" w:hAnsiTheme="minorHAnsi" w:cstheme="minorHAnsi"/>
          <w:b/>
          <w:color w:val="000000"/>
          <w:szCs w:val="22"/>
        </w:rPr>
        <w:t>4</w:t>
      </w:r>
      <w:r w:rsidR="00DA46B9" w:rsidRPr="004F5CC2">
        <w:rPr>
          <w:rFonts w:asciiTheme="minorHAnsi" w:hAnsiTheme="minorHAnsi" w:cstheme="minorHAnsi"/>
          <w:b/>
          <w:color w:val="000000"/>
          <w:szCs w:val="22"/>
        </w:rPr>
        <w:t>.202</w:t>
      </w:r>
      <w:r w:rsidR="004F5CC2" w:rsidRPr="004F5CC2">
        <w:rPr>
          <w:rFonts w:asciiTheme="minorHAnsi" w:hAnsiTheme="minorHAnsi" w:cstheme="minorHAnsi"/>
          <w:b/>
          <w:color w:val="000000"/>
          <w:szCs w:val="22"/>
        </w:rPr>
        <w:t>3</w:t>
      </w:r>
      <w:r w:rsidRPr="004F5CC2">
        <w:rPr>
          <w:rFonts w:asciiTheme="minorHAnsi" w:hAnsiTheme="minorHAnsi" w:cstheme="minorHAnsi"/>
          <w:b/>
          <w:color w:val="000000"/>
          <w:szCs w:val="22"/>
        </w:rPr>
        <w:t xml:space="preserve"> </w:t>
      </w:r>
      <w:r w:rsidR="00E90578" w:rsidRPr="004F5CC2">
        <w:rPr>
          <w:rFonts w:asciiTheme="minorHAnsi" w:hAnsiTheme="minorHAnsi" w:cstheme="minorHAnsi"/>
          <w:b/>
          <w:color w:val="000000"/>
          <w:szCs w:val="22"/>
        </w:rPr>
        <w:t>pn. </w:t>
      </w:r>
      <w:r w:rsidR="004F5CC2" w:rsidRPr="004F5CC2">
        <w:rPr>
          <w:rFonts w:asciiTheme="minorHAnsi" w:hAnsiTheme="minorHAnsi" w:cstheme="minorHAnsi"/>
          <w:b/>
          <w:szCs w:val="22"/>
        </w:rPr>
        <w:t>„Opracowanie dokumentacji projektowych na przebudowę ulic:</w:t>
      </w:r>
      <w:r w:rsidR="004F5CC2" w:rsidRPr="004F5CC2">
        <w:rPr>
          <w:rFonts w:asciiTheme="minorHAnsi" w:hAnsiTheme="minorHAnsi" w:cstheme="minorHAnsi"/>
          <w:b/>
          <w:bCs/>
          <w:szCs w:val="22"/>
          <w:lang w:bidi="pl-PL"/>
        </w:rPr>
        <w:t xml:space="preserve"> Wojska Polskiego, Nowogrodzkiej, Szosy Zambrowskiej oraz </w:t>
      </w:r>
      <w:r w:rsidR="004F5CC2" w:rsidRPr="004F5CC2">
        <w:rPr>
          <w:rFonts w:asciiTheme="minorHAnsi" w:hAnsiTheme="minorHAnsi" w:cstheme="minorHAnsi"/>
          <w:b/>
          <w:szCs w:val="22"/>
        </w:rPr>
        <w:t>s</w:t>
      </w:r>
      <w:r w:rsidR="004F5CC2" w:rsidRPr="004F5CC2">
        <w:rPr>
          <w:rFonts w:asciiTheme="minorHAnsi" w:hAnsiTheme="minorHAnsi" w:cstheme="minorHAnsi"/>
          <w:b/>
          <w:bCs/>
          <w:szCs w:val="22"/>
          <w:lang w:bidi="pl-PL"/>
        </w:rPr>
        <w:t xml:space="preserve">ięgaczy ulicy Nowogrodzkiej w Łomży” w zakresie I części zamówienia - </w:t>
      </w:r>
      <w:r w:rsidR="004F5CC2" w:rsidRPr="004F5CC2">
        <w:rPr>
          <w:rFonts w:asciiTheme="minorHAnsi" w:hAnsiTheme="minorHAnsi" w:cstheme="minorHAnsi"/>
          <w:b/>
        </w:rPr>
        <w:t>„</w:t>
      </w:r>
      <w:r w:rsidR="004F5CC2" w:rsidRPr="004F5CC2">
        <w:rPr>
          <w:rFonts w:asciiTheme="minorHAnsi" w:hAnsiTheme="minorHAnsi" w:cstheme="minorHAnsi"/>
          <w:b/>
          <w:lang w:eastAsia="pl-PL"/>
        </w:rPr>
        <w:t>Opracowanie dokumentacji projektowej przebudowy ul. Wojska Polskiego w Łomży</w:t>
      </w:r>
      <w:r w:rsidR="004F5CC2" w:rsidRPr="004F5CC2">
        <w:rPr>
          <w:rFonts w:asciiTheme="minorHAnsi" w:hAnsiTheme="minorHAnsi" w:cstheme="minorHAnsi"/>
          <w:b/>
        </w:rPr>
        <w:t>” i III części zamówienia „Opracowanie dokumentacji projektowej przebudowy ul. Szosy Zambrowskiej w Łomży”</w:t>
      </w:r>
      <w:bookmarkStart w:id="0" w:name="_GoBack"/>
      <w:bookmarkEnd w:id="0"/>
    </w:p>
    <w:p w:rsidR="0008554D" w:rsidRPr="00AA759D" w:rsidRDefault="0008554D">
      <w:pPr>
        <w:jc w:val="center"/>
        <w:rPr>
          <w:rFonts w:asciiTheme="minorHAnsi" w:hAnsiTheme="minorHAnsi" w:cstheme="minorHAnsi"/>
          <w:color w:val="000000"/>
          <w:szCs w:val="22"/>
        </w:rPr>
      </w:pPr>
    </w:p>
    <w:p w:rsidR="0008554D" w:rsidRPr="00AA759D" w:rsidRDefault="0008554D">
      <w:pPr>
        <w:jc w:val="center"/>
        <w:rPr>
          <w:rFonts w:asciiTheme="minorHAnsi" w:hAnsiTheme="minorHAnsi" w:cstheme="minorHAnsi"/>
          <w:color w:val="000000"/>
          <w:szCs w:val="22"/>
        </w:rPr>
      </w:pPr>
    </w:p>
    <w:p w:rsidR="00E90578" w:rsidRPr="002D4637" w:rsidRDefault="00E90578" w:rsidP="004F5CC2">
      <w:pPr>
        <w:spacing w:line="264" w:lineRule="auto"/>
        <w:ind w:firstLine="720"/>
        <w:jc w:val="both"/>
        <w:rPr>
          <w:rFonts w:asciiTheme="minorHAnsi" w:hAnsiTheme="minorHAnsi" w:cstheme="minorHAnsi"/>
          <w:color w:val="000000"/>
          <w:szCs w:val="22"/>
        </w:rPr>
      </w:pPr>
      <w:r w:rsidRPr="002D4637">
        <w:rPr>
          <w:rFonts w:asciiTheme="minorHAnsi" w:hAnsiTheme="minorHAnsi" w:cstheme="minorHAnsi"/>
          <w:color w:val="000000"/>
          <w:szCs w:val="22"/>
        </w:rPr>
        <w:t>Miasto Łomża</w:t>
      </w:r>
      <w:r w:rsidR="008C53BB" w:rsidRPr="002D4637">
        <w:rPr>
          <w:rFonts w:asciiTheme="minorHAnsi" w:hAnsiTheme="minorHAnsi" w:cstheme="minorHAnsi"/>
          <w:color w:val="000000"/>
          <w:szCs w:val="22"/>
        </w:rPr>
        <w:t>,</w:t>
      </w:r>
      <w:r w:rsidRPr="002D4637">
        <w:rPr>
          <w:rFonts w:asciiTheme="minorHAnsi" w:hAnsiTheme="minorHAnsi" w:cstheme="minorHAnsi"/>
          <w:color w:val="000000"/>
          <w:szCs w:val="22"/>
        </w:rPr>
        <w:t xml:space="preserve"> działając na podstawie art. 260</w:t>
      </w:r>
      <w:r w:rsidRPr="002D4637">
        <w:rPr>
          <w:rFonts w:asciiTheme="minorHAnsi" w:hAnsiTheme="minorHAnsi" w:cstheme="minorHAnsi"/>
          <w:szCs w:val="22"/>
        </w:rPr>
        <w:t xml:space="preserve"> ustawy z dnia 11 września 2019 r. Prawo Z</w:t>
      </w:r>
      <w:r w:rsidR="00AA759D" w:rsidRPr="002D4637">
        <w:rPr>
          <w:rFonts w:asciiTheme="minorHAnsi" w:hAnsiTheme="minorHAnsi" w:cstheme="minorHAnsi"/>
          <w:szCs w:val="22"/>
        </w:rPr>
        <w:t>amówień Publicznych (Dz.U. z 202</w:t>
      </w:r>
      <w:r w:rsidR="004F5CC2" w:rsidRPr="002D4637">
        <w:rPr>
          <w:rFonts w:asciiTheme="minorHAnsi" w:hAnsiTheme="minorHAnsi" w:cstheme="minorHAnsi"/>
          <w:szCs w:val="22"/>
        </w:rPr>
        <w:t>2</w:t>
      </w:r>
      <w:r w:rsidRPr="002D4637">
        <w:rPr>
          <w:rFonts w:asciiTheme="minorHAnsi" w:hAnsiTheme="minorHAnsi" w:cstheme="minorHAnsi"/>
          <w:szCs w:val="22"/>
        </w:rPr>
        <w:t xml:space="preserve"> r. poz. </w:t>
      </w:r>
      <w:r w:rsidR="004F5CC2" w:rsidRPr="002D4637">
        <w:rPr>
          <w:rFonts w:asciiTheme="minorHAnsi" w:hAnsiTheme="minorHAnsi" w:cstheme="minorHAnsi"/>
          <w:szCs w:val="22"/>
        </w:rPr>
        <w:t>1710</w:t>
      </w:r>
      <w:r w:rsidRPr="002D4637">
        <w:rPr>
          <w:rFonts w:asciiTheme="minorHAnsi" w:hAnsiTheme="minorHAnsi" w:cstheme="minorHAnsi"/>
          <w:szCs w:val="22"/>
        </w:rPr>
        <w:t xml:space="preserve"> z </w:t>
      </w:r>
      <w:proofErr w:type="spellStart"/>
      <w:r w:rsidRPr="002D4637">
        <w:rPr>
          <w:rFonts w:asciiTheme="minorHAnsi" w:hAnsiTheme="minorHAnsi" w:cstheme="minorHAnsi"/>
          <w:szCs w:val="22"/>
        </w:rPr>
        <w:t>późn</w:t>
      </w:r>
      <w:proofErr w:type="spellEnd"/>
      <w:r w:rsidRPr="002D4637">
        <w:rPr>
          <w:rFonts w:asciiTheme="minorHAnsi" w:hAnsiTheme="minorHAnsi" w:cstheme="minorHAnsi"/>
          <w:szCs w:val="22"/>
        </w:rPr>
        <w:t xml:space="preserve">. zm.) zwanej dalej „ustawą </w:t>
      </w:r>
      <w:proofErr w:type="spellStart"/>
      <w:r w:rsidRPr="002D4637">
        <w:rPr>
          <w:rFonts w:asciiTheme="minorHAnsi" w:hAnsiTheme="minorHAnsi" w:cstheme="minorHAnsi"/>
          <w:szCs w:val="22"/>
        </w:rPr>
        <w:t>Pzp</w:t>
      </w:r>
      <w:proofErr w:type="spellEnd"/>
      <w:r w:rsidRPr="002D4637">
        <w:rPr>
          <w:rFonts w:asciiTheme="minorHAnsi" w:hAnsiTheme="minorHAnsi" w:cstheme="minorHAnsi"/>
          <w:szCs w:val="22"/>
        </w:rPr>
        <w:t>”</w:t>
      </w:r>
      <w:r w:rsidRPr="002D4637">
        <w:rPr>
          <w:rFonts w:asciiTheme="minorHAnsi" w:hAnsiTheme="minorHAnsi" w:cstheme="minorHAnsi"/>
          <w:color w:val="000000"/>
          <w:szCs w:val="22"/>
        </w:rPr>
        <w:t xml:space="preserve"> zawiadamia</w:t>
      </w:r>
      <w:r w:rsidR="000D4A69" w:rsidRPr="002D4637">
        <w:rPr>
          <w:rFonts w:asciiTheme="minorHAnsi" w:hAnsiTheme="minorHAnsi" w:cstheme="minorHAnsi"/>
          <w:color w:val="000000"/>
          <w:szCs w:val="22"/>
        </w:rPr>
        <w:t>,</w:t>
      </w:r>
      <w:r w:rsidRPr="002D4637">
        <w:rPr>
          <w:rFonts w:asciiTheme="minorHAnsi" w:hAnsiTheme="minorHAnsi" w:cstheme="minorHAnsi"/>
          <w:color w:val="000000"/>
          <w:szCs w:val="22"/>
        </w:rPr>
        <w:t xml:space="preserve"> że unieważnia w/w postępowanie o udzielenie zamówienia publicznego, prowadzone w trybie podstawowym bez negocjacji – na pods</w:t>
      </w:r>
      <w:r w:rsidR="00CE095B" w:rsidRPr="002D4637">
        <w:rPr>
          <w:rFonts w:asciiTheme="minorHAnsi" w:hAnsiTheme="minorHAnsi" w:cstheme="minorHAnsi"/>
          <w:color w:val="000000"/>
          <w:szCs w:val="22"/>
        </w:rPr>
        <w:t xml:space="preserve">tawie art. 275 pkt 1 ustawy </w:t>
      </w:r>
      <w:proofErr w:type="spellStart"/>
      <w:r w:rsidR="00CE095B" w:rsidRPr="002D4637">
        <w:rPr>
          <w:rFonts w:asciiTheme="minorHAnsi" w:hAnsiTheme="minorHAnsi" w:cstheme="minorHAnsi"/>
          <w:color w:val="000000"/>
          <w:szCs w:val="22"/>
        </w:rPr>
        <w:t>Pzp</w:t>
      </w:r>
      <w:proofErr w:type="spellEnd"/>
      <w:r w:rsidR="00EF736E" w:rsidRPr="002D4637">
        <w:rPr>
          <w:rFonts w:asciiTheme="minorHAnsi" w:hAnsiTheme="minorHAnsi" w:cstheme="minorHAnsi"/>
          <w:color w:val="000000"/>
          <w:szCs w:val="22"/>
        </w:rPr>
        <w:t xml:space="preserve"> w zakresie I </w:t>
      </w:r>
      <w:proofErr w:type="spellStart"/>
      <w:r w:rsidR="00EF736E" w:rsidRPr="002D4637">
        <w:rPr>
          <w:rFonts w:asciiTheme="minorHAnsi" w:hAnsiTheme="minorHAnsi" w:cstheme="minorHAnsi"/>
          <w:color w:val="000000"/>
          <w:szCs w:val="22"/>
        </w:rPr>
        <w:t>i</w:t>
      </w:r>
      <w:proofErr w:type="spellEnd"/>
      <w:r w:rsidR="00EF736E" w:rsidRPr="002D4637">
        <w:rPr>
          <w:rFonts w:asciiTheme="minorHAnsi" w:hAnsiTheme="minorHAnsi" w:cstheme="minorHAnsi"/>
          <w:color w:val="000000"/>
          <w:szCs w:val="22"/>
        </w:rPr>
        <w:t xml:space="preserve"> III części zamówienia. </w:t>
      </w:r>
    </w:p>
    <w:p w:rsidR="004F5CC2" w:rsidRPr="002D4637" w:rsidRDefault="004F5CC2" w:rsidP="004F5CC2">
      <w:pPr>
        <w:tabs>
          <w:tab w:val="left" w:pos="0"/>
          <w:tab w:val="left" w:pos="1080"/>
        </w:tabs>
        <w:spacing w:line="264" w:lineRule="auto"/>
        <w:jc w:val="both"/>
        <w:rPr>
          <w:rFonts w:asciiTheme="minorHAnsi" w:hAnsiTheme="minorHAnsi" w:cstheme="minorHAnsi"/>
          <w:szCs w:val="22"/>
          <w:u w:val="single"/>
          <w:lang w:eastAsia="zh-CN"/>
        </w:rPr>
      </w:pPr>
    </w:p>
    <w:p w:rsidR="004F5CC2" w:rsidRPr="002D4637" w:rsidRDefault="004F5CC2" w:rsidP="004F5CC2">
      <w:pPr>
        <w:tabs>
          <w:tab w:val="left" w:pos="0"/>
          <w:tab w:val="left" w:pos="1080"/>
        </w:tabs>
        <w:spacing w:line="264" w:lineRule="auto"/>
        <w:jc w:val="both"/>
        <w:rPr>
          <w:rFonts w:asciiTheme="minorHAnsi" w:hAnsiTheme="minorHAnsi" w:cstheme="minorHAnsi"/>
          <w:b/>
          <w:szCs w:val="22"/>
          <w:u w:val="single"/>
          <w:lang w:eastAsia="zh-CN"/>
        </w:rPr>
      </w:pPr>
      <w:r w:rsidRPr="002D4637">
        <w:rPr>
          <w:rFonts w:asciiTheme="minorHAnsi" w:hAnsiTheme="minorHAnsi" w:cstheme="minorHAnsi"/>
          <w:b/>
          <w:szCs w:val="22"/>
          <w:u w:val="single"/>
          <w:lang w:eastAsia="zh-CN"/>
        </w:rPr>
        <w:t>Uzasadnienie prawne:</w:t>
      </w:r>
    </w:p>
    <w:p w:rsidR="004F5CC2" w:rsidRPr="002D4637" w:rsidRDefault="004F5CC2" w:rsidP="004F5CC2">
      <w:pPr>
        <w:spacing w:line="264" w:lineRule="auto"/>
        <w:ind w:left="284" w:hanging="284"/>
        <w:jc w:val="both"/>
        <w:rPr>
          <w:rFonts w:asciiTheme="minorHAnsi" w:hAnsiTheme="minorHAnsi" w:cstheme="minorHAnsi"/>
          <w:szCs w:val="22"/>
          <w:lang w:eastAsia="zh-CN"/>
        </w:rPr>
      </w:pPr>
      <w:r w:rsidRPr="002D4637">
        <w:rPr>
          <w:rFonts w:asciiTheme="minorHAnsi" w:hAnsiTheme="minorHAnsi" w:cstheme="minorHAnsi"/>
          <w:szCs w:val="22"/>
          <w:lang w:eastAsia="zh-CN"/>
        </w:rPr>
        <w:t>1)</w:t>
      </w:r>
      <w:r w:rsidRPr="002D4637">
        <w:rPr>
          <w:rFonts w:asciiTheme="minorHAnsi" w:hAnsiTheme="minorHAnsi" w:cstheme="minorHAnsi"/>
          <w:szCs w:val="22"/>
          <w:lang w:eastAsia="zh-CN"/>
        </w:rPr>
        <w:tab/>
        <w:t xml:space="preserve">Zamawiający unieważnia postępowanie o udzielenie zamówienia w części I zamówienia na podstawie  art. 255 ust. 7 ustawy </w:t>
      </w:r>
      <w:proofErr w:type="spellStart"/>
      <w:r w:rsidRPr="002D4637">
        <w:rPr>
          <w:rFonts w:asciiTheme="minorHAnsi" w:hAnsiTheme="minorHAnsi" w:cstheme="minorHAnsi"/>
          <w:szCs w:val="22"/>
          <w:lang w:eastAsia="zh-CN"/>
        </w:rPr>
        <w:t>Pzp</w:t>
      </w:r>
      <w:proofErr w:type="spellEnd"/>
      <w:r w:rsidRPr="002D4637">
        <w:rPr>
          <w:rFonts w:asciiTheme="minorHAnsi" w:hAnsiTheme="minorHAnsi" w:cstheme="minorHAnsi"/>
          <w:szCs w:val="22"/>
          <w:lang w:eastAsia="zh-CN"/>
        </w:rPr>
        <w:t>, który stanowi że</w:t>
      </w:r>
      <w:r w:rsidR="00CE095B" w:rsidRPr="002D4637">
        <w:rPr>
          <w:rFonts w:asciiTheme="minorHAnsi" w:hAnsiTheme="minorHAnsi" w:cstheme="minorHAnsi"/>
          <w:szCs w:val="22"/>
          <w:lang w:eastAsia="zh-CN"/>
        </w:rPr>
        <w:t>:</w:t>
      </w:r>
      <w:r w:rsidRPr="002D4637">
        <w:rPr>
          <w:rFonts w:asciiTheme="minorHAnsi" w:hAnsiTheme="minorHAnsi" w:cstheme="minorHAnsi"/>
          <w:szCs w:val="22"/>
          <w:lang w:eastAsia="zh-CN"/>
        </w:rPr>
        <w:t xml:space="preserve"> zamawiający unieważnia postępowanie o udzielenie zamówienia publicznego jeżeli wykonawca uchylił się od zawarcia umowy w sprawie zamówienia publicznego, z uwzględnieniem art. 263.</w:t>
      </w:r>
    </w:p>
    <w:p w:rsidR="004F5CC2" w:rsidRPr="002D4637" w:rsidRDefault="004F5CC2" w:rsidP="004F5CC2">
      <w:pPr>
        <w:spacing w:line="264" w:lineRule="auto"/>
        <w:ind w:left="284" w:hanging="284"/>
        <w:jc w:val="both"/>
        <w:rPr>
          <w:rFonts w:asciiTheme="minorHAnsi" w:hAnsiTheme="minorHAnsi" w:cstheme="minorHAnsi"/>
          <w:szCs w:val="22"/>
          <w:lang w:eastAsia="zh-CN"/>
        </w:rPr>
      </w:pPr>
      <w:r w:rsidRPr="002D4637">
        <w:rPr>
          <w:rFonts w:asciiTheme="minorHAnsi" w:hAnsiTheme="minorHAnsi" w:cstheme="minorHAnsi"/>
          <w:szCs w:val="22"/>
          <w:lang w:eastAsia="zh-CN"/>
        </w:rPr>
        <w:t>2)</w:t>
      </w:r>
      <w:r w:rsidRPr="002D4637">
        <w:rPr>
          <w:rFonts w:asciiTheme="minorHAnsi" w:hAnsiTheme="minorHAnsi" w:cstheme="minorHAnsi"/>
          <w:szCs w:val="22"/>
          <w:lang w:eastAsia="zh-CN"/>
        </w:rPr>
        <w:tab/>
        <w:t xml:space="preserve">Zamawiający unieważnia postępowanie o udzielenie zamówienia w części III zamówienia na podstawie art. 255 ust. 2 ustawy </w:t>
      </w:r>
      <w:proofErr w:type="spellStart"/>
      <w:r w:rsidRPr="002D4637">
        <w:rPr>
          <w:rFonts w:asciiTheme="minorHAnsi" w:hAnsiTheme="minorHAnsi" w:cstheme="minorHAnsi"/>
          <w:szCs w:val="22"/>
          <w:lang w:eastAsia="zh-CN"/>
        </w:rPr>
        <w:t>Pzp</w:t>
      </w:r>
      <w:proofErr w:type="spellEnd"/>
      <w:r w:rsidRPr="002D4637">
        <w:rPr>
          <w:rFonts w:asciiTheme="minorHAnsi" w:hAnsiTheme="minorHAnsi" w:cstheme="minorHAnsi"/>
          <w:szCs w:val="22"/>
          <w:lang w:eastAsia="zh-CN"/>
        </w:rPr>
        <w:t>, który stanowi że</w:t>
      </w:r>
      <w:r w:rsidR="00CE095B" w:rsidRPr="002D4637">
        <w:rPr>
          <w:rFonts w:asciiTheme="minorHAnsi" w:hAnsiTheme="minorHAnsi" w:cstheme="minorHAnsi"/>
          <w:szCs w:val="22"/>
          <w:lang w:eastAsia="zh-CN"/>
        </w:rPr>
        <w:t>:</w:t>
      </w:r>
      <w:r w:rsidRPr="002D4637">
        <w:rPr>
          <w:rFonts w:asciiTheme="minorHAnsi" w:hAnsiTheme="minorHAnsi" w:cstheme="minorHAnsi"/>
          <w:szCs w:val="22"/>
          <w:lang w:eastAsia="zh-CN"/>
        </w:rPr>
        <w:t xml:space="preserve"> z</w:t>
      </w:r>
      <w:r w:rsidRPr="002D4637">
        <w:rPr>
          <w:rFonts w:asciiTheme="minorHAnsi" w:hAnsiTheme="minorHAnsi" w:cstheme="minorHAnsi"/>
          <w:lang w:eastAsia="zh-CN"/>
        </w:rPr>
        <w:t>amawiający unieważnia postępowanie o udzielenie zamówienia, jeżeli wszystkie złożone wnioski o dopuszczenie do udziału w postępowaniu albo oferty podlegały odrzuceniu</w:t>
      </w:r>
      <w:r w:rsidRPr="002D4637">
        <w:rPr>
          <w:rFonts w:asciiTheme="minorHAnsi" w:hAnsiTheme="minorHAnsi" w:cstheme="minorHAnsi"/>
          <w:szCs w:val="22"/>
          <w:lang w:eastAsia="zh-CN"/>
        </w:rPr>
        <w:t xml:space="preserve"> i na podstawie art. 255 ust. 7 ustawy </w:t>
      </w:r>
      <w:proofErr w:type="spellStart"/>
      <w:r w:rsidRPr="002D4637">
        <w:rPr>
          <w:rFonts w:asciiTheme="minorHAnsi" w:hAnsiTheme="minorHAnsi" w:cstheme="minorHAnsi"/>
          <w:szCs w:val="22"/>
          <w:lang w:eastAsia="zh-CN"/>
        </w:rPr>
        <w:t>Pzp</w:t>
      </w:r>
      <w:proofErr w:type="spellEnd"/>
      <w:r w:rsidRPr="002D4637">
        <w:rPr>
          <w:rFonts w:asciiTheme="minorHAnsi" w:hAnsiTheme="minorHAnsi" w:cstheme="minorHAnsi"/>
          <w:szCs w:val="22"/>
          <w:lang w:eastAsia="zh-CN"/>
        </w:rPr>
        <w:t>, który stanowi że: zamawiający unieważnia postępowanie o udzielenie zamówienia publicznego jeżeli wykonawca uchylił się od zawarcia umowy w sprawie zamówienia publicznego, z uwzględnieniem art. 263.</w:t>
      </w:r>
    </w:p>
    <w:p w:rsidR="00E90578" w:rsidRPr="002D4637" w:rsidRDefault="00E90578" w:rsidP="004F5CC2">
      <w:pPr>
        <w:spacing w:before="240" w:line="264" w:lineRule="auto"/>
        <w:jc w:val="both"/>
        <w:rPr>
          <w:rFonts w:asciiTheme="minorHAnsi" w:hAnsiTheme="minorHAnsi" w:cstheme="minorHAnsi"/>
          <w:b/>
          <w:color w:val="000000"/>
          <w:szCs w:val="22"/>
          <w:u w:val="single"/>
        </w:rPr>
      </w:pPr>
      <w:r w:rsidRPr="002D4637">
        <w:rPr>
          <w:rFonts w:asciiTheme="minorHAnsi" w:hAnsiTheme="minorHAnsi" w:cstheme="minorHAnsi"/>
          <w:b/>
          <w:color w:val="000000"/>
          <w:szCs w:val="22"/>
          <w:u w:val="single"/>
        </w:rPr>
        <w:t>Uzasadnienie faktyczne:</w:t>
      </w:r>
    </w:p>
    <w:p w:rsidR="00CE095B" w:rsidRPr="002D4637" w:rsidRDefault="00CE095B" w:rsidP="00CE095B">
      <w:pPr>
        <w:spacing w:line="264" w:lineRule="auto"/>
        <w:ind w:firstLine="709"/>
        <w:jc w:val="both"/>
        <w:rPr>
          <w:rFonts w:asciiTheme="minorHAnsi" w:eastAsia="Times New Roman" w:hAnsiTheme="minorHAnsi" w:cstheme="minorHAnsi"/>
          <w:szCs w:val="22"/>
          <w:shd w:val="clear" w:color="auto" w:fill="FFFFFF"/>
          <w:lang w:eastAsia="ar-SA" w:bidi="ar-SA"/>
        </w:rPr>
      </w:pPr>
      <w:r w:rsidRPr="002D4637">
        <w:rPr>
          <w:rFonts w:asciiTheme="minorHAnsi" w:eastAsia="Times New Roman" w:hAnsiTheme="minorHAnsi" w:cstheme="minorHAnsi"/>
          <w:szCs w:val="22"/>
          <w:shd w:val="clear" w:color="auto" w:fill="FFFFFF"/>
          <w:lang w:eastAsia="ar-SA" w:bidi="ar-SA"/>
        </w:rPr>
        <w:t xml:space="preserve">Wykonawca, wybrany w dniu 05.05.2023 r. do realizacji zamówienia w części I </w:t>
      </w:r>
      <w:proofErr w:type="spellStart"/>
      <w:r w:rsidRPr="002D4637">
        <w:rPr>
          <w:rFonts w:asciiTheme="minorHAnsi" w:eastAsia="Times New Roman" w:hAnsiTheme="minorHAnsi" w:cstheme="minorHAnsi"/>
          <w:szCs w:val="22"/>
          <w:shd w:val="clear" w:color="auto" w:fill="FFFFFF"/>
          <w:lang w:eastAsia="ar-SA" w:bidi="ar-SA"/>
        </w:rPr>
        <w:t>i</w:t>
      </w:r>
      <w:proofErr w:type="spellEnd"/>
      <w:r w:rsidRPr="002D4637">
        <w:rPr>
          <w:rFonts w:asciiTheme="minorHAnsi" w:eastAsia="Times New Roman" w:hAnsiTheme="minorHAnsi" w:cstheme="minorHAnsi"/>
          <w:szCs w:val="22"/>
          <w:shd w:val="clear" w:color="auto" w:fill="FFFFFF"/>
          <w:lang w:eastAsia="ar-SA" w:bidi="ar-SA"/>
        </w:rPr>
        <w:t xml:space="preserve"> III, uchylił się od zawarcia umowy. Poza ofertą Wykonawcy</w:t>
      </w:r>
      <w:r w:rsidRPr="002D4637">
        <w:rPr>
          <w:rFonts w:asciiTheme="minorHAnsi" w:eastAsia="Times New Roman" w:hAnsiTheme="minorHAnsi" w:cstheme="minorHAnsi"/>
          <w:kern w:val="0"/>
          <w:szCs w:val="22"/>
          <w:lang w:eastAsia="pl-PL" w:bidi="ar-SA"/>
        </w:rPr>
        <w:t>, który uchylił się od podpisania umowy,</w:t>
      </w:r>
      <w:r w:rsidRPr="002D4637">
        <w:rPr>
          <w:rFonts w:asciiTheme="minorHAnsi" w:eastAsia="Times New Roman" w:hAnsiTheme="minorHAnsi" w:cstheme="minorHAnsi"/>
          <w:szCs w:val="22"/>
          <w:shd w:val="clear" w:color="auto" w:fill="FFFFFF"/>
          <w:lang w:eastAsia="ar-SA" w:bidi="ar-SA"/>
        </w:rPr>
        <w:t xml:space="preserve"> na wykonanie części I zamówienia nie złożono innych ofert</w:t>
      </w:r>
      <w:r w:rsidRPr="002D4637">
        <w:rPr>
          <w:rFonts w:asciiTheme="minorHAnsi" w:eastAsia="Times New Roman" w:hAnsiTheme="minorHAnsi" w:cstheme="minorHAnsi"/>
          <w:kern w:val="0"/>
          <w:szCs w:val="22"/>
          <w:lang w:eastAsia="pl-PL" w:bidi="ar-SA"/>
        </w:rPr>
        <w:t xml:space="preserve">. Mając na uwadze powyższe Zamawiający unieważnia postępowanie w części I zamówienia pn.: </w:t>
      </w:r>
      <w:r w:rsidR="002D4637" w:rsidRPr="002D4637">
        <w:rPr>
          <w:rFonts w:asciiTheme="minorHAnsi" w:hAnsiTheme="minorHAnsi" w:cstheme="minorHAnsi"/>
        </w:rPr>
        <w:t>„</w:t>
      </w:r>
      <w:r w:rsidR="002D4637" w:rsidRPr="002D4637">
        <w:rPr>
          <w:rFonts w:asciiTheme="minorHAnsi" w:hAnsiTheme="minorHAnsi" w:cstheme="minorHAnsi"/>
          <w:lang w:eastAsia="pl-PL"/>
        </w:rPr>
        <w:t>Opracowanie dokumentacji projektowej pr</w:t>
      </w:r>
      <w:r w:rsidR="002D4637">
        <w:rPr>
          <w:rFonts w:asciiTheme="minorHAnsi" w:hAnsiTheme="minorHAnsi" w:cstheme="minorHAnsi"/>
          <w:lang w:eastAsia="pl-PL"/>
        </w:rPr>
        <w:t>zebudowy ul. Wojska Polskiego w </w:t>
      </w:r>
      <w:r w:rsidR="002D4637" w:rsidRPr="002D4637">
        <w:rPr>
          <w:rFonts w:asciiTheme="minorHAnsi" w:hAnsiTheme="minorHAnsi" w:cstheme="minorHAnsi"/>
          <w:lang w:eastAsia="pl-PL"/>
        </w:rPr>
        <w:t>Łomży</w:t>
      </w:r>
      <w:r w:rsidR="002D4637" w:rsidRPr="002D4637">
        <w:rPr>
          <w:rFonts w:asciiTheme="minorHAnsi" w:hAnsiTheme="minorHAnsi" w:cstheme="minorHAnsi"/>
        </w:rPr>
        <w:t>”.</w:t>
      </w:r>
    </w:p>
    <w:p w:rsidR="004F27D6" w:rsidRDefault="00CE095B" w:rsidP="00BC7B74">
      <w:pPr>
        <w:spacing w:line="264" w:lineRule="auto"/>
        <w:ind w:firstLine="709"/>
        <w:jc w:val="both"/>
        <w:rPr>
          <w:rFonts w:asciiTheme="minorHAnsi" w:hAnsiTheme="minorHAnsi" w:cstheme="minorHAnsi"/>
        </w:rPr>
      </w:pPr>
      <w:r w:rsidRPr="002D4637">
        <w:rPr>
          <w:rFonts w:asciiTheme="minorHAnsi" w:eastAsia="Times New Roman" w:hAnsiTheme="minorHAnsi" w:cstheme="minorHAnsi"/>
          <w:szCs w:val="22"/>
          <w:shd w:val="clear" w:color="auto" w:fill="FFFFFF"/>
          <w:lang w:eastAsia="ar-SA" w:bidi="ar-SA"/>
        </w:rPr>
        <w:t>Natomiast odnosząc się do części III zamówienia, poza Wykonawcą</w:t>
      </w:r>
      <w:r w:rsidRPr="002D4637">
        <w:rPr>
          <w:rFonts w:asciiTheme="minorHAnsi" w:eastAsia="Times New Roman" w:hAnsiTheme="minorHAnsi" w:cstheme="minorHAnsi"/>
          <w:kern w:val="0"/>
          <w:szCs w:val="22"/>
          <w:lang w:eastAsia="pl-PL" w:bidi="ar-SA"/>
        </w:rPr>
        <w:t xml:space="preserve">, który uchylił się od zawarcia umowy, </w:t>
      </w:r>
      <w:r w:rsidRPr="002D4637">
        <w:rPr>
          <w:rFonts w:asciiTheme="minorHAnsi" w:eastAsia="Times New Roman" w:hAnsiTheme="minorHAnsi" w:cstheme="minorHAnsi"/>
          <w:szCs w:val="22"/>
          <w:shd w:val="clear" w:color="auto" w:fill="FFFFFF"/>
          <w:lang w:eastAsia="ar-SA" w:bidi="ar-SA"/>
        </w:rPr>
        <w:t xml:space="preserve">ofertę złożył także inny Wykonawca. W trakcie prowadzenia postępowania Zamawiający jednak, działając na podstawie przepisów ustawy </w:t>
      </w:r>
      <w:proofErr w:type="spellStart"/>
      <w:r w:rsidRPr="002D4637">
        <w:rPr>
          <w:rFonts w:asciiTheme="minorHAnsi" w:eastAsia="Times New Roman" w:hAnsiTheme="minorHAnsi" w:cstheme="minorHAnsi"/>
          <w:szCs w:val="22"/>
          <w:shd w:val="clear" w:color="auto" w:fill="FFFFFF"/>
          <w:lang w:eastAsia="ar-SA" w:bidi="ar-SA"/>
        </w:rPr>
        <w:t>Pzp</w:t>
      </w:r>
      <w:proofErr w:type="spellEnd"/>
      <w:r w:rsidRPr="002D4637">
        <w:rPr>
          <w:rFonts w:asciiTheme="minorHAnsi" w:eastAsia="Times New Roman" w:hAnsiTheme="minorHAnsi" w:cstheme="minorHAnsi"/>
          <w:szCs w:val="22"/>
          <w:shd w:val="clear" w:color="auto" w:fill="FFFFFF"/>
          <w:lang w:eastAsia="ar-SA" w:bidi="ar-SA"/>
        </w:rPr>
        <w:t xml:space="preserve">, odrzucił ofertę innego Wykonawcy.  Z uwagi na powyższe okoliczności, tj. uchylenie od podpisania umowy przez jednego z Wykonawców i odrzucenie drugiej złożonej na realizację części III zamówienia oferty, </w:t>
      </w:r>
      <w:r w:rsidRPr="002D4637">
        <w:rPr>
          <w:rFonts w:asciiTheme="minorHAnsi" w:eastAsia="Times New Roman" w:hAnsiTheme="minorHAnsi" w:cstheme="minorHAnsi"/>
          <w:kern w:val="0"/>
          <w:szCs w:val="22"/>
          <w:lang w:eastAsia="pl-PL" w:bidi="ar-SA"/>
        </w:rPr>
        <w:t xml:space="preserve">Zamawiający unieważnia postępowanie w części III zamówienia pn. </w:t>
      </w:r>
      <w:r w:rsidR="002D4637" w:rsidRPr="002D4637">
        <w:rPr>
          <w:rFonts w:asciiTheme="minorHAnsi" w:hAnsiTheme="minorHAnsi" w:cstheme="minorHAnsi"/>
        </w:rPr>
        <w:t>„Opracowanie dokumentacji projektowej przebudowy ul. Szosy Zambrowskiej w Łomży”.</w:t>
      </w:r>
    </w:p>
    <w:p w:rsidR="0095307E" w:rsidRDefault="0095307E" w:rsidP="00BC7B74">
      <w:pPr>
        <w:spacing w:line="264" w:lineRule="auto"/>
        <w:ind w:firstLine="709"/>
        <w:jc w:val="both"/>
        <w:rPr>
          <w:rFonts w:asciiTheme="minorHAnsi" w:hAnsiTheme="minorHAnsi" w:cstheme="minorHAnsi"/>
        </w:rPr>
      </w:pPr>
    </w:p>
    <w:p w:rsidR="0095307E" w:rsidRPr="003D0FB2" w:rsidRDefault="0095307E" w:rsidP="0095307E">
      <w:pPr>
        <w:widowControl/>
        <w:ind w:left="5664"/>
        <w:rPr>
          <w:rFonts w:ascii="Calibri" w:eastAsia="Times New Roman" w:hAnsi="Calibri" w:cs="Times New Roman"/>
          <w:color w:val="FF0000"/>
          <w:kern w:val="0"/>
          <w:sz w:val="20"/>
          <w:szCs w:val="20"/>
          <w:lang w:eastAsia="ar-SA" w:bidi="ar-SA"/>
        </w:rPr>
      </w:pPr>
      <w:r w:rsidRPr="003D0FB2">
        <w:rPr>
          <w:rFonts w:ascii="Calibri" w:eastAsia="Times New Roman" w:hAnsi="Calibri" w:cs="Times New Roman"/>
          <w:color w:val="FF0000"/>
          <w:kern w:val="0"/>
          <w:sz w:val="20"/>
          <w:szCs w:val="20"/>
          <w:lang w:eastAsia="ar-SA" w:bidi="ar-SA"/>
        </w:rPr>
        <w:t xml:space="preserve">   z up. </w:t>
      </w:r>
      <w:r w:rsidRPr="003D0FB2">
        <w:rPr>
          <w:rFonts w:ascii="Calibri" w:eastAsia="Times New Roman" w:hAnsi="Calibri" w:cs="Times New Roman"/>
          <w:color w:val="FF0000"/>
          <w:spacing w:val="-20"/>
          <w:kern w:val="0"/>
          <w:sz w:val="20"/>
          <w:szCs w:val="20"/>
          <w:lang w:eastAsia="ar-SA" w:bidi="ar-SA"/>
        </w:rPr>
        <w:t>PREZYDENTA</w:t>
      </w:r>
      <w:r w:rsidRPr="003D0FB2">
        <w:rPr>
          <w:rFonts w:ascii="Calibri" w:eastAsia="Times New Roman" w:hAnsi="Calibri" w:cs="Times New Roman"/>
          <w:color w:val="FF0000"/>
          <w:kern w:val="0"/>
          <w:sz w:val="20"/>
          <w:szCs w:val="20"/>
          <w:lang w:eastAsia="ar-SA" w:bidi="ar-SA"/>
        </w:rPr>
        <w:t xml:space="preserve"> MIASTA</w:t>
      </w:r>
    </w:p>
    <w:p w:rsidR="0095307E" w:rsidRPr="003D0FB2" w:rsidRDefault="0095307E" w:rsidP="0095307E">
      <w:pPr>
        <w:widowControl/>
        <w:ind w:left="5664"/>
        <w:rPr>
          <w:rFonts w:ascii="Calibri" w:eastAsia="Times New Roman" w:hAnsi="Calibri" w:cs="Times New Roman"/>
          <w:color w:val="FF0000"/>
          <w:kern w:val="0"/>
          <w:sz w:val="20"/>
          <w:szCs w:val="20"/>
          <w:lang w:eastAsia="ar-SA" w:bidi="ar-SA"/>
        </w:rPr>
      </w:pPr>
    </w:p>
    <w:p w:rsidR="0095307E" w:rsidRPr="003D0FB2" w:rsidRDefault="0095307E" w:rsidP="0095307E">
      <w:pPr>
        <w:widowControl/>
        <w:ind w:left="5664"/>
        <w:rPr>
          <w:rFonts w:ascii="Calibri" w:eastAsia="Times New Roman" w:hAnsi="Calibri" w:cs="Times New Roman"/>
          <w:i/>
          <w:color w:val="FF0000"/>
          <w:kern w:val="0"/>
          <w:sz w:val="20"/>
          <w:szCs w:val="20"/>
          <w:lang w:eastAsia="ar-SA" w:bidi="ar-SA"/>
        </w:rPr>
      </w:pPr>
      <w:r w:rsidRPr="003D0FB2">
        <w:rPr>
          <w:rFonts w:ascii="Calibri" w:eastAsia="Times New Roman" w:hAnsi="Calibri" w:cs="Times New Roman"/>
          <w:i/>
          <w:color w:val="FF0000"/>
          <w:kern w:val="0"/>
          <w:sz w:val="20"/>
          <w:szCs w:val="20"/>
          <w:lang w:eastAsia="ar-SA" w:bidi="ar-SA"/>
        </w:rPr>
        <w:t xml:space="preserve"> mgr Andrzej </w:t>
      </w:r>
      <w:r w:rsidRPr="003D0FB2">
        <w:rPr>
          <w:rFonts w:ascii="Calibri" w:eastAsia="Times New Roman" w:hAnsi="Calibri" w:cs="Times New Roman"/>
          <w:i/>
          <w:color w:val="FF0000"/>
          <w:spacing w:val="-20"/>
          <w:kern w:val="0"/>
          <w:sz w:val="20"/>
          <w:szCs w:val="20"/>
          <w:lang w:eastAsia="ar-SA" w:bidi="ar-SA"/>
        </w:rPr>
        <w:t>Zdzisław</w:t>
      </w:r>
      <w:r w:rsidRPr="003D0FB2">
        <w:rPr>
          <w:rFonts w:ascii="Calibri" w:eastAsia="Times New Roman" w:hAnsi="Calibri" w:cs="Times New Roman"/>
          <w:i/>
          <w:color w:val="FF0000"/>
          <w:kern w:val="0"/>
          <w:sz w:val="20"/>
          <w:szCs w:val="20"/>
          <w:lang w:eastAsia="ar-SA" w:bidi="ar-SA"/>
        </w:rPr>
        <w:t xml:space="preserve"> Garlicki</w:t>
      </w:r>
    </w:p>
    <w:p w:rsidR="0095307E" w:rsidRDefault="0095307E" w:rsidP="0095307E">
      <w:pPr>
        <w:widowControl/>
        <w:spacing w:after="120" w:line="276" w:lineRule="auto"/>
        <w:ind w:left="5664"/>
        <w:jc w:val="both"/>
        <w:rPr>
          <w:rFonts w:eastAsiaTheme="minorHAnsi"/>
          <w:color w:val="000000"/>
          <w:kern w:val="0"/>
          <w:sz w:val="20"/>
          <w:szCs w:val="20"/>
          <w:lang w:eastAsia="en-US" w:bidi="ar-SA"/>
        </w:rPr>
      </w:pPr>
      <w:r w:rsidRPr="003D0FB2">
        <w:rPr>
          <w:rFonts w:ascii="Calibri" w:eastAsia="Times New Roman" w:hAnsi="Calibri" w:cs="Times New Roman"/>
          <w:color w:val="FF0000"/>
          <w:kern w:val="0"/>
          <w:sz w:val="20"/>
          <w:szCs w:val="20"/>
          <w:lang w:eastAsia="ar-SA" w:bidi="ar-SA"/>
        </w:rPr>
        <w:t xml:space="preserve">ZASTĘPCA </w:t>
      </w:r>
      <w:r w:rsidRPr="003D0FB2">
        <w:rPr>
          <w:rFonts w:ascii="Calibri" w:eastAsia="Times New Roman" w:hAnsi="Calibri" w:cs="Times New Roman"/>
          <w:color w:val="FF0000"/>
          <w:spacing w:val="-20"/>
          <w:kern w:val="0"/>
          <w:sz w:val="20"/>
          <w:szCs w:val="20"/>
          <w:lang w:eastAsia="ar-SA" w:bidi="ar-SA"/>
        </w:rPr>
        <w:t>PREZYDENTA</w:t>
      </w:r>
      <w:r w:rsidRPr="003D0FB2">
        <w:rPr>
          <w:rFonts w:ascii="Calibri" w:eastAsia="Times New Roman" w:hAnsi="Calibri" w:cs="Times New Roman"/>
          <w:color w:val="FF0000"/>
          <w:kern w:val="0"/>
          <w:sz w:val="20"/>
          <w:szCs w:val="20"/>
          <w:lang w:eastAsia="ar-SA" w:bidi="ar-SA"/>
        </w:rPr>
        <w:t xml:space="preserve"> MIASTA</w:t>
      </w:r>
    </w:p>
    <w:p w:rsidR="0095307E" w:rsidRPr="002D4637" w:rsidRDefault="0095307E" w:rsidP="00BC7B74">
      <w:pPr>
        <w:spacing w:line="264" w:lineRule="auto"/>
        <w:ind w:firstLine="709"/>
        <w:jc w:val="both"/>
        <w:rPr>
          <w:rFonts w:asciiTheme="minorHAnsi" w:hAnsiTheme="minorHAnsi" w:cstheme="minorHAnsi"/>
          <w:szCs w:val="22"/>
        </w:rPr>
      </w:pPr>
    </w:p>
    <w:sectPr w:rsidR="0095307E" w:rsidRPr="002D4637" w:rsidSect="0095307E">
      <w:headerReference w:type="default" r:id="rId8"/>
      <w:pgSz w:w="12240" w:h="15840"/>
      <w:pgMar w:top="993" w:right="1417" w:bottom="567" w:left="1417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137" w:rsidRDefault="00221137" w:rsidP="00071F80">
      <w:r>
        <w:separator/>
      </w:r>
    </w:p>
  </w:endnote>
  <w:endnote w:type="continuationSeparator" w:id="0">
    <w:p w:rsidR="00221137" w:rsidRDefault="00221137" w:rsidP="00071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137" w:rsidRDefault="00221137" w:rsidP="00071F80">
      <w:r>
        <w:separator/>
      </w:r>
    </w:p>
  </w:footnote>
  <w:footnote w:type="continuationSeparator" w:id="0">
    <w:p w:rsidR="00221137" w:rsidRDefault="00221137" w:rsidP="00071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CC2" w:rsidRPr="0095307E" w:rsidRDefault="004F5CC2">
    <w:pPr>
      <w:pStyle w:val="Nagwek"/>
      <w:rPr>
        <w:sz w:val="16"/>
        <w:szCs w:val="16"/>
      </w:rPr>
    </w:pPr>
    <w:r>
      <w:rPr>
        <w:noProof/>
        <w:lang w:eastAsia="pl-PL" w:bidi="ar-SA"/>
      </w:rPr>
      <w:drawing>
        <wp:inline distT="0" distB="0" distL="0" distR="0" wp14:anchorId="63D9C431" wp14:editId="34488470">
          <wp:extent cx="427051" cy="47625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375" cy="4821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3BA49F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Arial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i w:val="0"/>
        <w:iCs w:val="0"/>
        <w:spacing w:val="-6"/>
        <w:sz w:val="22"/>
        <w:szCs w:val="22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2796698"/>
    <w:multiLevelType w:val="multilevel"/>
    <w:tmpl w:val="5FBC26DE"/>
    <w:lvl w:ilvl="0">
      <w:start w:val="1"/>
      <w:numFmt w:val="bullet"/>
      <w:lvlText w:val=""/>
      <w:lvlJc w:val="left"/>
      <w:pPr>
        <w:ind w:left="70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4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6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4011121"/>
    <w:multiLevelType w:val="hybridMultilevel"/>
    <w:tmpl w:val="415CE638"/>
    <w:lvl w:ilvl="0" w:tplc="0A5E1656">
      <w:start w:val="1"/>
      <w:numFmt w:val="decimal"/>
      <w:lvlText w:val="%1)"/>
      <w:lvlJc w:val="left"/>
      <w:pPr>
        <w:ind w:left="37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1B3C02A4"/>
    <w:multiLevelType w:val="multilevel"/>
    <w:tmpl w:val="D0F85D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Arial"/>
        <w:sz w:val="22"/>
        <w:szCs w:val="22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21529ED"/>
    <w:multiLevelType w:val="hybridMultilevel"/>
    <w:tmpl w:val="56905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931E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47"/>
    <w:rsid w:val="00001596"/>
    <w:rsid w:val="00005E22"/>
    <w:rsid w:val="0001303C"/>
    <w:rsid w:val="00024DB7"/>
    <w:rsid w:val="000358E1"/>
    <w:rsid w:val="00036F5D"/>
    <w:rsid w:val="000558E9"/>
    <w:rsid w:val="00061EA7"/>
    <w:rsid w:val="00071F80"/>
    <w:rsid w:val="0008554D"/>
    <w:rsid w:val="00087F5F"/>
    <w:rsid w:val="000969BC"/>
    <w:rsid w:val="000A0294"/>
    <w:rsid w:val="000A6B8F"/>
    <w:rsid w:val="000B3CD1"/>
    <w:rsid w:val="000D25DF"/>
    <w:rsid w:val="000D3C51"/>
    <w:rsid w:val="000D4A69"/>
    <w:rsid w:val="000E18A0"/>
    <w:rsid w:val="000F20BF"/>
    <w:rsid w:val="000F79F5"/>
    <w:rsid w:val="00111846"/>
    <w:rsid w:val="00134CFA"/>
    <w:rsid w:val="00161A52"/>
    <w:rsid w:val="0016542C"/>
    <w:rsid w:val="001704E5"/>
    <w:rsid w:val="00181401"/>
    <w:rsid w:val="00191EBC"/>
    <w:rsid w:val="001A35E1"/>
    <w:rsid w:val="001C0582"/>
    <w:rsid w:val="001D1CB2"/>
    <w:rsid w:val="001D333F"/>
    <w:rsid w:val="001E46FB"/>
    <w:rsid w:val="001F6D15"/>
    <w:rsid w:val="0020681C"/>
    <w:rsid w:val="00221137"/>
    <w:rsid w:val="002264DD"/>
    <w:rsid w:val="002268C0"/>
    <w:rsid w:val="00260C39"/>
    <w:rsid w:val="00270FCA"/>
    <w:rsid w:val="00273147"/>
    <w:rsid w:val="002744EF"/>
    <w:rsid w:val="002767D9"/>
    <w:rsid w:val="00282892"/>
    <w:rsid w:val="0028656E"/>
    <w:rsid w:val="002869B0"/>
    <w:rsid w:val="00296363"/>
    <w:rsid w:val="002C0926"/>
    <w:rsid w:val="002C3DFD"/>
    <w:rsid w:val="002D4637"/>
    <w:rsid w:val="002E3FB0"/>
    <w:rsid w:val="00311E72"/>
    <w:rsid w:val="003132E9"/>
    <w:rsid w:val="00325583"/>
    <w:rsid w:val="00330610"/>
    <w:rsid w:val="0033210F"/>
    <w:rsid w:val="003565FC"/>
    <w:rsid w:val="00356A50"/>
    <w:rsid w:val="00371443"/>
    <w:rsid w:val="003740F5"/>
    <w:rsid w:val="003B1B9E"/>
    <w:rsid w:val="003B36E9"/>
    <w:rsid w:val="003B5248"/>
    <w:rsid w:val="003C2065"/>
    <w:rsid w:val="003C628E"/>
    <w:rsid w:val="003D1772"/>
    <w:rsid w:val="003E39DD"/>
    <w:rsid w:val="003F6CED"/>
    <w:rsid w:val="00402B00"/>
    <w:rsid w:val="00410F0A"/>
    <w:rsid w:val="00413A85"/>
    <w:rsid w:val="004175D7"/>
    <w:rsid w:val="0044493D"/>
    <w:rsid w:val="00454E37"/>
    <w:rsid w:val="00455CDF"/>
    <w:rsid w:val="00464E83"/>
    <w:rsid w:val="00466520"/>
    <w:rsid w:val="004675BF"/>
    <w:rsid w:val="004743FF"/>
    <w:rsid w:val="00480C51"/>
    <w:rsid w:val="004B5031"/>
    <w:rsid w:val="004C3DE2"/>
    <w:rsid w:val="004D0690"/>
    <w:rsid w:val="004F27D6"/>
    <w:rsid w:val="004F5CC2"/>
    <w:rsid w:val="00500421"/>
    <w:rsid w:val="00525D90"/>
    <w:rsid w:val="005361BC"/>
    <w:rsid w:val="00544F54"/>
    <w:rsid w:val="00550BF3"/>
    <w:rsid w:val="00556FDD"/>
    <w:rsid w:val="0056117F"/>
    <w:rsid w:val="00562254"/>
    <w:rsid w:val="00564329"/>
    <w:rsid w:val="00566465"/>
    <w:rsid w:val="0057073E"/>
    <w:rsid w:val="0058186D"/>
    <w:rsid w:val="00582660"/>
    <w:rsid w:val="00592FB2"/>
    <w:rsid w:val="00596553"/>
    <w:rsid w:val="005A2958"/>
    <w:rsid w:val="005A7269"/>
    <w:rsid w:val="005C450F"/>
    <w:rsid w:val="005C6A62"/>
    <w:rsid w:val="005E423C"/>
    <w:rsid w:val="005F113E"/>
    <w:rsid w:val="005F690C"/>
    <w:rsid w:val="006059A8"/>
    <w:rsid w:val="0060624D"/>
    <w:rsid w:val="00621EB9"/>
    <w:rsid w:val="00626E64"/>
    <w:rsid w:val="00637DA0"/>
    <w:rsid w:val="00647859"/>
    <w:rsid w:val="006537AD"/>
    <w:rsid w:val="00673894"/>
    <w:rsid w:val="0068054C"/>
    <w:rsid w:val="00682DE7"/>
    <w:rsid w:val="00684F97"/>
    <w:rsid w:val="00687E09"/>
    <w:rsid w:val="00697D45"/>
    <w:rsid w:val="006B22C4"/>
    <w:rsid w:val="006C3010"/>
    <w:rsid w:val="006C5FDA"/>
    <w:rsid w:val="006D2405"/>
    <w:rsid w:val="006D54AF"/>
    <w:rsid w:val="006E4A55"/>
    <w:rsid w:val="006E69D5"/>
    <w:rsid w:val="007039AF"/>
    <w:rsid w:val="00707E52"/>
    <w:rsid w:val="00726834"/>
    <w:rsid w:val="007376BA"/>
    <w:rsid w:val="0074338F"/>
    <w:rsid w:val="00764252"/>
    <w:rsid w:val="00775E5C"/>
    <w:rsid w:val="007820A8"/>
    <w:rsid w:val="00790908"/>
    <w:rsid w:val="00790BA8"/>
    <w:rsid w:val="007C1C44"/>
    <w:rsid w:val="007C4F82"/>
    <w:rsid w:val="007D2B4A"/>
    <w:rsid w:val="007E03C4"/>
    <w:rsid w:val="007E2183"/>
    <w:rsid w:val="007E2D9E"/>
    <w:rsid w:val="007E6848"/>
    <w:rsid w:val="007F5B82"/>
    <w:rsid w:val="008400BF"/>
    <w:rsid w:val="0085467F"/>
    <w:rsid w:val="00855F34"/>
    <w:rsid w:val="008705D5"/>
    <w:rsid w:val="00871C39"/>
    <w:rsid w:val="00893C02"/>
    <w:rsid w:val="008B1B04"/>
    <w:rsid w:val="008C2178"/>
    <w:rsid w:val="008C33CE"/>
    <w:rsid w:val="008C53BB"/>
    <w:rsid w:val="008C6852"/>
    <w:rsid w:val="00947F0C"/>
    <w:rsid w:val="0095307E"/>
    <w:rsid w:val="00955282"/>
    <w:rsid w:val="009C3BBF"/>
    <w:rsid w:val="009C4C17"/>
    <w:rsid w:val="009C5C53"/>
    <w:rsid w:val="009D364E"/>
    <w:rsid w:val="009E7870"/>
    <w:rsid w:val="009F1C9C"/>
    <w:rsid w:val="009F20D3"/>
    <w:rsid w:val="00A4020E"/>
    <w:rsid w:val="00A520C3"/>
    <w:rsid w:val="00A637A9"/>
    <w:rsid w:val="00A66282"/>
    <w:rsid w:val="00A90807"/>
    <w:rsid w:val="00A909B2"/>
    <w:rsid w:val="00AA759D"/>
    <w:rsid w:val="00AE3224"/>
    <w:rsid w:val="00AE4CDF"/>
    <w:rsid w:val="00B04EBD"/>
    <w:rsid w:val="00B16542"/>
    <w:rsid w:val="00B17B7C"/>
    <w:rsid w:val="00B37138"/>
    <w:rsid w:val="00B4037D"/>
    <w:rsid w:val="00B410C6"/>
    <w:rsid w:val="00B4130A"/>
    <w:rsid w:val="00B41A81"/>
    <w:rsid w:val="00B50A21"/>
    <w:rsid w:val="00B55F48"/>
    <w:rsid w:val="00B76930"/>
    <w:rsid w:val="00B81C68"/>
    <w:rsid w:val="00B82A4F"/>
    <w:rsid w:val="00B85E5D"/>
    <w:rsid w:val="00BA1963"/>
    <w:rsid w:val="00BB45AD"/>
    <w:rsid w:val="00BB4D18"/>
    <w:rsid w:val="00BC0DB2"/>
    <w:rsid w:val="00BC4488"/>
    <w:rsid w:val="00BC7B74"/>
    <w:rsid w:val="00BD3C64"/>
    <w:rsid w:val="00BD7A15"/>
    <w:rsid w:val="00BE211A"/>
    <w:rsid w:val="00C17D38"/>
    <w:rsid w:val="00C50100"/>
    <w:rsid w:val="00C50478"/>
    <w:rsid w:val="00C57676"/>
    <w:rsid w:val="00C62C46"/>
    <w:rsid w:val="00C9256F"/>
    <w:rsid w:val="00C97D8D"/>
    <w:rsid w:val="00CB5CBB"/>
    <w:rsid w:val="00CE095B"/>
    <w:rsid w:val="00CF608C"/>
    <w:rsid w:val="00D015F0"/>
    <w:rsid w:val="00D02FE0"/>
    <w:rsid w:val="00D07A98"/>
    <w:rsid w:val="00D120E0"/>
    <w:rsid w:val="00D2359A"/>
    <w:rsid w:val="00D32CD0"/>
    <w:rsid w:val="00D4348D"/>
    <w:rsid w:val="00D477B3"/>
    <w:rsid w:val="00D54F19"/>
    <w:rsid w:val="00D709B9"/>
    <w:rsid w:val="00D85BD2"/>
    <w:rsid w:val="00D87919"/>
    <w:rsid w:val="00D97102"/>
    <w:rsid w:val="00DA07CF"/>
    <w:rsid w:val="00DA46B9"/>
    <w:rsid w:val="00DB6BBA"/>
    <w:rsid w:val="00DD296D"/>
    <w:rsid w:val="00DE79B8"/>
    <w:rsid w:val="00E015C2"/>
    <w:rsid w:val="00E10813"/>
    <w:rsid w:val="00E11743"/>
    <w:rsid w:val="00E13ECE"/>
    <w:rsid w:val="00E24A96"/>
    <w:rsid w:val="00E42F32"/>
    <w:rsid w:val="00E55480"/>
    <w:rsid w:val="00E55BD1"/>
    <w:rsid w:val="00E57934"/>
    <w:rsid w:val="00E611CA"/>
    <w:rsid w:val="00E6199D"/>
    <w:rsid w:val="00E7128E"/>
    <w:rsid w:val="00E736EF"/>
    <w:rsid w:val="00E7716C"/>
    <w:rsid w:val="00E82BA1"/>
    <w:rsid w:val="00E90492"/>
    <w:rsid w:val="00E90578"/>
    <w:rsid w:val="00E9070F"/>
    <w:rsid w:val="00E96497"/>
    <w:rsid w:val="00EA7643"/>
    <w:rsid w:val="00EB49CD"/>
    <w:rsid w:val="00EB6EE9"/>
    <w:rsid w:val="00EC54FA"/>
    <w:rsid w:val="00ED532C"/>
    <w:rsid w:val="00EF3C04"/>
    <w:rsid w:val="00EF736E"/>
    <w:rsid w:val="00F21034"/>
    <w:rsid w:val="00F24247"/>
    <w:rsid w:val="00F36095"/>
    <w:rsid w:val="00F43021"/>
    <w:rsid w:val="00F545AC"/>
    <w:rsid w:val="00F55E9D"/>
    <w:rsid w:val="00F84805"/>
    <w:rsid w:val="00FB33DE"/>
    <w:rsid w:val="00FB342A"/>
    <w:rsid w:val="00FB41A6"/>
    <w:rsid w:val="00FC742F"/>
    <w:rsid w:val="00FD0C23"/>
    <w:rsid w:val="00FE51E4"/>
    <w:rsid w:val="00FE6CF8"/>
    <w:rsid w:val="00FE7FB4"/>
    <w:rsid w:val="00FF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429D34C9-0BFD-4BEF-BA03-350C0022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Arial" w:eastAsia="Lucida Sans Unicode" w:hAnsi="Arial" w:cs="Arial"/>
      <w:kern w:val="1"/>
      <w:sz w:val="2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Arial"/>
      <w:lang w:val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/>
      <w:b w:val="0"/>
      <w:bCs w:val="0"/>
      <w:i w:val="0"/>
      <w:iCs w:val="0"/>
      <w:color w:val="auto"/>
      <w:spacing w:val="-6"/>
      <w:sz w:val="22"/>
      <w:szCs w:val="22"/>
      <w:lang w:val="pl-PL" w:eastAsia="ar-SA" w:bidi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Arial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umberingSymbols">
    <w:name w:val="Numbering Symbols"/>
  </w:style>
  <w:style w:type="character" w:customStyle="1" w:styleId="Domylnaczcionkaakapitu1">
    <w:name w:val="Domyślna czcionka akapitu1"/>
  </w:style>
  <w:style w:type="character" w:customStyle="1" w:styleId="FontStyle43">
    <w:name w:val="Font Style43"/>
    <w:rPr>
      <w:rFonts w:ascii="Arial" w:hAnsi="Arial" w:cs="Arial"/>
      <w:sz w:val="20"/>
      <w:szCs w:val="20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character" w:customStyle="1" w:styleId="FontStyle42">
    <w:name w:val="Font Style42"/>
    <w:rPr>
      <w:rFonts w:ascii="Arial" w:hAnsi="Arial" w:cs="Arial"/>
      <w:b/>
      <w:bCs/>
      <w:sz w:val="20"/>
      <w:szCs w:val="2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cs="Mangal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cs="Mangal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cs="Mang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4F5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544F54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Bezodstpw">
    <w:name w:val="No Spacing"/>
    <w:uiPriority w:val="1"/>
    <w:qFormat/>
    <w:rsid w:val="00BD7A15"/>
    <w:pPr>
      <w:widowControl w:val="0"/>
      <w:suppressAutoHyphens/>
    </w:pPr>
    <w:rPr>
      <w:rFonts w:ascii="Arial" w:eastAsia="Lucida Sans Unicode" w:hAnsi="Arial" w:cs="Mangal"/>
      <w:kern w:val="1"/>
      <w:sz w:val="22"/>
      <w:szCs w:val="24"/>
      <w:lang w:eastAsia="hi-IN" w:bidi="hi-IN"/>
    </w:rPr>
  </w:style>
  <w:style w:type="paragraph" w:customStyle="1" w:styleId="Style9">
    <w:name w:val="Style9"/>
    <w:basedOn w:val="Normalny"/>
    <w:rsid w:val="00BD7A15"/>
    <w:pPr>
      <w:spacing w:line="254" w:lineRule="exact"/>
      <w:jc w:val="both"/>
    </w:pPr>
    <w:rPr>
      <w:rFonts w:eastAsia="Times New Roman" w:cs="Times New Roman"/>
      <w:lang w:eastAsia="zh-CN" w:bidi="ar-SA"/>
    </w:rPr>
  </w:style>
  <w:style w:type="paragraph" w:customStyle="1" w:styleId="Style30">
    <w:name w:val="Style30"/>
    <w:basedOn w:val="Normalny"/>
    <w:rsid w:val="00024DB7"/>
    <w:pPr>
      <w:spacing w:line="259" w:lineRule="exact"/>
      <w:ind w:hanging="350"/>
      <w:jc w:val="both"/>
    </w:pPr>
    <w:rPr>
      <w:rFonts w:eastAsia="Times New Roman" w:cs="Times New Roman"/>
      <w:lang w:eastAsia="zh-CN" w:bidi="ar-SA"/>
    </w:rPr>
  </w:style>
  <w:style w:type="character" w:customStyle="1" w:styleId="StopkaZnak">
    <w:name w:val="Stopka Znak"/>
    <w:link w:val="Stopka"/>
    <w:uiPriority w:val="99"/>
    <w:rsid w:val="00D97102"/>
    <w:rPr>
      <w:rFonts w:ascii="Arial" w:eastAsia="Lucida Sans Unicode" w:hAnsi="Arial" w:cs="Arial"/>
      <w:kern w:val="1"/>
      <w:sz w:val="22"/>
      <w:szCs w:val="24"/>
      <w:lang w:eastAsia="hi-IN" w:bidi="hi-IN"/>
    </w:rPr>
  </w:style>
  <w:style w:type="paragraph" w:styleId="Akapitzlist">
    <w:name w:val="List Paragraph"/>
    <w:basedOn w:val="Normalny"/>
    <w:qFormat/>
    <w:rsid w:val="00C50478"/>
    <w:pPr>
      <w:ind w:left="720"/>
      <w:contextualSpacing/>
    </w:pPr>
    <w:rPr>
      <w:rFonts w:cs="Mangal"/>
    </w:rPr>
  </w:style>
  <w:style w:type="table" w:styleId="Tabela-Siatka">
    <w:name w:val="Table Grid"/>
    <w:basedOn w:val="Standardowy"/>
    <w:uiPriority w:val="39"/>
    <w:rsid w:val="008C3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8A839-103A-4E43-ACEC-DF7184506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e.kawalec</dc:creator>
  <cp:keywords/>
  <cp:lastModifiedBy>Jaroslaw Sulkowski</cp:lastModifiedBy>
  <cp:revision>7</cp:revision>
  <cp:lastPrinted>2023-05-26T08:26:00Z</cp:lastPrinted>
  <dcterms:created xsi:type="dcterms:W3CDTF">2023-05-26T08:02:00Z</dcterms:created>
  <dcterms:modified xsi:type="dcterms:W3CDTF">2023-05-26T12:29:00Z</dcterms:modified>
</cp:coreProperties>
</file>