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FB299" w14:textId="77777777" w:rsidR="002A70BF" w:rsidRPr="002A70BF" w:rsidRDefault="002A70BF" w:rsidP="002A70BF">
      <w:pPr>
        <w:suppressAutoHyphens/>
        <w:spacing w:after="120" w:line="276" w:lineRule="auto"/>
        <w:jc w:val="right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iCs/>
          <w:lang w:eastAsia="zh-CN"/>
          <w14:ligatures w14:val="none"/>
        </w:rPr>
        <w:t xml:space="preserve">Załącznik </w:t>
      </w:r>
      <w:r w:rsidRPr="002A70BF">
        <w:rPr>
          <w:rFonts w:ascii="Garamond" w:eastAsia="Calibri" w:hAnsi="Garamond" w:cs="Garamond"/>
          <w:b/>
          <w:lang w:eastAsia="zh-CN"/>
          <w14:ligatures w14:val="none"/>
        </w:rPr>
        <w:t>nr 2 do SWZ</w:t>
      </w:r>
    </w:p>
    <w:p w14:paraId="5A835B51" w14:textId="77777777" w:rsidR="002A70BF" w:rsidRPr="002A70BF" w:rsidRDefault="002A70BF" w:rsidP="002A70BF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suppressAutoHyphens/>
        <w:spacing w:after="0" w:line="240" w:lineRule="auto"/>
        <w:ind w:left="4394" w:right="760"/>
        <w:jc w:val="center"/>
        <w:textAlignment w:val="baseline"/>
        <w:rPr>
          <w:rFonts w:ascii="Garamond" w:eastAsia="Calibri" w:hAnsi="Garamond" w:cs="Garamond"/>
          <w:b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Powiat Bytowski</w:t>
      </w:r>
    </w:p>
    <w:p w14:paraId="7C53140E" w14:textId="77777777" w:rsidR="002A70BF" w:rsidRPr="002A70BF" w:rsidRDefault="002A70BF" w:rsidP="002A70BF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suppressAutoHyphens/>
        <w:spacing w:after="0" w:line="240" w:lineRule="auto"/>
        <w:ind w:left="4394" w:right="760"/>
        <w:jc w:val="center"/>
        <w:textAlignment w:val="baseline"/>
        <w:rPr>
          <w:rFonts w:ascii="Garamond" w:eastAsia="Calibri" w:hAnsi="Garamond" w:cs="Garamond"/>
          <w:b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ul. Ks. dr. Bolesława Domańskiego 2</w:t>
      </w:r>
    </w:p>
    <w:p w14:paraId="1A3550ED" w14:textId="77777777" w:rsidR="002A70BF" w:rsidRPr="002A70BF" w:rsidRDefault="002A70BF" w:rsidP="002A70BF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suppressAutoHyphens/>
        <w:spacing w:after="0" w:line="240" w:lineRule="auto"/>
        <w:ind w:left="4394" w:right="760"/>
        <w:jc w:val="center"/>
        <w:textAlignment w:val="baseline"/>
        <w:rPr>
          <w:rFonts w:ascii="Garamond" w:eastAsia="Calibri" w:hAnsi="Garamond" w:cs="Garamond"/>
          <w:b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77-100 Bytów</w:t>
      </w:r>
    </w:p>
    <w:p w14:paraId="0A6E670C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b/>
          <w:u w:val="single"/>
          <w:lang w:eastAsia="zh-CN"/>
          <w14:ligatures w14:val="none"/>
        </w:rPr>
      </w:pPr>
    </w:p>
    <w:p w14:paraId="4873EDC2" w14:textId="77777777" w:rsidR="002A70BF" w:rsidRPr="002A70BF" w:rsidRDefault="002A70BF" w:rsidP="002A70BF">
      <w:pPr>
        <w:suppressAutoHyphens/>
        <w:spacing w:after="120" w:line="276" w:lineRule="auto"/>
        <w:ind w:left="284"/>
        <w:jc w:val="center"/>
        <w:textAlignment w:val="baseline"/>
        <w:rPr>
          <w:rFonts w:ascii="Garamond" w:eastAsia="Calibri" w:hAnsi="Garamond" w:cs="Garamond"/>
          <w:b/>
          <w:sz w:val="28"/>
          <w:szCs w:val="28"/>
          <w:u w:val="single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sz w:val="28"/>
          <w:szCs w:val="28"/>
          <w:u w:val="single"/>
          <w:lang w:eastAsia="zh-CN"/>
          <w14:ligatures w14:val="none"/>
        </w:rPr>
        <w:t xml:space="preserve">FORMULARZ OFERTOWY </w:t>
      </w:r>
    </w:p>
    <w:p w14:paraId="2275005F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Ja/my niżej podpisani:</w:t>
      </w:r>
    </w:p>
    <w:p w14:paraId="7D9C0EA1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………………………………………………………………………………………………..</w:t>
      </w:r>
    </w:p>
    <w:p w14:paraId="66EA39B0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</w:pPr>
      <w:r w:rsidRPr="002A70BF"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  <w:t>(imię i nazwisko, stanowisko/podstawa reprezentacji)</w:t>
      </w:r>
    </w:p>
    <w:p w14:paraId="42B3F0E0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działając w imieniu i na rzecz:</w:t>
      </w:r>
    </w:p>
    <w:p w14:paraId="0C2C9659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14:paraId="2590870F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</w:pPr>
      <w:r w:rsidRPr="002A70BF"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  <w:t>(pełna nazwa Wykonawcy/Wykonawców w przypadku wspólnie ubiegających się o udzielenie zamówienia)</w:t>
      </w:r>
    </w:p>
    <w:p w14:paraId="349A232A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Adres:…………………………………....</w:t>
      </w:r>
    </w:p>
    <w:p w14:paraId="1843DE7F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Województwo:……………………..……</w:t>
      </w:r>
    </w:p>
    <w:p w14:paraId="7EBB789D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Kraj:……………………………….……</w:t>
      </w:r>
    </w:p>
    <w:p w14:paraId="790F0E00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Regon:……………………………..……</w:t>
      </w:r>
    </w:p>
    <w:p w14:paraId="519916A7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NIP:…………………………….………</w:t>
      </w:r>
    </w:p>
    <w:p w14:paraId="7906D9DC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Tel.:………………………………….….</w:t>
      </w:r>
    </w:p>
    <w:p w14:paraId="16E0BAEB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Adres skrzynki </w:t>
      </w:r>
      <w:proofErr w:type="spellStart"/>
      <w:r w:rsidRPr="002A70BF">
        <w:rPr>
          <w:rFonts w:ascii="Garamond" w:eastAsia="Calibri" w:hAnsi="Garamond" w:cs="Garamond"/>
          <w:lang w:eastAsia="zh-CN"/>
          <w14:ligatures w14:val="none"/>
        </w:rPr>
        <w:t>ePUAP</w:t>
      </w:r>
      <w:proofErr w:type="spellEnd"/>
      <w:r w:rsidRPr="002A70BF">
        <w:rPr>
          <w:rFonts w:ascii="Garamond" w:eastAsia="Calibri" w:hAnsi="Garamond" w:cs="Garamond"/>
          <w:lang w:eastAsia="zh-CN"/>
          <w14:ligatures w14:val="none"/>
        </w:rPr>
        <w:t>……………………</w:t>
      </w:r>
    </w:p>
    <w:p w14:paraId="466F95B9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Adres e-mail:……………………………...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 </w:t>
      </w:r>
      <w:r w:rsidRPr="002A70BF"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  <w:t>(na które Zamawiający ma przesłać korespondencję)</w:t>
      </w:r>
    </w:p>
    <w:p w14:paraId="41CFB791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Garamond" w:eastAsia="Calibri" w:hAnsi="Garamond" w:cs="Calibri"/>
          <w:lang w:eastAsia="zh-CN"/>
          <w14:ligatures w14:val="none"/>
        </w:rPr>
      </w:pP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Wadium wniesione w pieniądzu należy zwrócić na rachunek bankowy: </w:t>
      </w:r>
      <w:r w:rsidRPr="002A70BF">
        <w:rPr>
          <w:rFonts w:ascii="Garamond" w:eastAsia="Calibri" w:hAnsi="Garamond" w:cs="Garamond"/>
          <w:lang w:eastAsia="zh-CN"/>
          <w14:ligatures w14:val="none"/>
        </w:rPr>
        <w:t>……………………………</w:t>
      </w:r>
    </w:p>
    <w:p w14:paraId="58C21BF4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Oświadczam, że rodzaj Wykonawcy to </w:t>
      </w:r>
      <w:r w:rsidRPr="002A70BF">
        <w:rPr>
          <w:rFonts w:ascii="Garamond" w:eastAsia="Calibri" w:hAnsi="Garamond" w:cs="Garamond"/>
          <w:iCs/>
          <w:lang w:eastAsia="zh-CN"/>
          <w14:ligatures w14:val="none"/>
        </w:rPr>
        <w:t>(informacja do celów statystycznych)*</w:t>
      </w:r>
      <w:r w:rsidRPr="002A70BF">
        <w:rPr>
          <w:rFonts w:ascii="Garamond" w:eastAsia="Calibri" w:hAnsi="Garamond" w:cs="Garamond"/>
          <w:lang w:eastAsia="zh-CN"/>
          <w14:ligatures w14:val="none"/>
        </w:rPr>
        <w:t>:</w:t>
      </w:r>
    </w:p>
    <w:p w14:paraId="29B73729" w14:textId="77777777" w:rsidR="002A70BF" w:rsidRPr="002A70BF" w:rsidRDefault="002A70BF" w:rsidP="002A70BF">
      <w:pPr>
        <w:suppressAutoHyphens/>
        <w:spacing w:after="120" w:line="276" w:lineRule="auto"/>
        <w:ind w:left="284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</w:t>
      </w:r>
      <w:r w:rsidRPr="002A70BF">
        <w:rPr>
          <w:rFonts w:ascii="Garamond" w:eastAsia="MS Gothic" w:hAnsi="Garamond" w:cs="Garamond"/>
          <w:i/>
          <w:lang w:eastAsia="zh-CN"/>
          <w14:ligatures w14:val="none"/>
        </w:rPr>
        <w:t>mikroprzedsiębiorstwo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, </w:t>
      </w: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 </w:t>
      </w:r>
      <w:r w:rsidRPr="002A70BF">
        <w:rPr>
          <w:rFonts w:ascii="Garamond" w:eastAsia="Calibri" w:hAnsi="Garamond" w:cs="Garamond"/>
          <w:i/>
          <w:lang w:eastAsia="zh-CN"/>
          <w14:ligatures w14:val="none"/>
        </w:rPr>
        <w:t>małe przedsiębiorstwo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, </w:t>
      </w: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 </w:t>
      </w:r>
      <w:r w:rsidRPr="002A70BF">
        <w:rPr>
          <w:rFonts w:ascii="Garamond" w:eastAsia="Calibri" w:hAnsi="Garamond" w:cs="Garamond"/>
          <w:i/>
          <w:lang w:eastAsia="zh-CN"/>
          <w14:ligatures w14:val="none"/>
        </w:rPr>
        <w:t>średnie przedsiębiorstwo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, </w:t>
      </w: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</w:t>
      </w:r>
      <w:r w:rsidRPr="002A70BF">
        <w:rPr>
          <w:rFonts w:ascii="Garamond" w:eastAsia="MS Gothic" w:hAnsi="Garamond" w:cs="Garamond"/>
          <w:i/>
          <w:lang w:eastAsia="zh-CN"/>
          <w14:ligatures w14:val="none"/>
        </w:rPr>
        <w:t>jednoosobowa działalność gospodarcza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, </w:t>
      </w: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 </w:t>
      </w:r>
      <w:r w:rsidRPr="002A70BF">
        <w:rPr>
          <w:rFonts w:ascii="Garamond" w:eastAsia="Calibri" w:hAnsi="Garamond" w:cs="Garamond"/>
          <w:i/>
          <w:lang w:eastAsia="zh-CN"/>
          <w14:ligatures w14:val="none"/>
        </w:rPr>
        <w:t>osoba fizyczna nieprowadząca działalności gospodarczej</w:t>
      </w:r>
      <w:r w:rsidRPr="002A70BF">
        <w:rPr>
          <w:rFonts w:ascii="Garamond" w:eastAsia="Calibri" w:hAnsi="Garamond" w:cs="Calibri"/>
          <w:lang w:eastAsia="zh-CN"/>
          <w14:ligatures w14:val="none"/>
        </w:rPr>
        <w:t xml:space="preserve">, </w:t>
      </w:r>
      <w:r w:rsidRPr="002A70BF">
        <w:rPr>
          <w:rFonts w:ascii="Segoe UI Symbol" w:eastAsia="MS Mincho" w:hAnsi="Segoe UI Symbol" w:cs="Segoe UI Symbol"/>
          <w:i/>
          <w:lang w:eastAsia="zh-CN"/>
          <w14:ligatures w14:val="none"/>
        </w:rPr>
        <w:t>☐</w:t>
      </w:r>
      <w:r w:rsidRPr="002A70BF">
        <w:rPr>
          <w:rFonts w:ascii="Garamond" w:eastAsia="Garamond" w:hAnsi="Garamond" w:cs="Garamond"/>
          <w:i/>
          <w:lang w:eastAsia="zh-CN"/>
          <w14:ligatures w14:val="none"/>
        </w:rPr>
        <w:t xml:space="preserve"> </w:t>
      </w:r>
      <w:r w:rsidRPr="002A70BF">
        <w:rPr>
          <w:rFonts w:ascii="Garamond" w:eastAsia="MS Gothic" w:hAnsi="Garamond" w:cs="Garamond"/>
          <w:i/>
          <w:lang w:eastAsia="zh-CN"/>
          <w14:ligatures w14:val="none"/>
        </w:rPr>
        <w:t>inny rodzaj</w:t>
      </w:r>
    </w:p>
    <w:p w14:paraId="74CBD95D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Przystępując do postępowania o udzielenie zamówienia publicznego na </w:t>
      </w:r>
      <w:r w:rsidRPr="002A70BF">
        <w:rPr>
          <w:rFonts w:ascii="Garamond" w:eastAsia="Calibri" w:hAnsi="Garamond" w:cs="Garamond"/>
          <w:b/>
          <w:bCs/>
          <w:lang w:eastAsia="zh-CN"/>
          <w14:ligatures w14:val="none"/>
        </w:rPr>
        <w:t>DOSTAWĘ SPRZĘTU INFORMATYCZNEGO W RAMACH KONKURSU GRANTOWEGO  „CYBERBEZPIECZNY SAMORZĄD”</w:t>
      </w:r>
      <w:r w:rsidRPr="002A70BF">
        <w:rPr>
          <w:rFonts w:ascii="Garamond" w:eastAsia="Calibri" w:hAnsi="Garamond" w:cs="Garamond"/>
          <w:lang w:eastAsia="zh-CN"/>
          <w14:ligatures w14:val="none"/>
        </w:rPr>
        <w:t>,</w:t>
      </w:r>
      <w:r w:rsidRPr="002A70BF">
        <w:rPr>
          <w:rFonts w:ascii="Garamond" w:eastAsia="Calibri" w:hAnsi="Garamond" w:cs="Garamond"/>
          <w:b/>
          <w:bCs/>
          <w:lang w:eastAsia="zh-CN"/>
          <w14:ligatures w14:val="none"/>
        </w:rPr>
        <w:t xml:space="preserve"> </w:t>
      </w:r>
      <w:r w:rsidRPr="002A70BF">
        <w:rPr>
          <w:rFonts w:ascii="Garamond" w:eastAsia="Garamond" w:hAnsi="Garamond" w:cs="Garamond"/>
          <w:lang w:eastAsia="zh-CN"/>
          <w14:ligatures w14:val="none"/>
        </w:rPr>
        <w:t xml:space="preserve">Składamy ofertę na realizację przedmiotu zamówienia </w:t>
      </w:r>
      <w:r w:rsidRPr="002A70BF">
        <w:rPr>
          <w:rFonts w:ascii="Garamond" w:eastAsia="Garamond" w:hAnsi="Garamond" w:cs="Garamond"/>
          <w:lang w:eastAsia="zh-CN"/>
          <w14:ligatures w14:val="none"/>
        </w:rPr>
        <w:br/>
        <w:t xml:space="preserve">w zakresie określonym w  </w:t>
      </w:r>
      <w:r w:rsidRPr="002A70BF">
        <w:rPr>
          <w:rFonts w:ascii="Garamond" w:eastAsia="Calibri" w:hAnsi="Garamond" w:cs="Garamond"/>
          <w:lang w:eastAsia="zh-CN"/>
          <w14:ligatures w14:val="none"/>
        </w:rPr>
        <w:t>Specyfikacji Warunków Zamówienia na następujących warunkach:</w:t>
      </w:r>
    </w:p>
    <w:p w14:paraId="4B5EAAD6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cena netto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 realizacje całego zamówienia wynosi: …………………zł</w:t>
      </w:r>
    </w:p>
    <w:p w14:paraId="09CCBCDF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Garamond" w:hAnsi="Garamond" w:cs="Garamond"/>
          <w:lang w:eastAsia="zh-CN"/>
          <w14:ligatures w14:val="none"/>
        </w:rPr>
        <w:t xml:space="preserve"> </w:t>
      </w:r>
      <w:r w:rsidRPr="002A70BF">
        <w:rPr>
          <w:rFonts w:ascii="Garamond" w:eastAsia="Calibri" w:hAnsi="Garamond" w:cs="Garamond"/>
          <w:lang w:eastAsia="zh-CN"/>
          <w14:ligatures w14:val="none"/>
        </w:rPr>
        <w:t>(słownie złotych: ……………………………..)</w:t>
      </w:r>
    </w:p>
    <w:p w14:paraId="0E76646C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Podatek VAT…..%, ……………………………..zł</w:t>
      </w:r>
    </w:p>
    <w:p w14:paraId="6EF7398E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lang w:eastAsia="zh-CN"/>
          <w14:ligatures w14:val="none"/>
        </w:rPr>
        <w:t>cena brutto</w:t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za realizacje całego zamówienia wynosi: …………………zł</w:t>
      </w:r>
    </w:p>
    <w:p w14:paraId="1D67F0E1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Garamond" w:hAnsi="Garamond" w:cs="Garamond"/>
          <w:lang w:eastAsia="zh-CN"/>
          <w14:ligatures w14:val="none"/>
        </w:rPr>
        <w:t xml:space="preserve"> </w:t>
      </w:r>
      <w:r w:rsidRPr="002A70BF">
        <w:rPr>
          <w:rFonts w:ascii="Garamond" w:eastAsia="Calibri" w:hAnsi="Garamond" w:cs="Garamond"/>
          <w:lang w:eastAsia="zh-CN"/>
          <w14:ligatures w14:val="none"/>
        </w:rPr>
        <w:t>(słownie złotych: ……………………………..)</w:t>
      </w:r>
      <w:bookmarkStart w:id="0" w:name="_Hlk68612655"/>
      <w:bookmarkEnd w:id="0"/>
    </w:p>
    <w:p w14:paraId="3790979E" w14:textId="77777777" w:rsidR="002A70BF" w:rsidRPr="002A70BF" w:rsidRDefault="002A70BF" w:rsidP="002A70BF">
      <w:pPr>
        <w:tabs>
          <w:tab w:val="left" w:pos="851"/>
        </w:tabs>
        <w:suppressAutoHyphens/>
        <w:spacing w:after="200" w:line="276" w:lineRule="auto"/>
        <w:jc w:val="both"/>
        <w:textAlignment w:val="baseline"/>
        <w:rPr>
          <w:rFonts w:ascii="Calibri" w:eastAsia="Calibri" w:hAnsi="Calibri" w:cs="Calibri"/>
          <w:b/>
          <w:lang w:eastAsia="zh-CN"/>
          <w14:ligatures w14:val="none"/>
        </w:rPr>
      </w:pPr>
      <w:r w:rsidRPr="002A70BF">
        <w:rPr>
          <w:rFonts w:ascii="Garamond" w:eastAsia="Garamond" w:hAnsi="Garamond" w:cs="Garamond"/>
          <w:b/>
          <w:lang w:eastAsia="zh-CN"/>
          <w14:ligatures w14:val="none"/>
        </w:rPr>
        <w:t xml:space="preserve">Oświadczamy, że oferujemy </w:t>
      </w:r>
      <w:r w:rsidRPr="002A70BF">
        <w:rPr>
          <w:rFonts w:ascii="Garamond" w:eastAsia="Calibri" w:hAnsi="Garamond" w:cs="Tahoma"/>
          <w:b/>
          <w:color w:val="000000" w:themeColor="text1"/>
          <w:lang w:eastAsia="zh-CN"/>
          <w14:ligatures w14:val="none"/>
        </w:rPr>
        <w:t>następujący termin wykonania zamówienia</w:t>
      </w:r>
      <w:r w:rsidRPr="002A70BF">
        <w:rPr>
          <w:rFonts w:ascii="Garamond" w:eastAsia="Garamond" w:hAnsi="Garamond" w:cs="Garamond"/>
          <w:b/>
          <w:color w:val="000000" w:themeColor="text1"/>
          <w:lang w:eastAsia="zh-CN"/>
          <w14:ligatures w14:val="none"/>
        </w:rPr>
        <w:t xml:space="preserve">**:………….. dni </w:t>
      </w:r>
    </w:p>
    <w:p w14:paraId="411564DC" w14:textId="77777777" w:rsidR="002A70BF" w:rsidRPr="002A70BF" w:rsidRDefault="002A70BF" w:rsidP="002A70BF">
      <w:pPr>
        <w:tabs>
          <w:tab w:val="left" w:pos="56"/>
        </w:tabs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lastRenderedPageBreak/>
        <w:t>Oświadczamy, że zapoznaliśmy się ze Specyfikacją Warunków Zamówienia oraz jej załącznikami i nie wnosimy do ich treści żadnych zastrzeżeń.</w:t>
      </w:r>
    </w:p>
    <w:p w14:paraId="6CCB2B4E" w14:textId="77777777" w:rsidR="002A70BF" w:rsidRPr="002A70BF" w:rsidRDefault="002A70BF" w:rsidP="002A70BF">
      <w:pPr>
        <w:tabs>
          <w:tab w:val="left" w:pos="9075"/>
        </w:tabs>
        <w:suppressAutoHyphens/>
        <w:spacing w:after="120" w:line="276" w:lineRule="auto"/>
        <w:jc w:val="both"/>
        <w:textAlignment w:val="baseline"/>
        <w:rPr>
          <w:rFonts w:ascii="Garamond" w:eastAsia="Garamond" w:hAnsi="Garamond" w:cs="Garamond"/>
          <w:lang w:eastAsia="zh-CN"/>
          <w14:ligatures w14:val="none"/>
        </w:rPr>
      </w:pPr>
      <w:r w:rsidRPr="002A70BF">
        <w:rPr>
          <w:rFonts w:ascii="Garamond" w:eastAsia="Garamond" w:hAnsi="Garamond" w:cs="Garamond"/>
          <w:lang w:eastAsia="zh-CN"/>
          <w14:ligatures w14:val="none"/>
        </w:rPr>
        <w:t>Oświadczamy, że uzyskaliśmy wszelkie informacje niezbędne do prawidłowego przygotowania i złożenia niniejszej oferty.</w:t>
      </w:r>
    </w:p>
    <w:p w14:paraId="494931F1" w14:textId="77777777" w:rsidR="002A70BF" w:rsidRPr="002A70BF" w:rsidRDefault="002A70BF" w:rsidP="002A70BF">
      <w:pPr>
        <w:tabs>
          <w:tab w:val="left" w:pos="0"/>
          <w:tab w:val="left" w:pos="142"/>
        </w:tabs>
        <w:suppressAutoHyphens/>
        <w:spacing w:after="200" w:line="276" w:lineRule="auto"/>
        <w:jc w:val="both"/>
        <w:textAlignment w:val="baseline"/>
        <w:rPr>
          <w:rFonts w:ascii="Garamond" w:eastAsia="Calibri" w:hAnsi="Garamond" w:cs="Tahoma"/>
          <w:lang w:eastAsia="zh-CN"/>
          <w14:ligatures w14:val="none"/>
        </w:rPr>
      </w:pPr>
      <w:r w:rsidRPr="002A70BF">
        <w:rPr>
          <w:rFonts w:ascii="Garamond" w:eastAsia="Calibri" w:hAnsi="Garamond" w:cs="Tahoma"/>
          <w:lang w:eastAsia="zh-CN"/>
          <w14:ligatures w14:val="none"/>
        </w:rPr>
        <w:t>Informujemy, że zamierzamy/nie zamierzamy* powierzyć wykonanie części zamówienia podwykonawcom. Zakres prac powierzonych podwykonawcy:</w:t>
      </w:r>
    </w:p>
    <w:tbl>
      <w:tblPr>
        <w:tblW w:w="8940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6"/>
        <w:gridCol w:w="4062"/>
        <w:gridCol w:w="4312"/>
      </w:tblGrid>
      <w:tr w:rsidR="002A70BF" w:rsidRPr="002A70BF" w14:paraId="636D7F69" w14:textId="77777777" w:rsidTr="00A445CE">
        <w:tc>
          <w:tcPr>
            <w:tcW w:w="8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DC5E4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bCs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b/>
                <w:bCs/>
                <w:sz w:val="20"/>
                <w:szCs w:val="28"/>
                <w:lang w:eastAsia="zh-CN"/>
                <w14:ligatures w14:val="none"/>
              </w:rPr>
              <w:t>Wykonawca powierzy podwykonawcom wykonanie następujących części zamówienia:</w:t>
            </w:r>
          </w:p>
        </w:tc>
      </w:tr>
      <w:tr w:rsidR="002A70BF" w:rsidRPr="002A70BF" w14:paraId="46496FB6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DD933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2759B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Wskazanie części zamówienia, których wykonanie Wykonawca zamierza powierzyć podwykonawcy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6B3B7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Nazwy (firmy) podwykonawców, jeżeli są znani</w:t>
            </w:r>
          </w:p>
        </w:tc>
      </w:tr>
      <w:tr w:rsidR="002A70BF" w:rsidRPr="002A70BF" w14:paraId="6C83336A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F7941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</w:pPr>
            <w:proofErr w:type="spellStart"/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L.p</w:t>
            </w:r>
            <w:proofErr w:type="spellEnd"/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 xml:space="preserve"> 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B67D0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A6F0D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</w:tr>
      <w:tr w:rsidR="002A70BF" w:rsidRPr="002A70BF" w14:paraId="7DD96C51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866B8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1.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94209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73F05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</w:tr>
      <w:tr w:rsidR="002A70BF" w:rsidRPr="002A70BF" w14:paraId="64134569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D66E6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2.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1489E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B9EAF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</w:tr>
      <w:tr w:rsidR="002A70BF" w:rsidRPr="002A70BF" w14:paraId="044C3A4F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AC2EE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</w:pPr>
            <w:r w:rsidRPr="002A70BF"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  <w:t>3.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512FA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5FDF4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</w:tr>
      <w:tr w:rsidR="002A70BF" w:rsidRPr="002A70BF" w14:paraId="5A032701" w14:textId="77777777" w:rsidTr="00A445C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592CE" w14:textId="77777777" w:rsidR="002A70BF" w:rsidRPr="002A70BF" w:rsidRDefault="002A70BF" w:rsidP="002A70BF">
            <w:pPr>
              <w:widowControl w:val="0"/>
              <w:suppressAutoHyphens/>
              <w:spacing w:after="0" w:line="240" w:lineRule="auto"/>
              <w:ind w:left="34"/>
              <w:jc w:val="both"/>
              <w:textAlignment w:val="baseline"/>
              <w:rPr>
                <w:rFonts w:ascii="Garamond" w:eastAsia="Calibri" w:hAnsi="Garamond" w:cs="Tahoma"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DEC30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AB0F3" w14:textId="77777777" w:rsidR="002A70BF" w:rsidRPr="002A70BF" w:rsidRDefault="002A70BF" w:rsidP="002A70B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Garamond" w:eastAsia="Calibri" w:hAnsi="Garamond" w:cs="Tahoma"/>
                <w:b/>
                <w:sz w:val="20"/>
                <w:szCs w:val="28"/>
                <w:lang w:eastAsia="zh-CN"/>
                <w14:ligatures w14:val="none"/>
              </w:rPr>
            </w:pPr>
          </w:p>
        </w:tc>
      </w:tr>
    </w:tbl>
    <w:p w14:paraId="45FC4235" w14:textId="77777777" w:rsidR="002A70BF" w:rsidRPr="002A70BF" w:rsidRDefault="002A70BF" w:rsidP="002A70BF">
      <w:pPr>
        <w:tabs>
          <w:tab w:val="left" w:pos="9075"/>
        </w:tabs>
        <w:suppressAutoHyphens/>
        <w:spacing w:after="120" w:line="276" w:lineRule="auto"/>
        <w:jc w:val="both"/>
        <w:textAlignment w:val="baseline"/>
        <w:rPr>
          <w:rFonts w:ascii="Garamond" w:eastAsia="Calibri" w:hAnsi="Garamond" w:cs="Calibri"/>
          <w:lang w:eastAsia="zh-CN"/>
          <w14:ligatures w14:val="none"/>
        </w:rPr>
      </w:pPr>
    </w:p>
    <w:p w14:paraId="7984B3DB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Garamond" w:hAnsi="Garamond" w:cs="Garamond"/>
          <w:lang w:eastAsia="zh-CN"/>
          <w14:ligatures w14:val="none"/>
        </w:rPr>
      </w:pPr>
      <w:r w:rsidRPr="002A70BF">
        <w:rPr>
          <w:rFonts w:ascii="Garamond" w:eastAsia="Garamond" w:hAnsi="Garamond" w:cs="Garamond"/>
          <w:lang w:eastAsia="zh-CN"/>
          <w14:ligatures w14:val="none"/>
        </w:rPr>
        <w:t>Oświadczamy, że jesteśmy związani niniejszą ofertą przez okres wskazany w SWZ.</w:t>
      </w:r>
    </w:p>
    <w:p w14:paraId="72F4D922" w14:textId="77777777" w:rsidR="002A70BF" w:rsidRPr="002A70BF" w:rsidRDefault="002A70BF" w:rsidP="002A70BF">
      <w:pPr>
        <w:suppressAutoHyphens/>
        <w:spacing w:after="120" w:line="276" w:lineRule="auto"/>
        <w:ind w:right="-57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Garamond" w:hAnsi="Garamond" w:cs="Garamond"/>
          <w:lang w:eastAsia="zh-CN"/>
          <w14:ligatures w14:val="none"/>
        </w:rPr>
        <w:t xml:space="preserve">Oświadczamy, że zapoznaliśmy się z projektowanymi postanowieniami umowy, określonymi </w:t>
      </w:r>
      <w:r w:rsidRPr="002A70BF">
        <w:rPr>
          <w:rFonts w:ascii="Garamond" w:eastAsia="Garamond" w:hAnsi="Garamond" w:cs="Garamond"/>
          <w:lang w:eastAsia="zh-CN"/>
          <w14:ligatures w14:val="none"/>
        </w:rPr>
        <w:br/>
        <w:t xml:space="preserve">w </w:t>
      </w:r>
      <w:r w:rsidRPr="002A70BF">
        <w:rPr>
          <w:rFonts w:ascii="Garamond" w:eastAsia="Garamond" w:hAnsi="Garamond" w:cs="Garamond"/>
          <w:b/>
          <w:lang w:eastAsia="zh-CN"/>
          <w14:ligatures w14:val="none"/>
        </w:rPr>
        <w:t>załączniku nr 6</w:t>
      </w:r>
      <w:r w:rsidRPr="002A70BF">
        <w:rPr>
          <w:rFonts w:ascii="Garamond" w:eastAsia="Garamond" w:hAnsi="Garamond" w:cs="Garamond"/>
          <w:b/>
          <w:color w:val="C9211E"/>
          <w:lang w:eastAsia="zh-CN"/>
          <w14:ligatures w14:val="none"/>
        </w:rPr>
        <w:t xml:space="preserve"> </w:t>
      </w:r>
      <w:r w:rsidRPr="002A70BF">
        <w:rPr>
          <w:rFonts w:ascii="Garamond" w:eastAsia="Garamond" w:hAnsi="Garamond" w:cs="Garamond"/>
          <w:b/>
          <w:lang w:eastAsia="zh-CN"/>
          <w14:ligatures w14:val="none"/>
        </w:rPr>
        <w:t xml:space="preserve"> </w:t>
      </w:r>
      <w:r w:rsidRPr="002A70BF">
        <w:rPr>
          <w:rFonts w:ascii="Garamond" w:eastAsia="Garamond" w:hAnsi="Garamond" w:cs="Garamond"/>
          <w:lang w:eastAsia="zh-CN"/>
          <w14:ligatures w14:val="none"/>
        </w:rPr>
        <w:t>do SWZ i zobowiązujemy się, w przypadku wyboru naszej oferty, do zawarcia umowy zgodnej z niniejszą ofertą, na warunkach w nich określonych.</w:t>
      </w:r>
    </w:p>
    <w:p w14:paraId="363AE1DE" w14:textId="77777777" w:rsidR="002A70BF" w:rsidRPr="002A70BF" w:rsidRDefault="002A70BF" w:rsidP="002A70BF">
      <w:pPr>
        <w:tabs>
          <w:tab w:val="left" w:pos="567"/>
        </w:tabs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Oświadczamy, że zapoznaliśmy się z klauzulą informacyjną zawartą w SWZ wynikającą z art. </w:t>
      </w:r>
      <w:r w:rsidRPr="002A70BF">
        <w:rPr>
          <w:rFonts w:ascii="Garamond" w:eastAsia="Calibri" w:hAnsi="Garamond" w:cs="Garamond"/>
          <w:lang w:eastAsia="zh-CN"/>
          <w14:ligatures w14:val="none"/>
        </w:rPr>
        <w:br/>
        <w:t xml:space="preserve">13 ogólnego rozporządzenia o ochronie danych osobowych z dnia 27 kwietnia 2016 r. </w:t>
      </w:r>
      <w:r w:rsidRPr="002A70BF">
        <w:rPr>
          <w:rFonts w:ascii="Garamond" w:eastAsia="Calibri" w:hAnsi="Garamond" w:cs="Open Sans"/>
          <w:color w:val="333333"/>
          <w:shd w:val="clear" w:color="auto" w:fill="FFFFFF"/>
          <w:lang w:eastAsia="zh-CN"/>
          <w14:ligatures w14:val="none"/>
        </w:rPr>
        <w:t xml:space="preserve"> (</w:t>
      </w:r>
      <w:proofErr w:type="spellStart"/>
      <w:r w:rsidRPr="002A70BF">
        <w:rPr>
          <w:rFonts w:ascii="Garamond" w:eastAsia="Calibri" w:hAnsi="Garamond" w:cs="Open Sans"/>
          <w:color w:val="333333"/>
          <w:shd w:val="clear" w:color="auto" w:fill="FFFFFF"/>
          <w:lang w:eastAsia="zh-CN"/>
          <w14:ligatures w14:val="none"/>
        </w:rPr>
        <w:t>t.j</w:t>
      </w:r>
      <w:proofErr w:type="spellEnd"/>
      <w:r w:rsidRPr="002A70BF">
        <w:rPr>
          <w:rFonts w:ascii="Garamond" w:eastAsia="Calibri" w:hAnsi="Garamond" w:cs="Open Sans"/>
          <w:color w:val="333333"/>
          <w:shd w:val="clear" w:color="auto" w:fill="FFFFFF"/>
          <w:lang w:eastAsia="zh-CN"/>
          <w14:ligatures w14:val="none"/>
        </w:rPr>
        <w:t xml:space="preserve">. Dz. U. </w:t>
      </w:r>
      <w:r w:rsidRPr="002A70BF">
        <w:rPr>
          <w:rFonts w:ascii="Garamond" w:eastAsia="Calibri" w:hAnsi="Garamond" w:cs="Open Sans"/>
          <w:color w:val="333333"/>
          <w:shd w:val="clear" w:color="auto" w:fill="FFFFFF"/>
          <w:lang w:eastAsia="zh-CN"/>
          <w14:ligatures w14:val="none"/>
        </w:rPr>
        <w:br/>
        <w:t>z 2019 r. poz. 1781)</w:t>
      </w:r>
    </w:p>
    <w:p w14:paraId="0BF7C683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Oświadczamy, że wypełniliśmy obowiązki informacyjne przewidziane w art. 13 lub art. 14 RODO</w:t>
      </w:r>
      <w:r w:rsidRPr="002A70BF">
        <w:rPr>
          <w:rFonts w:ascii="Garamond" w:eastAsia="Calibri" w:hAnsi="Garamond" w:cs="Garamond"/>
          <w:vertAlign w:val="superscript"/>
          <w:lang w:eastAsia="zh-CN"/>
          <w14:ligatures w14:val="none"/>
        </w:rPr>
        <w:footnoteReference w:id="1"/>
      </w:r>
      <w:r w:rsidRPr="002A70BF">
        <w:rPr>
          <w:rFonts w:ascii="Garamond" w:eastAsia="Calibri" w:hAnsi="Garamond" w:cs="Garamond"/>
          <w:lang w:eastAsia="zh-CN"/>
          <w14:ligatures w14:val="none"/>
        </w:rPr>
        <w:t xml:space="preserve"> wobec osób fizycznych, od których dane osobowe bezpośrednio lub pośrednio pozyskałem w celu ubiegania się o udzielenie zamówienia publicznego w niniejszym postępowaniu</w:t>
      </w:r>
      <w:r w:rsidRPr="002A70BF">
        <w:rPr>
          <w:rFonts w:ascii="Garamond" w:eastAsia="Calibri" w:hAnsi="Garamond" w:cs="Garamond"/>
          <w:vertAlign w:val="superscript"/>
          <w:lang w:eastAsia="zh-CN"/>
          <w14:ligatures w14:val="none"/>
        </w:rPr>
        <w:footnoteReference w:id="2"/>
      </w:r>
      <w:r w:rsidRPr="002A70BF">
        <w:rPr>
          <w:rFonts w:ascii="Garamond" w:eastAsia="Calibri" w:hAnsi="Garamond" w:cs="Garamond"/>
          <w:lang w:eastAsia="zh-CN"/>
          <w14:ligatures w14:val="none"/>
        </w:rPr>
        <w:t>.</w:t>
      </w:r>
    </w:p>
    <w:p w14:paraId="3B87404B" w14:textId="77777777" w:rsidR="002A70BF" w:rsidRPr="002A70BF" w:rsidRDefault="002A70BF" w:rsidP="002A70BF">
      <w:pPr>
        <w:suppressAutoHyphens/>
        <w:spacing w:after="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Oświadczamy, że sposób reprezentacji spółki/konsorcjum* dla potrzeb niniejszego zamówienia jest następujący:</w:t>
      </w:r>
    </w:p>
    <w:p w14:paraId="4EBA59A2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0D7444" w14:textId="77777777" w:rsidR="002A70BF" w:rsidRPr="002A70BF" w:rsidRDefault="002A70BF" w:rsidP="002A70BF">
      <w:pPr>
        <w:tabs>
          <w:tab w:val="left" w:pos="709"/>
        </w:tabs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i/>
          <w:iCs/>
          <w:sz w:val="21"/>
          <w:szCs w:val="21"/>
          <w:lang w:eastAsia="zh-CN"/>
          <w14:ligatures w14:val="none"/>
        </w:rPr>
      </w:pPr>
    </w:p>
    <w:p w14:paraId="45323B6E" w14:textId="77777777" w:rsidR="002A70BF" w:rsidRPr="002A70BF" w:rsidRDefault="002A70BF" w:rsidP="002A70BF">
      <w:pPr>
        <w:tabs>
          <w:tab w:val="left" w:pos="709"/>
        </w:tabs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Ofertę niniejszą składamy na ……… stronach.</w:t>
      </w:r>
    </w:p>
    <w:p w14:paraId="331EC5ED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Załącznikami do niniejszej oferty są:</w:t>
      </w:r>
    </w:p>
    <w:p w14:paraId="3E9BDC34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Calibri" w:hAnsi="Garamond" w:cs="Garamond"/>
          <w:lang w:eastAsia="zh-CN"/>
          <w14:ligatures w14:val="none"/>
        </w:rPr>
      </w:pPr>
      <w:r w:rsidRPr="002A70BF">
        <w:rPr>
          <w:rFonts w:ascii="Garamond" w:eastAsia="Calibri" w:hAnsi="Garamond" w:cs="Garamond"/>
          <w:lang w:eastAsia="zh-CN"/>
          <w14:ligatures w14:val="none"/>
        </w:rPr>
        <w:t>………………………………………………</w:t>
      </w:r>
    </w:p>
    <w:p w14:paraId="7C5B9F30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Tahoma" w:hAnsi="Garamond" w:cs="Garamond"/>
          <w:lang w:eastAsia="zh-CN"/>
          <w14:ligatures w14:val="none"/>
        </w:rPr>
      </w:pPr>
    </w:p>
    <w:p w14:paraId="61F6EEA5" w14:textId="77777777" w:rsidR="002A70BF" w:rsidRPr="002A70BF" w:rsidRDefault="002A70BF" w:rsidP="002A70BF">
      <w:pPr>
        <w:suppressAutoHyphens/>
        <w:spacing w:after="120" w:line="276" w:lineRule="auto"/>
        <w:jc w:val="both"/>
        <w:textAlignment w:val="baseline"/>
        <w:rPr>
          <w:rFonts w:ascii="Garamond" w:eastAsia="Tahoma" w:hAnsi="Garamond" w:cs="Garamond"/>
          <w:lang w:eastAsia="zh-CN"/>
          <w14:ligatures w14:val="none"/>
        </w:rPr>
      </w:pPr>
      <w:r w:rsidRPr="002A70BF">
        <w:rPr>
          <w:rFonts w:ascii="Garamond" w:eastAsia="Tahoma" w:hAnsi="Garamond" w:cs="Garamond"/>
          <w:lang w:eastAsia="zh-CN"/>
          <w14:ligatures w14:val="none"/>
        </w:rPr>
        <w:t>………………………………</w:t>
      </w:r>
    </w:p>
    <w:p w14:paraId="592E13AB" w14:textId="77777777" w:rsidR="002A70BF" w:rsidRPr="002A70BF" w:rsidRDefault="002A70BF" w:rsidP="002A70BF">
      <w:pPr>
        <w:suppressAutoHyphens/>
        <w:spacing w:after="120" w:line="276" w:lineRule="auto"/>
        <w:ind w:left="170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Calibri" w:hAnsi="Garamond" w:cs="Garamond"/>
          <w:vertAlign w:val="superscript"/>
          <w:lang w:eastAsia="zh-CN"/>
          <w14:ligatures w14:val="none"/>
        </w:rPr>
        <w:t xml:space="preserve">Miejscowość i data                                                                                                                    </w:t>
      </w:r>
      <w:r w:rsidRPr="002A70BF">
        <w:rPr>
          <w:rFonts w:ascii="Garamond" w:eastAsia="Tahoma" w:hAnsi="Garamond" w:cs="Garamond"/>
          <w:lang w:eastAsia="zh-CN"/>
          <w14:ligatures w14:val="none"/>
        </w:rPr>
        <w:t>…………………………………</w:t>
      </w:r>
    </w:p>
    <w:p w14:paraId="57B57E42" w14:textId="77777777" w:rsidR="002A70BF" w:rsidRPr="002A70BF" w:rsidRDefault="002A70BF" w:rsidP="002A70BF">
      <w:pPr>
        <w:suppressAutoHyphens/>
        <w:spacing w:after="120" w:line="276" w:lineRule="auto"/>
        <w:ind w:left="6690"/>
        <w:jc w:val="both"/>
        <w:textAlignment w:val="baseline"/>
        <w:rPr>
          <w:rFonts w:ascii="Garamond" w:eastAsia="Tahoma" w:hAnsi="Garamond" w:cs="Garamond"/>
          <w:i/>
          <w:iCs/>
          <w:sz w:val="21"/>
          <w:szCs w:val="21"/>
          <w:lang w:eastAsia="zh-CN"/>
          <w14:ligatures w14:val="none"/>
        </w:rPr>
      </w:pPr>
      <w:r w:rsidRPr="002A70BF">
        <w:rPr>
          <w:rFonts w:ascii="Garamond" w:eastAsia="Tahoma" w:hAnsi="Garamond" w:cs="Garamond"/>
          <w:i/>
          <w:iCs/>
          <w:sz w:val="21"/>
          <w:szCs w:val="21"/>
          <w:lang w:eastAsia="zh-CN"/>
          <w14:ligatures w14:val="none"/>
        </w:rPr>
        <w:lastRenderedPageBreak/>
        <w:t>(podpis)</w:t>
      </w:r>
    </w:p>
    <w:p w14:paraId="68B97C78" w14:textId="77777777" w:rsidR="002A70BF" w:rsidRPr="002A70BF" w:rsidRDefault="002A70BF" w:rsidP="002A70BF">
      <w:pPr>
        <w:suppressAutoHyphens/>
        <w:spacing w:after="200" w:line="276" w:lineRule="auto"/>
        <w:jc w:val="both"/>
        <w:textAlignment w:val="baseline"/>
        <w:rPr>
          <w:rFonts w:ascii="Calibri" w:eastAsia="Calibri" w:hAnsi="Calibri" w:cs="Calibri"/>
          <w:lang w:eastAsia="zh-CN"/>
          <w14:ligatures w14:val="none"/>
        </w:rPr>
      </w:pPr>
      <w:r w:rsidRPr="002A70BF">
        <w:rPr>
          <w:rFonts w:ascii="Garamond" w:eastAsia="Trebuchet MS" w:hAnsi="Garamond" w:cs="Trebuchet MS"/>
          <w:b/>
          <w:bCs/>
          <w:iCs/>
          <w:u w:val="single" w:color="000000"/>
          <w:lang w:eastAsia="zh-CN"/>
          <w14:ligatures w14:val="none"/>
        </w:rPr>
        <w:t>Informacja dla</w:t>
      </w:r>
      <w:r w:rsidRPr="002A70BF">
        <w:rPr>
          <w:rFonts w:ascii="Garamond" w:eastAsia="Trebuchet MS" w:hAnsi="Garamond" w:cs="Trebuchet MS"/>
          <w:b/>
          <w:bCs/>
          <w:iCs/>
          <w:spacing w:val="-5"/>
          <w:u w:val="single" w:color="000000"/>
          <w:lang w:eastAsia="zh-CN"/>
          <w14:ligatures w14:val="none"/>
        </w:rPr>
        <w:t xml:space="preserve"> </w:t>
      </w:r>
      <w:r w:rsidRPr="002A70BF">
        <w:rPr>
          <w:rFonts w:ascii="Garamond" w:eastAsia="Trebuchet MS" w:hAnsi="Garamond" w:cs="Trebuchet MS"/>
          <w:b/>
          <w:bCs/>
          <w:iCs/>
          <w:u w:val="single" w:color="000000"/>
          <w:lang w:eastAsia="zh-CN"/>
          <w14:ligatures w14:val="none"/>
        </w:rPr>
        <w:t>Wykonawcy:</w:t>
      </w:r>
    </w:p>
    <w:p w14:paraId="2EE90746" w14:textId="77777777" w:rsidR="002A70BF" w:rsidRPr="002A70BF" w:rsidRDefault="002A70BF" w:rsidP="002A70BF">
      <w:pPr>
        <w:suppressAutoHyphens/>
        <w:spacing w:after="120" w:line="276" w:lineRule="auto"/>
        <w:ind w:right="57"/>
        <w:jc w:val="both"/>
        <w:textAlignment w:val="baseline"/>
        <w:rPr>
          <w:rFonts w:ascii="Garamond" w:eastAsia="Trebuchet MS" w:hAnsi="Garamond" w:cs="Trebuchet MS"/>
          <w:i/>
          <w:lang w:eastAsia="zh-CN"/>
          <w14:ligatures w14:val="none"/>
        </w:rPr>
      </w:pPr>
      <w:r w:rsidRPr="002A70BF">
        <w:rPr>
          <w:rFonts w:ascii="Garamond" w:eastAsia="Trebuchet MS" w:hAnsi="Garamond" w:cs="Trebuchet MS"/>
          <w:i/>
          <w:lang w:eastAsia="zh-CN"/>
          <w14:ligatures w14:val="none"/>
        </w:rPr>
        <w:t xml:space="preserve">Formularz oferty musi być opatrzony przez osobę lub osoby uprawnione do reprezentowania firmy kwalifikowanym podpisem elektronicznym, podpisem zaufanych lub podpisem osobistym i przekazany Zamawiającemu wraz </w:t>
      </w:r>
      <w:r w:rsidRPr="002A70BF">
        <w:rPr>
          <w:rFonts w:ascii="Garamond" w:eastAsia="Trebuchet MS" w:hAnsi="Garamond" w:cs="Trebuchet MS"/>
          <w:i/>
          <w:lang w:eastAsia="zh-CN"/>
          <w14:ligatures w14:val="none"/>
        </w:rPr>
        <w:br/>
        <w:t>z dokumentem (-</w:t>
      </w:r>
      <w:proofErr w:type="spellStart"/>
      <w:r w:rsidRPr="002A70BF">
        <w:rPr>
          <w:rFonts w:ascii="Garamond" w:eastAsia="Trebuchet MS" w:hAnsi="Garamond" w:cs="Trebuchet MS"/>
          <w:i/>
          <w:lang w:eastAsia="zh-CN"/>
          <w14:ligatures w14:val="none"/>
        </w:rPr>
        <w:t>ami</w:t>
      </w:r>
      <w:proofErr w:type="spellEnd"/>
      <w:r w:rsidRPr="002A70BF">
        <w:rPr>
          <w:rFonts w:ascii="Garamond" w:eastAsia="Trebuchet MS" w:hAnsi="Garamond" w:cs="Trebuchet MS"/>
          <w:i/>
          <w:lang w:eastAsia="zh-CN"/>
          <w14:ligatures w14:val="none"/>
        </w:rPr>
        <w:t>) potwierdzającymi prawo do reprezentacji Wykonawcy przez osobę podpisującą ofertę.</w:t>
      </w:r>
    </w:p>
    <w:p w14:paraId="3CC8CFB0" w14:textId="77777777" w:rsidR="002A70BF" w:rsidRPr="002A70BF" w:rsidRDefault="002A70BF" w:rsidP="002A70BF">
      <w:pPr>
        <w:suppressAutoHyphens/>
        <w:spacing w:after="0" w:line="240" w:lineRule="auto"/>
        <w:jc w:val="both"/>
        <w:textAlignment w:val="baseline"/>
        <w:rPr>
          <w:rFonts w:ascii="Garamond" w:eastAsia="Calibri" w:hAnsi="Garamond" w:cs="Garamond"/>
          <w:b/>
          <w:iCs/>
          <w:color w:val="000000" w:themeColor="text1"/>
          <w:sz w:val="20"/>
          <w:lang w:eastAsia="zh-CN"/>
          <w14:ligatures w14:val="none"/>
        </w:rPr>
      </w:pPr>
      <w:r w:rsidRPr="002A70BF">
        <w:rPr>
          <w:rFonts w:ascii="Garamond" w:eastAsia="Calibri" w:hAnsi="Garamond" w:cs="Garamond"/>
          <w:b/>
          <w:iCs/>
          <w:color w:val="000000" w:themeColor="text1"/>
          <w:sz w:val="20"/>
          <w:lang w:eastAsia="zh-CN"/>
          <w14:ligatures w14:val="none"/>
        </w:rPr>
        <w:t>* zakreślić właściwe</w:t>
      </w:r>
    </w:p>
    <w:p w14:paraId="7ED462CF" w14:textId="77777777" w:rsidR="002A70BF" w:rsidRPr="002A70BF" w:rsidRDefault="002A70BF" w:rsidP="002A7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Garamond" w:eastAsia="Times New Roman" w:hAnsi="Garamond" w:cs="Garamond"/>
          <w:b/>
          <w:iCs/>
          <w:color w:val="000000" w:themeColor="text1"/>
          <w:sz w:val="20"/>
          <w:szCs w:val="20"/>
          <w:lang w:eastAsia="zh-CN"/>
          <w14:ligatures w14:val="none"/>
        </w:rPr>
      </w:pPr>
      <w:bookmarkStart w:id="1" w:name="_Hlk71530929"/>
      <w:r w:rsidRPr="002A70BF">
        <w:rPr>
          <w:rFonts w:ascii="Garamond" w:eastAsia="Times New Roman" w:hAnsi="Garamond" w:cs="Garamond"/>
          <w:b/>
          <w:iCs/>
          <w:color w:val="000000" w:themeColor="text1"/>
          <w:sz w:val="20"/>
          <w:szCs w:val="20"/>
          <w:lang w:eastAsia="zh-CN"/>
          <w14:ligatures w14:val="none"/>
        </w:rPr>
        <w:t xml:space="preserve">** w wyznaczonym miejscu proszę wskazać deklarowany termin wykonania zamówienia </w:t>
      </w:r>
    </w:p>
    <w:p w14:paraId="34DF912B" w14:textId="77777777" w:rsidR="002A70BF" w:rsidRPr="002A70BF" w:rsidRDefault="002A70BF" w:rsidP="002A7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Garamond" w:eastAsia="Times New Roman" w:hAnsi="Garamond" w:cs="Garamond"/>
          <w:b/>
          <w:iCs/>
          <w:sz w:val="20"/>
          <w:szCs w:val="20"/>
          <w:lang w:eastAsia="zh-CN"/>
          <w14:ligatures w14:val="none"/>
        </w:rPr>
      </w:pPr>
      <w:r w:rsidRPr="002A70BF">
        <w:rPr>
          <w:rFonts w:ascii="Garamond" w:eastAsia="Times New Roman" w:hAnsi="Garamond" w:cs="Garamond"/>
          <w:b/>
          <w:iCs/>
          <w:color w:val="000000" w:themeColor="text1"/>
          <w:sz w:val="20"/>
          <w:szCs w:val="20"/>
          <w:lang w:eastAsia="zh-CN"/>
          <w14:ligatures w14:val="none"/>
        </w:rPr>
        <w:t>(</w:t>
      </w:r>
      <w:r w:rsidRPr="002A70BF">
        <w:rPr>
          <w:rFonts w:ascii="Garamond" w:eastAsia="Times New Roman" w:hAnsi="Garamond" w:cs="Tahoma"/>
          <w:b/>
          <w:color w:val="000000"/>
          <w:sz w:val="20"/>
          <w:szCs w:val="20"/>
          <w:lang w:eastAsia="zh-CN"/>
          <w14:ligatures w14:val="none"/>
        </w:rPr>
        <w:t xml:space="preserve">UWAGA!!! </w:t>
      </w:r>
      <w:r w:rsidRPr="002A70BF">
        <w:rPr>
          <w:rFonts w:ascii="Garamond" w:eastAsia="Times New Roman" w:hAnsi="Garamond" w:cs="Tahoma"/>
          <w:b/>
          <w:sz w:val="20"/>
          <w:szCs w:val="20"/>
          <w:lang w:eastAsia="zh-CN"/>
          <w14:ligatures w14:val="none"/>
        </w:rPr>
        <w:t>W przypadku, gdy Wykonawca, nie zaznaczy w ofercie terminu wykonania zamówienia, Zamawiający do oceny oferty przyjmie 45 dni kalendarzowych  i przyzna „0" punktów . W przypadku, gdy Wykonawca wskaże termin dłuższy niż 45 dni kalendarzowych, oferta zostanie odrzucona na podstawie art. 226 ust. 1 pkt 5.)</w:t>
      </w:r>
      <w:bookmarkEnd w:id="1"/>
    </w:p>
    <w:p w14:paraId="7FD0DCBC" w14:textId="77777777" w:rsidR="002A70BF" w:rsidRPr="002A70BF" w:rsidRDefault="002A70BF" w:rsidP="002A70BF">
      <w:pPr>
        <w:suppressAutoHyphens/>
        <w:spacing w:after="0" w:line="240" w:lineRule="auto"/>
        <w:jc w:val="both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0AB10865" w14:textId="77777777" w:rsidR="002A70BF" w:rsidRPr="002A70BF" w:rsidRDefault="002A70BF" w:rsidP="002A70BF">
      <w:pPr>
        <w:suppressAutoHyphens/>
        <w:spacing w:after="0" w:line="240" w:lineRule="auto"/>
        <w:jc w:val="both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</w:p>
    <w:p w14:paraId="449BB3FA" w14:textId="77777777" w:rsidR="002A70BF" w:rsidRPr="002A70BF" w:rsidRDefault="002A70BF" w:rsidP="002A70BF">
      <w:pPr>
        <w:suppressAutoHyphens/>
        <w:spacing w:after="0" w:line="240" w:lineRule="auto"/>
        <w:jc w:val="center"/>
        <w:textAlignment w:val="baseline"/>
        <w:rPr>
          <w:rFonts w:ascii="Garamond" w:eastAsia="Trebuchet MS" w:hAnsi="Garamond" w:cs="Trebuchet MS"/>
          <w:b/>
          <w:lang w:eastAsia="zh-CN"/>
          <w14:ligatures w14:val="none"/>
        </w:rPr>
      </w:pPr>
      <w:r w:rsidRPr="002A70BF">
        <w:rPr>
          <w:rFonts w:ascii="Garamond" w:eastAsia="Trebuchet MS" w:hAnsi="Garamond" w:cs="Trebuchet MS"/>
          <w:b/>
          <w:lang w:eastAsia="zh-CN"/>
          <w14:ligatures w14:val="none"/>
        </w:rPr>
        <w:t>WYKAZ SPRZĘTU</w:t>
      </w:r>
    </w:p>
    <w:p w14:paraId="24545AE2" w14:textId="77777777" w:rsidR="002A70BF" w:rsidRPr="002A70BF" w:rsidRDefault="002A70BF" w:rsidP="002A70BF">
      <w:pPr>
        <w:widowControl w:val="0"/>
        <w:pBdr>
          <w:bottom w:val="nil"/>
        </w:pBdr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u w:color="000000"/>
          <w:lang w:eastAsia="zh-CN" w:bidi="hi-IN"/>
          <w14:ligatures w14:val="none"/>
        </w:rPr>
      </w:pPr>
    </w:p>
    <w:p w14:paraId="532F5A81" w14:textId="77777777" w:rsidR="002A70BF" w:rsidRPr="002A70BF" w:rsidRDefault="002A70BF" w:rsidP="002A70BF">
      <w:pPr>
        <w:widowControl w:val="0"/>
        <w:pBdr>
          <w:bottom w:val="nil"/>
        </w:pBdr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u w:color="000000"/>
          <w:lang w:eastAsia="zh-CN" w:bidi="hi-IN"/>
          <w14:ligatures w14:val="none"/>
        </w:rPr>
      </w:pPr>
    </w:p>
    <w:p w14:paraId="5AAFEEDD" w14:textId="77777777" w:rsidR="002A70BF" w:rsidRPr="002A70BF" w:rsidRDefault="002A70BF" w:rsidP="002A70BF">
      <w:pPr>
        <w:keepNext/>
        <w:widowControl w:val="0"/>
        <w:numPr>
          <w:ilvl w:val="0"/>
          <w:numId w:val="6"/>
        </w:numPr>
        <w:shd w:val="clear" w:color="auto" w:fill="FFFFFF"/>
        <w:suppressAutoHyphens/>
        <w:spacing w:after="0" w:line="288" w:lineRule="auto"/>
        <w:ind w:right="2041"/>
        <w:jc w:val="center"/>
        <w:textAlignment w:val="baseline"/>
        <w:outlineLvl w:val="0"/>
        <w:rPr>
          <w:rFonts w:ascii="Arial" w:eastAsia="Times New Roman" w:hAnsi="Arial" w:cs="Arial"/>
          <w:kern w:val="0"/>
          <w:u w:color="000000"/>
          <w:lang w:eastAsia="ar-SA"/>
          <w14:ligatures w14:val="none"/>
        </w:rPr>
      </w:pPr>
      <w:bookmarkStart w:id="2" w:name="_Toc177469373"/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 xml:space="preserve">UTM - dwa urządzenia działające redundantnie w układzie </w:t>
      </w:r>
      <w:proofErr w:type="spellStart"/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>aktiv</w:t>
      </w:r>
      <w:proofErr w:type="spellEnd"/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 xml:space="preserve"> - </w:t>
      </w:r>
      <w:proofErr w:type="spellStart"/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>passiv</w:t>
      </w:r>
      <w:proofErr w:type="spellEnd"/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 xml:space="preserve"> - 1 </w:t>
      </w:r>
      <w:proofErr w:type="spellStart"/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>kpl</w:t>
      </w:r>
      <w:proofErr w:type="spellEnd"/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>.</w:t>
      </w:r>
      <w:bookmarkEnd w:id="2"/>
    </w:p>
    <w:p w14:paraId="2A6B729F" w14:textId="77777777" w:rsidR="002A70BF" w:rsidRPr="002A70BF" w:rsidRDefault="002A70BF" w:rsidP="002A70BF">
      <w:pPr>
        <w:widowControl w:val="0"/>
        <w:suppressAutoHyphens/>
        <w:spacing w:before="240" w:after="240" w:line="240" w:lineRule="auto"/>
        <w:textAlignment w:val="baseline"/>
        <w:rPr>
          <w:rFonts w:ascii="Arial" w:eastAsia="SimSun" w:hAnsi="Arial" w:cs="Arial"/>
          <w:sz w:val="18"/>
          <w:szCs w:val="18"/>
          <w:lang w:eastAsia="zh-CN" w:bidi="hi-IN"/>
          <w14:ligatures w14:val="none"/>
        </w:rPr>
      </w:pPr>
    </w:p>
    <w:p w14:paraId="77190B89" w14:textId="77777777" w:rsidR="002A70BF" w:rsidRPr="002A70BF" w:rsidRDefault="002A70BF" w:rsidP="002A70BF">
      <w:pPr>
        <w:widowControl w:val="0"/>
        <w:suppressAutoHyphens/>
        <w:spacing w:before="240" w:after="2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zh-CN" w:bidi="hi-IN"/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zh-CN" w:bidi="hi-IN"/>
          <w14:ligatures w14:val="none"/>
        </w:rPr>
        <w:t>Producent (wpisać) …………………………………………………………………….</w:t>
      </w:r>
    </w:p>
    <w:p w14:paraId="16DC7571" w14:textId="77777777" w:rsidR="002A70BF" w:rsidRPr="002A70BF" w:rsidRDefault="002A70BF" w:rsidP="002A70BF">
      <w:pPr>
        <w:widowControl w:val="0"/>
        <w:suppressAutoHyphens/>
        <w:spacing w:after="2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zh-CN" w:bidi="hi-IN"/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zh-CN" w:bidi="hi-IN"/>
          <w14:ligatures w14:val="none"/>
        </w:rPr>
        <w:t>Model urządzenia (wpisać) ……………………………………………………………</w:t>
      </w:r>
    </w:p>
    <w:tbl>
      <w:tblPr>
        <w:tblStyle w:val="TableNormal"/>
        <w:tblW w:w="10632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055"/>
        <w:gridCol w:w="5459"/>
        <w:gridCol w:w="3118"/>
      </w:tblGrid>
      <w:tr w:rsidR="002A70BF" w:rsidRPr="002A70BF" w14:paraId="4A0974C9" w14:textId="77777777" w:rsidTr="00A445CE">
        <w:trPr>
          <w:trHeight w:val="1461"/>
          <w:tblHeader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22E7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>Nazwa komponentu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D0D70D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 xml:space="preserve">Wymagane minimalne parametry techniczne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E80E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>Parametry sprzętu</w:t>
            </w:r>
          </w:p>
          <w:p w14:paraId="2C9422D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 xml:space="preserve">oferowanego przez Wykonawcę 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</w:rPr>
              <w:t xml:space="preserve">(jeżeli asortyment proponowany przez Wykonawcę posiada parametry takie same jak wskazane przez Zamawiającego wówczas wpisać </w:t>
            </w: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>TAK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</w:rPr>
              <w:t>)</w:t>
            </w:r>
          </w:p>
        </w:tc>
      </w:tr>
      <w:tr w:rsidR="002A70BF" w:rsidRPr="002A70BF" w14:paraId="7A545F40" w14:textId="77777777" w:rsidTr="00A445CE">
        <w:trPr>
          <w:trHeight w:val="230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7D2255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>Typ</w:t>
            </w:r>
          </w:p>
        </w:tc>
        <w:tc>
          <w:tcPr>
            <w:tcW w:w="8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3EEC6FC" w14:textId="77777777" w:rsidR="002A70BF" w:rsidRPr="002A70BF" w:rsidRDefault="002A70BF" w:rsidP="002A70BF">
            <w:pPr>
              <w:widowControl w:val="0"/>
              <w:suppressAutoHyphens/>
              <w:jc w:val="both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 xml:space="preserve">UTM - dwa urządzenia działające redundantnie w układzie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>aktiv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 xml:space="preserve"> -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>passiv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>, fabrycznie nowe.</w:t>
            </w:r>
          </w:p>
        </w:tc>
      </w:tr>
      <w:tr w:rsidR="002A70BF" w:rsidRPr="002A70BF" w14:paraId="68C750E9" w14:textId="77777777" w:rsidTr="00A445CE">
        <w:trPr>
          <w:trHeight w:val="1775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11D712D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System, k</w:t>
            </w: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onstrukcja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2F9731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ochrony sieci powinien zostać dostarczony w postaci komercyjnej platformy sprzętowej z zabezpieczonym systemem operacyjnym producenta rozwiązania.</w:t>
            </w:r>
          </w:p>
          <w:p w14:paraId="36C0A4F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być wyposażone w moduł kryptograficzny zgodny ze standardem FIPS 140-2.</w:t>
            </w:r>
          </w:p>
          <w:p w14:paraId="1785D51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wspierać następujące tryby pracy: routing (warstwa 3),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bridge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(warstwa 2), hybrydowy (część jako router, część jako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bridge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), TAP /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Discover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(sonda monitorująca)</w:t>
            </w:r>
          </w:p>
          <w:p w14:paraId="044C2AF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ofertować możliwość budowy klastra wysokiej dostępności pracującego trybie Active-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Passive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lub Active-Active.</w:t>
            </w:r>
          </w:p>
          <w:p w14:paraId="7919499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ochrony nie może posiadać ograniczeń co do ilości hostów w sieci chronionej.</w:t>
            </w:r>
          </w:p>
          <w:p w14:paraId="5A298D2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musi umożliwiać doposażenie o nadmiarowy zasilacz sieciowy dla zapewnienia ciągłości pracy (drugi zasilacz jako wyposażenie opcjonalne).</w:t>
            </w:r>
          </w:p>
          <w:p w14:paraId="07192D3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Urządzenie w metalowej obudowie z możliwością montażu w szafie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rack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19”.</w:t>
            </w:r>
          </w:p>
          <w:p w14:paraId="6BE98B1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Wbudowany port konsolowy zgodny z RS-232 (RJ-45 i/lub micro-USB).</w:t>
            </w:r>
          </w:p>
          <w:p w14:paraId="798932C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Wbudowany port USB umożliwiający podłączenie modemów 3G/4G/LTE produkowanych przez firmy trzecie.</w:t>
            </w:r>
          </w:p>
          <w:p w14:paraId="1F6E55F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Możliwość przeprowadzenia konfiguracji w trybie Zero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Touch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48B7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53E15BFA" w14:textId="77777777" w:rsidTr="00A445CE">
        <w:trPr>
          <w:trHeight w:val="26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177DE1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Pamięć operacyjna RAM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E8F5A2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nie mniej niż 8 (GB)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4C82E03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552D55BC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7925B2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Przestrzeń do przechowywania logów i raportów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4C02FD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nie mniej niż 120 GB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BF79C2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724AA5E1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73EEC8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Liczba fizycznych interfejsów 1000BASE-T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404F21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nie mniej niż 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5CC7A67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529BFCA1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4CAA9D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Liczba fizycznych interfejsów 1000BASE-X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DE275B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nie mniej niż 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53CBF5A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4A034368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5379B1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Liczba fizycznych interfejsów 10GBASE-X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145525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nie mniej niż 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5B759C8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78842904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A3DD9F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lastRenderedPageBreak/>
              <w:t>Liczba wirtualnych interfejsów (VLAN) IEEE 802.1Q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1DF321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nie mniej niż 512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5A909A8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4BDF44F7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1267CB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Wydajność Firewall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C8B082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nie mniej niż  30 000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Mbps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CC4257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60CC50CC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F658AA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Wydajność Firewall IMIX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585EB9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nie mniej niż  15 000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Mbps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7DAC949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1820CBB8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19447EF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Wydajność IPS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73C6E5C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nie mniej niż  5 000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Mbps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069D14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  <w:p w14:paraId="668F078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………………….</w:t>
            </w:r>
          </w:p>
        </w:tc>
      </w:tr>
      <w:tr w:rsidR="002A70BF" w:rsidRPr="002A70BF" w14:paraId="3616EB12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D34071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Wydajność FW+IPS+AV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001E95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nie mniej niż  1 000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Mbps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46231A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4151215D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844D58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Wydajność NGFW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73BF5FA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nie mniej niż  5 000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Mbps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0FC630F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0E7A0530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079B80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Liczba równoczesnych połączeń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895330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nie mniej niż  6 000 000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4ED2F7D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1B4B0066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A25CA5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Liczba nowych połączeń na sekundę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6D1606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nie mniej niż  128 000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796B0FD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4BE19AFF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75B0E8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Wydajność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 VPN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B48A00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nie mniej niż  15 000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Mbps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5C30816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19A7D17B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903FA2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Wydajność dla inspekcji ruchu SSL/TLS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8A0C25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nie mniej niż  2 000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Mbps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6A4CA6C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2F3C0CF3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61C085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Liczba równoczesnych połączeń SSL/TLS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C78D55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nie mniej niż 16 000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129D150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09D89AC5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DC99F9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Liczba równoczesnych tuneli SSL VPN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AFC517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nie mniej niż 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CCE853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2375D768" w14:textId="77777777" w:rsidTr="00A445CE">
        <w:trPr>
          <w:trHeight w:val="31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5B6359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Liczba równoczesnych tuneli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 VPN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A33646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nie mniej niż 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30A0CA1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0841B529" w14:textId="77777777" w:rsidTr="00C57BFC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AD57EB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Zarządzanie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B6ABBF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być zarządzanie przez webowy graficzny interfejs administratora (Web GUI) działający w czasie rzeczywistym.</w:t>
            </w:r>
          </w:p>
          <w:p w14:paraId="78BB022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Webowy graficzny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interfjes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administratora zabezpieczony protokołem HTTPS z  certyfikatem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self-signed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z możliwością zmiany na podpisany przez zewnętrznego zaufanego wystawcę certyfikatów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External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Trusted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CA).</w:t>
            </w:r>
          </w:p>
          <w:p w14:paraId="394F386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oferować mechanizm uwierzytelniania dwuskładnikowego w oparciu 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token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sprzętowy lub programowy działający zgodnie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 dla zabezpieczenia dostępu do Web GUI jak i VPN.</w:t>
            </w:r>
          </w:p>
          <w:p w14:paraId="2F33F9A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Wbudowany webowy graficzny interfejs administratora powinien oferować narzędzia diagnostyczne takie jak co najmniej: ping,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traceroute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name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lookup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route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lookup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czy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packet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capture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w oparciu o Berkley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Packet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Filter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77FE1A0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Interfejs graficzny administratora powinien zapewniać narzędzia do przechwytywania pakietów, wyświetlania otwartych połączeń sieciowych, wyświetlania tablicy ARP/NDP.</w:t>
            </w:r>
          </w:p>
          <w:p w14:paraId="6A39FAA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oferować możliwość definiowania profili administracyjnych określających dostęp do poszczególnych modułów konfiguracyjnych urządzenia na prawach: brak dostępu, dostęp tylko do odczytu lub pełen odczyt i zapis.</w:t>
            </w:r>
          </w:p>
          <w:p w14:paraId="4D52A13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oferować opcję automatycznego wylogowania sesji administratora po zdefiniowanym czasie bezczynności.</w:t>
            </w:r>
          </w:p>
          <w:p w14:paraId="76001AD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oferować możliwość zdefiniowania polityki bezpieczeństwa dla haseł administratorów w zakresie minimalnej ilości znaków czy złożoności hasła.</w:t>
            </w:r>
          </w:p>
          <w:p w14:paraId="7D13869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oferować mechanizm blokady kolejnych połączeń w przypadku prób nieautoryzowanego dostępu do interfejsu do zarządzania. Liczba takich prób oraz czas blokady powinny być swobodnie definiowane przez administratora.</w:t>
            </w:r>
          </w:p>
          <w:p w14:paraId="711F6E3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posiadać mechanizm informowania o aktualizacjach oprogramowania systemowego wraz z automatycznym procesem ich aplikowania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upgrade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 i wycofywania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rollback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).</w:t>
            </w:r>
          </w:p>
          <w:p w14:paraId="5DD48E6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oferować możliwość zdefiniowania własnych obiektów typu sieć, usługa, host, harmonogram czasowy, użytkownik, grupa użytkowników, klient, serwer z możliwością wykorzystania ich do budowy polityk bezpieczeństwa. Dodawanie obiektów powinno być możliwe bezpośrednio podczas tworzenia dowolnej polisy bezpieczeństwa.</w:t>
            </w:r>
          </w:p>
          <w:p w14:paraId="3E67A51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powinien oferować mechanizm pozwalający na śledzenie zmian w konfiguracji (tzw.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changelog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).</w:t>
            </w:r>
          </w:p>
          <w:p w14:paraId="29361D0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zapewniać elastyczne zarządzanie dostępem do usług administracyjnych per strefa zapory sieciowej.</w:t>
            </w:r>
          </w:p>
          <w:p w14:paraId="1C03968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być wyposażony w mechanizm automatycznego powiadamiania za pośrednictwem protokołu SMTPS (STARTTLS lub SSL/TLS).</w:t>
            </w:r>
          </w:p>
          <w:p w14:paraId="50B30A8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oferować monitorowanie stany pracy w oparciu o protokoły SNMP v1, v2c i v3 oraz biblioteki dostarczane i aktualizowane przez producenta.</w:t>
            </w:r>
          </w:p>
          <w:p w14:paraId="7FA84B3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musi oferować wsparcie dla co najmniej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Netflow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v5 (lub jego odpowiednika).</w:t>
            </w:r>
          </w:p>
          <w:p w14:paraId="765B4DB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powinien zapewniać monitorowanie w czasie rzeczywistym stanu urządzenia (użycie CPU, RAM, HDD, obciążenie interfejsów sieciowych). Podobne statystyki powinny być dostępne również dla danych historycznych, z retencją do 12 miesięcy (celem śledzenia trendów obciążenia) w </w:t>
            </w: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lastRenderedPageBreak/>
              <w:t>ramach webowego interfejsu graficznego urządzenia.</w:t>
            </w:r>
          </w:p>
          <w:p w14:paraId="27C0FDF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oferować możliwość integracji z centralnym systemem do zarządzania działającym w chmurze producenta</w:t>
            </w:r>
          </w:p>
          <w:p w14:paraId="31DC6F4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Wymagane jest aby rozwiązanie oferowało wbudowany mechanizm do automatycznego tworzenia szyfrowanych hasłem kopii zapasowych konfiguracji.</w:t>
            </w:r>
          </w:p>
          <w:p w14:paraId="70A6FD7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Dostarczony system powinien posiadać udokumentowane API umożliwiające integrację z systemami firm trzecich.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5156C14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58849174" w14:textId="77777777" w:rsidTr="00A445CE">
        <w:trPr>
          <w:trHeight w:val="1415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BCF9CB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Zapora sieciowa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6BCFD5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Wymagane jest aby zapora sieciowa działała w oparciu o mechanizm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Stateful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Packet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Inspection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5B50B88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umożliwiać budowanie niezależnych stosów reguł dla protokołów IPv4 oraz IPv6.</w:t>
            </w:r>
          </w:p>
          <w:p w14:paraId="42C48B9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umożliwiać budowanie polis w oparciu o takie obiekty jak sieć, usługa, użytkownik, grupa użytkowników lub czas.</w:t>
            </w:r>
          </w:p>
          <w:p w14:paraId="092B99D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zapewniać możliwość tworzenia polis w oparciu o relacje między strefami zapory sieciowej.</w:t>
            </w:r>
          </w:p>
          <w:p w14:paraId="68BA78B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oferować możliwość definiowania własnych stref zapory sieciowej.</w:t>
            </w:r>
          </w:p>
          <w:p w14:paraId="54B6F97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umożliwiać blokowanie ruchu na podstawie kraju pochodzenia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geolokalizacja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IP).</w:t>
            </w:r>
          </w:p>
          <w:p w14:paraId="0A8D78B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pozwalać na filtrowanie widoku stosu reguł na bazie dowolnego ich składnika.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705DC61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4F7DCBD6" w14:textId="77777777" w:rsidTr="00A445CE">
        <w:trPr>
          <w:trHeight w:val="206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0CD052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Trasowanie ruchu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44B863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oferować routing oparty o polityki SD-WAN wykorzystujące takie kryteria jak: interfejs, sieć, usługa, grupa aplikacji, użytkownik lub grupa użytkowników, brama główna, brama zapasowa czy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load-balancing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60694FF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zapewniać rozkład ruchu pomiędzy kilkoma interfejsami WAN, z automatyczną diagnostyką łącz oraz automatycznym przełączaniem ruchu w przypadku awarii łącza.</w:t>
            </w:r>
          </w:p>
          <w:p w14:paraId="432E6C7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Przy podejmowaniu decyzji o przełączeniu ruchu na bramę zapasową poza sondowaniem przy użyciu protokołów ICMP czy TCP brane powinny być pod uwagę również takie kryteria jak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jitter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, opóźnienie czy utrata pakietów.</w:t>
            </w:r>
          </w:p>
          <w:p w14:paraId="6704A72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zapewniać obsługę routingu statycznego dla ruchu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unicast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i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multicast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388CDE9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zapewniać obsługę protokołów routingu dynamicznego (RIP, BGP, OSPF).</w:t>
            </w:r>
          </w:p>
          <w:p w14:paraId="0F44A19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zapewniać obsługę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Protocol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Independent Multicast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Sparse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Mode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(PIM-SM).</w:t>
            </w:r>
          </w:p>
          <w:p w14:paraId="56F73FE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zapewniać możliwość przekierowania ruchu do nadrzędnych serwerów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proxy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upstream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/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parent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proxy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 dla IPv4 i IPv6.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665B169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1F8378A3" w14:textId="77777777" w:rsidTr="00A445CE">
        <w:trPr>
          <w:trHeight w:val="325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801A0B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Translacja adresów i portów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17E78D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pozwolić na definiowanie niezależnych od reguł zapory polis NAT.</w:t>
            </w:r>
          </w:p>
          <w:p w14:paraId="4BEFE34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pozwalać na tworzenie reguł NAT typu MASQ, SNAT, DNAT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4CEF9DB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5357B4C7" w14:textId="77777777" w:rsidTr="00A445CE">
        <w:trPr>
          <w:trHeight w:val="901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11B7CD4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Kształtowanie pasma i jakość usług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34BAC6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zapewniać możliwość elastycznego kształtowania pasma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Traffic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Shaping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 dla sieci, użytkowników i aplikacji.</w:t>
            </w:r>
          </w:p>
          <w:p w14:paraId="1921FCC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pozwalać na tworzenie limitów ilości danych dla użytkowników w kierunku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upload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download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lub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total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 Limity powinny być przyznawane cykliczne lub niecykliczne.</w:t>
            </w:r>
          </w:p>
          <w:p w14:paraId="47EB46D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mieć zaimplementowane mechanizmy optymalizujące ruch VoIP.</w:t>
            </w:r>
          </w:p>
          <w:p w14:paraId="2808A8A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Podczas klasyfikacji usług rozwiązanie powinno uwzględniać wartości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Differentiated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Services Field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Codepoints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(DSCP) zawarte w nagłówkach IPv4 jak i IPv6.</w:t>
            </w:r>
          </w:p>
          <w:p w14:paraId="6F3BCC2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Do kształtowania ruchu wykorzystywane powinny być polisy, którym nadać można odpowiedni priorytet.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64134C0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6947B22E" w14:textId="77777777" w:rsidTr="00A445CE">
        <w:trPr>
          <w:trHeight w:val="253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6BF1E2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Podstawowa ochrona przed atakami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DoS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 i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DDoS</w:t>
            </w:r>
            <w:proofErr w:type="spellEnd"/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CF441D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powinien zapewniać ochronę przed atakami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DoS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czy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DDoS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flood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protection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518EAB1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10E177ED" w14:textId="77777777" w:rsidTr="00A445CE">
        <w:trPr>
          <w:trHeight w:val="1793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E8B7A7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Pozostałe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7E5BBF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oferować możliwość łączenia interfejsów w warstwie L2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bridge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 wraz z STP oraz przekazywaniem ruchu rozgłoszeniowego ARP.</w:t>
            </w:r>
          </w:p>
          <w:p w14:paraId="5369988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oferować możliwość tworzenia wielu mostów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multiple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bridge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 oraz mostów zbudowanych z wielu portów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multiport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bridge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).</w:t>
            </w:r>
          </w:p>
          <w:p w14:paraId="150D2EB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powinien oferować funkcjonalność serwera DHCP dla IPv4 oraz IPv6 i DHCP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Relay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35C4DFE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oferować wsparcie dla IEEE 802.3Q VLAN z możliwością konfiguracji niezależnych puli DHCP.</w:t>
            </w:r>
          </w:p>
          <w:p w14:paraId="5CCE126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oferować możliwość agregowania linków fizycznych w oparciu o IEEE 802.3ad (LACP).</w:t>
            </w:r>
          </w:p>
          <w:p w14:paraId="68A40A4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powinien oferować wsparcie dla usług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Dynamic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DNS takich jak np..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DynDNS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ZoneEdit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EasyDNS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DynAcces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itp.</w:t>
            </w:r>
          </w:p>
          <w:p w14:paraId="782BF77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zapewniać wsparcie dla IPv6 wraz z tunelowaniem IP 6in4, 6to4, 4in6 oraz IPv6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rapid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deployment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(6rd).</w:t>
            </w:r>
          </w:p>
          <w:p w14:paraId="49C2C6E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obsługiwać ramki Ethernet o rozmiarze 9000 bajtów (tzw. ramki jumbo).</w:t>
            </w:r>
          </w:p>
          <w:p w14:paraId="5056AC2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umożliwiać tworzenie interfejsów typu alias przypisanych do nadrzędnych interfejsów fizycznych.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6E1C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0B5D985B" w14:textId="77777777" w:rsidTr="00A445CE">
        <w:trPr>
          <w:trHeight w:val="64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4C27BA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Uwierzytelnianie i obsługa użytkowników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40E136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Wymagane uwierzytelnianie użytkowników w trybach Transparent Proxy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Authentication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(NTLM/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Kerberos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), SSO (Single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Sign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On) lub przy użyciu agenta.</w:t>
            </w:r>
          </w:p>
          <w:p w14:paraId="4B0C161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być wyposażone w lokalną bazę użytkowników.</w:t>
            </w:r>
          </w:p>
          <w:p w14:paraId="29B7390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powinien zapewniać możliwość uwierzytelniania w oparciu o takie usługi jak Active Directory,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eDirectory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, RADIUS, LDAP i TACACS+.</w:t>
            </w:r>
          </w:p>
          <w:p w14:paraId="7512C95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umożliwiać automatyczne uwierzytelnianie i identyfikowanie użytkowników w trybie Single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Sign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On (SSO) w środowiskach opartych o Active Directory.</w:t>
            </w:r>
          </w:p>
          <w:p w14:paraId="6CC39AC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umożliwiać uwierzytelnianie wieloskładnikowe za pomocą hasła jednorazowego zgodnie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).</w:t>
            </w:r>
          </w:p>
          <w:p w14:paraId="27157B5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umożliwiać  uwierzytelnianie i identyfikowanie użytkowników w trybie Single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Sign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On (SSO) w ramach Windows Terminal Server.</w:t>
            </w:r>
          </w:p>
          <w:p w14:paraId="7E2A8C1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oferować możliwość uwierzytelniania użytkowników za pośrednictwem agenta dostępnego dla platform Windows, Mac OS X, Linux, iOS, Android.</w:t>
            </w:r>
          </w:p>
          <w:p w14:paraId="414DC22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oferować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Captive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Portal i wykorzystywać go jako podstawowy mechanizm uwierzytelniania użytkowników w sieci.</w:t>
            </w:r>
          </w:p>
          <w:p w14:paraId="5F1EEE3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umożlwiać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by uwierzytelnieni użytkownicy mogli samoobsługowo pobrać plik instalacyjny agenta do uwierzytelniania.</w:t>
            </w:r>
          </w:p>
          <w:p w14:paraId="40A5CB3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umożlwiać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by uwierzytelnieni użytkownicy mogli samoobsługowo pobrać plik </w:t>
            </w: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lastRenderedPageBreak/>
              <w:t xml:space="preserve">instalacyjny klienta VPN co najmniej dla Windows i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MacOS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3370B90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umożlwiać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by uwierzytelnieni użytkownicy mogli samoobsługowo pobrać plik z konfiguracją klienta SSL VPN dla Windows Mac OS, Linux, iOS, Android.</w:t>
            </w:r>
          </w:p>
          <w:p w14:paraId="0677B53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umożlwiać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by uwierzytelnieni użytkownicy mogli samoobsługowo wyświetlić statystyk generowanego przez nich ruchu.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396FA6C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2F8AA5F1" w14:textId="77777777" w:rsidTr="00A445CE">
        <w:trPr>
          <w:trHeight w:val="2028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0AA84C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Koncentrator VPN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8B5404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musi umożliwiać konfigurację połączeń typu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-to-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VPN dla IKE v1 oraz IKE v2.</w:t>
            </w:r>
          </w:p>
          <w:p w14:paraId="6C6ED5A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musi obsługiwać połączenia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szyfrowane przy użyciu AES256 z SHA512 wraz z grupami kluczy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Diffie-Hellman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: 19 (ecp256), 21 (ecp521) czy 31 (curve25519).</w:t>
            </w:r>
          </w:p>
          <w:p w14:paraId="730751E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musi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obsługiwac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połączenia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-to-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VPN jak i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client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-to-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VPN oraz SSL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client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-to-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VPN.</w:t>
            </w:r>
          </w:p>
          <w:p w14:paraId="7ADE6DB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musi oferować mechanizmy monitorujące i utrzymujące stan aktywności tuneli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-to-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VPN.</w:t>
            </w:r>
          </w:p>
          <w:p w14:paraId="42244BD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musi oferować mechanizmy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VPN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Failover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i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Failback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057D634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Urządzenie musi zapewniać możliwość tworzenia wirtualnych interfejsów tunelowych dla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-to-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VPN i przesyłania ruchu w oparciu o routing statyczny i protokoły routingu dynamicznego.</w:t>
            </w:r>
          </w:p>
          <w:p w14:paraId="36563FC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Urządzenie musi oferować mechanizmy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NAT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Traversal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Dead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Peer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Detection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oraz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Xauth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25DAB7B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Urządzenie musi oferować mechanizmy Full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Tunnel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oraz Split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Tunnel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dla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połaczeń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client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-to-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VPN jak i SSL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client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-to-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VPN.</w:t>
            </w:r>
          </w:p>
          <w:p w14:paraId="52C61D2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Producent musi dostarczać bezpłatnie oprogramowanie klienckie VPN, które umożliwia realizację połączeń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client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-to-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VPN jak i SSL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client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-to-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site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VPN.</w:t>
            </w:r>
          </w:p>
          <w:p w14:paraId="155933D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Urządzenie musi obsługiwać połączenia L2TP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over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IPsec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99D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4249F548" w14:textId="77777777" w:rsidTr="00A445CE">
        <w:trPr>
          <w:trHeight w:val="65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50CDF2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Logowanie i raportowanie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9DA85E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musi umożliwiać monitorowanie logów ruchu w czasie rzeczywistym.</w:t>
            </w:r>
          </w:p>
          <w:p w14:paraId="1F4FF6E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umożliwiać składowanie oraz archiwizację logów.</w:t>
            </w:r>
          </w:p>
          <w:p w14:paraId="59C03C7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Logowanie musi obejmować zdarzenia dotyczące wszystkich modułów sieciowych i bezpieczeństwa oferowanego systemu.</w:t>
            </w:r>
          </w:p>
          <w:p w14:paraId="3EDD33D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musi zapewniać narzędzie do graficznej analizy logów.</w:t>
            </w:r>
          </w:p>
          <w:p w14:paraId="471AB44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musi udostępniać narzędzie analizy incydentów bezpieczeństwa</w:t>
            </w:r>
          </w:p>
          <w:p w14:paraId="66837E6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zapewniać monitoring ryzyka związanego z działaniem aplikacji sieciowych uruchamianych przez użytkowników np. klasyfikując ryzyko wg. skali.</w:t>
            </w:r>
          </w:p>
          <w:p w14:paraId="5D9446F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zapewniać przeglądanie logów przy zastosowaniu funkcji filtrujących.</w:t>
            </w:r>
          </w:p>
          <w:p w14:paraId="1C73A25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umożliwiać wysyłanie raportów via email.</w:t>
            </w:r>
          </w:p>
          <w:p w14:paraId="1B279BF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umożliwiać eksport raportów do plików PDF, HTML i CSV.</w:t>
            </w:r>
          </w:p>
          <w:p w14:paraId="5996A9E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oferować możliwość wysyłania logów systemowych do co najmniej 3 serwerów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syslog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0400904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zapewniać podgląd wykorzystania łącza internetowego w ujęciu dziennym, tygodniowym, miesięcznym lub rocznym dla wszystkich lub indywidualnego łącza.</w:t>
            </w:r>
          </w:p>
          <w:p w14:paraId="24AAF43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zapewniać podgląd w czasie rzeczywistym wykorzystania łącza i ilości wysyłanych danych w oparciu o użytkownika/adres IP lub aplikację.</w:t>
            </w:r>
          </w:p>
          <w:p w14:paraId="4D66C8D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oferować możliwość zanonimizowania danych w raportach.</w:t>
            </w:r>
          </w:p>
          <w:p w14:paraId="7B333C5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umożliwiać automatyczne tworzenie raportów według kryteriów i harmonogramów określonych przez administratora.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779FA35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29F07136" w14:textId="77777777" w:rsidTr="00A445CE">
        <w:trPr>
          <w:trHeight w:val="1002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A53994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System prewencyjny i zaawansowanej ochrony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42D307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Ochrona IPS musi opierać się co najmniej na analizie protokołów i bazie minimum 5000 sygnatur.</w:t>
            </w:r>
          </w:p>
          <w:p w14:paraId="34A9D52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Wymagane jest aby system automatycznie aktualizował sygnatury zagrożeń.</w:t>
            </w:r>
          </w:p>
          <w:p w14:paraId="7262CCF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umożliwiać tworzenie własnych sygnatur IPS.</w:t>
            </w:r>
          </w:p>
          <w:p w14:paraId="535D5E5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umożliwiać selektywne wskazywanie sygnatur i/lub grup sygnatur dla tworzonych przez administratora polis IPS.</w:t>
            </w:r>
          </w:p>
          <w:p w14:paraId="3FF833C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ochrony powinien zapewniać wykrywanie, blokowanie i raportowanie prób połączeń z serwerami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Command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&amp; Control /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Botnet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1CE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3AB7E0BF" w14:textId="77777777" w:rsidTr="00A445CE">
        <w:trPr>
          <w:trHeight w:val="1805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833F88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Ochrona i kontrola web przed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Malware</w:t>
            </w:r>
            <w:proofErr w:type="spellEnd"/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CD28A6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działać jako Transparent Web Proxy zapewniając ochronę przed niebezpiecznymi treściami i szkodliwym oprogramowaniem dystrybuowanym przez HTTP, HTTPS i FTP.</w:t>
            </w:r>
          </w:p>
          <w:p w14:paraId="44140A6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Rozwiążanie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powinno wykorzystywać silnik antywirusowy pochodzący bezpośrednio od producenta rozwiązania.</w:t>
            </w:r>
          </w:p>
          <w:p w14:paraId="4FDEDBD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Wymagane jest aby system automatycznie aktualizował sygnatury zagrożeń.</w:t>
            </w:r>
          </w:p>
          <w:p w14:paraId="33A5A91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filtrować pliki na podstawie tak rozszerzeń jak i nagłówków MIME.</w:t>
            </w:r>
          </w:p>
          <w:p w14:paraId="7553CDB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musi zapewniać filtrowanie aktywnych treści takich jak ActiveX, apletów Java czy ciasteczek.</w:t>
            </w:r>
          </w:p>
          <w:p w14:paraId="2B07A57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musi przeprowadzać emulację skryptów Java.</w:t>
            </w:r>
          </w:p>
          <w:p w14:paraId="5F63CB3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przeprowadzać tzw. live-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lookups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t.j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 w trybie rzeczywistym weryfikować bazę zagrożeń producenta.</w:t>
            </w:r>
          </w:p>
          <w:p w14:paraId="127859B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powinien umożliwiać ręczną aktualizację przez pobraną wcześniej bazę sygnatur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Air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Gap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Pattern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Updates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2E16C60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585C02F8" w14:textId="77777777" w:rsidTr="00A445CE">
        <w:trPr>
          <w:trHeight w:val="1008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B35CFE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Ochrona i kontrola web -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Inspecja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 ruchu SSL/TLS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A76E7C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musi umożliwiać inspekcji ruchu SSL wraz z walidacją certyfikatów.</w:t>
            </w:r>
          </w:p>
          <w:p w14:paraId="5EA6A2F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musi umożliwiać inspekcję ruchu TLS 1.3 bez negocjowania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downgrade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do TLS 1.2.</w:t>
            </w:r>
          </w:p>
          <w:p w14:paraId="39C6F09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Wymagane jest by inspekcja ruchu TLS przeprowadzana była niezależnie od użytego portu TCP.</w:t>
            </w:r>
          </w:p>
          <w:p w14:paraId="2008AB4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Wymagane jest by rozwiązanie umożliwiało blokowanie ruchu tunelowanego przez protokół QUIC (UDP:443).</w:t>
            </w:r>
          </w:p>
          <w:p w14:paraId="07A03F4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umożliwiać tworzenie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granularnych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polityk i wyjątków inspekcji ruchu SSL/TLS z uwzględnieniem takich kryteriów jak co najmniej: strefa zapory, adres sieciowy, użytkownik lub grupa użytkowników, usługa czy kategoria web.</w:t>
            </w:r>
          </w:p>
          <w:p w14:paraId="29A94BC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musi umożliwiać tworzenie globalnych wyjątków inspekcji dla co najmniej: wyrażeń regularnych, kategorii stron, domen i subdomen.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5ECC22B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3D6C1F9E" w14:textId="77777777" w:rsidTr="00A445CE">
        <w:trPr>
          <w:trHeight w:val="489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CEACB0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Filtr Web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67C54D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Filtrowanie stron web powinno być oparte o predefiniowane kategorie z możliwością tworzenia własnych kategorii stron.</w:t>
            </w:r>
          </w:p>
          <w:p w14:paraId="5AD0836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umożliwiać tworzenie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granularnych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polityk i wyjątków filtra Web z uwzględnieniem takich kryteriów jak co najmniej: użytkownik lub grupa użytkowników, kategoria stron czy harmonogram czasowy.</w:t>
            </w:r>
          </w:p>
          <w:p w14:paraId="0C4D7CC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Polityki filtrujące ruch Web powinny umożliwiać wybór akcji co najmniej: zablokuj, ostrzeż, zezwól.</w:t>
            </w:r>
          </w:p>
          <w:p w14:paraId="13B7C165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lastRenderedPageBreak/>
              <w:t xml:space="preserve">System powinien wyświetlać komunikat o przyczynie zablokowania dostępu do strony Web. Administrator powinien mieć możliwość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modyfikowamoa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treści komunikatu w tym dodania logo organizacji.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0B830BE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7F0FF4AD" w14:textId="77777777" w:rsidTr="00A445CE">
        <w:trPr>
          <w:trHeight w:val="913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805B88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Ochrona i kontrola aplikacji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E85F65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oferować bazę danych opisująca co najmniej 3000 aplikacji.</w:t>
            </w:r>
          </w:p>
          <w:p w14:paraId="4448C1B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zapewniać automatyczną aktualizację sygnatur aplikacji.</w:t>
            </w:r>
          </w:p>
          <w:p w14:paraId="363CA6A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umożliwiać wykrywanie i kontrolę mikro-aplikacji.</w:t>
            </w:r>
          </w:p>
          <w:p w14:paraId="4FD33E3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identyfikować aplikacje niezależnie od wykorzystywanego portu czy protokołu, na podstawie głębokiej analizy pakietów.</w:t>
            </w:r>
          </w:p>
          <w:p w14:paraId="7605EDF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powinno umożliwiać blokowanie kategorii aplikacji takich jak np. P2P, Instant Messenger, Proxy and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Tunnel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, Remote Access,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Social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Networking, Streaming Media itp.</w:t>
            </w:r>
          </w:p>
          <w:p w14:paraId="5C86E27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powinno umożliwiać tworzenie własnych grup aplikacji co najmniej na potrzeby polityk SD-WAN.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3DABB37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0B7457CC" w14:textId="77777777" w:rsidTr="00A445CE">
        <w:trPr>
          <w:trHeight w:val="206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22A900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Ochrona przed nieznanymi zagrożeniami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5E3334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klasy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Sandbox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do ochrony przez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zadrożeniami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typu Zero-Day.</w:t>
            </w:r>
          </w:p>
          <w:p w14:paraId="08331E7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umożliwiające dodatkową inspekcję i detonację plików wykonywalnych w tym .exe, .com, .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dll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2C253FE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umożliwiające dodatkową inspekcję i detonację plików dokumentów w tym .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doc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, .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docx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, .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docm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, .rtf.</w:t>
            </w:r>
          </w:p>
          <w:p w14:paraId="2C117E5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umożliwiające dodatkową inspekcję i detonację plików .pdf.</w:t>
            </w:r>
          </w:p>
          <w:p w14:paraId="3628F8B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Rozwiązanie umożliwiające dodatkową inspekcję i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detoancję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archiwów w tym .zip, .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bzip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, .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gzip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, .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rar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, .tar, .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lha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, .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lhz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, .7z, .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cab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5CDA834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nie może mieć ograniczeń co do liczby analizowanych plików.</w:t>
            </w:r>
          </w:p>
          <w:p w14:paraId="45EA61B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zapewniający agresywną analizę behawioralna kodu uruchamianego w środowiskach testowych Windows i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MacOS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4BB3115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System zapewniający analizę pamięci, ruchu sieciowego, operacji na dysku, operacji w rejestrze systemowym po detonacji kodu.</w:t>
            </w:r>
          </w:p>
          <w:p w14:paraId="2FAD972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System zapewniający ochronę przed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exploitami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i złośliwym kodem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ransomware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0E8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</w:p>
        </w:tc>
      </w:tr>
      <w:tr w:rsidR="002A70BF" w:rsidRPr="002A70BF" w14:paraId="7D872B20" w14:textId="77777777" w:rsidTr="00A445CE">
        <w:trPr>
          <w:trHeight w:val="64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958EA6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Gwarancja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3253B3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Min. 2 lata gwarancji oraz wsparcia technicznego .</w:t>
            </w:r>
          </w:p>
          <w:p w14:paraId="365DD05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Telefoniczna infolinia/linia techniczna producenta przełącznika sieciowego. </w:t>
            </w: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Link do strony producenta na której znajduje się nr telefonu oraz adres mailowy na który można zgłaszać usterki zostanie wskazany przez Wykonawcę w umowie.</w:t>
            </w:r>
          </w:p>
          <w:p w14:paraId="480DD91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Możliwość automatycznego pobierania nowego oprogramowania, aktualizacji, poprawek w okresie trwania gwarancji.</w:t>
            </w:r>
          </w:p>
          <w:p w14:paraId="564E387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Wsparcie i licencja na urządzenie, w tym na zdalne zarządzania urządzeniami poprzez dedykowaną konsolę producenta rozwiązania - przez okres min. 24 miesiące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11DA449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1FE2C00F" w14:textId="77777777" w:rsidTr="00A445CE">
        <w:trPr>
          <w:trHeight w:val="435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58E60A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Wdrożenie, szkolenie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21E2A5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Zamawiający wymaga podłączenia i zainstalowania we wskazanym miejscu UTM-a, Switch-y oraz AP. Zamawiający wymaga stworzenia przez Wykonawcę projektu segmentacji sieci oraz polityk bezpieczeństwa w myśl wytycznych Zamawiającego a opartych na wytycznych KRI i SZBI, CERT. Zamawiający po zaakceptowaniu projektów wymaga od Wykonawcy zaimplementowania i wdrożenia projektów na dostarczonych urządzeniach. Zamawiający wymaga szkolenia min. 8 godzin z wdrożonego rozwiązania w szczególności z zakresu polityk bezpieczeństwa, administracji i zarządzania.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5A4B9011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</w:tbl>
    <w:p w14:paraId="58EECECC" w14:textId="77777777" w:rsidR="002A70BF" w:rsidRPr="002A70BF" w:rsidRDefault="002A70BF" w:rsidP="002A70BF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  <w14:ligatures w14:val="none"/>
        </w:rPr>
      </w:pPr>
    </w:p>
    <w:p w14:paraId="5C804FA9" w14:textId="77777777" w:rsidR="002A70BF" w:rsidRPr="002A70BF" w:rsidRDefault="002A70BF" w:rsidP="002A70BF">
      <w:pPr>
        <w:widowControl w:val="0"/>
        <w:suppressAutoHyphens/>
        <w:spacing w:after="0" w:line="240" w:lineRule="auto"/>
        <w:textAlignment w:val="baseline"/>
        <w:rPr>
          <w:rFonts w:ascii="Arial" w:eastAsiaTheme="majorEastAsia" w:hAnsi="Arial" w:cs="Arial"/>
          <w:sz w:val="32"/>
          <w:szCs w:val="32"/>
          <w:u w:color="000000"/>
          <w:lang w:eastAsia="zh-CN" w:bidi="hi-IN"/>
          <w14:ligatures w14:val="none"/>
        </w:rPr>
      </w:pPr>
      <w:r w:rsidRPr="002A70BF">
        <w:rPr>
          <w:rFonts w:ascii="Arial" w:eastAsia="SimSun" w:hAnsi="Arial" w:cs="Arial"/>
          <w:sz w:val="24"/>
          <w:szCs w:val="24"/>
          <w:u w:color="000000"/>
          <w:lang w:eastAsia="zh-CN" w:bidi="hi-IN"/>
          <w14:ligatures w14:val="none"/>
        </w:rPr>
        <w:br w:type="page"/>
      </w:r>
    </w:p>
    <w:p w14:paraId="417CE148" w14:textId="77777777" w:rsidR="002A70BF" w:rsidRPr="002A70BF" w:rsidRDefault="002A70BF" w:rsidP="002A70BF">
      <w:pPr>
        <w:keepNext/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spacing w:after="0" w:line="288" w:lineRule="auto"/>
        <w:ind w:right="2041"/>
        <w:jc w:val="center"/>
        <w:textAlignment w:val="baseline"/>
        <w:outlineLvl w:val="0"/>
        <w:rPr>
          <w:rFonts w:ascii="Arial" w:eastAsia="Times New Roman" w:hAnsi="Arial" w:cs="Arial"/>
          <w:kern w:val="0"/>
          <w:u w:color="000000"/>
          <w:lang w:eastAsia="ar-SA"/>
          <w14:ligatures w14:val="none"/>
        </w:rPr>
      </w:pPr>
      <w:bookmarkStart w:id="3" w:name="_Toc177469374"/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lastRenderedPageBreak/>
        <w:t xml:space="preserve">Sprzętowy </w:t>
      </w:r>
      <w:proofErr w:type="spellStart"/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>appliance</w:t>
      </w:r>
      <w:proofErr w:type="spellEnd"/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 xml:space="preserve"> zapewniający szyfrowany kanał komunikacji – 1 szt.</w:t>
      </w:r>
      <w:bookmarkEnd w:id="3"/>
    </w:p>
    <w:p w14:paraId="6EDB6DA8" w14:textId="77777777" w:rsidR="002A70BF" w:rsidRPr="002A70BF" w:rsidRDefault="002A70BF" w:rsidP="002A70BF">
      <w:pPr>
        <w:widowControl w:val="0"/>
        <w:suppressAutoHyphens/>
        <w:spacing w:before="240" w:after="240" w:line="240" w:lineRule="auto"/>
        <w:textAlignment w:val="baseline"/>
        <w:rPr>
          <w:rFonts w:ascii="Arial" w:eastAsia="SimSun" w:hAnsi="Arial" w:cs="Arial"/>
          <w:sz w:val="18"/>
          <w:szCs w:val="18"/>
          <w:lang w:eastAsia="zh-CN" w:bidi="hi-IN"/>
          <w14:ligatures w14:val="none"/>
        </w:rPr>
      </w:pPr>
    </w:p>
    <w:p w14:paraId="730AB273" w14:textId="77777777" w:rsidR="002A70BF" w:rsidRPr="002A70BF" w:rsidRDefault="002A70BF" w:rsidP="002A70BF">
      <w:pPr>
        <w:widowControl w:val="0"/>
        <w:suppressAutoHyphens/>
        <w:spacing w:after="2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zh-CN" w:bidi="hi-IN"/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zh-CN" w:bidi="hi-IN"/>
          <w14:ligatures w14:val="none"/>
        </w:rPr>
        <w:t>Producent (wpisać) …………………………………………………………………….</w:t>
      </w:r>
    </w:p>
    <w:p w14:paraId="7C6CDFAF" w14:textId="77777777" w:rsidR="002A70BF" w:rsidRPr="002A70BF" w:rsidRDefault="002A70BF" w:rsidP="002A70BF">
      <w:pPr>
        <w:widowControl w:val="0"/>
        <w:suppressAutoHyphens/>
        <w:spacing w:after="2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zh-CN" w:bidi="hi-IN"/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zh-CN" w:bidi="hi-IN"/>
          <w14:ligatures w14:val="none"/>
        </w:rPr>
        <w:t>Model urządzenia (wpisać) ……………………………………………………………</w:t>
      </w:r>
    </w:p>
    <w:tbl>
      <w:tblPr>
        <w:tblStyle w:val="TableNormal"/>
        <w:tblW w:w="10632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127"/>
        <w:gridCol w:w="5387"/>
        <w:gridCol w:w="3118"/>
      </w:tblGrid>
      <w:tr w:rsidR="002A70BF" w:rsidRPr="002A70BF" w14:paraId="4950CFB3" w14:textId="77777777" w:rsidTr="00A445CE">
        <w:trPr>
          <w:trHeight w:val="106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E2AC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>Nazwa komponentu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B4C8F1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 xml:space="preserve">Wymagane minimalne parametry techniczne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9CA4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>Parametry sprzętu</w:t>
            </w:r>
          </w:p>
          <w:p w14:paraId="0F72FC9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 xml:space="preserve">oferowanego przez Wykonawcę 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</w:rPr>
              <w:t xml:space="preserve">(jeżeli asortyment proponowany przez Wykonawcę posiada parametry takie same jak wskazane przez Zamawiającego wówczas wpisać </w:t>
            </w: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>TAK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</w:rPr>
              <w:t>)</w:t>
            </w:r>
          </w:p>
        </w:tc>
      </w:tr>
      <w:tr w:rsidR="002A70BF" w:rsidRPr="002A70BF" w14:paraId="385674AE" w14:textId="77777777" w:rsidTr="00A445CE">
        <w:trPr>
          <w:trHeight w:val="67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C3CE24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</w:rPr>
              <w:t>Typ systemu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6C1153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6"/>
                <w:szCs w:val="16"/>
                <w:u w:color="000000"/>
                <w:lang w:eastAsia="zh-CN" w:bidi="hi-IN"/>
              </w:rPr>
              <w:t xml:space="preserve">Sprzętowy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6"/>
                <w:szCs w:val="16"/>
                <w:u w:color="000000"/>
                <w:lang w:eastAsia="zh-CN" w:bidi="hi-IN"/>
              </w:rPr>
              <w:t>appliance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6"/>
                <w:szCs w:val="16"/>
                <w:u w:color="000000"/>
                <w:lang w:eastAsia="zh-CN" w:bidi="hi-IN"/>
              </w:rPr>
              <w:t xml:space="preserve"> zapewniający szyfrowany kanał komunikacji z nadrzędnym rozwiązaniem klasy UTM/NGFW zaproponowanym w obecnym postępowaniu, fabrycznie nowy.</w:t>
            </w:r>
          </w:p>
        </w:tc>
      </w:tr>
      <w:tr w:rsidR="002A70BF" w:rsidRPr="002A70BF" w14:paraId="1C9749DF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7C7116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Porty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AF450B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min.: 1 porty 1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GbE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/SFP WAN, 4 porty 1GbE LAN, 2 x port zasilania DC, 2 x USB 3.0, 1x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Console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(RJ-45 lub DB9)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A9A8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5E58D708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2F9AA27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Rodzaj urządzenia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F01989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switch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zarządzalny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z wbudowanym VPN z możliwością tunelowania ruchu w warstwie 2 z zaproponowanym urządzeniem UTM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B47035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7CD86217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113E3C5B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Przepustowość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B9E187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min. 250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Mb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/s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1B1E84C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6730F6B5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1437F51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WIFI / GSM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1C2E44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Możliwość rozbudowy urządzenia w zintegrowany modułu WIFI lub modułu GSM 3G/4G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6CBB441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3034B9B8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C75666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Moc pracy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EE75A4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max. 9 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C7F719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0F027072" w14:textId="77777777" w:rsidTr="00A445CE">
        <w:trPr>
          <w:trHeight w:val="208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1C58CD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 xml:space="preserve">Zarządzanie i utrzymanie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2B96C33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musi być w całości zarządzane przez nadrzędne rozwiązanie klasy UTM/NGFW.</w:t>
            </w:r>
          </w:p>
          <w:p w14:paraId="5E78B4A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Plik konfiguracyjny pobierany musi być automatycznie z serwera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provisioningu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lub z pamięci USB Flash. </w:t>
            </w:r>
          </w:p>
          <w:p w14:paraId="57B803A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cyklicznie sprawdzać powinno w/w lokalizacje pod kątem obecności nowej wersji konfiguracji.</w:t>
            </w:r>
          </w:p>
          <w:p w14:paraId="4970D6FD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Aktualizacja oprogramowania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firmware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) realizowana z poziomu nadrzędnego urządzenia UTM/NGFW.</w:t>
            </w:r>
          </w:p>
          <w:p w14:paraId="08F48008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Urządzenie powinno pozwolić na zestawienie szyfrowanego kanału komunikacji z nadrzędnym UTM/NGFW (minimum AES-256).</w:t>
            </w:r>
          </w:p>
          <w:p w14:paraId="26E0576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Rozwiązanie po stronie interfejsu WAN winno działać jako klient DHCP z opcją późniejszej zmiany adresu na adres statyczny.</w:t>
            </w:r>
          </w:p>
          <w:p w14:paraId="0785A92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Urządzenie powinno obsługiwać modemy 3G/4G oferując przy tym mechanizm WAN Link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Failover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lub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Load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Balancing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.</w:t>
            </w:r>
          </w:p>
          <w:p w14:paraId="2DB68FB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Interfesjy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 LAN urządzenia powinny działać jako kolejne interfejsy nadrzędnego rozwiązania klasy UTM/NGFW.</w:t>
            </w:r>
          </w:p>
          <w:p w14:paraId="4FB322F6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Filtrowanie ruchu realizowane być powinno na poziomie nadrzędnego urządzenia UTM/NGFW.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65110E9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6E273E0F" w14:textId="77777777" w:rsidTr="00A445CE">
        <w:trPr>
          <w:trHeight w:val="76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BA088EC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Gwarancja i wsparcie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8B1B8D4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Min. 2 lata gwarancji oraz wsparcia technicznego .</w:t>
            </w:r>
          </w:p>
          <w:p w14:paraId="250C507E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 xml:space="preserve">Telefoniczna infolinia/linia techniczna producenta przełącznika sieciowego. </w:t>
            </w: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Link do strony producenta na której znajduje się nr telefonu oraz adres mailowy na który można zgłaszać usterki zostanie wskazany przez Wykonawcę w umowie.</w:t>
            </w:r>
          </w:p>
          <w:p w14:paraId="6478C37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Możliwość automatycznego pobierania nowego oprogramowania, aktualizacji, poprawek w okresie trwania gwarancji.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07EEC5CF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  <w:tr w:rsidR="002A70BF" w:rsidRPr="002A70BF" w14:paraId="4E146DC2" w14:textId="77777777" w:rsidTr="00A445CE">
        <w:trPr>
          <w:trHeight w:val="47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284B79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</w:rPr>
              <w:t>Dokumentacja, inne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88301BA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1. Zgodność z normami: CE;</w:t>
            </w:r>
          </w:p>
          <w:p w14:paraId="04E62480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</w:rPr>
              <w:t>2. Produkt posiadający licencje uprawniające na dożywotnią możliwość korzystania z wszystkich funkcji produktu;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0C12F382" w14:textId="77777777" w:rsidR="002A70BF" w:rsidRPr="002A70BF" w:rsidRDefault="002A70BF" w:rsidP="002A70BF">
            <w:pPr>
              <w:widowControl w:val="0"/>
              <w:suppressAutoHyphens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</w:rPr>
            </w:pPr>
          </w:p>
        </w:tc>
      </w:tr>
    </w:tbl>
    <w:p w14:paraId="00C399C6" w14:textId="77777777" w:rsidR="002A70BF" w:rsidRPr="002A70BF" w:rsidRDefault="002A70BF" w:rsidP="002A70BF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  <w14:ligatures w14:val="none"/>
        </w:rPr>
      </w:pPr>
    </w:p>
    <w:p w14:paraId="6AEF02CA" w14:textId="77777777" w:rsidR="002A70BF" w:rsidRPr="002A70BF" w:rsidRDefault="002A70BF" w:rsidP="002A70BF">
      <w:pPr>
        <w:widowControl w:val="0"/>
        <w:suppressAutoHyphens/>
        <w:spacing w:after="0" w:line="240" w:lineRule="auto"/>
        <w:textAlignment w:val="baseline"/>
        <w:rPr>
          <w:rFonts w:ascii="Arial" w:eastAsiaTheme="majorEastAsia" w:hAnsi="Arial" w:cs="Arial"/>
          <w:sz w:val="32"/>
          <w:szCs w:val="32"/>
          <w:u w:color="000000"/>
          <w:lang w:eastAsia="pl-PL" w:bidi="hi-IN"/>
          <w14:ligatures w14:val="none"/>
        </w:rPr>
      </w:pPr>
      <w:r w:rsidRPr="002A70BF">
        <w:rPr>
          <w:rFonts w:ascii="Arial" w:eastAsia="SimSun" w:hAnsi="Arial" w:cs="Arial"/>
          <w:sz w:val="24"/>
          <w:szCs w:val="24"/>
          <w:u w:color="000000"/>
          <w:lang w:eastAsia="pl-PL" w:bidi="hi-IN"/>
          <w14:ligatures w14:val="none"/>
        </w:rPr>
        <w:br w:type="page"/>
      </w:r>
    </w:p>
    <w:p w14:paraId="6E4AF29F" w14:textId="77777777" w:rsidR="002A70BF" w:rsidRPr="002A70BF" w:rsidRDefault="002A70BF" w:rsidP="002A70BF">
      <w:pPr>
        <w:keepNext/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spacing w:after="0" w:line="288" w:lineRule="auto"/>
        <w:ind w:right="2041"/>
        <w:jc w:val="center"/>
        <w:textAlignment w:val="baseline"/>
        <w:outlineLvl w:val="0"/>
        <w:rPr>
          <w:rFonts w:ascii="Arial" w:eastAsia="Times New Roman" w:hAnsi="Arial" w:cs="Arial"/>
          <w:kern w:val="0"/>
          <w:u w:color="000000"/>
          <w:lang w:eastAsia="pl-PL"/>
          <w14:ligatures w14:val="none"/>
        </w:rPr>
      </w:pPr>
      <w:bookmarkStart w:id="4" w:name="_Toc177469375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lastRenderedPageBreak/>
        <w:t xml:space="preserve">Przełącznik sieciowy </w:t>
      </w:r>
      <w:proofErr w:type="spellStart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>zarządzalny</w:t>
      </w:r>
      <w:proofErr w:type="spellEnd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 xml:space="preserve"> 48-portowy - 5 </w:t>
      </w:r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>szt.</w:t>
      </w:r>
      <w:bookmarkEnd w:id="4"/>
    </w:p>
    <w:p w14:paraId="4C4AB113" w14:textId="77777777" w:rsidR="002A70BF" w:rsidRPr="002A70BF" w:rsidRDefault="002A70BF" w:rsidP="002A70BF">
      <w:pPr>
        <w:widowControl w:val="0"/>
        <w:suppressAutoHyphens/>
        <w:spacing w:before="240" w:after="240" w:line="240" w:lineRule="auto"/>
        <w:textAlignment w:val="baseline"/>
        <w:rPr>
          <w:rFonts w:ascii="Arial" w:eastAsia="SimSun" w:hAnsi="Arial" w:cs="Arial"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687814B8" w14:textId="77777777" w:rsidR="002A70BF" w:rsidRPr="002A70BF" w:rsidRDefault="002A70BF" w:rsidP="002A70BF">
      <w:pPr>
        <w:widowControl w:val="0"/>
        <w:suppressAutoHyphens/>
        <w:spacing w:after="2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Producent (wpisać) …………………………………………………………………….</w:t>
      </w:r>
    </w:p>
    <w:p w14:paraId="61BFC97B" w14:textId="77777777" w:rsidR="002A70BF" w:rsidRPr="002A70BF" w:rsidRDefault="002A70BF" w:rsidP="002A70BF">
      <w:pPr>
        <w:widowControl w:val="0"/>
        <w:suppressAutoHyphens/>
        <w:spacing w:after="2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Model urządzenia (wpisać) ……………………………………………………………</w:t>
      </w:r>
    </w:p>
    <w:tbl>
      <w:tblPr>
        <w:tblStyle w:val="TableNormal"/>
        <w:tblW w:w="10632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127"/>
        <w:gridCol w:w="5387"/>
        <w:gridCol w:w="3118"/>
      </w:tblGrid>
      <w:tr w:rsidR="002A70BF" w:rsidRPr="002A70BF" w14:paraId="43C06CEB" w14:textId="77777777" w:rsidTr="00A445CE">
        <w:trPr>
          <w:trHeight w:val="1715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1707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jc w:val="center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komponentu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D636315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jc w:val="center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Wymagane minimalne parametry techniczne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D1A2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textAlignment w:val="baseline"/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Parametry sprzętu</w:t>
            </w:r>
          </w:p>
          <w:p w14:paraId="75406DC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oferowanego przez Wykonawcę 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(jeżeli asortyment proponowany przez Wykonawcę posiada parametry takie same jak wskazane przez Zamawiającego wówczas wpisać </w:t>
            </w: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TAK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2A70BF" w:rsidRPr="002A70BF" w14:paraId="25CE54B7" w14:textId="77777777" w:rsidTr="00A445CE">
        <w:trPr>
          <w:trHeight w:val="23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81F568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Typ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7546524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Przełącznik sieciowy typu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core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switch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fabrycznie nowy.</w:t>
            </w:r>
          </w:p>
        </w:tc>
      </w:tr>
      <w:tr w:rsidR="002A70BF" w:rsidRPr="002A70BF" w14:paraId="6C04D5DF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794C6D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Porty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19E436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min.: 48 porty 1GbE 4 porty SFP+ 10GbE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EA4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50096B8F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108DC6AC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Rodzaj urządzenia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A0B754D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switch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zarządzalny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149FC30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2AA3AAC4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1470378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Warstwa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00DE83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zarządzanie na poziomie warstwy 2 i 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092611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44C353D4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3DADAE5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Minimalny rozmiar tablicy MAC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E0C7E2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32000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050546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1D9A624D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1473C66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Przepustowość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88E535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176Gb/s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471F7A0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4F6BB7D5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6B9D71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Pamięć robocza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27CC91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512 MB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683B8BB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2DDFD619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27843BD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Pamięć bufora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ACB8FF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2 MB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E5DC1C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7DEB7C08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F2538A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Moc pracy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1FB21A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max. 60W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A46EC7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1A292D8A" w14:textId="77777777" w:rsidTr="00A445CE">
        <w:trPr>
          <w:trHeight w:val="24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E022C1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Zarządzanie, zarządzanie zdalne z chmury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461C7C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Rozwiązanie powinno być zarządzane przez webowy graficzny interfejs administratora (Web GUI) działający w czasie rzeczywistym. Webowy graficzny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interfjes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administratora zabezpieczony protokołem HTTPS z  certyfikatem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self-signed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możliwością zmiany na podpisany przez zewnętrznego zaufanego wystawcę certyfikatów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External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Trusted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CA). Rozwiązanie powinno oferować mechanizm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uwierzytelnianiania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dwuskładnikowego przy połączeniu przez chmurę w oparciu 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token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sprzętowy lub programowy działający zgodnie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 dla zabezpieczenia dostępu do Web GUI jak i VPN. System powinien oferować opcję automatycznego wylogowania sesji administratora po zdefiniowanym czasie bezczynności. System powinien oferować możliwość zdefiniowania polityki bezpieczeństwa dla haseł administratorów w zakresie minimalnej ilości znaków czy złożoności hasła. Rozwiązanie powinno oferować samoobsługowy portal dla użytkowników celem zmniejszenia liczby zadań wymagających udziału administratora, przy czym dostęp oparty winien być o mechanizm dwuskładnikowego uwierzytelniania zgodny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). System powinien oferować możliwość integracji z centralnym systemem do zarządzania działającym w chmurze producenta.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7639957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006C7CAC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8C4B91C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Typ obudowy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DFE46EE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RACK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4EF3F78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2CC8C153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CF7788C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Ilość VLAN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CD8773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 256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37615A0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7CFFD9B3" w14:textId="77777777" w:rsidTr="00A445CE">
        <w:trPr>
          <w:trHeight w:val="96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CAD58C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Gwarancja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132C885" w14:textId="77777777" w:rsidR="002A70BF" w:rsidRPr="002A70BF" w:rsidRDefault="002A70BF" w:rsidP="002A70BF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2 lata gwarancji oraz wsparcia technicznego .</w:t>
            </w:r>
          </w:p>
          <w:p w14:paraId="64435913" w14:textId="77777777" w:rsidR="002A70BF" w:rsidRPr="002A70BF" w:rsidRDefault="002A70BF" w:rsidP="002A70BF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Telefoniczna infolinia/linia techniczna producenta przełącznika sieciowego. Link do strony producenta na której znajduje się nr telefonu oraz adres mailowy na który można zgłaszać usterki zostanie wskazany przez Wykonawcę w umowie.</w:t>
            </w:r>
          </w:p>
          <w:p w14:paraId="06BD280A" w14:textId="77777777" w:rsidR="002A70BF" w:rsidRPr="002A70BF" w:rsidRDefault="002A70BF" w:rsidP="002A70BF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Możliwość automatycznego pobierania nowego oprogramowania, aktualizacji, poprawek w okresie trwania gwarancji.</w:t>
            </w:r>
          </w:p>
          <w:p w14:paraId="21B5BDF5" w14:textId="77777777" w:rsidR="002A70BF" w:rsidRPr="002A70BF" w:rsidRDefault="002A70BF" w:rsidP="002A70BF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Wsparcie i licencja na zdalne zarządzania urządzeniami poprzez dedykowaną konsolę producenta rozwiązania - przez okres min. 24 miesiące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54452DEE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55C8E013" w14:textId="77777777" w:rsidTr="00A445CE">
        <w:trPr>
          <w:trHeight w:val="63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E4FAAD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Dokumentacja, inne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15A4CB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1. Zgodność z normami: CE;</w:t>
            </w:r>
          </w:p>
          <w:p w14:paraId="103E6C3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2. Zestaw mocowań do montażu w szafie RACK;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45C9478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16492C4B" w14:textId="77777777" w:rsidR="002A70BF" w:rsidRPr="002A70BF" w:rsidRDefault="002A70BF" w:rsidP="002A70BF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10350899" w14:textId="77777777" w:rsidR="002A70BF" w:rsidRPr="002A70BF" w:rsidRDefault="002A70BF" w:rsidP="002A70BF">
      <w:pPr>
        <w:widowControl w:val="0"/>
        <w:suppressAutoHyphens/>
        <w:spacing w:after="0" w:line="240" w:lineRule="auto"/>
        <w:textAlignment w:val="baseline"/>
        <w:rPr>
          <w:rFonts w:ascii="Arial" w:eastAsiaTheme="majorEastAsia" w:hAnsi="Arial" w:cs="Arial"/>
          <w:sz w:val="32"/>
          <w:szCs w:val="32"/>
          <w:u w:color="000000"/>
          <w:lang w:eastAsia="pl-PL" w:bidi="hi-IN"/>
          <w14:ligatures w14:val="none"/>
        </w:rPr>
      </w:pPr>
    </w:p>
    <w:p w14:paraId="5D9796C5" w14:textId="77777777" w:rsidR="002A70BF" w:rsidRPr="002A70BF" w:rsidRDefault="002A70BF" w:rsidP="002A70BF">
      <w:pPr>
        <w:keepNext/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spacing w:after="0" w:line="288" w:lineRule="auto"/>
        <w:ind w:right="2041"/>
        <w:jc w:val="center"/>
        <w:textAlignment w:val="baseline"/>
        <w:outlineLvl w:val="0"/>
        <w:rPr>
          <w:rFonts w:ascii="Arial" w:eastAsia="Times New Roman" w:hAnsi="Arial" w:cs="Arial"/>
          <w:kern w:val="0"/>
          <w:u w:color="000000"/>
          <w:lang w:eastAsia="pl-PL"/>
          <w14:ligatures w14:val="none"/>
        </w:rPr>
      </w:pPr>
      <w:bookmarkStart w:id="5" w:name="_Toc177469376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 xml:space="preserve">Przełącznik sieciowy </w:t>
      </w:r>
      <w:proofErr w:type="spellStart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>zarządzalny</w:t>
      </w:r>
      <w:proofErr w:type="spellEnd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 xml:space="preserve"> 24-portowy - 3 </w:t>
      </w:r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>szt.</w:t>
      </w:r>
      <w:bookmarkEnd w:id="5"/>
    </w:p>
    <w:p w14:paraId="1B7FDE75" w14:textId="77777777" w:rsidR="002A70BF" w:rsidRPr="002A70BF" w:rsidRDefault="002A70BF" w:rsidP="002A70B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before="240" w:after="240" w:line="240" w:lineRule="auto"/>
        <w:textAlignment w:val="baseline"/>
        <w:rPr>
          <w:rFonts w:ascii="Arial" w:eastAsia="Times New Roman" w:hAnsi="Arial" w:cs="Arial"/>
          <w:sz w:val="18"/>
          <w:szCs w:val="18"/>
          <w:u w:color="000000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1385EEA5" w14:textId="77777777" w:rsidR="002A70BF" w:rsidRPr="002A70BF" w:rsidRDefault="002A70BF" w:rsidP="002A70BF">
      <w:pPr>
        <w:widowControl w:val="0"/>
        <w:suppressAutoHyphens/>
        <w:spacing w:after="1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Producent (wpisać) …………………………………………………………………….</w:t>
      </w:r>
    </w:p>
    <w:p w14:paraId="1420F601" w14:textId="77777777" w:rsidR="002A70BF" w:rsidRPr="002A70BF" w:rsidRDefault="002A70BF" w:rsidP="002A70BF">
      <w:pPr>
        <w:widowControl w:val="0"/>
        <w:suppressAutoHyphens/>
        <w:spacing w:before="240" w:after="2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Model urządzenia (wpisać) ……………………………………………………………</w:t>
      </w:r>
    </w:p>
    <w:tbl>
      <w:tblPr>
        <w:tblStyle w:val="TableNormal"/>
        <w:tblW w:w="10632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127"/>
        <w:gridCol w:w="5387"/>
        <w:gridCol w:w="3118"/>
      </w:tblGrid>
      <w:tr w:rsidR="002A70BF" w:rsidRPr="002A70BF" w14:paraId="079BE3DD" w14:textId="77777777" w:rsidTr="00A445CE">
        <w:trPr>
          <w:trHeight w:val="1715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A317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jc w:val="center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komponentu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398AFC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jc w:val="center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Wymagane minimalne parametry techniczne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F6F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textAlignment w:val="baseline"/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Parametry sprzętu</w:t>
            </w:r>
          </w:p>
          <w:p w14:paraId="615EA99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oferowanego przez Wykonawcę 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(jeżeli asortyment proponowany przez Wykonawcę posiada parametry takie same jak wskazane przez Zamawiającego wówczas wpisać </w:t>
            </w: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TAK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2A70BF" w:rsidRPr="002A70BF" w14:paraId="75CDB094" w14:textId="77777777" w:rsidTr="00A445CE">
        <w:trPr>
          <w:trHeight w:val="23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281540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Typ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6805F1D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Przełącznik sieciowy typu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core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switch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fabrycznie nowy.</w:t>
            </w:r>
          </w:p>
        </w:tc>
      </w:tr>
      <w:tr w:rsidR="002A70BF" w:rsidRPr="002A70BF" w14:paraId="27D6A278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EFC14D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Porty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7B7D49E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min.: 24 porty 1GbE, 4 porty SFP+ 10GbE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495E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73E684EE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023A53D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Rodzaj urządzenia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287189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switch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zarządzalny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3C6FD0C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2D42C48C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D869AE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Warstwa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FF1F7F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zarządzanie na poziomie warstwy 2 i 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60C2D3C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0A62A400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57AE72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Minimalny rozmiar tablicy MAC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701C6A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16000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6A2E398C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2E95095A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53A5C4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Przepustowość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AF4010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128Gb/s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6DD8BB4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14651972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694A00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Pamięć robocza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ECC20A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512 MB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680EA1E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2D4CBE08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58DE2B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Pamięć bufora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F3E3D3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1,5 MB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01BF91E5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0E6BD492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423097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Moc pracy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7F2EA21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max. 25W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B0D75C5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376B6F4E" w14:textId="77777777" w:rsidTr="00A445CE">
        <w:trPr>
          <w:trHeight w:val="177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9C69BE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Zarządzanie, zarządzanie zdalne z chmury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3572BCE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Rozwiązanie powinno być zarządzanie przez webowy graficzny interfejs administratora (Web GUI) działający w czasie rzeczywistym. Webowy graficzny interfejs administratora zabezpieczony protokołem HTTPS z  certyfikatem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self-signed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możliwością zmiany na podpisany przez zewnętrznego zaufanego wystawcę certyfikatów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External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Trusted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CA). Rozwiązanie powinno oferować mechanizm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uwierzytelnianiania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dwuskładnikowego przy połączeniu przez chmurę w oparciu 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token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sprzętowy lub programowy działający zgodnie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 dla zabezpieczenia dostępu do Web GUI jak i VPN. System powinien oferować opcję automatycznego wylogowania sesji administratora po zdefiniowanym czasie bezczynności. System powinien oferować możliwość zdefiniowania polityki bezpieczeństwa dla haseł administratorów w zakresie minimalnej ilości znaków czy złożoności hasła. Rozwiązanie powinno oferować samoobsługowy portal dla użytkowników celem zmniejszenia liczby zadań wymagających udziału administratora, przy czym dostęp oparty winien być o mechanizm dwuskładnikowego uwierzytelniania zgodny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). System powinien oferować możliwość integracji z centralnym systemem do </w:t>
            </w: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zarządzania działającym w chmurze producenta.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2385D9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180CD1C7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F99CA1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Typ obudowy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9E9DA0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RACK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5B5CF41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43B2F5B5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ED8745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Ilość VLAN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0F41E8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 256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0043CA4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1AD47836" w14:textId="77777777" w:rsidTr="00A445CE">
        <w:trPr>
          <w:trHeight w:val="11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388EF4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Gwarancja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77506CCD" w14:textId="77777777" w:rsidR="002A70BF" w:rsidRPr="002A70BF" w:rsidRDefault="002A70BF" w:rsidP="002A70B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2 lata gwarancji oraz wsparcia technicznego .</w:t>
            </w:r>
          </w:p>
          <w:p w14:paraId="636AF7E5" w14:textId="77777777" w:rsidR="002A70BF" w:rsidRPr="002A70BF" w:rsidRDefault="002A70BF" w:rsidP="002A70B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Telefoniczna infolinia/linia techniczna producenta przełącznika sieciowego. Link do strony producenta na której znajduje się nr telefonu oraz adres mailowy na który można zgłaszać usterki zostanie wskazany przez Wykonawcę w umowie.</w:t>
            </w:r>
          </w:p>
          <w:p w14:paraId="19B4FD1C" w14:textId="77777777" w:rsidR="002A70BF" w:rsidRPr="002A70BF" w:rsidRDefault="002A70BF" w:rsidP="002A70B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Możliwość automatycznego pobierania nowego oprogramowania, aktualizacji, poprawek w okresie trwania gwarancji.</w:t>
            </w:r>
          </w:p>
          <w:p w14:paraId="4F5EEABF" w14:textId="77777777" w:rsidR="002A70BF" w:rsidRPr="002A70BF" w:rsidRDefault="002A70BF" w:rsidP="002A70BF">
            <w:pPr>
              <w:widowControl w:val="0"/>
              <w:numPr>
                <w:ilvl w:val="0"/>
                <w:numId w:val="2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Wsparcie i licencja na zdalne zarządzania urządzeniami poprzez dedykowaną konsolę producenta rozwiązania - przez okres min. 24 miesiące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0760777C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7B75890E" w14:textId="77777777" w:rsidTr="00A445CE">
        <w:trPr>
          <w:trHeight w:val="50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41470E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Dokumentacja, inne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7F3B499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1. Zgodność z normami: CE;</w:t>
            </w:r>
          </w:p>
          <w:p w14:paraId="20832E9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2. Zestaw mocowań do montażu w szafie RACK;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639F907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6717D2E6" w14:textId="79650A42" w:rsidR="002A70BF" w:rsidRPr="002A70BF" w:rsidRDefault="002A70BF" w:rsidP="002A70BF">
      <w:pPr>
        <w:widowControl w:val="0"/>
        <w:suppressAutoHyphens/>
        <w:spacing w:after="0" w:line="240" w:lineRule="auto"/>
        <w:textAlignment w:val="baseline"/>
        <w:rPr>
          <w:rFonts w:ascii="Arial" w:eastAsiaTheme="majorEastAsia" w:hAnsi="Arial" w:cs="Arial"/>
          <w:sz w:val="32"/>
          <w:szCs w:val="32"/>
          <w:u w:color="000000"/>
          <w:lang w:eastAsia="pl-PL" w:bidi="hi-IN"/>
          <w14:ligatures w14:val="none"/>
        </w:rPr>
      </w:pPr>
    </w:p>
    <w:p w14:paraId="1802A24A" w14:textId="2C52A3DC" w:rsidR="002A70BF" w:rsidRPr="002A70BF" w:rsidRDefault="002A70BF" w:rsidP="002A70BF">
      <w:pPr>
        <w:keepNext/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spacing w:after="0" w:line="288" w:lineRule="auto"/>
        <w:ind w:right="2041"/>
        <w:textAlignment w:val="baseline"/>
        <w:outlineLvl w:val="0"/>
        <w:rPr>
          <w:rFonts w:ascii="Arial" w:eastAsia="Times New Roman" w:hAnsi="Arial" w:cs="Arial"/>
          <w:kern w:val="0"/>
          <w:u w:color="000000"/>
          <w:lang w:eastAsia="pl-PL"/>
          <w14:ligatures w14:val="none"/>
        </w:rPr>
      </w:pPr>
      <w:bookmarkStart w:id="6" w:name="_Toc177469377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 xml:space="preserve">Przełącznik sieciowy </w:t>
      </w:r>
      <w:proofErr w:type="spellStart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>zarządzalny</w:t>
      </w:r>
      <w:proofErr w:type="spellEnd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 xml:space="preserve"> 24-portowy </w:t>
      </w:r>
      <w:proofErr w:type="spellStart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>PoE</w:t>
      </w:r>
      <w:proofErr w:type="spellEnd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 xml:space="preserve"> – 1 </w:t>
      </w:r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>szt.</w:t>
      </w:r>
      <w:bookmarkEnd w:id="6"/>
    </w:p>
    <w:p w14:paraId="3818B777" w14:textId="77777777" w:rsidR="002A70BF" w:rsidRPr="002A70BF" w:rsidRDefault="002A70BF" w:rsidP="002A70B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before="240" w:after="240" w:line="240" w:lineRule="auto"/>
        <w:textAlignment w:val="baseline"/>
        <w:rPr>
          <w:rFonts w:ascii="Arial" w:eastAsia="Times New Roman" w:hAnsi="Arial" w:cs="Arial"/>
          <w:sz w:val="18"/>
          <w:szCs w:val="18"/>
          <w:u w:color="000000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27432E1E" w14:textId="77777777" w:rsidR="002A70BF" w:rsidRPr="002A70BF" w:rsidRDefault="002A70BF" w:rsidP="002A70BF">
      <w:pPr>
        <w:widowControl w:val="0"/>
        <w:suppressAutoHyphens/>
        <w:spacing w:after="1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Producent (wpisać) …………………………………………………………………….</w:t>
      </w:r>
    </w:p>
    <w:p w14:paraId="574CFF3A" w14:textId="77777777" w:rsidR="002A70BF" w:rsidRPr="002A70BF" w:rsidRDefault="002A70BF" w:rsidP="002A70BF">
      <w:pPr>
        <w:widowControl w:val="0"/>
        <w:suppressAutoHyphens/>
        <w:spacing w:before="240" w:after="2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Model urządzenia (wpisać) ……………………………………………………………</w:t>
      </w:r>
    </w:p>
    <w:tbl>
      <w:tblPr>
        <w:tblStyle w:val="TableNormal"/>
        <w:tblW w:w="10632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127"/>
        <w:gridCol w:w="5387"/>
        <w:gridCol w:w="3118"/>
      </w:tblGrid>
      <w:tr w:rsidR="002A70BF" w:rsidRPr="002A70BF" w14:paraId="3D4B4C58" w14:textId="77777777" w:rsidTr="00A445CE">
        <w:trPr>
          <w:trHeight w:val="1715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351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jc w:val="center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komponentu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A4A08E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jc w:val="center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Wymagane minimalne parametry techniczne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4535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textAlignment w:val="baseline"/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Parametry sprzętu</w:t>
            </w:r>
          </w:p>
          <w:p w14:paraId="793D3C9D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oferowanego przez Wykonawcę 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(jeżeli asortyment proponowany przez Wykonawcę posiada parametry takie same jak wskazane przez Zamawiającego wówczas wpisać </w:t>
            </w: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TAK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2A70BF" w:rsidRPr="002A70BF" w14:paraId="17CE1B08" w14:textId="77777777" w:rsidTr="00A445CE">
        <w:trPr>
          <w:trHeight w:val="23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CBCA8C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Typ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CA4C2B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Przełącznik sieciowy typu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core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switch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fabrycznie nowy.</w:t>
            </w:r>
          </w:p>
        </w:tc>
      </w:tr>
      <w:tr w:rsidR="002A70BF" w:rsidRPr="002A70BF" w14:paraId="04C06FCB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8EFB8C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Porty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7F8F9C7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min.: 24 porty 1GbE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4 porty SFP+ 10GbE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1EDE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409660B9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58D6D0D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Rodzaj urządzenia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7D9D6F4D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switch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zarządzalny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1BC3C62D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57108763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40971C5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Warstwa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95E873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zarządzanie na poziomie warstwy 2 i 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1A76B52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6F2CD5B2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026C23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Minimalny rozmiar tablicy MAC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9F5D5B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16000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471441C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095FC57A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60EFC6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Przepustowość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7F60D9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128Gb/s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574B56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4058EFD8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A278E5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Pamięć robocza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A8D9D1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512 MB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45CF64C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0DEADD87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EF5FFF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Pamięć bufora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E6A9AE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1,5 MB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4AC54B6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29DD7C80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6414A7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PoE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obciążenie portów w standardzie 802.3af/802.3at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1D2FA4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24 porty (min. 15,4W) lub 13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protów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(30W)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65D7FBA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3B69ABDD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0FDFDA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Moc pracy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AF8267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max. 410W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CE86B5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0A0105D9" w14:textId="77777777" w:rsidTr="00A445CE">
        <w:trPr>
          <w:trHeight w:val="200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FF301E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Zarządzanie, zarządzanie zdalne z chmury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89D7CE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Rozwiązanie powinno być zarządzanie przez webowy graficzny interfejs administratora (Web GUI) działający w czasie rzeczywistym. Webowy graficzny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interfjes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administratora zabezpieczony protokołem HTTPS z  certyfikatem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self-signed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możliwością zmiany na podpisany przez zewnętrznego zaufanego wystawcę certyfikatów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External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Trusted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CA). Rozwiązanie powinno oferować mechanizm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uwierzytelnianiania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dwuskładnikowego przy połączeniu przez chmurę w oparciu 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token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sprzętowy lub programowy działający zgodnie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 dla zabezpieczenia dostępu do Web GUI jak i VPN. System powinien oferować opcję automatycznego wylogowania sesji administratora po zdefiniowanym czasie bezczynności. System powinien oferować możliwość zdefiniowania polityki bezpieczeństwa dla haseł administratorów w zakresie minimalnej ilości znaków czy złożoności hasła. Rozwiązanie powinno oferować samoobsługowy portal dla użytkowników celem zmniejszenia liczby zadań wymagających udziału administratora, przy czym dostęp oparty winien być o mechanizm dwuskładnikowego uwierzytelniania zgodny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). System powinien oferować możliwość integracji z centralnym systemem do zarządzania działającym w chmurze producenta.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1CCD45F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72AFC9CA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449FA65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Typ obudowy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517E71C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RACK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0109DEA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388E995A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CDD46C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Ilość VLAN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FF0A04D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 256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3D426E4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47418A56" w14:textId="77777777" w:rsidTr="00A445CE">
        <w:trPr>
          <w:trHeight w:val="83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19DE49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Gwarancja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1566478" w14:textId="77777777" w:rsidR="002A70BF" w:rsidRPr="002A70BF" w:rsidRDefault="002A70BF" w:rsidP="002A70BF">
            <w:pPr>
              <w:widowControl w:val="0"/>
              <w:numPr>
                <w:ilvl w:val="0"/>
                <w:numId w:val="3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2 lata gwarancji oraz wsparcia technicznego .</w:t>
            </w:r>
          </w:p>
          <w:p w14:paraId="5A59289B" w14:textId="77777777" w:rsidR="002A70BF" w:rsidRPr="002A70BF" w:rsidRDefault="002A70BF" w:rsidP="002A70BF">
            <w:pPr>
              <w:widowControl w:val="0"/>
              <w:numPr>
                <w:ilvl w:val="0"/>
                <w:numId w:val="3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Telefoniczna infolinia/linia techniczna producenta przełącznika sieciowego. Link do strony producenta na której znajduje się nr telefonu oraz adres mailowy na który można zgłaszać usterki zostanie wskazany przez Wykonawcę w umowie.</w:t>
            </w:r>
          </w:p>
          <w:p w14:paraId="2977BA6C" w14:textId="77777777" w:rsidR="002A70BF" w:rsidRPr="002A70BF" w:rsidRDefault="002A70BF" w:rsidP="002A70BF">
            <w:pPr>
              <w:widowControl w:val="0"/>
              <w:numPr>
                <w:ilvl w:val="0"/>
                <w:numId w:val="3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Możliwość automatycznego pobierania nowego oprogramowania, aktualizacji, poprawek w okresie trwania gwarancji.</w:t>
            </w:r>
          </w:p>
          <w:p w14:paraId="71377B3A" w14:textId="77777777" w:rsidR="002A70BF" w:rsidRPr="002A70BF" w:rsidRDefault="002A70BF" w:rsidP="002A70BF">
            <w:pPr>
              <w:widowControl w:val="0"/>
              <w:numPr>
                <w:ilvl w:val="0"/>
                <w:numId w:val="3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Wsparcie i licencja na zdalne zarządzania urządzeniami poprzez dedykowaną konsolę producenta rozwiązania - przez okres min. 24 miesiące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787F508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12DBC913" w14:textId="77777777" w:rsidTr="00A445CE">
        <w:trPr>
          <w:trHeight w:val="32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864D4BE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Dokumentacja, inne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F424C2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1. Zgodność z normami: CE;</w:t>
            </w:r>
          </w:p>
          <w:p w14:paraId="7D70207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2. Zestaw mocowań do montażu w szafie RACK;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5199C30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14BD961A" w14:textId="77777777" w:rsidR="002A70BF" w:rsidRPr="002A70BF" w:rsidRDefault="002A70BF" w:rsidP="002A70BF">
      <w:pPr>
        <w:keepNext/>
        <w:shd w:val="clear" w:color="auto" w:fill="FFFFFF"/>
        <w:suppressAutoHyphens/>
        <w:spacing w:after="0" w:line="288" w:lineRule="auto"/>
        <w:ind w:left="720" w:right="2041"/>
        <w:outlineLvl w:val="0"/>
        <w:rPr>
          <w:rFonts w:ascii="Arial" w:eastAsia="Times New Roman" w:hAnsi="Arial" w:cs="Arial"/>
          <w:kern w:val="0"/>
          <w:u w:color="000000"/>
          <w:lang w:eastAsia="pl-PL"/>
          <w14:ligatures w14:val="none"/>
        </w:rPr>
      </w:pPr>
      <w:bookmarkStart w:id="7" w:name="_Toc177469378"/>
    </w:p>
    <w:p w14:paraId="48341FC3" w14:textId="77777777" w:rsidR="002A70BF" w:rsidRPr="002A70BF" w:rsidRDefault="002A70BF" w:rsidP="002A70BF">
      <w:pPr>
        <w:keepNext/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spacing w:after="0" w:line="288" w:lineRule="auto"/>
        <w:ind w:right="2041"/>
        <w:jc w:val="center"/>
        <w:textAlignment w:val="baseline"/>
        <w:outlineLvl w:val="0"/>
        <w:rPr>
          <w:rFonts w:ascii="Arial" w:eastAsia="Times New Roman" w:hAnsi="Arial" w:cs="Arial"/>
          <w:kern w:val="0"/>
          <w:u w:color="000000"/>
          <w:lang w:eastAsia="pl-PL"/>
          <w14:ligatures w14:val="none"/>
        </w:rPr>
      </w:pPr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 xml:space="preserve">Przełącznik sieciowy </w:t>
      </w:r>
      <w:proofErr w:type="spellStart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>zarządzalny</w:t>
      </w:r>
      <w:proofErr w:type="spellEnd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t xml:space="preserve"> 8-portowy – 4 </w:t>
      </w:r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>szt.</w:t>
      </w:r>
      <w:bookmarkEnd w:id="7"/>
    </w:p>
    <w:p w14:paraId="12B35E26" w14:textId="77777777" w:rsidR="002A70BF" w:rsidRPr="002A70BF" w:rsidRDefault="002A70BF" w:rsidP="002A70B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before="240" w:after="240" w:line="240" w:lineRule="auto"/>
        <w:textAlignment w:val="baseline"/>
        <w:rPr>
          <w:rFonts w:ascii="Arial" w:eastAsia="Times New Roman" w:hAnsi="Arial" w:cs="Arial"/>
          <w:sz w:val="18"/>
          <w:szCs w:val="18"/>
          <w:u w:color="000000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062F9746" w14:textId="77777777" w:rsidR="002A70BF" w:rsidRPr="002A70BF" w:rsidRDefault="002A70BF" w:rsidP="002A70BF">
      <w:pPr>
        <w:widowControl w:val="0"/>
        <w:suppressAutoHyphens/>
        <w:spacing w:after="1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Producent (wpisać) …………………………………………………………………….</w:t>
      </w:r>
    </w:p>
    <w:p w14:paraId="6ACB0622" w14:textId="77777777" w:rsidR="002A70BF" w:rsidRPr="002A70BF" w:rsidRDefault="002A70BF" w:rsidP="002A70BF">
      <w:pPr>
        <w:widowControl w:val="0"/>
        <w:suppressAutoHyphens/>
        <w:spacing w:before="240" w:after="2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Model urządzenia (wpisać) ……………………………………………………………</w:t>
      </w:r>
    </w:p>
    <w:tbl>
      <w:tblPr>
        <w:tblStyle w:val="TableNormal"/>
        <w:tblW w:w="10632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127"/>
        <w:gridCol w:w="5387"/>
        <w:gridCol w:w="3118"/>
      </w:tblGrid>
      <w:tr w:rsidR="002A70BF" w:rsidRPr="002A70BF" w14:paraId="144E8B32" w14:textId="77777777" w:rsidTr="00A445CE">
        <w:trPr>
          <w:trHeight w:val="1715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73EE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jc w:val="center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Nazwa komponentu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5F5548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jc w:val="center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Wymagane minimalne parametry techniczne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8776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textAlignment w:val="baseline"/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Parametry sprzętu</w:t>
            </w:r>
          </w:p>
          <w:p w14:paraId="22C9019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oferowanego przez Wykonawcę 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(jeżeli asortyment proponowany przez Wykonawcę posiada parametry takie same jak wskazane przez Zamawiającego wówczas wpisać </w:t>
            </w: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TAK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2A70BF" w:rsidRPr="002A70BF" w14:paraId="4C94A30D" w14:textId="77777777" w:rsidTr="00A445CE">
        <w:trPr>
          <w:trHeight w:val="23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43EBD6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Typ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5F3FF4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Przełącznik sieciowy typu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core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switch</w:t>
            </w:r>
            <w:proofErr w:type="spellEnd"/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fabrycznie nowy.</w:t>
            </w:r>
          </w:p>
        </w:tc>
      </w:tr>
      <w:tr w:rsidR="002A70BF" w:rsidRPr="002A70BF" w14:paraId="56760263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D401145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Porty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DE3855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min.: 8 porty 1GbE 2 porty SFP 1GbE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E5B0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29E4C80E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84685AE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Rodzaj urządzenia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483256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switch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zarządzalny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063E94F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3A24B4B3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8DB8725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Warstwa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8DC69E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zarządzanie na poziomie warstwy 2 i 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AD7F6D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1C18B227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D350BC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Minimalny rozmiar tablicy MAC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7116F1D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2E0909E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7C5AE295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A7730D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Przepustowość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999D4E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20Gb/s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D89039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29ED3391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5B3799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Pamięć robocza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14BB13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256 MB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1FDADA1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2E788800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BE016A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Pamięć bufora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ED1910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512 KB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8B5B89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52D5433B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106327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Moc pracy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5CB614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max. 12W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6602E1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7CB773CE" w14:textId="77777777" w:rsidTr="00A445CE">
        <w:trPr>
          <w:trHeight w:val="119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A81199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Zarządzanie, zarządzanie zdalne z chmury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5BF393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Rozwiązanie powinno być zarządzanie przez webowy graficzny interfejs administratora (Web GUI) działający w czasie rzeczywistym. Webowy graficzny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interfjes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administratora zabezpieczony protokołem HTTPS z  certyfikatem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self-signed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możliwością zmiany na podpisany przez zewnętrznego zaufanego wystawcę certyfikatów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External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Trusted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CA). Rozwiązanie powinno oferować mechanizm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uwierzytelnianiania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dwuskładnikowego przy połączeniu przez chmurę w oparciu 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token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sprzętowy lub programowy działający zgodnie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 dla zabezpieczenia dostępu do Web GUI jak i VPN. System powinien oferować opcję automatycznego wylogowania sesji administratora po zdefiniowanym czasie bezczynności. System powinien oferować możliwość zdefiniowania polityki bezpieczeństwa dla haseł administratorów w zakresie minimalnej ilości znaków czy złożoności hasła. Rozwiązanie powinno oferować samoobsługowy portal dla użytkowników celem zmniejszenia liczby zadań wymagających udziału administratora, przy czym dostęp oparty winien być o mechanizm dwuskładnikowego uwierzytelniania zgodny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). System powinien oferować możliwość integracji z centralnym systemem do zarządzania działającym w chmurze producenta.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403469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08C5522B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4E2901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Ilość VLAN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2BE655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 256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7D42DA8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422C68BE" w14:textId="77777777" w:rsidTr="00A445CE">
        <w:trPr>
          <w:trHeight w:val="110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14EE043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Gwarancja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A24FF4A" w14:textId="77777777" w:rsidR="002A70BF" w:rsidRPr="002A70BF" w:rsidRDefault="002A70BF" w:rsidP="002A70BF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2 lata gwarancji oraz wsparcia technicznego .</w:t>
            </w:r>
          </w:p>
          <w:p w14:paraId="486261AB" w14:textId="77777777" w:rsidR="002A70BF" w:rsidRPr="002A70BF" w:rsidRDefault="002A70BF" w:rsidP="002A70BF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Telefoniczna infolinia/linia techniczna producenta przełącznika sieciowego. Link do strony producenta na której znajduje się nr telefonu oraz adres mailowy na który można zgłaszać usterki zostanie wskazany przez Wykonawcę w umowie.</w:t>
            </w:r>
          </w:p>
          <w:p w14:paraId="0149C846" w14:textId="77777777" w:rsidR="002A70BF" w:rsidRPr="002A70BF" w:rsidRDefault="002A70BF" w:rsidP="002A70BF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Możliwość automatycznego pobierania nowego oprogramowania, aktualizacji, poprawek w okresie trwania gwarancji.</w:t>
            </w:r>
          </w:p>
          <w:p w14:paraId="0694CF2B" w14:textId="77777777" w:rsidR="002A70BF" w:rsidRPr="002A70BF" w:rsidRDefault="002A70BF" w:rsidP="002A70BF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Wsparcie i licencja na zdalne zarządzania urządzeniami poprzez dedykowaną konsolę producenta rozwiązania - przez okres min. 24 miesiące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15DC5EC5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372A7BC6" w14:textId="77777777" w:rsidTr="00A445CE">
        <w:trPr>
          <w:trHeight w:val="27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3CBB0BE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Dokumentacja, inne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EC5A3BE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1. Zgodność z normami: CE;</w:t>
            </w:r>
          </w:p>
          <w:p w14:paraId="2F279AA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2. Zestaw mocowań do montażu w szafie RACK;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1D64981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73DB2C39" w14:textId="77777777" w:rsidR="002A70BF" w:rsidRPr="002A70BF" w:rsidRDefault="002A70BF" w:rsidP="002A70BF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3A3C89FB" w14:textId="77777777" w:rsidR="002A70BF" w:rsidRDefault="002A70BF" w:rsidP="002A70BF">
      <w:pPr>
        <w:widowControl w:val="0"/>
        <w:suppressAutoHyphens/>
        <w:spacing w:after="0" w:line="240" w:lineRule="auto"/>
        <w:textAlignment w:val="baseline"/>
        <w:rPr>
          <w:rFonts w:ascii="Arial" w:eastAsiaTheme="majorEastAsia" w:hAnsi="Arial" w:cs="Arial"/>
          <w:sz w:val="32"/>
          <w:szCs w:val="32"/>
          <w:u w:color="000000"/>
          <w:lang w:eastAsia="pl-PL" w:bidi="hi-IN"/>
          <w14:ligatures w14:val="none"/>
        </w:rPr>
      </w:pPr>
    </w:p>
    <w:p w14:paraId="339DAAF2" w14:textId="77777777" w:rsidR="00C57BFC" w:rsidRDefault="00C57BFC" w:rsidP="002A70BF">
      <w:pPr>
        <w:widowControl w:val="0"/>
        <w:suppressAutoHyphens/>
        <w:spacing w:after="0" w:line="240" w:lineRule="auto"/>
        <w:textAlignment w:val="baseline"/>
        <w:rPr>
          <w:rFonts w:ascii="Arial" w:eastAsiaTheme="majorEastAsia" w:hAnsi="Arial" w:cs="Arial"/>
          <w:sz w:val="32"/>
          <w:szCs w:val="32"/>
          <w:u w:color="000000"/>
          <w:lang w:eastAsia="pl-PL" w:bidi="hi-IN"/>
          <w14:ligatures w14:val="none"/>
        </w:rPr>
      </w:pPr>
    </w:p>
    <w:p w14:paraId="05549210" w14:textId="77777777" w:rsidR="00C57BFC" w:rsidRDefault="00C57BFC" w:rsidP="002A70BF">
      <w:pPr>
        <w:widowControl w:val="0"/>
        <w:suppressAutoHyphens/>
        <w:spacing w:after="0" w:line="240" w:lineRule="auto"/>
        <w:textAlignment w:val="baseline"/>
        <w:rPr>
          <w:rFonts w:ascii="Arial" w:eastAsiaTheme="majorEastAsia" w:hAnsi="Arial" w:cs="Arial"/>
          <w:sz w:val="32"/>
          <w:szCs w:val="32"/>
          <w:u w:color="000000"/>
          <w:lang w:eastAsia="pl-PL" w:bidi="hi-IN"/>
          <w14:ligatures w14:val="none"/>
        </w:rPr>
      </w:pPr>
    </w:p>
    <w:p w14:paraId="3293B73F" w14:textId="77777777" w:rsidR="00C57BFC" w:rsidRDefault="00C57BFC" w:rsidP="002A70BF">
      <w:pPr>
        <w:widowControl w:val="0"/>
        <w:suppressAutoHyphens/>
        <w:spacing w:after="0" w:line="240" w:lineRule="auto"/>
        <w:textAlignment w:val="baseline"/>
        <w:rPr>
          <w:rFonts w:ascii="Arial" w:eastAsiaTheme="majorEastAsia" w:hAnsi="Arial" w:cs="Arial"/>
          <w:sz w:val="32"/>
          <w:szCs w:val="32"/>
          <w:u w:color="000000"/>
          <w:lang w:eastAsia="pl-PL" w:bidi="hi-IN"/>
          <w14:ligatures w14:val="none"/>
        </w:rPr>
      </w:pPr>
    </w:p>
    <w:p w14:paraId="038A275F" w14:textId="77777777" w:rsidR="00C57BFC" w:rsidRPr="002A70BF" w:rsidRDefault="00C57BFC" w:rsidP="002A70BF">
      <w:pPr>
        <w:widowControl w:val="0"/>
        <w:suppressAutoHyphens/>
        <w:spacing w:after="0" w:line="240" w:lineRule="auto"/>
        <w:textAlignment w:val="baseline"/>
        <w:rPr>
          <w:rFonts w:ascii="Arial" w:eastAsiaTheme="majorEastAsia" w:hAnsi="Arial" w:cs="Arial"/>
          <w:sz w:val="32"/>
          <w:szCs w:val="32"/>
          <w:u w:color="000000"/>
          <w:lang w:eastAsia="pl-PL" w:bidi="hi-IN"/>
          <w14:ligatures w14:val="none"/>
        </w:rPr>
      </w:pPr>
    </w:p>
    <w:p w14:paraId="3F864504" w14:textId="77777777" w:rsidR="002A70BF" w:rsidRPr="002A70BF" w:rsidRDefault="002A70BF" w:rsidP="002A70BF">
      <w:pPr>
        <w:keepNext/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spacing w:after="0" w:line="288" w:lineRule="auto"/>
        <w:ind w:right="2041"/>
        <w:jc w:val="center"/>
        <w:textAlignment w:val="baseline"/>
        <w:outlineLvl w:val="0"/>
        <w:rPr>
          <w:rFonts w:ascii="Arial" w:eastAsia="Times New Roman" w:hAnsi="Arial" w:cs="Arial"/>
          <w:kern w:val="0"/>
          <w:u w:color="000000"/>
          <w:lang w:eastAsia="pl-PL"/>
          <w14:ligatures w14:val="none"/>
        </w:rPr>
      </w:pPr>
      <w:bookmarkStart w:id="8" w:name="_Toc177469379"/>
      <w:r w:rsidRPr="002A70BF">
        <w:rPr>
          <w:rFonts w:ascii="Arial" w:eastAsia="Times New Roman" w:hAnsi="Arial" w:cs="Arial"/>
          <w:b/>
          <w:bCs/>
          <w:kern w:val="0"/>
          <w:u w:color="000000"/>
          <w:lang w:eastAsia="pl-PL"/>
          <w14:ligatures w14:val="none"/>
        </w:rPr>
        <w:lastRenderedPageBreak/>
        <w:t xml:space="preserve">Punkt dostępowy AP – 6 </w:t>
      </w:r>
      <w:r w:rsidRPr="002A70BF">
        <w:rPr>
          <w:rFonts w:ascii="Arial" w:eastAsia="Times New Roman" w:hAnsi="Arial" w:cs="Arial"/>
          <w:b/>
          <w:bCs/>
          <w:kern w:val="0"/>
          <w:u w:color="000000"/>
          <w:lang w:eastAsia="ar-SA"/>
          <w14:ligatures w14:val="none"/>
        </w:rPr>
        <w:t>szt.</w:t>
      </w:r>
      <w:bookmarkEnd w:id="8"/>
    </w:p>
    <w:p w14:paraId="1D127456" w14:textId="77777777" w:rsidR="002A70BF" w:rsidRPr="002A70BF" w:rsidRDefault="002A70BF" w:rsidP="002A70B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before="240" w:after="240" w:line="240" w:lineRule="auto"/>
        <w:textAlignment w:val="baseline"/>
        <w:rPr>
          <w:rFonts w:ascii="Arial" w:eastAsia="Times New Roman" w:hAnsi="Arial" w:cs="Arial"/>
          <w:sz w:val="18"/>
          <w:szCs w:val="18"/>
          <w:u w:color="000000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6805BE76" w14:textId="77777777" w:rsidR="002A70BF" w:rsidRPr="002A70BF" w:rsidRDefault="002A70BF" w:rsidP="002A70BF">
      <w:pPr>
        <w:widowControl w:val="0"/>
        <w:suppressAutoHyphens/>
        <w:spacing w:after="1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Producent (wpisać) …………………………………………………………………….</w:t>
      </w:r>
    </w:p>
    <w:p w14:paraId="3F68B00D" w14:textId="77777777" w:rsidR="002A70BF" w:rsidRPr="002A70BF" w:rsidRDefault="002A70BF" w:rsidP="002A70BF">
      <w:pPr>
        <w:widowControl w:val="0"/>
        <w:suppressAutoHyphens/>
        <w:spacing w:before="240" w:after="240" w:line="240" w:lineRule="auto"/>
        <w:textAlignment w:val="baseline"/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2A70BF">
        <w:rPr>
          <w:rFonts w:ascii="Arial" w:eastAsia="SimSun" w:hAnsi="Arial" w:cs="Arial"/>
          <w:i/>
          <w:iCs/>
          <w:sz w:val="18"/>
          <w:szCs w:val="18"/>
          <w:lang w:eastAsia="pl-PL" w:bidi="hi-IN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Model urządzenia (wpisać) ……………………………………………………………</w:t>
      </w:r>
    </w:p>
    <w:tbl>
      <w:tblPr>
        <w:tblStyle w:val="TableNormal"/>
        <w:tblW w:w="10632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127"/>
        <w:gridCol w:w="5387"/>
        <w:gridCol w:w="3118"/>
      </w:tblGrid>
      <w:tr w:rsidR="002A70BF" w:rsidRPr="002A70BF" w14:paraId="27BD62F1" w14:textId="77777777" w:rsidTr="00A445CE">
        <w:trPr>
          <w:trHeight w:val="1715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ADE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jc w:val="center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komponentu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2B94B5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jc w:val="center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Wymagane minimalne parametry techniczne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D75E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textAlignment w:val="baseline"/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Parametry sprzętu</w:t>
            </w:r>
          </w:p>
          <w:p w14:paraId="24D202AD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oferowanego przez Wykonawcę 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(jeżeli asortyment proponowany przez Wykonawcę posiada parametry takie same jak wskazane przez Zamawiającego wówczas wpisać </w:t>
            </w: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TAK</w:t>
            </w:r>
            <w:r w:rsidRPr="002A70BF">
              <w:rPr>
                <w:rFonts w:ascii="Arial" w:eastAsia="Fira Sans" w:hAnsi="Arial" w:cs="Arial"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2A70BF" w:rsidRPr="002A70BF" w14:paraId="5D21DE8A" w14:textId="77777777" w:rsidTr="00A445CE">
        <w:trPr>
          <w:trHeight w:val="23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78984F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Typ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1BE507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8"/>
                <w:szCs w:val="18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Punkt dostępowy AP, fabrycznie nowy</w:t>
            </w:r>
          </w:p>
        </w:tc>
      </w:tr>
      <w:tr w:rsidR="002A70BF" w:rsidRPr="002A70BF" w14:paraId="37E5C13E" w14:textId="77777777" w:rsidTr="00A445CE">
        <w:trPr>
          <w:trHeight w:val="22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776330E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Porty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357961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min.: 1GbE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PoE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+ (802.3at), gniazdo zasilania DC, port konsoli dostępu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9C3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558C64BD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4333F45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Rodzaj urządzenia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D0EE21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Punkt dostępowy AP WIFI 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7F03F2F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61195330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601884C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Anteny wewnętrzne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03D672B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2x2:2 dual radio (1 x 2.4 GHz, 1 x 5 GHz)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54FBF60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0D1577E9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399359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Obsługiwanie standardy 802.11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7A919C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b, n, g,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ax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D4EA4CF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7536EEEB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0BA5EFE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Szybkość transmisji danych 2,4 GHz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77F1249E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min.  574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Mbps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7916A7F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1DDC7809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778AA20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Szybkość transmisji danych 5 GHz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B23781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min.  1,2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Gbps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2AC3353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172A7529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DF5C5F1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Uchwyt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8B76BC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Dedykowany uchwyt producenta urządzenia do zamocowania na ścianie lub suficie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3FAE2767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478DDF02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52DD5818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Waga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10898563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max. 0,9 kg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06CED354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5F225781" w14:textId="77777777" w:rsidTr="00A445CE">
        <w:trPr>
          <w:trHeight w:val="3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28B130FC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Moc pracy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0B1048C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max. 18W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12082FE6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64DC34B0" w14:textId="77777777" w:rsidTr="00A445CE">
        <w:trPr>
          <w:trHeight w:val="20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383DE9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Zarządzanie, zarządzanie zdalne z chmury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4FFCBFB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Rozwiązanie powinno być zarządzanie przez webowy graficzny interfejs administratora (Web GUI) działający w czasie rzeczywistym. Webowy graficzny interfejs administratora zabezpieczony protokołem HTTPS z  certyfikatem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self-signed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możliwością zmiany na podpisany przez zewnętrznego zaufanego wystawcę certyfikatów (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External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Trusted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CA). Rozwiązanie powinno oferować mechanizm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uwierzytelnianiania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dwuskładnikowego przy połączeniu przez chmurę w oparciu o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token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sprzętowy lub programowy działający zgodnie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 dla zabezpieczenia dostępu do Web GUI jak i VPN. System powinien oferować opcję automatycznego wylogowania sesji administratora po zdefiniowanym czasie bezczynności. System powinien oferować możliwość zdefiniowania polityki bezpieczeństwa dla haseł administratorów w zakresie minimalnej ilości znaków czy złożoności hasła. Rozwiązanie powinno oferować samoobsługowy portal dla użytkowników celem zmniejszenia liczby zadań wymagających udziału administratora, przy czym dostęp oparty winien być o mechanizm dwuskładnikowego uwierzytelniania zgodny z RFC6238 (Time-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Based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One-Time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Password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Algorithm</w:t>
            </w:r>
            <w:proofErr w:type="spellEnd"/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). System powinien oferować możliwość integracji z centralnym systemem do zarządzania działającym w chmurze producenta.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544136B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549DB9E5" w14:textId="77777777" w:rsidTr="00A445CE">
        <w:trPr>
          <w:trHeight w:val="12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6EDE1E9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Gwarancja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5A48CB8A" w14:textId="77777777" w:rsidR="002A70BF" w:rsidRPr="002A70BF" w:rsidRDefault="002A70BF" w:rsidP="002A70BF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Min. 2 lata gwarancji oraz wsparcia technicznego .</w:t>
            </w:r>
          </w:p>
          <w:p w14:paraId="35B565FE" w14:textId="77777777" w:rsidR="002A70BF" w:rsidRPr="002A70BF" w:rsidRDefault="002A70BF" w:rsidP="002A70BF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Telefoniczna infolinia/linia techniczna producenta przełącznika sieciowego. Link do strony producenta na której znajduje się nr telefonu oraz adres mailowy na który można zgłaszać usterki zostanie wskazany przez Wykonawcę w umowie.</w:t>
            </w:r>
          </w:p>
          <w:p w14:paraId="0B169A97" w14:textId="77777777" w:rsidR="002A70BF" w:rsidRPr="002A70BF" w:rsidRDefault="002A70BF" w:rsidP="002A70BF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Możliwość automatycznego pobierania nowego oprogramowania, aktualizacji, poprawek w okresie trwania gwarancji.</w:t>
            </w:r>
          </w:p>
          <w:p w14:paraId="7D355A1C" w14:textId="77777777" w:rsidR="002A70BF" w:rsidRPr="002A70BF" w:rsidRDefault="002A70BF" w:rsidP="002A70BF">
            <w:pPr>
              <w:widowControl w:val="0"/>
              <w:numPr>
                <w:ilvl w:val="0"/>
                <w:numId w:val="5"/>
              </w:numPr>
              <w:suppressAutoHyphens/>
              <w:spacing w:line="276" w:lineRule="auto"/>
              <w:textAlignment w:val="baseline"/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Wsparcie i licencja na zdalne zarządzania urządzeniami poprzez dedykowaną konsolę producenta rozwiązania - przez okres min. 24 miesiące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9" w:type="dxa"/>
              <w:bottom w:w="80" w:type="dxa"/>
              <w:right w:w="80" w:type="dxa"/>
            </w:tcMar>
          </w:tcPr>
          <w:p w14:paraId="02CEDA6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2A70BF" w:rsidRPr="002A70BF" w14:paraId="2E6DCA7F" w14:textId="77777777" w:rsidTr="00A445CE">
        <w:trPr>
          <w:trHeight w:val="8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0" w:type="dxa"/>
              <w:bottom w:w="80" w:type="dxa"/>
              <w:right w:w="80" w:type="dxa"/>
            </w:tcMar>
            <w:vAlign w:val="center"/>
          </w:tcPr>
          <w:p w14:paraId="41F17889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ind w:left="30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b/>
                <w:bCs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Dodatkowe wymagania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7A9F14A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line="276" w:lineRule="auto"/>
              <w:ind w:left="29" w:hanging="29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A70BF">
              <w:rPr>
                <w:rFonts w:ascii="Arial" w:eastAsia="Fira Sans" w:hAnsi="Arial" w:cs="Arial"/>
                <w:sz w:val="12"/>
                <w:szCs w:val="12"/>
                <w:u w:color="000000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Zamawiający wymaga by Wykonawca wykonał przed dostarczeniem rozwiązania - projektu pokrycia i pojemności zasięgów WIFI z testami i pomiarami na obiekcie oraz miejscach wskazanych przez Zamawiającego. Przekazane mapy pokrycia sygnałem Zamawiającemu odbywa się w trakcie przekazania urządzeń. Zamawiający udostępni obiekt do dokonania wizji lokalnej wraz z pomiarami w uzgodnionym wcześniej terminie.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AF4"/>
            <w:tcMar>
              <w:top w:w="80" w:type="dxa"/>
              <w:left w:w="108" w:type="dxa"/>
              <w:bottom w:w="80" w:type="dxa"/>
              <w:right w:w="80" w:type="dxa"/>
            </w:tcMar>
          </w:tcPr>
          <w:p w14:paraId="7D9A95B2" w14:textId="77777777" w:rsidR="002A70BF" w:rsidRPr="002A70BF" w:rsidRDefault="002A70BF" w:rsidP="002A70B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76" w:lineRule="auto"/>
              <w:ind w:left="28" w:hanging="28"/>
              <w:textAlignment w:val="baseline"/>
              <w:rPr>
                <w:rFonts w:ascii="Arial" w:eastAsia="SimSun" w:hAnsi="Arial" w:cs="Arial"/>
                <w:sz w:val="24"/>
                <w:szCs w:val="24"/>
                <w:lang w:eastAsia="zh-CN" w:bidi="hi-IN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40340F17" w14:textId="77777777" w:rsidR="00E66177" w:rsidRDefault="00E66177"/>
    <w:sectPr w:rsidR="00E661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E083A" w14:textId="77777777" w:rsidR="002A70BF" w:rsidRDefault="002A70BF" w:rsidP="002A70BF">
      <w:pPr>
        <w:spacing w:after="0" w:line="240" w:lineRule="auto"/>
      </w:pPr>
      <w:r>
        <w:separator/>
      </w:r>
    </w:p>
  </w:endnote>
  <w:endnote w:type="continuationSeparator" w:id="0">
    <w:p w14:paraId="36DE3EED" w14:textId="77777777" w:rsidR="002A70BF" w:rsidRDefault="002A70BF" w:rsidP="002A7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326F3" w14:textId="77777777" w:rsidR="002A70BF" w:rsidRDefault="002A70BF" w:rsidP="002A70BF">
      <w:pPr>
        <w:spacing w:after="0" w:line="240" w:lineRule="auto"/>
      </w:pPr>
      <w:r>
        <w:separator/>
      </w:r>
    </w:p>
  </w:footnote>
  <w:footnote w:type="continuationSeparator" w:id="0">
    <w:p w14:paraId="7568E43B" w14:textId="77777777" w:rsidR="002A70BF" w:rsidRDefault="002A70BF" w:rsidP="002A70BF">
      <w:pPr>
        <w:spacing w:after="0" w:line="240" w:lineRule="auto"/>
      </w:pPr>
      <w:r>
        <w:continuationSeparator/>
      </w:r>
    </w:p>
  </w:footnote>
  <w:footnote w:id="1">
    <w:p w14:paraId="674F38D7" w14:textId="77777777" w:rsidR="002A70BF" w:rsidRDefault="002A70BF" w:rsidP="002A70BF">
      <w:pPr>
        <w:pStyle w:val="Footnote"/>
        <w:jc w:val="both"/>
      </w:pPr>
      <w:r>
        <w:rPr>
          <w:rStyle w:val="Znakiprzypiswdolnych"/>
        </w:rPr>
        <w:footnoteRef/>
      </w:r>
      <w:r>
        <w:t xml:space="preserve"> </w:t>
      </w:r>
      <w:r w:rsidRPr="005F72C5">
        <w:rPr>
          <w:rFonts w:ascii="Garamond" w:hAnsi="Garamond"/>
          <w:sz w:val="16"/>
          <w:szCs w:val="16"/>
        </w:rPr>
        <w:t>R</w:t>
      </w:r>
      <w:r>
        <w:rPr>
          <w:rFonts w:ascii="Garamond" w:hAnsi="Garamond" w:cs="Garamond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5446B97" w14:textId="77777777" w:rsidR="002A70BF" w:rsidRDefault="002A70BF" w:rsidP="002A70BF">
      <w:pPr>
        <w:pStyle w:val="Footnote"/>
        <w:jc w:val="both"/>
      </w:pPr>
      <w:r>
        <w:rPr>
          <w:rStyle w:val="Znakiprzypiswdolnych"/>
        </w:rPr>
        <w:footnoteRef/>
      </w:r>
      <w:r>
        <w:rPr>
          <w:rFonts w:ascii="Garamond" w:hAnsi="Garamond" w:cs="Garamond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8ECC9" w14:textId="1CE87C14" w:rsidR="002A70BF" w:rsidRDefault="002A70BF">
    <w:pPr>
      <w:pStyle w:val="Nagwek"/>
    </w:pPr>
    <w:r>
      <w:rPr>
        <w:noProof/>
      </w:rPr>
      <w:drawing>
        <wp:inline distT="0" distB="0" distL="0" distR="0" wp14:anchorId="5DB391C5" wp14:editId="034F8686">
          <wp:extent cx="5578475" cy="524510"/>
          <wp:effectExtent l="0" t="0" r="3175" b="8890"/>
          <wp:docPr id="571180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D6EBE"/>
    <w:multiLevelType w:val="hybridMultilevel"/>
    <w:tmpl w:val="7A069560"/>
    <w:lvl w:ilvl="0" w:tplc="FD7C1140">
      <w:start w:val="1"/>
      <w:numFmt w:val="decimal"/>
      <w:lvlText w:val="%1."/>
      <w:lvlJc w:val="left"/>
      <w:pPr>
        <w:tabs>
          <w:tab w:val="num" w:pos="196"/>
          <w:tab w:val="left" w:pos="708"/>
          <w:tab w:val="left" w:pos="1416"/>
          <w:tab w:val="left" w:pos="2124"/>
          <w:tab w:val="left" w:pos="2832"/>
          <w:tab w:val="left" w:pos="3540"/>
        </w:tabs>
        <w:ind w:left="2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1AE4E6">
      <w:start w:val="1"/>
      <w:numFmt w:val="decimal"/>
      <w:lvlText w:val="%2."/>
      <w:lvlJc w:val="left"/>
      <w:pPr>
        <w:tabs>
          <w:tab w:val="num" w:pos="556"/>
          <w:tab w:val="left" w:pos="708"/>
          <w:tab w:val="left" w:pos="1416"/>
          <w:tab w:val="left" w:pos="2124"/>
          <w:tab w:val="left" w:pos="2832"/>
          <w:tab w:val="left" w:pos="3540"/>
        </w:tabs>
        <w:ind w:left="5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864B60">
      <w:start w:val="1"/>
      <w:numFmt w:val="decimal"/>
      <w:lvlText w:val="%3."/>
      <w:lvlJc w:val="left"/>
      <w:pPr>
        <w:tabs>
          <w:tab w:val="left" w:pos="708"/>
          <w:tab w:val="num" w:pos="916"/>
          <w:tab w:val="left" w:pos="1416"/>
          <w:tab w:val="left" w:pos="2124"/>
          <w:tab w:val="left" w:pos="2832"/>
          <w:tab w:val="left" w:pos="3540"/>
        </w:tabs>
        <w:ind w:left="9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4A6450">
      <w:start w:val="1"/>
      <w:numFmt w:val="decimal"/>
      <w:lvlText w:val="%4."/>
      <w:lvlJc w:val="left"/>
      <w:pPr>
        <w:tabs>
          <w:tab w:val="left" w:pos="708"/>
          <w:tab w:val="num" w:pos="1276"/>
          <w:tab w:val="left" w:pos="1416"/>
          <w:tab w:val="left" w:pos="2124"/>
          <w:tab w:val="left" w:pos="2832"/>
          <w:tab w:val="left" w:pos="3540"/>
        </w:tabs>
        <w:ind w:left="13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082A7E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636"/>
          <w:tab w:val="left" w:pos="2124"/>
          <w:tab w:val="left" w:pos="2832"/>
          <w:tab w:val="left" w:pos="3540"/>
        </w:tabs>
        <w:ind w:left="16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5819D2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1996"/>
          <w:tab w:val="left" w:pos="2124"/>
          <w:tab w:val="left" w:pos="2832"/>
          <w:tab w:val="left" w:pos="3540"/>
        </w:tabs>
        <w:ind w:left="20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4419E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356"/>
          <w:tab w:val="left" w:pos="2832"/>
          <w:tab w:val="left" w:pos="3540"/>
        </w:tabs>
        <w:ind w:left="23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E0222A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716"/>
          <w:tab w:val="left" w:pos="2832"/>
          <w:tab w:val="left" w:pos="3540"/>
        </w:tabs>
        <w:ind w:left="27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747556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76"/>
          <w:tab w:val="left" w:pos="3540"/>
        </w:tabs>
        <w:ind w:left="31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D0F33B1"/>
    <w:multiLevelType w:val="hybridMultilevel"/>
    <w:tmpl w:val="8E281D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A3AC4"/>
    <w:multiLevelType w:val="hybridMultilevel"/>
    <w:tmpl w:val="7334EC30"/>
    <w:lvl w:ilvl="0" w:tplc="8AA21298">
      <w:start w:val="1"/>
      <w:numFmt w:val="decimal"/>
      <w:lvlText w:val="%1."/>
      <w:lvlJc w:val="left"/>
      <w:pPr>
        <w:tabs>
          <w:tab w:val="num" w:pos="196"/>
          <w:tab w:val="left" w:pos="708"/>
          <w:tab w:val="left" w:pos="1416"/>
          <w:tab w:val="left" w:pos="2124"/>
          <w:tab w:val="left" w:pos="2832"/>
          <w:tab w:val="left" w:pos="3540"/>
        </w:tabs>
        <w:ind w:left="2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00D04C">
      <w:start w:val="1"/>
      <w:numFmt w:val="decimal"/>
      <w:lvlText w:val="%2."/>
      <w:lvlJc w:val="left"/>
      <w:pPr>
        <w:tabs>
          <w:tab w:val="num" w:pos="556"/>
          <w:tab w:val="left" w:pos="708"/>
          <w:tab w:val="left" w:pos="1416"/>
          <w:tab w:val="left" w:pos="2124"/>
          <w:tab w:val="left" w:pos="2832"/>
          <w:tab w:val="left" w:pos="3540"/>
        </w:tabs>
        <w:ind w:left="5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8A5354">
      <w:start w:val="1"/>
      <w:numFmt w:val="decimal"/>
      <w:lvlText w:val="%3."/>
      <w:lvlJc w:val="left"/>
      <w:pPr>
        <w:tabs>
          <w:tab w:val="left" w:pos="708"/>
          <w:tab w:val="num" w:pos="916"/>
          <w:tab w:val="left" w:pos="1416"/>
          <w:tab w:val="left" w:pos="2124"/>
          <w:tab w:val="left" w:pos="2832"/>
          <w:tab w:val="left" w:pos="3540"/>
        </w:tabs>
        <w:ind w:left="9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D2C578">
      <w:start w:val="1"/>
      <w:numFmt w:val="decimal"/>
      <w:lvlText w:val="%4."/>
      <w:lvlJc w:val="left"/>
      <w:pPr>
        <w:tabs>
          <w:tab w:val="left" w:pos="708"/>
          <w:tab w:val="num" w:pos="1276"/>
          <w:tab w:val="left" w:pos="1416"/>
          <w:tab w:val="left" w:pos="2124"/>
          <w:tab w:val="left" w:pos="2832"/>
          <w:tab w:val="left" w:pos="3540"/>
        </w:tabs>
        <w:ind w:left="13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68CFF0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636"/>
          <w:tab w:val="left" w:pos="2124"/>
          <w:tab w:val="left" w:pos="2832"/>
          <w:tab w:val="left" w:pos="3540"/>
        </w:tabs>
        <w:ind w:left="16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60509E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1996"/>
          <w:tab w:val="left" w:pos="2124"/>
          <w:tab w:val="left" w:pos="2832"/>
          <w:tab w:val="left" w:pos="3540"/>
        </w:tabs>
        <w:ind w:left="20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D2FC7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356"/>
          <w:tab w:val="left" w:pos="2832"/>
          <w:tab w:val="left" w:pos="3540"/>
        </w:tabs>
        <w:ind w:left="23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12689E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716"/>
          <w:tab w:val="left" w:pos="2832"/>
          <w:tab w:val="left" w:pos="3540"/>
        </w:tabs>
        <w:ind w:left="27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DAB8DC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76"/>
          <w:tab w:val="left" w:pos="3540"/>
        </w:tabs>
        <w:ind w:left="31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E8658B9"/>
    <w:multiLevelType w:val="hybridMultilevel"/>
    <w:tmpl w:val="087A8D04"/>
    <w:lvl w:ilvl="0" w:tplc="7C1005B4">
      <w:start w:val="1"/>
      <w:numFmt w:val="decimal"/>
      <w:lvlText w:val="%1."/>
      <w:lvlJc w:val="left"/>
      <w:pPr>
        <w:tabs>
          <w:tab w:val="num" w:pos="196"/>
          <w:tab w:val="left" w:pos="708"/>
          <w:tab w:val="left" w:pos="1416"/>
          <w:tab w:val="left" w:pos="2124"/>
          <w:tab w:val="left" w:pos="2832"/>
          <w:tab w:val="left" w:pos="3540"/>
        </w:tabs>
        <w:ind w:left="2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1E8AE6">
      <w:start w:val="1"/>
      <w:numFmt w:val="decimal"/>
      <w:lvlText w:val="%2."/>
      <w:lvlJc w:val="left"/>
      <w:pPr>
        <w:tabs>
          <w:tab w:val="num" w:pos="556"/>
          <w:tab w:val="left" w:pos="708"/>
          <w:tab w:val="left" w:pos="1416"/>
          <w:tab w:val="left" w:pos="2124"/>
          <w:tab w:val="left" w:pos="2832"/>
          <w:tab w:val="left" w:pos="3540"/>
        </w:tabs>
        <w:ind w:left="5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D8AB6E">
      <w:start w:val="1"/>
      <w:numFmt w:val="decimal"/>
      <w:lvlText w:val="%3."/>
      <w:lvlJc w:val="left"/>
      <w:pPr>
        <w:tabs>
          <w:tab w:val="left" w:pos="708"/>
          <w:tab w:val="num" w:pos="916"/>
          <w:tab w:val="left" w:pos="1416"/>
          <w:tab w:val="left" w:pos="2124"/>
          <w:tab w:val="left" w:pos="2832"/>
          <w:tab w:val="left" w:pos="3540"/>
        </w:tabs>
        <w:ind w:left="9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2C04D0">
      <w:start w:val="1"/>
      <w:numFmt w:val="decimal"/>
      <w:lvlText w:val="%4."/>
      <w:lvlJc w:val="left"/>
      <w:pPr>
        <w:tabs>
          <w:tab w:val="left" w:pos="708"/>
          <w:tab w:val="num" w:pos="1276"/>
          <w:tab w:val="left" w:pos="1416"/>
          <w:tab w:val="left" w:pos="2124"/>
          <w:tab w:val="left" w:pos="2832"/>
          <w:tab w:val="left" w:pos="3540"/>
        </w:tabs>
        <w:ind w:left="13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3056BC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636"/>
          <w:tab w:val="left" w:pos="2124"/>
          <w:tab w:val="left" w:pos="2832"/>
          <w:tab w:val="left" w:pos="3540"/>
        </w:tabs>
        <w:ind w:left="16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5AB250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1996"/>
          <w:tab w:val="left" w:pos="2124"/>
          <w:tab w:val="left" w:pos="2832"/>
          <w:tab w:val="left" w:pos="3540"/>
        </w:tabs>
        <w:ind w:left="20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CAA14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356"/>
          <w:tab w:val="left" w:pos="2832"/>
          <w:tab w:val="left" w:pos="3540"/>
        </w:tabs>
        <w:ind w:left="23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483022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716"/>
          <w:tab w:val="left" w:pos="2832"/>
          <w:tab w:val="left" w:pos="3540"/>
        </w:tabs>
        <w:ind w:left="27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B2978E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76"/>
          <w:tab w:val="left" w:pos="3540"/>
        </w:tabs>
        <w:ind w:left="31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05820ED"/>
    <w:multiLevelType w:val="hybridMultilevel"/>
    <w:tmpl w:val="A288CAF4"/>
    <w:lvl w:ilvl="0" w:tplc="66D692E0">
      <w:start w:val="1"/>
      <w:numFmt w:val="decimal"/>
      <w:lvlText w:val="%1."/>
      <w:lvlJc w:val="left"/>
      <w:pPr>
        <w:tabs>
          <w:tab w:val="num" w:pos="196"/>
          <w:tab w:val="left" w:pos="708"/>
          <w:tab w:val="left" w:pos="1416"/>
          <w:tab w:val="left" w:pos="2124"/>
          <w:tab w:val="left" w:pos="2832"/>
          <w:tab w:val="left" w:pos="3540"/>
        </w:tabs>
        <w:ind w:left="2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042FE8">
      <w:start w:val="1"/>
      <w:numFmt w:val="decimal"/>
      <w:lvlText w:val="%2."/>
      <w:lvlJc w:val="left"/>
      <w:pPr>
        <w:tabs>
          <w:tab w:val="num" w:pos="556"/>
          <w:tab w:val="left" w:pos="708"/>
          <w:tab w:val="left" w:pos="1416"/>
          <w:tab w:val="left" w:pos="2124"/>
          <w:tab w:val="left" w:pos="2832"/>
          <w:tab w:val="left" w:pos="3540"/>
        </w:tabs>
        <w:ind w:left="5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C67CD2">
      <w:start w:val="1"/>
      <w:numFmt w:val="decimal"/>
      <w:lvlText w:val="%3."/>
      <w:lvlJc w:val="left"/>
      <w:pPr>
        <w:tabs>
          <w:tab w:val="left" w:pos="708"/>
          <w:tab w:val="num" w:pos="916"/>
          <w:tab w:val="left" w:pos="1416"/>
          <w:tab w:val="left" w:pos="2124"/>
          <w:tab w:val="left" w:pos="2832"/>
          <w:tab w:val="left" w:pos="3540"/>
        </w:tabs>
        <w:ind w:left="9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7AE9FC">
      <w:start w:val="1"/>
      <w:numFmt w:val="decimal"/>
      <w:lvlText w:val="%4."/>
      <w:lvlJc w:val="left"/>
      <w:pPr>
        <w:tabs>
          <w:tab w:val="left" w:pos="708"/>
          <w:tab w:val="num" w:pos="1276"/>
          <w:tab w:val="left" w:pos="1416"/>
          <w:tab w:val="left" w:pos="2124"/>
          <w:tab w:val="left" w:pos="2832"/>
          <w:tab w:val="left" w:pos="3540"/>
        </w:tabs>
        <w:ind w:left="13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F2F1D4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636"/>
          <w:tab w:val="left" w:pos="2124"/>
          <w:tab w:val="left" w:pos="2832"/>
          <w:tab w:val="left" w:pos="3540"/>
        </w:tabs>
        <w:ind w:left="16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384542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1996"/>
          <w:tab w:val="left" w:pos="2124"/>
          <w:tab w:val="left" w:pos="2832"/>
          <w:tab w:val="left" w:pos="3540"/>
        </w:tabs>
        <w:ind w:left="20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EA092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356"/>
          <w:tab w:val="left" w:pos="2832"/>
          <w:tab w:val="left" w:pos="3540"/>
        </w:tabs>
        <w:ind w:left="23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184608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716"/>
          <w:tab w:val="left" w:pos="2832"/>
          <w:tab w:val="left" w:pos="3540"/>
        </w:tabs>
        <w:ind w:left="27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842DB8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76"/>
          <w:tab w:val="left" w:pos="3540"/>
        </w:tabs>
        <w:ind w:left="31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4215F42"/>
    <w:multiLevelType w:val="hybridMultilevel"/>
    <w:tmpl w:val="4346454A"/>
    <w:lvl w:ilvl="0" w:tplc="872C2D82">
      <w:start w:val="1"/>
      <w:numFmt w:val="decimal"/>
      <w:lvlText w:val="%1."/>
      <w:lvlJc w:val="left"/>
      <w:pPr>
        <w:tabs>
          <w:tab w:val="num" w:pos="196"/>
          <w:tab w:val="left" w:pos="708"/>
          <w:tab w:val="left" w:pos="1416"/>
          <w:tab w:val="left" w:pos="2124"/>
          <w:tab w:val="left" w:pos="2832"/>
          <w:tab w:val="left" w:pos="3540"/>
        </w:tabs>
        <w:ind w:left="2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4CE846">
      <w:start w:val="1"/>
      <w:numFmt w:val="decimal"/>
      <w:lvlText w:val="%2."/>
      <w:lvlJc w:val="left"/>
      <w:pPr>
        <w:tabs>
          <w:tab w:val="num" w:pos="556"/>
          <w:tab w:val="left" w:pos="708"/>
          <w:tab w:val="left" w:pos="1416"/>
          <w:tab w:val="left" w:pos="2124"/>
          <w:tab w:val="left" w:pos="2832"/>
          <w:tab w:val="left" w:pos="3540"/>
        </w:tabs>
        <w:ind w:left="5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6C1C98">
      <w:start w:val="1"/>
      <w:numFmt w:val="decimal"/>
      <w:lvlText w:val="%3."/>
      <w:lvlJc w:val="left"/>
      <w:pPr>
        <w:tabs>
          <w:tab w:val="left" w:pos="708"/>
          <w:tab w:val="num" w:pos="916"/>
          <w:tab w:val="left" w:pos="1416"/>
          <w:tab w:val="left" w:pos="2124"/>
          <w:tab w:val="left" w:pos="2832"/>
          <w:tab w:val="left" w:pos="3540"/>
        </w:tabs>
        <w:ind w:left="9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EBF36">
      <w:start w:val="1"/>
      <w:numFmt w:val="decimal"/>
      <w:lvlText w:val="%4."/>
      <w:lvlJc w:val="left"/>
      <w:pPr>
        <w:tabs>
          <w:tab w:val="left" w:pos="708"/>
          <w:tab w:val="num" w:pos="1276"/>
          <w:tab w:val="left" w:pos="1416"/>
          <w:tab w:val="left" w:pos="2124"/>
          <w:tab w:val="left" w:pos="2832"/>
          <w:tab w:val="left" w:pos="3540"/>
        </w:tabs>
        <w:ind w:left="13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4A82DA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636"/>
          <w:tab w:val="left" w:pos="2124"/>
          <w:tab w:val="left" w:pos="2832"/>
          <w:tab w:val="left" w:pos="3540"/>
        </w:tabs>
        <w:ind w:left="166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3ED510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1996"/>
          <w:tab w:val="left" w:pos="2124"/>
          <w:tab w:val="left" w:pos="2832"/>
          <w:tab w:val="left" w:pos="3540"/>
        </w:tabs>
        <w:ind w:left="202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98B76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356"/>
          <w:tab w:val="left" w:pos="2832"/>
          <w:tab w:val="left" w:pos="3540"/>
        </w:tabs>
        <w:ind w:left="238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168764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716"/>
          <w:tab w:val="left" w:pos="2832"/>
          <w:tab w:val="left" w:pos="3540"/>
        </w:tabs>
        <w:ind w:left="274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82C6FA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076"/>
          <w:tab w:val="left" w:pos="3540"/>
        </w:tabs>
        <w:ind w:left="3105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559199153">
    <w:abstractNumId w:val="0"/>
  </w:num>
  <w:num w:numId="2" w16cid:durableId="878785905">
    <w:abstractNumId w:val="3"/>
  </w:num>
  <w:num w:numId="3" w16cid:durableId="855315919">
    <w:abstractNumId w:val="5"/>
  </w:num>
  <w:num w:numId="4" w16cid:durableId="2141147745">
    <w:abstractNumId w:val="2"/>
  </w:num>
  <w:num w:numId="5" w16cid:durableId="800541587">
    <w:abstractNumId w:val="4"/>
  </w:num>
  <w:num w:numId="6" w16cid:durableId="1485731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BF"/>
    <w:rsid w:val="002236DB"/>
    <w:rsid w:val="0024103B"/>
    <w:rsid w:val="002A70BF"/>
    <w:rsid w:val="00C57BFC"/>
    <w:rsid w:val="00E66177"/>
    <w:rsid w:val="00F1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71DC1D"/>
  <w15:chartTrackingRefBased/>
  <w15:docId w15:val="{046246F6-1B5D-4D8D-A9E7-44102A63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2A70BF"/>
    <w:rPr>
      <w:vertAlign w:val="superscript"/>
    </w:rPr>
  </w:style>
  <w:style w:type="paragraph" w:customStyle="1" w:styleId="Footnote">
    <w:name w:val="Footnote"/>
    <w:basedOn w:val="Normalny"/>
    <w:qFormat/>
    <w:rsid w:val="002A70BF"/>
    <w:pPr>
      <w:suppressAutoHyphens/>
      <w:spacing w:after="0" w:line="240" w:lineRule="auto"/>
      <w:textAlignment w:val="baseline"/>
    </w:pPr>
    <w:rPr>
      <w:rFonts w:ascii="Calibri" w:eastAsia="Calibri" w:hAnsi="Calibri" w:cs="Calibri"/>
      <w:sz w:val="20"/>
      <w:szCs w:val="20"/>
      <w:lang w:eastAsia="zh-CN"/>
      <w14:ligatures w14:val="none"/>
    </w:rPr>
  </w:style>
  <w:style w:type="table" w:customStyle="1" w:styleId="TableNormal">
    <w:name w:val="Table Normal"/>
    <w:rsid w:val="002A70B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A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70BF"/>
  </w:style>
  <w:style w:type="paragraph" w:styleId="Stopka">
    <w:name w:val="footer"/>
    <w:basedOn w:val="Normalny"/>
    <w:link w:val="StopkaZnak"/>
    <w:uiPriority w:val="99"/>
    <w:unhideWhenUsed/>
    <w:rsid w:val="002A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5802</Words>
  <Characters>34812</Characters>
  <Application>Microsoft Office Word</Application>
  <DocSecurity>0</DocSecurity>
  <Lines>290</Lines>
  <Paragraphs>81</Paragraphs>
  <ScaleCrop>false</ScaleCrop>
  <Company/>
  <LinksUpToDate>false</LinksUpToDate>
  <CharactersWithSpaces>40533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Starostwo Powiatowe w Bytowie</cp:lastModifiedBy>
  <cp:revision>2</cp:revision>
  <dcterms:created xsi:type="dcterms:W3CDTF">2024-12-05T13:39:00Z</dcterms:created>
  <dcterms:modified xsi:type="dcterms:W3CDTF">2024-12-05T14:12:00Z</dcterms:modified>
</cp:coreProperties>
</file>