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C74A" w14:textId="77777777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7E7EA3C1" w14:textId="6D73D342" w:rsidR="0061222D" w:rsidRDefault="008046A0" w:rsidP="0061222D">
      <w:pPr>
        <w:spacing w:after="240"/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</w:t>
      </w:r>
      <w:bookmarkStart w:id="2" w:name="_Hlk173409923"/>
      <w:r w:rsidRPr="008046A0">
        <w:rPr>
          <w:rFonts w:asciiTheme="minorHAnsi" w:eastAsia="Times New Roman" w:hAnsiTheme="minorHAnsi" w:cstheme="minorHAnsi"/>
          <w:iCs/>
          <w:szCs w:val="22"/>
        </w:rPr>
        <w:t xml:space="preserve">zakresie 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przygotowania i przeprowadzenia</w:t>
      </w:r>
      <w:r w:rsidR="00C222B4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szkoleń </w:t>
      </w:r>
      <w:r w:rsidR="00C704C2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dla kadr Centrów Usług Społecznych </w:t>
      </w:r>
      <w:r w:rsidR="00C222B4">
        <w:rPr>
          <w:rFonts w:asciiTheme="minorHAnsi" w:eastAsia="Times New Roman" w:hAnsiTheme="minorHAnsi" w:cstheme="minorHAnsi"/>
          <w:b/>
          <w:bCs/>
          <w:iCs/>
          <w:szCs w:val="22"/>
        </w:rPr>
        <w:t>w podziale na 3 zadania</w:t>
      </w:r>
      <w:r w:rsidR="0061222D">
        <w:rPr>
          <w:rFonts w:asciiTheme="minorHAnsi" w:eastAsia="Times New Roman" w:hAnsiTheme="minorHAnsi" w:cstheme="minorHAnsi"/>
          <w:b/>
          <w:bCs/>
          <w:iCs/>
          <w:szCs w:val="22"/>
        </w:rPr>
        <w:t>:</w:t>
      </w:r>
    </w:p>
    <w:bookmarkEnd w:id="2"/>
    <w:p w14:paraId="3D42FA80" w14:textId="30E18401" w:rsidR="0061222D" w:rsidRDefault="00C704C2" w:rsidP="001B3A2A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 xml:space="preserve">Zadanie 1.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P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rzygotowani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e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i przeprowadzeni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e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 xml:space="preserve">6 </w:t>
      </w:r>
      <w:r w:rsidR="009806BC" w:rsidRPr="00C704C2">
        <w:rPr>
          <w:rFonts w:asciiTheme="minorHAnsi" w:eastAsia="Times New Roman" w:hAnsiTheme="minorHAnsi" w:cstheme="minorHAnsi"/>
          <w:b/>
          <w:bCs/>
          <w:iCs/>
        </w:rPr>
        <w:t>szkoleń</w:t>
      </w:r>
      <w:r w:rsidR="009806BC" w:rsidRPr="00C704C2">
        <w:rPr>
          <w:rFonts w:asciiTheme="minorHAnsi" w:eastAsia="Times New Roman" w:hAnsiTheme="minorHAnsi" w:cstheme="minorHAnsi"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z zakresu:</w:t>
      </w:r>
      <w:r w:rsidR="00260E2E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zarządzania i organizacji usług społecznych –</w:t>
      </w:r>
      <w:r w:rsidR="00D91B4A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Start w:id="3" w:name="_Hlk172110760"/>
      <w:r w:rsidR="00D91B4A" w:rsidRPr="00C704C2">
        <w:rPr>
          <w:rFonts w:asciiTheme="minorHAnsi" w:eastAsia="Times New Roman" w:hAnsiTheme="minorHAnsi" w:cstheme="minorHAnsi"/>
          <w:b/>
          <w:bCs/>
          <w:iCs/>
        </w:rPr>
        <w:t>łącznie dla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bookmarkEnd w:id="3"/>
      <w:r w:rsidR="002F12E6" w:rsidRPr="00C704C2">
        <w:rPr>
          <w:rFonts w:asciiTheme="minorHAnsi" w:eastAsia="Times New Roman" w:hAnsiTheme="minorHAnsi" w:cstheme="minorHAnsi"/>
          <w:b/>
          <w:bCs/>
          <w:iCs/>
        </w:rPr>
        <w:t>maksymalnie</w:t>
      </w:r>
      <w:r w:rsidR="00A01F49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FA2B06" w:rsidRPr="00C704C2">
        <w:rPr>
          <w:rFonts w:asciiTheme="minorHAnsi" w:eastAsia="Times New Roman" w:hAnsiTheme="minorHAnsi" w:cstheme="minorHAnsi"/>
          <w:b/>
          <w:bCs/>
          <w:iCs/>
        </w:rPr>
        <w:t xml:space="preserve">dla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120 osób</w:t>
      </w:r>
    </w:p>
    <w:p w14:paraId="38D39ABE" w14:textId="2827E847" w:rsidR="001B3A2A" w:rsidRPr="001B3A2A" w:rsidRDefault="001B3A2A" w:rsidP="001B3A2A">
      <w:pPr>
        <w:rPr>
          <w:rFonts w:asciiTheme="minorHAnsi" w:eastAsia="Times New Roman" w:hAnsiTheme="minorHAnsi" w:cstheme="minorHAnsi"/>
          <w:iCs/>
        </w:rPr>
      </w:pPr>
      <w:r w:rsidRPr="001B3A2A">
        <w:rPr>
          <w:rFonts w:asciiTheme="minorHAnsi" w:eastAsia="Times New Roman" w:hAnsiTheme="minorHAnsi" w:cstheme="minorHAnsi"/>
          <w:iCs/>
        </w:rPr>
        <w:t>i/lub</w:t>
      </w:r>
    </w:p>
    <w:p w14:paraId="4E4DAA6B" w14:textId="24A7D29E" w:rsidR="00BD4731" w:rsidRDefault="00C704C2" w:rsidP="001B3A2A">
      <w:pPr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>Za</w:t>
      </w:r>
      <w:r w:rsidRPr="00C704C2">
        <w:rPr>
          <w:rFonts w:asciiTheme="minorHAnsi" w:eastAsia="Times New Roman" w:hAnsiTheme="minorHAnsi" w:cstheme="minorHAnsi"/>
          <w:b/>
          <w:bCs/>
          <w:iCs/>
        </w:rPr>
        <w:t xml:space="preserve">danie 2.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P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rzygotowani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e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i przeprowadzeni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e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 xml:space="preserve">8 </w:t>
      </w:r>
      <w:r w:rsidR="009806BC" w:rsidRPr="00C704C2">
        <w:rPr>
          <w:rFonts w:asciiTheme="minorHAnsi" w:eastAsia="Times New Roman" w:hAnsiTheme="minorHAnsi" w:cstheme="minorHAnsi"/>
          <w:b/>
          <w:bCs/>
          <w:iCs/>
        </w:rPr>
        <w:t>szkoleń</w:t>
      </w:r>
      <w:r w:rsidR="009806BC" w:rsidRPr="00C704C2">
        <w:rPr>
          <w:rFonts w:asciiTheme="minorHAnsi" w:eastAsia="Times New Roman" w:hAnsiTheme="minorHAnsi" w:cstheme="minorHAnsi"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z zakresu opracowywania i realizacji indywidualnych planów usług społecznych</w:t>
      </w:r>
      <w:r w:rsidR="00260E2E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-</w:t>
      </w:r>
      <w:r w:rsidR="00452DED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D91B4A" w:rsidRPr="00C704C2">
        <w:rPr>
          <w:rFonts w:asciiTheme="minorHAnsi" w:eastAsia="Times New Roman" w:hAnsiTheme="minorHAnsi" w:cstheme="minorHAnsi"/>
          <w:b/>
          <w:bCs/>
          <w:iCs/>
        </w:rPr>
        <w:t xml:space="preserve">łącznie dla </w:t>
      </w:r>
      <w:r w:rsidR="002F12E6" w:rsidRPr="00C704C2">
        <w:rPr>
          <w:rFonts w:asciiTheme="minorHAnsi" w:eastAsia="Times New Roman" w:hAnsiTheme="minorHAnsi" w:cstheme="minorHAnsi"/>
          <w:b/>
          <w:bCs/>
          <w:iCs/>
        </w:rPr>
        <w:t>maksymalnie</w:t>
      </w:r>
      <w:r w:rsidR="00FA2B06" w:rsidRPr="00C704C2">
        <w:rPr>
          <w:rFonts w:asciiTheme="minorHAnsi" w:eastAsia="Times New Roman" w:hAnsiTheme="minorHAnsi" w:cstheme="minorHAnsi"/>
          <w:b/>
          <w:bCs/>
          <w:iCs/>
        </w:rPr>
        <w:t xml:space="preserve"> dla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160 osób</w:t>
      </w:r>
    </w:p>
    <w:p w14:paraId="00499E09" w14:textId="6223813C" w:rsidR="001B3A2A" w:rsidRPr="001B3A2A" w:rsidRDefault="001B3A2A" w:rsidP="001B3A2A">
      <w:pPr>
        <w:rPr>
          <w:rFonts w:asciiTheme="minorHAnsi" w:eastAsia="Times New Roman" w:hAnsiTheme="minorHAnsi" w:cstheme="minorHAnsi"/>
          <w:iCs/>
          <w:szCs w:val="22"/>
        </w:rPr>
      </w:pPr>
      <w:r w:rsidRPr="001B3A2A">
        <w:rPr>
          <w:rFonts w:asciiTheme="minorHAnsi" w:eastAsia="Times New Roman" w:hAnsiTheme="minorHAnsi" w:cstheme="minorHAnsi"/>
          <w:iCs/>
          <w:szCs w:val="22"/>
        </w:rPr>
        <w:t>i/lub</w:t>
      </w:r>
    </w:p>
    <w:p w14:paraId="106A5359" w14:textId="1E06A737" w:rsidR="0061222D" w:rsidRPr="00C704C2" w:rsidRDefault="00C704C2" w:rsidP="00BD4731">
      <w:pPr>
        <w:spacing w:after="240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  <w:szCs w:val="22"/>
        </w:rPr>
        <w:t>Zadanie 3. P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>rzygotowani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e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i przeprowadzeni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e </w:t>
      </w:r>
      <w:r w:rsidR="006C4800" w:rsidRPr="00C704C2">
        <w:rPr>
          <w:rFonts w:asciiTheme="minorHAnsi" w:eastAsia="Times New Roman" w:hAnsiTheme="minorHAnsi" w:cstheme="minorHAnsi"/>
          <w:b/>
          <w:bCs/>
          <w:iCs/>
        </w:rPr>
        <w:t>8</w:t>
      </w:r>
      <w:r w:rsidR="00CE3D6C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9806BC" w:rsidRPr="00C704C2">
        <w:rPr>
          <w:rFonts w:asciiTheme="minorHAnsi" w:eastAsia="Times New Roman" w:hAnsiTheme="minorHAnsi" w:cstheme="minorHAnsi"/>
          <w:b/>
          <w:bCs/>
          <w:iCs/>
        </w:rPr>
        <w:t>szkoleń</w:t>
      </w:r>
      <w:r w:rsidR="009806BC" w:rsidRPr="00C704C2">
        <w:rPr>
          <w:rFonts w:asciiTheme="minorHAnsi" w:eastAsia="Times New Roman" w:hAnsiTheme="minorHAnsi" w:cstheme="minorHAnsi"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 xml:space="preserve">z zakresu organizacji społeczności lokalnej – </w:t>
      </w:r>
      <w:r w:rsidR="00D91B4A" w:rsidRPr="00C704C2">
        <w:rPr>
          <w:rFonts w:asciiTheme="minorHAnsi" w:eastAsia="Times New Roman" w:hAnsiTheme="minorHAnsi" w:cstheme="minorHAnsi"/>
          <w:b/>
          <w:bCs/>
          <w:iCs/>
        </w:rPr>
        <w:t xml:space="preserve">łącznie dla </w:t>
      </w:r>
      <w:r w:rsidR="002F12E6" w:rsidRPr="00C704C2">
        <w:rPr>
          <w:rFonts w:asciiTheme="minorHAnsi" w:eastAsia="Times New Roman" w:hAnsiTheme="minorHAnsi" w:cstheme="minorHAnsi"/>
          <w:b/>
          <w:bCs/>
          <w:iCs/>
        </w:rPr>
        <w:t>maksymalnie</w:t>
      </w:r>
      <w:r w:rsidR="00FA2B06" w:rsidRPr="00C704C2">
        <w:rPr>
          <w:rFonts w:asciiTheme="minorHAnsi" w:eastAsia="Times New Roman" w:hAnsiTheme="minorHAnsi" w:cstheme="minorHAnsi"/>
          <w:b/>
          <w:bCs/>
          <w:iCs/>
        </w:rPr>
        <w:t xml:space="preserve"> dla</w:t>
      </w:r>
      <w:r w:rsidR="008B2FC5" w:rsidRPr="00C704C2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1</w:t>
      </w:r>
      <w:r w:rsidR="006C4800" w:rsidRPr="00C704C2">
        <w:rPr>
          <w:rFonts w:asciiTheme="minorHAnsi" w:eastAsia="Times New Roman" w:hAnsiTheme="minorHAnsi" w:cstheme="minorHAnsi"/>
          <w:b/>
          <w:bCs/>
          <w:iCs/>
        </w:rPr>
        <w:t>6</w:t>
      </w:r>
      <w:r w:rsidR="0061222D" w:rsidRPr="00C704C2">
        <w:rPr>
          <w:rFonts w:asciiTheme="minorHAnsi" w:eastAsia="Times New Roman" w:hAnsiTheme="minorHAnsi" w:cstheme="minorHAnsi"/>
          <w:b/>
          <w:bCs/>
          <w:iCs/>
        </w:rPr>
        <w:t>0 osób</w:t>
      </w:r>
    </w:p>
    <w:p w14:paraId="28E5E4BE" w14:textId="4582E7BD" w:rsidR="00851459" w:rsidRPr="008046A0" w:rsidRDefault="00793AD9" w:rsidP="00793AD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zgodnie z wymogami rozporządzenia Rady Ministrów z dnia 30 marca 2020 r. w sprawie szkoleń dla pracowników centrów usług społecznych (Dz. U. z 2020 r. poz. 664) wraz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z przygotowaniem </w:t>
      </w:r>
      <w:r w:rsidRPr="00793AD9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szkoleniowych </w:t>
      </w:r>
      <w:r w:rsidRPr="0061222D">
        <w:rPr>
          <w:rFonts w:asciiTheme="minorHAnsi" w:eastAsia="Times New Roman" w:hAnsiTheme="minorHAnsi" w:cstheme="minorHAnsi"/>
          <w:iCs/>
          <w:szCs w:val="22"/>
        </w:rPr>
        <w:t>dla uczestników</w:t>
      </w:r>
      <w:r w:rsidR="0061222D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projektu realizowanego przez Dolnośląski Ośrodek Polityki</w:t>
      </w:r>
      <w:r w:rsidR="000866BC" w:rsidRPr="0061222D">
        <w:rPr>
          <w:rFonts w:asciiTheme="minorHAnsi" w:eastAsia="Times New Roman" w:hAnsiTheme="minorHAnsi" w:cstheme="minorHAnsi"/>
          <w:iCs/>
          <w:szCs w:val="22"/>
        </w:rPr>
        <w:t xml:space="preserve"> </w:t>
      </w:r>
      <w:r w:rsidR="008046A0" w:rsidRPr="0061222D">
        <w:rPr>
          <w:rFonts w:asciiTheme="minorHAnsi" w:eastAsia="Times New Roman" w:hAnsiTheme="minorHAnsi" w:cstheme="minorHAnsi"/>
          <w:iCs/>
          <w:szCs w:val="22"/>
        </w:rPr>
        <w:t>Społecznej we Wrocławiu pn. „Koordynacja</w:t>
      </w:r>
      <w:r w:rsidR="008046A0" w:rsidRPr="008046A0">
        <w:rPr>
          <w:rFonts w:asciiTheme="minorHAnsi" w:eastAsia="Times New Roman" w:hAnsiTheme="minorHAnsi" w:cstheme="minorHAnsi"/>
          <w:iCs/>
          <w:szCs w:val="22"/>
        </w:rPr>
        <w:t xml:space="preserve"> działań w zakresie polityki społecznej w województwie dolnośląskim”.</w:t>
      </w:r>
    </w:p>
    <w:p w14:paraId="487EA7F4" w14:textId="1ED9D197" w:rsidR="00DE4EF8" w:rsidRDefault="00DE4EF8" w:rsidP="00DE4EF8">
      <w:pPr>
        <w:spacing w:after="240" w:line="276" w:lineRule="auto"/>
        <w:rPr>
          <w:rFonts w:asciiTheme="minorHAnsi" w:eastAsia="Times New Roman" w:hAnsiTheme="minorHAnsi" w:cstheme="minorHAnsi"/>
          <w:iCs/>
          <w:szCs w:val="22"/>
          <w:lang w:eastAsia="en-US"/>
        </w:rPr>
      </w:pPr>
      <w:bookmarkStart w:id="4" w:name="_Hlk171582802"/>
      <w:bookmarkEnd w:id="1"/>
      <w:r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Program</w:t>
      </w:r>
      <w:r w:rsidR="00AC0830">
        <w:rPr>
          <w:rFonts w:asciiTheme="minorHAnsi" w:eastAsia="Times New Roman" w:hAnsiTheme="minorHAnsi" w:cstheme="minorHAnsi"/>
          <w:iCs/>
          <w:szCs w:val="22"/>
          <w:lang w:eastAsia="en-US"/>
        </w:rPr>
        <w:t>u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 xml:space="preserve"> Fundusze Europejskie dla Rozwoju Społecznego 2021-2027 (FERS).</w:t>
      </w:r>
      <w:bookmarkEnd w:id="4"/>
    </w:p>
    <w:p w14:paraId="52503200" w14:textId="01C39F99" w:rsidR="00FA2B06" w:rsidRPr="00A01F49" w:rsidRDefault="00FA2B06" w:rsidP="00FA2B06">
      <w:pPr>
        <w:spacing w:after="240"/>
        <w:rPr>
          <w:rFonts w:asciiTheme="minorHAnsi" w:eastAsia="Times New Roman" w:hAnsiTheme="minorHAnsi" w:cstheme="minorHAnsi"/>
          <w:iCs/>
          <w:szCs w:val="22"/>
          <w:u w:val="single"/>
        </w:rPr>
      </w:pPr>
      <w:bookmarkStart w:id="5" w:name="_Hlk173410582"/>
      <w:r w:rsidRPr="00A01F49">
        <w:rPr>
          <w:rFonts w:asciiTheme="minorHAnsi" w:eastAsia="Times New Roman" w:hAnsiTheme="minorHAnsi" w:cstheme="minorHAnsi"/>
          <w:iCs/>
          <w:szCs w:val="22"/>
          <w:u w:val="single"/>
        </w:rPr>
        <w:t>Zamawiający dopuszcza składanie ofert częściowych</w:t>
      </w:r>
      <w:r w:rsidR="001B3A2A">
        <w:rPr>
          <w:rFonts w:asciiTheme="minorHAnsi" w:eastAsia="Times New Roman" w:hAnsiTheme="minorHAnsi" w:cstheme="minorHAnsi"/>
          <w:iCs/>
          <w:szCs w:val="22"/>
          <w:u w:val="single"/>
        </w:rPr>
        <w:t xml:space="preserve"> na dowolną liczbę zadań</w:t>
      </w:r>
      <w:r w:rsidRPr="00A01F49">
        <w:rPr>
          <w:rFonts w:asciiTheme="minorHAnsi" w:eastAsia="Times New Roman" w:hAnsiTheme="minorHAnsi" w:cstheme="minorHAnsi"/>
          <w:iCs/>
          <w:szCs w:val="22"/>
          <w:u w:val="single"/>
        </w:rPr>
        <w:t>.</w:t>
      </w:r>
    </w:p>
    <w:bookmarkEnd w:id="5"/>
    <w:p w14:paraId="19FECC3D" w14:textId="50CAC9EA" w:rsidR="00FA2B06" w:rsidRPr="003A33B3" w:rsidRDefault="00FA2B06" w:rsidP="00DE4EF8">
      <w:pPr>
        <w:spacing w:after="240" w:line="276" w:lineRule="auto"/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</w:pPr>
      <w:r w:rsidRPr="003A33B3">
        <w:rPr>
          <w:rFonts w:asciiTheme="minorHAnsi" w:eastAsia="Times New Roman" w:hAnsiTheme="minorHAnsi" w:cstheme="minorHAnsi"/>
          <w:b/>
          <w:bCs/>
          <w:iCs/>
          <w:szCs w:val="22"/>
          <w:lang w:eastAsia="en-US"/>
        </w:rPr>
        <w:t>Zadanie 1.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039" w14:textId="77777777" w:rsidR="0061222D" w:rsidRPr="001E0D00" w:rsidRDefault="0061222D" w:rsidP="0061222D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26A0EE9F" w14:textId="2100B1C2" w:rsidR="0061222D" w:rsidRPr="00FA2B06" w:rsidRDefault="0061222D" w:rsidP="00FA2B06">
            <w:pPr>
              <w:spacing w:after="240"/>
              <w:rPr>
                <w:rFonts w:asciiTheme="minorHAnsi" w:eastAsia="Times New Roman" w:hAnsiTheme="minorHAnsi" w:cstheme="minorHAnsi"/>
                <w:iCs/>
              </w:rPr>
            </w:pPr>
            <w:r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>6 szkoleń z zakresu zarządzania i organizacji usług społecznych</w:t>
            </w:r>
            <w:r w:rsidR="00827465"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– </w:t>
            </w:r>
            <w:r w:rsidR="002F12E6"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maksymalnie </w:t>
            </w:r>
            <w:r w:rsid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dla </w:t>
            </w:r>
            <w:r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>120 osób</w:t>
            </w:r>
            <w:r w:rsidR="001E0D00" w:rsidRPr="00FA2B06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. </w:t>
            </w:r>
            <w:r w:rsidR="009806BC" w:rsidRPr="00FA2B06">
              <w:rPr>
                <w:rFonts w:asciiTheme="minorHAnsi" w:eastAsia="Times New Roman" w:hAnsiTheme="minorHAnsi" w:cstheme="minorHAnsi"/>
                <w:iCs/>
              </w:rPr>
              <w:t xml:space="preserve">Jedno szkolenie </w:t>
            </w:r>
            <w:r w:rsidR="00CE3D6C" w:rsidRPr="00FA2B06">
              <w:rPr>
                <w:rFonts w:asciiTheme="minorHAnsi" w:eastAsia="Times New Roman" w:hAnsiTheme="minorHAnsi" w:cstheme="minorHAnsi"/>
                <w:iCs/>
              </w:rPr>
              <w:t>obejmuje 4 dwudniowe zjazdy</w:t>
            </w:r>
            <w:r w:rsidR="001E0D00" w:rsidRPr="00FA2B06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2A65FE" w:rsidRPr="00FA2B06">
              <w:rPr>
                <w:rFonts w:asciiTheme="minorHAnsi" w:eastAsia="Times New Roman" w:hAnsiTheme="minorHAnsi" w:cstheme="minorHAnsi"/>
                <w:iCs/>
              </w:rPr>
              <w:t xml:space="preserve">(jeden dzień trwa </w:t>
            </w:r>
            <w:r w:rsidR="001E0D00" w:rsidRPr="00FA2B06">
              <w:rPr>
                <w:rFonts w:asciiTheme="minorHAnsi" w:eastAsia="Times New Roman" w:hAnsiTheme="minorHAnsi" w:cstheme="minorHAnsi"/>
                <w:iCs/>
              </w:rPr>
              <w:t>średnio 8h zegarowych</w:t>
            </w:r>
            <w:r w:rsidR="002A65FE" w:rsidRPr="00FA2B06">
              <w:rPr>
                <w:rFonts w:asciiTheme="minorHAnsi" w:eastAsia="Times New Roman" w:hAnsiTheme="minorHAnsi" w:cstheme="minorHAnsi"/>
                <w:iCs/>
              </w:rPr>
              <w:t>)</w:t>
            </w:r>
            <w:r w:rsidR="00CE3D6C" w:rsidRPr="00FA2B06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FF7115" w:rsidRPr="00FA2B06">
              <w:rPr>
                <w:rFonts w:asciiTheme="minorHAnsi" w:eastAsia="Times New Roman" w:hAnsiTheme="minorHAnsi" w:cstheme="minorHAnsi"/>
                <w:iCs/>
              </w:rPr>
              <w:t xml:space="preserve">dla </w:t>
            </w:r>
            <w:r w:rsidR="0048458D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="00FF7115" w:rsidRPr="00FA2B06">
              <w:rPr>
                <w:rFonts w:asciiTheme="minorHAnsi" w:eastAsia="Times New Roman" w:hAnsiTheme="minorHAnsi" w:cstheme="minorHAnsi"/>
                <w:iCs/>
              </w:rPr>
              <w:t xml:space="preserve">20 osób, </w:t>
            </w:r>
            <w:r w:rsidR="00CE3D6C" w:rsidRPr="00FA2B06">
              <w:rPr>
                <w:rFonts w:asciiTheme="minorHAnsi" w:eastAsia="Times New Roman" w:hAnsiTheme="minorHAnsi" w:cstheme="minorHAnsi"/>
                <w:iCs/>
              </w:rPr>
              <w:t>w tym:</w:t>
            </w:r>
          </w:p>
          <w:p w14:paraId="22E5C49E" w14:textId="4A9C8FD0" w:rsidR="00CE3D6C" w:rsidRPr="001E0D00" w:rsidRDefault="00CE3D6C" w:rsidP="002B37EC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2 </w:t>
            </w:r>
            <w:r w:rsidR="009806BC" w:rsidRPr="009806BC">
              <w:rPr>
                <w:rFonts w:asciiTheme="minorHAnsi" w:eastAsia="Times New Roman" w:hAnsiTheme="minorHAnsi" w:cstheme="minorHAnsi"/>
                <w:iCs/>
              </w:rPr>
              <w:t>szkole</w:t>
            </w:r>
            <w:r w:rsidR="009806BC">
              <w:rPr>
                <w:rFonts w:asciiTheme="minorHAnsi" w:eastAsia="Times New Roman" w:hAnsiTheme="minorHAnsi" w:cstheme="minorHAnsi"/>
                <w:iCs/>
              </w:rPr>
              <w:t>nia</w:t>
            </w:r>
            <w:r w:rsidR="009806BC" w:rsidRPr="00A1086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>w roku 2024 (łącznie 16 dni szkoleniow</w:t>
            </w:r>
            <w:r w:rsidR="00DC4738">
              <w:rPr>
                <w:rFonts w:asciiTheme="minorHAnsi" w:eastAsia="Times New Roman" w:hAnsiTheme="minorHAnsi" w:cstheme="minorHAnsi"/>
                <w:iCs/>
                <w:kern w:val="3"/>
              </w:rPr>
              <w:t>ych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>)</w:t>
            </w:r>
          </w:p>
          <w:p w14:paraId="25B3B067" w14:textId="4E0BE49E" w:rsidR="00CE3D6C" w:rsidRPr="001E0D00" w:rsidRDefault="00CE3D6C" w:rsidP="002B37EC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4 </w:t>
            </w:r>
            <w:r w:rsidR="009806BC" w:rsidRPr="009806BC">
              <w:rPr>
                <w:rFonts w:asciiTheme="minorHAnsi" w:eastAsia="Times New Roman" w:hAnsiTheme="minorHAnsi" w:cstheme="minorHAnsi"/>
                <w:iCs/>
              </w:rPr>
              <w:t>szkole</w:t>
            </w:r>
            <w:r w:rsidR="009806BC">
              <w:rPr>
                <w:rFonts w:asciiTheme="minorHAnsi" w:eastAsia="Times New Roman" w:hAnsiTheme="minorHAnsi" w:cstheme="minorHAnsi"/>
                <w:iCs/>
              </w:rPr>
              <w:t>nia</w:t>
            </w:r>
            <w:r w:rsidR="009806BC" w:rsidRPr="00A1086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>w roku 2025 (łącznie 32 dni szkoleniowe)</w:t>
            </w:r>
          </w:p>
          <w:p w14:paraId="787FC8E5" w14:textId="242727E0" w:rsidR="0061222D" w:rsidRDefault="0061222D" w:rsidP="002A14F4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 w:rsidR="00452DED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6C9291F1" w14:textId="20B09C6C" w:rsidR="000B459A" w:rsidRPr="00A577F3" w:rsidRDefault="000B459A" w:rsidP="000B459A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A577F3">
              <w:rPr>
                <w:rFonts w:cs="Calibri"/>
                <w:iCs/>
                <w:kern w:val="0"/>
              </w:rPr>
              <w:t xml:space="preserve">W zamówieniu należy przyjąć maksymalną ilość osób </w:t>
            </w:r>
            <w:r w:rsidR="00692F5F" w:rsidRPr="00A577F3">
              <w:rPr>
                <w:rFonts w:cs="Calibri"/>
                <w:iCs/>
                <w:kern w:val="0"/>
              </w:rPr>
              <w:t>i szkoleń</w:t>
            </w:r>
            <w:r w:rsidRPr="00A577F3">
              <w:rPr>
                <w:rFonts w:cs="Calibri"/>
                <w:iCs/>
                <w:kern w:val="0"/>
              </w:rPr>
              <w:t xml:space="preserve">, która może ulec zmniejszeniu. </w:t>
            </w:r>
          </w:p>
          <w:p w14:paraId="01EFDEE3" w14:textId="4BAF7BAF" w:rsidR="00C404FE" w:rsidRPr="00A577F3" w:rsidRDefault="00C404FE" w:rsidP="00C404FE">
            <w:pPr>
              <w:spacing w:line="276" w:lineRule="auto"/>
              <w:rPr>
                <w:rFonts w:cs="Calibri"/>
                <w:kern w:val="0"/>
              </w:rPr>
            </w:pPr>
            <w:r w:rsidRPr="00A577F3">
              <w:rPr>
                <w:rFonts w:cs="Calibri"/>
                <w:kern w:val="0"/>
              </w:rPr>
              <w:t xml:space="preserve">Zamawiający podaje maksymalną liczbę szkoleń z podziałem na lata i dopuszcza, że </w:t>
            </w:r>
            <w:r w:rsidRPr="00A577F3">
              <w:rPr>
                <w:rFonts w:cs="Calibri"/>
                <w:kern w:val="0"/>
              </w:rPr>
              <w:lastRenderedPageBreak/>
              <w:t>część szkoleń może zostać przeniesiona z 2024 r. na 2025 r. i odwrotnie z 2025 r. na 2024 r.</w:t>
            </w:r>
          </w:p>
          <w:p w14:paraId="347C6087" w14:textId="30B48196" w:rsidR="002A14F4" w:rsidRPr="00A577F3" w:rsidRDefault="002A14F4" w:rsidP="002A14F4">
            <w:pPr>
              <w:spacing w:line="276" w:lineRule="auto"/>
              <w:rPr>
                <w:kern w:val="0"/>
              </w:rPr>
            </w:pPr>
            <w:r w:rsidRPr="00A577F3">
              <w:t>Zamawiający zapłaci za faktyczną liczbę szkoleń zgłoszonych do realizacji Wykonawcy przez Zamawiającego.</w:t>
            </w:r>
          </w:p>
          <w:p w14:paraId="228FF329" w14:textId="0DE7538E" w:rsidR="002A14F4" w:rsidRPr="00A577F3" w:rsidRDefault="002A14F4" w:rsidP="002A14F4">
            <w:pPr>
              <w:spacing w:after="240" w:line="276" w:lineRule="auto"/>
            </w:pPr>
            <w:r w:rsidRPr="00A577F3">
              <w:t>Zamawiający zastrzega, iż w razie zrekrutowania poniżej 60% założonej liczby osób (uczestników) na dane szkolenie</w:t>
            </w:r>
            <w:r w:rsidR="008B2FC5">
              <w:t xml:space="preserve"> tj. min. 12 osób</w:t>
            </w:r>
            <w:r w:rsidRPr="00A577F3">
              <w:t xml:space="preserve"> (wówczas organizacja </w:t>
            </w:r>
            <w:r w:rsidR="008B2FC5">
              <w:t>szkolenia</w:t>
            </w:r>
            <w:r w:rsidR="008B2FC5" w:rsidRPr="00A577F3">
              <w:t xml:space="preserve"> </w:t>
            </w:r>
            <w:r w:rsidRPr="00A577F3">
              <w:t>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6A2198F" w14:textId="334C8414" w:rsidR="00793AD9" w:rsidRPr="003626C0" w:rsidRDefault="00D74B48" w:rsidP="00032F2F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</w:t>
            </w:r>
            <w:r w:rsidR="0091314E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tj.</w:t>
            </w:r>
            <w:r w:rsidR="0061222D"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dla </w:t>
            </w:r>
            <w:r w:rsidR="00793AD9" w:rsidRPr="003626C0">
              <w:rPr>
                <w:rFonts w:cstheme="minorHAnsi"/>
              </w:rPr>
              <w:t>samorząd</w:t>
            </w:r>
            <w:r w:rsidR="0061222D" w:rsidRPr="003626C0">
              <w:rPr>
                <w:rFonts w:cstheme="minorHAnsi"/>
              </w:rPr>
              <w:t xml:space="preserve">ów </w:t>
            </w:r>
            <w:r w:rsidR="00793AD9" w:rsidRPr="003626C0">
              <w:rPr>
                <w:rFonts w:cstheme="minorHAnsi"/>
              </w:rPr>
              <w:t>terytorialn</w:t>
            </w:r>
            <w:r w:rsidR="0061222D" w:rsidRPr="003626C0">
              <w:rPr>
                <w:rFonts w:cstheme="minorHAnsi"/>
              </w:rPr>
              <w:t>ych</w:t>
            </w:r>
            <w:r w:rsidR="00793AD9" w:rsidRPr="003626C0">
              <w:rPr>
                <w:rFonts w:cstheme="minorHAnsi"/>
              </w:rPr>
              <w:t xml:space="preserve"> i ich jednost</w:t>
            </w:r>
            <w:r w:rsidR="0061222D" w:rsidRPr="003626C0">
              <w:rPr>
                <w:rFonts w:cstheme="minorHAnsi"/>
              </w:rPr>
              <w:t xml:space="preserve">ek </w:t>
            </w:r>
            <w:r w:rsidR="00793AD9" w:rsidRPr="003626C0">
              <w:rPr>
                <w:rFonts w:cstheme="minorHAnsi"/>
              </w:rPr>
              <w:t>organizacyjn</w:t>
            </w:r>
            <w:r w:rsidR="0061222D" w:rsidRPr="003626C0">
              <w:rPr>
                <w:rFonts w:cstheme="minorHAnsi"/>
              </w:rPr>
              <w:t>ych</w:t>
            </w:r>
            <w:r w:rsidR="00793AD9" w:rsidRPr="003626C0">
              <w:rPr>
                <w:rFonts w:cstheme="minorHAnsi"/>
              </w:rPr>
              <w:t>, jako podmiot</w:t>
            </w:r>
            <w:r w:rsidR="0061222D" w:rsidRPr="003626C0">
              <w:rPr>
                <w:rFonts w:cstheme="minorHAnsi"/>
              </w:rPr>
              <w:t>ów</w:t>
            </w:r>
            <w:r w:rsidR="00793AD9" w:rsidRPr="003626C0">
              <w:rPr>
                <w:rFonts w:cstheme="minorHAnsi"/>
              </w:rPr>
              <w:t xml:space="preserve"> odpowiedzialn</w:t>
            </w:r>
            <w:r w:rsidR="0061222D" w:rsidRPr="003626C0">
              <w:rPr>
                <w:rFonts w:cstheme="minorHAnsi"/>
              </w:rPr>
              <w:t>ych</w:t>
            </w:r>
            <w:r w:rsidR="00793AD9" w:rsidRPr="003626C0">
              <w:rPr>
                <w:rFonts w:cstheme="minorHAnsi"/>
              </w:rPr>
              <w:t xml:space="preserve"> za organizację i dostarczanie usług aktywizacyjnych i usług społecznych na poziomie lokalnym  </w:t>
            </w:r>
          </w:p>
          <w:p w14:paraId="4B0D185D" w14:textId="6CCA1EAB" w:rsidR="00A1565B" w:rsidRPr="00A577F3" w:rsidRDefault="00793AD9" w:rsidP="0091314E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3626C0">
              <w:rPr>
                <w:rFonts w:cstheme="minorHAnsi"/>
              </w:rPr>
              <w:t xml:space="preserve">– z zastrzeżeniem, że wsparciem zostanie objęty pracownik zatrudniony w instytucji działającej na rzecz </w:t>
            </w:r>
            <w:r w:rsidRPr="00A577F3">
              <w:rPr>
                <w:rFonts w:cstheme="minorHAnsi"/>
              </w:rPr>
              <w:t>włączenia społecznego</w:t>
            </w:r>
            <w:r w:rsidR="0091314E" w:rsidRPr="00A577F3">
              <w:rPr>
                <w:rStyle w:val="Odwoanieprzypisudolnego"/>
                <w:rFonts w:cstheme="minorHAnsi"/>
              </w:rPr>
              <w:footnoteReference w:id="1"/>
            </w:r>
          </w:p>
          <w:p w14:paraId="5E5C33B8" w14:textId="10FD9ECD" w:rsidR="00C76B77" w:rsidRPr="007B3E4D" w:rsidRDefault="00D03A1C" w:rsidP="0091314E">
            <w:pPr>
              <w:rPr>
                <w:rFonts w:cs="Calibri"/>
                <w:iCs/>
              </w:rPr>
            </w:pPr>
            <w:r w:rsidRPr="00A577F3">
              <w:rPr>
                <w:rFonts w:cs="Calibri"/>
                <w:b/>
                <w:bCs/>
                <w:iCs/>
              </w:rPr>
              <w:t xml:space="preserve">Cel </w:t>
            </w:r>
            <w:r w:rsidR="00631F5C" w:rsidRPr="00A577F3">
              <w:rPr>
                <w:rFonts w:cs="Calibri"/>
                <w:b/>
                <w:bCs/>
                <w:iCs/>
              </w:rPr>
              <w:t>szkole</w:t>
            </w:r>
            <w:r w:rsidR="00526AAE" w:rsidRPr="00A577F3">
              <w:rPr>
                <w:rFonts w:cs="Calibri"/>
                <w:b/>
                <w:bCs/>
                <w:iCs/>
              </w:rPr>
              <w:t>ń</w:t>
            </w:r>
            <w:r w:rsidRPr="00A577F3">
              <w:rPr>
                <w:rFonts w:cs="Calibri"/>
                <w:b/>
                <w:bCs/>
                <w:iCs/>
              </w:rPr>
              <w:t>:</w:t>
            </w:r>
            <w:r w:rsidR="00E60778" w:rsidRPr="00A577F3">
              <w:rPr>
                <w:rFonts w:cs="Calibri"/>
                <w:iCs/>
              </w:rPr>
              <w:t xml:space="preserve"> </w:t>
            </w:r>
            <w:r w:rsidR="007B3E4D" w:rsidRPr="00A577F3">
              <w:rPr>
                <w:rFonts w:cs="Calibri"/>
                <w:iCs/>
              </w:rPr>
              <w:t xml:space="preserve">Nabycie </w:t>
            </w:r>
            <w:r w:rsidR="0036796A" w:rsidRPr="00A577F3">
              <w:rPr>
                <w:rFonts w:cs="Calibri"/>
                <w:iCs/>
              </w:rPr>
              <w:t>kwalifikacji</w:t>
            </w:r>
            <w:r w:rsidR="007B3E4D" w:rsidRPr="00A577F3">
              <w:rPr>
                <w:rFonts w:cs="Calibri"/>
                <w:iCs/>
              </w:rPr>
              <w:t xml:space="preserve"> wymaganych dla</w:t>
            </w:r>
            <w:r w:rsidR="00C83143" w:rsidRPr="00A577F3">
              <w:rPr>
                <w:rFonts w:cs="Calibri"/>
                <w:iCs/>
              </w:rPr>
              <w:t xml:space="preserve"> </w:t>
            </w:r>
            <w:r w:rsidR="007B3E4D" w:rsidRPr="00A577F3">
              <w:rPr>
                <w:rFonts w:cs="Calibri"/>
                <w:iCs/>
              </w:rPr>
              <w:t>dyrektora</w:t>
            </w:r>
            <w:r w:rsidR="007B3E4D" w:rsidRPr="007B3E4D">
              <w:rPr>
                <w:rFonts w:cs="Calibri"/>
                <w:iCs/>
              </w:rPr>
              <w:t xml:space="preserve"> centrum usług społecznych, organizatora usług społecznych</w:t>
            </w:r>
            <w:r w:rsidR="003A33B3">
              <w:rPr>
                <w:rFonts w:cs="Calibri"/>
                <w:iCs/>
              </w:rPr>
              <w:t xml:space="preserve"> </w:t>
            </w:r>
            <w:r w:rsidR="007B3E4D" w:rsidRPr="007B3E4D">
              <w:rPr>
                <w:rFonts w:cs="Calibri"/>
                <w:iCs/>
              </w:rPr>
              <w:t>do wykonywania zadań wynikających z U</w:t>
            </w:r>
            <w:r w:rsidR="00526AAE" w:rsidRPr="007B3E4D">
              <w:rPr>
                <w:rFonts w:cs="Calibri"/>
                <w:iCs/>
              </w:rPr>
              <w:t>sta</w:t>
            </w:r>
            <w:r w:rsidR="007B3E4D" w:rsidRPr="007B3E4D">
              <w:rPr>
                <w:rFonts w:cs="Calibri"/>
                <w:iCs/>
              </w:rPr>
              <w:t xml:space="preserve">wy </w:t>
            </w:r>
            <w:r w:rsidR="0091314E" w:rsidRPr="007B3E4D">
              <w:rPr>
                <w:rFonts w:cs="Calibri"/>
                <w:iCs/>
              </w:rPr>
              <w:t>z dnia 19 lipca 2019 r.</w:t>
            </w:r>
            <w:r w:rsidR="00526AAE" w:rsidRPr="007B3E4D">
              <w:rPr>
                <w:rFonts w:cs="Calibri"/>
                <w:iCs/>
              </w:rPr>
              <w:t xml:space="preserve"> </w:t>
            </w:r>
            <w:r w:rsidR="0091314E" w:rsidRPr="007B3E4D">
              <w:rPr>
                <w:rFonts w:cs="Calibri"/>
                <w:iCs/>
              </w:rPr>
              <w:t>o realizowaniu usług społecznych przez centrum usług społecznych</w:t>
            </w:r>
            <w:r w:rsidR="007B3E4D" w:rsidRPr="007B3E4D">
              <w:rPr>
                <w:rFonts w:cs="Calibri"/>
                <w:iCs/>
              </w:rPr>
              <w:t xml:space="preserve"> oraz wskazanych w </w:t>
            </w:r>
            <w:r w:rsidR="001B1364" w:rsidRPr="007B3E4D">
              <w:rPr>
                <w:rFonts w:cs="Calibri"/>
                <w:iCs/>
              </w:rPr>
              <w:t xml:space="preserve"> </w:t>
            </w:r>
            <w:r w:rsidR="007B3E4D"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31AD5DC4" w14:textId="3B0FEE7A" w:rsidR="00633180" w:rsidRPr="001E0D00" w:rsidRDefault="00633180" w:rsidP="00D03A1C">
            <w:pPr>
              <w:rPr>
                <w:rFonts w:cs="Calibri"/>
                <w:iCs/>
              </w:rPr>
            </w:pPr>
          </w:p>
          <w:p w14:paraId="31ABB6EC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23954DC8" w14:textId="220A1982" w:rsidR="001B1364" w:rsidRPr="001E0D00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 zarządzania i organizacji usług społecznych 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31D5C786" w14:textId="02FC0490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1. Minimum programowe 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szkolenia z zakresu zarządzania i organizacji usług społecznych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obejmuje następujące moduły oraz liczbę godzin przeznaczonych na ich realizację: </w:t>
            </w:r>
          </w:p>
          <w:p w14:paraId="71543FA9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1) centrum usług społecznych jako podmiot lokalnej polityki społecznej – przepisy prawa regulujące powoływanie, organizację i funkcjonowanie centrum – 6 godzin;</w:t>
            </w:r>
          </w:p>
          <w:p w14:paraId="481B2A62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problematyka usług społecznych w naukach społecznych (pedagogika, psychologia, nauki o polityce publicznej, nauki o zarządzaniu, nauki socjologiczne, w tym nauki o rodzinie) – 3 godziny;</w:t>
            </w:r>
          </w:p>
          <w:p w14:paraId="5535D25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definiowanie usług i ich odbiorców, metody realizacji i zarządzania usługami, tworzenie zintegrowanych lokalnych systemów usług społecznych – 4 godziny;</w:t>
            </w:r>
          </w:p>
          <w:p w14:paraId="0CD2F3D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metody prowadzenia rozeznania potrzeb i potencjału wspólnoty samorządowej w zakresie usług społecznych oraz opracowywania diagnozy potrzeb i potencjału wspólnoty samorządowej w zakresie usług społecznych – 7 godzin;</w:t>
            </w:r>
          </w:p>
          <w:p w14:paraId="13E0C38A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usługi społeczne na rzecz osób, rodzin, grup społecznych, grup mieszkańców o określonych potrzebach lub ogółu mieszkańców – 10 godzin;</w:t>
            </w:r>
          </w:p>
          <w:p w14:paraId="30BA4F77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programowanie lokalnej polityki społecznej w obszarze usług społecznych, z uwzględnieniem współpracy między- instytucjonalnej – 5 godzin;</w:t>
            </w:r>
          </w:p>
          <w:p w14:paraId="768742E5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zarządzanie zintegrowanym lokalnym systemem usług społecznych, obejmujące planowanie, organizowanie, koordynowanie, realizowanie, monitorowanie i ewaluowanie usług społecznych – 5 godzin;</w:t>
            </w:r>
          </w:p>
          <w:p w14:paraId="3E1E5403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realizowanie usług społecznych przez centrum usług społecznych przy pomocy publicznych i niepublicznych wykonawców usług społecznych – 5 godzin;</w:t>
            </w:r>
          </w:p>
          <w:p w14:paraId="2C89C4A4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gromadzenie, aktualizowanie i udostępnianie informacji o usługach społecznych realizowanych na obszarze gminy lub gmin – aspekty techniczne związane z rozwijaniem i koordynacją lokalnego systemu usług społecznych – 5 godzin;</w:t>
            </w:r>
          </w:p>
          <w:p w14:paraId="3C49A158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10) opracowywanie diagnozy potrzeb i potencjału wspólnoty samorządowej w zakresie usług społecznych – 3 godziny;</w:t>
            </w:r>
          </w:p>
          <w:p w14:paraId="6FBF77AB" w14:textId="77777777" w:rsidR="001B1364" w:rsidRPr="001E0D00" w:rsidRDefault="001B1364" w:rsidP="001B136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11) zarządzanie usługami społecznymi w kontekście wielokulturowości, psychologiczne uwarunkowania związane z do-świadczeniem migracyjnym – 4 godziny;</w:t>
            </w:r>
          </w:p>
          <w:p w14:paraId="1F5EDEFF" w14:textId="02342A45" w:rsidR="001B1364" w:rsidRPr="005C6DC6" w:rsidRDefault="001B1364" w:rsidP="001B1364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12) rola organizacji pozarządowych w kształtowaniu lokalnego rynku usług </w:t>
            </w:r>
            <w:r w:rsidRPr="005C6D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społecznych oraz zasady współpracy z partnerami społecznymi – 3 godziny.</w:t>
            </w:r>
          </w:p>
          <w:p w14:paraId="05D38870" w14:textId="64CAEFFD" w:rsidR="00317A28" w:rsidRDefault="00A7206C" w:rsidP="003A33B3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5C6DC6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60 godzin dydaktycznych</w:t>
            </w:r>
          </w:p>
          <w:p w14:paraId="225F55B6" w14:textId="77777777" w:rsidR="00C5019B" w:rsidRPr="001E0D00" w:rsidRDefault="00C5019B" w:rsidP="00C5019B">
            <w:pPr>
              <w:spacing w:after="240"/>
              <w:rPr>
                <w:rFonts w:cs="Calibri"/>
                <w:iCs/>
              </w:rPr>
            </w:pPr>
            <w:r w:rsidRPr="001E0D00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57EA3E94" w14:textId="2DC4C171" w:rsidR="00D03A1C" w:rsidRPr="001E0D00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 xml:space="preserve">Realizacja usługi </w:t>
            </w:r>
            <w:r w:rsidR="00426C01" w:rsidRPr="001E0D00">
              <w:rPr>
                <w:rFonts w:cs="Calibri"/>
                <w:bCs/>
                <w:iCs/>
              </w:rPr>
              <w:t xml:space="preserve">trenerskiej </w:t>
            </w:r>
            <w:r w:rsidRPr="001E0D00">
              <w:rPr>
                <w:rFonts w:cs="Calibri"/>
                <w:bCs/>
                <w:iCs/>
              </w:rPr>
              <w:t>ma polegać w szczególności na:</w:t>
            </w:r>
          </w:p>
          <w:p w14:paraId="4BDD9132" w14:textId="72781075" w:rsidR="007274A0" w:rsidRPr="007274A0" w:rsidRDefault="00FE4B33" w:rsidP="002B37EC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rFonts w:cs="Calibri"/>
                <w:bCs/>
                <w:iCs/>
              </w:rPr>
              <w:t xml:space="preserve">Opracowaniu szczegółowego programu szkoleń zgodnie </w:t>
            </w:r>
            <w:r w:rsidRPr="001E0D00">
              <w:rPr>
                <w:rFonts w:cs="Calibri"/>
                <w:bCs/>
                <w:iCs/>
              </w:rPr>
              <w:t>z powyższymi założeniami oraz bieżącym kontakcie Wykonawcy z Zamawiającym w zakresie programu szkole</w:t>
            </w:r>
            <w:r>
              <w:rPr>
                <w:rFonts w:cs="Calibri"/>
                <w:bCs/>
                <w:iCs/>
              </w:rPr>
              <w:t xml:space="preserve">ń </w:t>
            </w:r>
            <w:r w:rsidRPr="0012017E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B42302B" w14:textId="031C47B4" w:rsidR="00E6108F" w:rsidRPr="001E0D00" w:rsidRDefault="00EF0960" w:rsidP="002B37EC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>O</w:t>
            </w:r>
            <w:r w:rsidR="00E6108F" w:rsidRPr="007274A0">
              <w:rPr>
                <w:szCs w:val="22"/>
              </w:rPr>
              <w:t>pisan</w:t>
            </w:r>
            <w:r w:rsidR="00B75B56" w:rsidRPr="007274A0">
              <w:rPr>
                <w:szCs w:val="22"/>
              </w:rPr>
              <w:t>iu</w:t>
            </w:r>
            <w:r w:rsidR="00E6108F" w:rsidRPr="007274A0">
              <w:rPr>
                <w:szCs w:val="22"/>
              </w:rPr>
              <w:t xml:space="preserve"> </w:t>
            </w:r>
            <w:r w:rsidR="005E46DE" w:rsidRPr="007274A0">
              <w:rPr>
                <w:szCs w:val="22"/>
              </w:rPr>
              <w:t>kwalifikacji</w:t>
            </w:r>
            <w:r w:rsidR="00E6108F" w:rsidRPr="007274A0">
              <w:rPr>
                <w:szCs w:val="22"/>
              </w:rPr>
              <w:t xml:space="preserve"> jakie nabędą uczestnicy szkolenia za pomocą </w:t>
            </w:r>
            <w:r w:rsidR="00E6108F" w:rsidRPr="007274A0">
              <w:rPr>
                <w:b/>
                <w:bCs/>
                <w:szCs w:val="22"/>
              </w:rPr>
              <w:t>efektów uczenia się</w:t>
            </w:r>
            <w:r w:rsidR="00317A28" w:rsidRPr="007274A0">
              <w:rPr>
                <w:b/>
                <w:bCs/>
                <w:szCs w:val="22"/>
              </w:rPr>
              <w:t xml:space="preserve"> </w:t>
            </w:r>
            <w:r w:rsidR="00FF586D" w:rsidRPr="007274A0">
              <w:rPr>
                <w:b/>
                <w:bCs/>
                <w:szCs w:val="22"/>
              </w:rPr>
              <w:t xml:space="preserve">składających się na daną </w:t>
            </w:r>
            <w:r w:rsidR="0033557C" w:rsidRPr="007274A0">
              <w:rPr>
                <w:b/>
                <w:bCs/>
                <w:szCs w:val="22"/>
              </w:rPr>
              <w:t xml:space="preserve">kwalifikację </w:t>
            </w:r>
            <w:r w:rsidR="00317A28" w:rsidRPr="007274A0">
              <w:rPr>
                <w:b/>
                <w:bCs/>
                <w:szCs w:val="22"/>
              </w:rPr>
              <w:t xml:space="preserve">wraz z kryteriami </w:t>
            </w:r>
            <w:r w:rsidR="00FF586D" w:rsidRPr="007274A0">
              <w:rPr>
                <w:b/>
                <w:bCs/>
                <w:szCs w:val="22"/>
              </w:rPr>
              <w:t>walidacji</w:t>
            </w:r>
            <w:r w:rsidR="00E6108F" w:rsidRPr="007274A0">
              <w:rPr>
                <w:b/>
                <w:bCs/>
                <w:szCs w:val="22"/>
              </w:rPr>
              <w:t xml:space="preserve">. </w:t>
            </w:r>
            <w:r w:rsidR="00E6108F" w:rsidRPr="007274A0">
              <w:rPr>
                <w:szCs w:val="22"/>
              </w:rPr>
              <w:t>Efekty uczenia się dla danej k</w:t>
            </w:r>
            <w:r w:rsidR="005E46DE" w:rsidRPr="007274A0">
              <w:rPr>
                <w:szCs w:val="22"/>
              </w:rPr>
              <w:t>walifika</w:t>
            </w:r>
            <w:r w:rsidR="00E6108F" w:rsidRPr="007274A0">
              <w:rPr>
                <w:szCs w:val="22"/>
              </w:rPr>
              <w:t xml:space="preserve">cji powinny zostać opisane </w:t>
            </w:r>
            <w:r w:rsidR="00E6108F" w:rsidRPr="007274A0">
              <w:rPr>
                <w:szCs w:val="22"/>
              </w:rPr>
              <w:lastRenderedPageBreak/>
              <w:t>w sposób zrozumiały dla osób rozpoczynających uczenie się lub</w:t>
            </w:r>
            <w:r w:rsidR="00E6108F"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2951BFC2" w14:textId="392A240B" w:rsidR="00317A28" w:rsidRPr="001E0D00" w:rsidRDefault="00E6108F" w:rsidP="002B37EC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 w:rsidR="00B75B56"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 w:rsidR="00EF0960"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 w:rsidR="00EF0960">
              <w:rPr>
                <w:rFonts w:cs="Calibri"/>
                <w:bCs/>
                <w:iCs/>
              </w:rPr>
              <w:t xml:space="preserve">np. testów </w:t>
            </w:r>
            <w:r w:rsidRPr="001E0D00">
              <w:rPr>
                <w:rFonts w:cs="Calibri"/>
                <w:bCs/>
                <w:iCs/>
              </w:rPr>
              <w:t xml:space="preserve">pre i post) umożliwiających przeprowadzenie przez Zamawiającego walidacji szkolenia, w celu weryfikacji </w:t>
            </w:r>
            <w:r w:rsidRPr="00A577F3">
              <w:rPr>
                <w:rFonts w:cs="Calibri"/>
                <w:bCs/>
                <w:iCs/>
              </w:rPr>
              <w:t xml:space="preserve">nabycia </w:t>
            </w:r>
            <w:r w:rsidR="005E46DE" w:rsidRPr="00A577F3">
              <w:rPr>
                <w:rFonts w:cs="Calibri"/>
                <w:bCs/>
                <w:iCs/>
              </w:rPr>
              <w:t>kwalifikacji</w:t>
            </w:r>
            <w:r w:rsidRPr="00A577F3">
              <w:rPr>
                <w:rFonts w:cs="Calibri"/>
                <w:bCs/>
                <w:iCs/>
              </w:rPr>
              <w:t xml:space="preserve"> przez uczestników i uczestniczki</w:t>
            </w:r>
            <w:r w:rsidRPr="001E0D00">
              <w:rPr>
                <w:rFonts w:cs="Calibri"/>
                <w:bCs/>
                <w:iCs/>
              </w:rPr>
              <w:t xml:space="preserve"> szkolenia</w:t>
            </w:r>
            <w:r w:rsidR="00317A28" w:rsidRPr="001E0D00">
              <w:rPr>
                <w:rFonts w:cs="Calibri"/>
                <w:bCs/>
                <w:iCs/>
              </w:rPr>
              <w:t>;</w:t>
            </w:r>
          </w:p>
          <w:p w14:paraId="44CC6E41" w14:textId="20B58394" w:rsidR="00317A28" w:rsidRPr="001E0D00" w:rsidRDefault="00EF0960" w:rsidP="002B37EC">
            <w:pPr>
              <w:widowControl/>
              <w:numPr>
                <w:ilvl w:val="0"/>
                <w:numId w:val="12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 w:rsidR="00B75B56">
              <w:rPr>
                <w:rFonts w:cs="Calibri"/>
                <w:bCs/>
                <w:iCs/>
              </w:rPr>
              <w:t>;</w:t>
            </w:r>
          </w:p>
          <w:p w14:paraId="3C3E1E0A" w14:textId="213A1B8D" w:rsidR="007352F4" w:rsidRPr="001E0D00" w:rsidRDefault="00EF0960" w:rsidP="002B37EC">
            <w:pPr>
              <w:widowControl/>
              <w:numPr>
                <w:ilvl w:val="0"/>
                <w:numId w:val="12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986231">
              <w:rPr>
                <w:rFonts w:cs="Calibri"/>
                <w:bCs/>
                <w:iCs/>
              </w:rPr>
              <w:t>R</w:t>
            </w:r>
            <w:r w:rsidR="00317A28" w:rsidRPr="00986231">
              <w:rPr>
                <w:rFonts w:cs="Calibri"/>
                <w:bCs/>
                <w:iCs/>
              </w:rPr>
              <w:t>ealizacji szkole</w:t>
            </w:r>
            <w:r w:rsidR="00CD4C83" w:rsidRPr="00986231">
              <w:rPr>
                <w:rFonts w:cs="Calibri"/>
                <w:bCs/>
                <w:iCs/>
              </w:rPr>
              <w:t>ń</w:t>
            </w:r>
            <w:r w:rsidR="00317A28" w:rsidRPr="00986231">
              <w:rPr>
                <w:rFonts w:cs="Calibri"/>
                <w:bCs/>
                <w:iCs/>
              </w:rPr>
              <w:t xml:space="preserve"> poprzez zapewnienie </w:t>
            </w:r>
            <w:r w:rsidR="006378B2" w:rsidRPr="00986231">
              <w:rPr>
                <w:rFonts w:cs="Calibri"/>
                <w:bCs/>
                <w:iCs/>
              </w:rPr>
              <w:t>T</w:t>
            </w:r>
            <w:r w:rsidR="00426C01" w:rsidRPr="00986231">
              <w:rPr>
                <w:rFonts w:cs="Calibri"/>
                <w:bCs/>
                <w:iCs/>
              </w:rPr>
              <w:t>rener</w:t>
            </w:r>
            <w:r w:rsidRPr="00986231">
              <w:rPr>
                <w:rFonts w:cs="Calibri"/>
                <w:bCs/>
                <w:iCs/>
              </w:rPr>
              <w:t>ów</w:t>
            </w:r>
            <w:r w:rsidR="00426C01" w:rsidRPr="00986231">
              <w:rPr>
                <w:rFonts w:cs="Calibri"/>
                <w:bCs/>
                <w:iCs/>
              </w:rPr>
              <w:t xml:space="preserve"> </w:t>
            </w:r>
            <w:r w:rsidR="00317A28" w:rsidRPr="00986231">
              <w:rPr>
                <w:rFonts w:cs="Calibri"/>
                <w:bCs/>
                <w:iCs/>
              </w:rPr>
              <w:t>prowadzą</w:t>
            </w:r>
            <w:r w:rsidRPr="00986231">
              <w:rPr>
                <w:rFonts w:cs="Calibri"/>
                <w:bCs/>
                <w:iCs/>
              </w:rPr>
              <w:t>c</w:t>
            </w:r>
            <w:r w:rsidR="00CD4C83" w:rsidRPr="00986231">
              <w:rPr>
                <w:rFonts w:cs="Calibri"/>
                <w:bCs/>
                <w:iCs/>
              </w:rPr>
              <w:t>y</w:t>
            </w:r>
            <w:r w:rsidRPr="00986231">
              <w:rPr>
                <w:rFonts w:cs="Calibri"/>
                <w:bCs/>
                <w:iCs/>
              </w:rPr>
              <w:t>ch</w:t>
            </w:r>
            <w:r w:rsidR="00317A28" w:rsidRPr="00986231">
              <w:rPr>
                <w:rFonts w:cs="Calibri"/>
                <w:bCs/>
                <w:iCs/>
              </w:rPr>
              <w:t xml:space="preserve"> szkoleni</w:t>
            </w:r>
            <w:r w:rsidRPr="00986231">
              <w:rPr>
                <w:rFonts w:cs="Calibri"/>
                <w:bCs/>
                <w:iCs/>
              </w:rPr>
              <w:t>a</w:t>
            </w:r>
            <w:r w:rsidR="00317A28" w:rsidRPr="00986231">
              <w:rPr>
                <w:rFonts w:cs="Calibri"/>
                <w:bCs/>
                <w:iCs/>
              </w:rPr>
              <w:t xml:space="preserve">. 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7C0495BC" w:rsidR="00317A28" w:rsidRPr="00175CDD" w:rsidRDefault="00884CAA" w:rsidP="00175CDD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6</w:t>
            </w:r>
            <w:r w:rsidRPr="00175CDD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szkol</w:t>
            </w:r>
            <w:r w:rsidR="00310100"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e</w:t>
            </w:r>
            <w:r w:rsidR="009806BC"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ń</w:t>
            </w:r>
            <w:r w:rsidRPr="00175CDD">
              <w:rPr>
                <w:rFonts w:asciiTheme="minorHAnsi" w:eastAsia="Times New Roman" w:hAnsiTheme="minorHAnsi" w:cstheme="minorHAnsi"/>
                <w:iCs/>
              </w:rPr>
              <w:t xml:space="preserve"> z zakresu zarządzania i organizacji usług społecznych </w:t>
            </w:r>
            <w:r w:rsidR="00A1086F" w:rsidRPr="00175CDD">
              <w:rPr>
                <w:rFonts w:asciiTheme="minorHAnsi" w:eastAsia="Times New Roman" w:hAnsiTheme="minorHAnsi" w:cstheme="minorHAnsi"/>
                <w:iCs/>
              </w:rPr>
              <w:t xml:space="preserve">dla </w:t>
            </w:r>
            <w:r w:rsidR="00175CDD" w:rsidRPr="00175CDD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="00A1086F" w:rsidRPr="00175CDD">
              <w:rPr>
                <w:rFonts w:asciiTheme="minorHAnsi" w:eastAsia="Times New Roman" w:hAnsiTheme="minorHAnsi" w:cstheme="minorHAnsi"/>
                <w:iCs/>
              </w:rPr>
              <w:t xml:space="preserve">20 osób każde </w:t>
            </w:r>
            <w:r w:rsidRPr="00175CDD">
              <w:rPr>
                <w:rFonts w:asciiTheme="minorHAnsi" w:eastAsia="Times New Roman" w:hAnsiTheme="minorHAnsi" w:cstheme="minorHAnsi"/>
                <w:iCs/>
              </w:rPr>
              <w:t>–</w:t>
            </w: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="00A1086F"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łącznie </w:t>
            </w:r>
            <w:r w:rsidR="00023671"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maksymalnie</w:t>
            </w:r>
            <w:r w:rsidR="008B2FC5"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120 osób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50DBC43C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</w:t>
            </w:r>
            <w:r w:rsidR="00884CAA">
              <w:rPr>
                <w:rFonts w:asciiTheme="minorHAnsi" w:hAnsiTheme="minorHAnsi" w:cstheme="minorHAnsi"/>
                <w:iCs/>
                <w:szCs w:val="22"/>
              </w:rPr>
              <w:t>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A4FF" w14:textId="77777777" w:rsidR="00175CDD" w:rsidRDefault="00666EAC" w:rsidP="00175CDD">
            <w:pPr>
              <w:rPr>
                <w:rFonts w:asciiTheme="minorHAnsi" w:hAnsiTheme="minorHAnsi" w:cstheme="minorHAnsi"/>
                <w:bCs/>
                <w:iCs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175CD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175CDD">
              <w:rPr>
                <w:rFonts w:asciiTheme="minorHAnsi" w:hAnsiTheme="minorHAnsi" w:cstheme="minorHAnsi"/>
                <w:bCs/>
                <w:iCs/>
              </w:rPr>
              <w:t>k</w:t>
            </w:r>
            <w:r w:rsidR="0073472D" w:rsidRPr="00175CDD">
              <w:rPr>
                <w:rFonts w:asciiTheme="minorHAnsi" w:hAnsiTheme="minorHAnsi" w:cstheme="minorHAnsi"/>
                <w:bCs/>
                <w:iCs/>
              </w:rPr>
              <w:t>ażde z</w:t>
            </w:r>
            <w:r w:rsidR="00C94E3A" w:rsidRPr="00175CDD">
              <w:rPr>
                <w:rFonts w:asciiTheme="minorHAnsi" w:hAnsiTheme="minorHAnsi" w:cstheme="minorHAnsi"/>
                <w:bCs/>
                <w:iCs/>
              </w:rPr>
              <w:t xml:space="preserve">e szkoleń </w:t>
            </w:r>
            <w:r w:rsidR="0073472D" w:rsidRPr="00175CDD">
              <w:rPr>
                <w:rFonts w:asciiTheme="minorHAnsi" w:hAnsiTheme="minorHAnsi" w:cstheme="minorHAnsi"/>
                <w:bCs/>
                <w:iCs/>
              </w:rPr>
              <w:t xml:space="preserve">z zakresu: </w:t>
            </w:r>
          </w:p>
          <w:p w14:paraId="2D1EC2FF" w14:textId="70A8E658" w:rsidR="00AE662C" w:rsidRPr="00175CDD" w:rsidRDefault="0073472D" w:rsidP="00175CDD">
            <w:pPr>
              <w:spacing w:after="240"/>
              <w:rPr>
                <w:rFonts w:asciiTheme="minorHAnsi" w:hAnsiTheme="minorHAnsi" w:cstheme="minorHAnsi"/>
                <w:bCs/>
                <w:iCs/>
              </w:rPr>
            </w:pPr>
            <w:r w:rsidRPr="00175CDD">
              <w:rPr>
                <w:rFonts w:asciiTheme="minorHAnsi" w:hAnsiTheme="minorHAnsi" w:cstheme="minorHAnsi"/>
                <w:b/>
                <w:iCs/>
              </w:rPr>
              <w:t>zarządzania i organizacji usług społecznych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 będzie się odbywało </w:t>
            </w:r>
            <w:r w:rsidRPr="00175CDD">
              <w:rPr>
                <w:rFonts w:asciiTheme="minorHAnsi" w:hAnsiTheme="minorHAnsi" w:cstheme="minorHAnsi"/>
                <w:b/>
                <w:iCs/>
              </w:rPr>
              <w:t>w formule 4 dwudniowych zjazdów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 w godzinach – </w:t>
            </w:r>
            <w:r w:rsidR="002C5B8B" w:rsidRPr="00175CDD">
              <w:rPr>
                <w:rFonts w:cs="Calibri"/>
                <w:b/>
                <w:bCs/>
              </w:rPr>
              <w:t>8:30 do 16:00 +/- 30 min (I dzień) oraz 8:00 do 15:30 +/- 30 min (II dzień)</w:t>
            </w:r>
            <w:r w:rsidR="002C5B8B" w:rsidRPr="00175CD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03B85" w:rsidRPr="00175CDD">
              <w:rPr>
                <w:rFonts w:asciiTheme="minorHAnsi" w:hAnsiTheme="minorHAnsi" w:cstheme="minorHAnsi"/>
                <w:bCs/>
                <w:iCs/>
              </w:rPr>
              <w:t xml:space="preserve">z czego łączna liczba godzin  prowadzenia </w:t>
            </w:r>
            <w:r w:rsidR="002116F9" w:rsidRPr="00175CDD">
              <w:rPr>
                <w:rFonts w:asciiTheme="minorHAnsi" w:hAnsiTheme="minorHAnsi" w:cstheme="minorHAnsi"/>
                <w:bCs/>
                <w:iCs/>
              </w:rPr>
              <w:t xml:space="preserve">1 </w:t>
            </w:r>
            <w:r w:rsidR="00E03B85" w:rsidRPr="00175CDD">
              <w:rPr>
                <w:rFonts w:asciiTheme="minorHAnsi" w:hAnsiTheme="minorHAnsi" w:cstheme="minorHAnsi"/>
                <w:bCs/>
                <w:iCs/>
              </w:rPr>
              <w:t xml:space="preserve">szkolenia przez Trenera wyniesie </w:t>
            </w:r>
            <w:r w:rsidR="002116F9" w:rsidRPr="00175CDD">
              <w:rPr>
                <w:rFonts w:asciiTheme="minorHAnsi" w:hAnsiTheme="minorHAnsi" w:cstheme="minorHAnsi"/>
                <w:b/>
                <w:iCs/>
              </w:rPr>
              <w:t>45 godzin zegarowych</w:t>
            </w:r>
            <w:r w:rsidR="002116F9" w:rsidRPr="00175CDD">
              <w:rPr>
                <w:rFonts w:asciiTheme="minorHAnsi" w:hAnsiTheme="minorHAnsi" w:cstheme="minorHAnsi"/>
                <w:bCs/>
                <w:iCs/>
              </w:rPr>
              <w:t xml:space="preserve">. Łączna liczba godzin prowadzenia 6 szkoleń wyniesie </w:t>
            </w:r>
            <w:r w:rsidR="002116F9" w:rsidRPr="00175CDD">
              <w:rPr>
                <w:rFonts w:asciiTheme="minorHAnsi" w:hAnsiTheme="minorHAnsi" w:cstheme="minorHAnsi"/>
                <w:b/>
                <w:iCs/>
              </w:rPr>
              <w:t>270 godzin zegarowych</w:t>
            </w:r>
            <w:r w:rsidR="002116F9" w:rsidRPr="00175CDD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A626" w14:textId="5BB25962" w:rsidR="005E644A" w:rsidRPr="00175CDD" w:rsidRDefault="006F2F99" w:rsidP="00175CDD">
            <w:pPr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 w:rsidRPr="00175CDD">
              <w:rPr>
                <w:rFonts w:asciiTheme="minorHAnsi" w:eastAsia="Times New Roman" w:hAnsiTheme="minorHAnsi" w:cstheme="minorHAnsi"/>
                <w:iCs/>
              </w:rPr>
              <w:t>6 szkoleń z zakresu: zarządzania i organizacji usług społecznych – 48 dni robocz</w:t>
            </w:r>
            <w:r w:rsidR="00B75B56" w:rsidRPr="00175CDD">
              <w:rPr>
                <w:rFonts w:asciiTheme="minorHAnsi" w:eastAsia="Times New Roman" w:hAnsiTheme="minorHAnsi" w:cstheme="minorHAnsi"/>
                <w:iCs/>
              </w:rPr>
              <w:t>ych</w:t>
            </w:r>
          </w:p>
          <w:p w14:paraId="2BB527DF" w14:textId="4B4899C9" w:rsidR="00666EAC" w:rsidRPr="006F2F99" w:rsidRDefault="005E644A" w:rsidP="006F2F99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="00BF1B9E" w:rsidRPr="00B623B7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6F2F99" w:rsidRPr="00B623B7">
              <w:rPr>
                <w:rFonts w:asciiTheme="minorHAnsi" w:hAnsiTheme="minorHAnsi" w:cstheme="minorHAnsi"/>
                <w:iCs/>
                <w:szCs w:val="22"/>
              </w:rPr>
              <w:t xml:space="preserve">dnia mogą się jednocześnie 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odbywać </w:t>
            </w:r>
            <w:r w:rsidR="003B0167"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2250942C" w:rsidR="00666EAC" w:rsidRPr="00DD4437" w:rsidRDefault="00666EAC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</w:t>
            </w:r>
            <w:r w:rsidR="007533FE">
              <w:rPr>
                <w:rFonts w:asciiTheme="minorHAnsi" w:hAnsiTheme="minorHAnsi" w:cstheme="minorHAnsi"/>
                <w:bCs/>
                <w:iCs/>
                <w:szCs w:val="22"/>
              </w:rPr>
              <w:t>ony</w:t>
            </w:r>
            <w:r w:rsidR="003F4C8C"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</w:t>
            </w:r>
            <w:r w:rsidR="007533FE">
              <w:rPr>
                <w:rFonts w:asciiTheme="minorHAnsi" w:hAnsiTheme="minorHAnsi" w:cstheme="minorHAnsi"/>
                <w:bCs/>
                <w:iCs/>
                <w:szCs w:val="22"/>
              </w:rPr>
              <w:t>n</w:t>
            </w:r>
            <w:r w:rsidR="003F4C8C">
              <w:rPr>
                <w:rFonts w:asciiTheme="minorHAnsi" w:hAnsiTheme="minorHAnsi" w:cstheme="minorHAnsi"/>
                <w:bCs/>
                <w:iCs/>
                <w:szCs w:val="22"/>
              </w:rPr>
              <w:t>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2B7D0227" w:rsidR="00666EAC" w:rsidRPr="00DD4437" w:rsidRDefault="00666EAC" w:rsidP="00835697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94177E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>miasta Wrocław</w:t>
            </w:r>
            <w:r w:rsidR="0035020A">
              <w:rPr>
                <w:rFonts w:asciiTheme="minorHAnsi" w:hAnsiTheme="minorHAnsi" w:cstheme="minorHAnsi"/>
                <w:bCs/>
                <w:iCs/>
                <w:szCs w:val="22"/>
              </w:rPr>
              <w:t>ia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9D97" w14:textId="580B6DA0" w:rsidR="00E73817" w:rsidRDefault="00E73817" w:rsidP="00E73817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Pierwszy dzień szkolenia:</w:t>
            </w:r>
          </w:p>
          <w:p w14:paraId="3C7AA14D" w14:textId="2BBDE35E" w:rsidR="00E73817" w:rsidRPr="001B3753" w:rsidRDefault="00E73817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 w:rsidR="001B3753"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>, w tym</w:t>
            </w:r>
            <w:r w:rsidR="001B3753" w:rsidRPr="001B3753">
              <w:rPr>
                <w:rFonts w:cs="Calibri"/>
              </w:rPr>
              <w:t>:</w:t>
            </w:r>
            <w:r w:rsidRPr="001B3753">
              <w:rPr>
                <w:rFonts w:cs="Calibri"/>
              </w:rPr>
              <w:t xml:space="preserve"> </w:t>
            </w:r>
            <w:r w:rsidR="001B3753"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</w:t>
            </w:r>
            <w:r w:rsidR="001B3753" w:rsidRPr="001B3753">
              <w:rPr>
                <w:rFonts w:cs="Calibri"/>
              </w:rPr>
              <w:t xml:space="preserve"> kawowe</w:t>
            </w:r>
            <w:r w:rsidRPr="001B3753">
              <w:rPr>
                <w:rFonts w:cs="Calibri"/>
              </w:rPr>
              <w:t xml:space="preserve"> po 15 min.</w:t>
            </w:r>
            <w:r w:rsidR="001B3753" w:rsidRPr="001B3753">
              <w:rPr>
                <w:rFonts w:cs="Calibri"/>
              </w:rPr>
              <w:t xml:space="preserve">, </w:t>
            </w:r>
            <w:r w:rsidR="001B3753">
              <w:rPr>
                <w:rFonts w:cs="Calibri"/>
              </w:rPr>
              <w:t>o</w:t>
            </w:r>
            <w:r w:rsidRPr="001B3753">
              <w:rPr>
                <w:rFonts w:cs="Calibri"/>
              </w:rPr>
              <w:t xml:space="preserve">biad w godzinach 13:30-14:15 </w:t>
            </w:r>
            <w:bookmarkStart w:id="6" w:name="_Hlk161320608"/>
            <w:r w:rsidRPr="001B3753">
              <w:rPr>
                <w:rFonts w:cs="Calibri"/>
              </w:rPr>
              <w:t>+/- 30 min.</w:t>
            </w:r>
            <w:bookmarkEnd w:id="6"/>
          </w:p>
          <w:p w14:paraId="478AD51F" w14:textId="6681CC2E" w:rsidR="00E73817" w:rsidRDefault="00E73817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Kolacja </w:t>
            </w:r>
            <w:r w:rsidR="001B3753">
              <w:rPr>
                <w:rFonts w:cs="Calibri"/>
              </w:rPr>
              <w:t xml:space="preserve">dla uczestników szkolenia </w:t>
            </w:r>
            <w:r>
              <w:rPr>
                <w:rFonts w:cs="Calibri"/>
              </w:rPr>
              <w:t>godz.19:00 +/- 30 min.</w:t>
            </w:r>
          </w:p>
          <w:p w14:paraId="341EF169" w14:textId="07E1213C" w:rsidR="00E73817" w:rsidRDefault="00E73817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Usługa noclegowa realizowana z pierwszego na drugi dzień szkolenia </w:t>
            </w:r>
          </w:p>
          <w:p w14:paraId="2220193F" w14:textId="6AD1E3BB" w:rsidR="00E73817" w:rsidRDefault="00E73817" w:rsidP="00E73817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Drugi dzień szkolenia:</w:t>
            </w:r>
          </w:p>
          <w:p w14:paraId="44754008" w14:textId="77777777" w:rsidR="00E73817" w:rsidRDefault="00E73817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Godz.7:00 do godz. 8:00 Śniadanie (tylko dla uczestników korzystających z noclegu) </w:t>
            </w:r>
          </w:p>
          <w:p w14:paraId="61264AF2" w14:textId="760831E6" w:rsidR="00E73817" w:rsidRDefault="00E73817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8:00 do 15:30 +/- 30 min. </w:t>
            </w:r>
            <w:r w:rsidR="001B3753"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 xml:space="preserve">, </w:t>
            </w:r>
            <w:r w:rsidR="001B3753">
              <w:rPr>
                <w:rFonts w:cs="Calibri"/>
              </w:rPr>
              <w:t>2 p</w:t>
            </w:r>
            <w:r>
              <w:rPr>
                <w:rFonts w:cs="Calibri"/>
              </w:rPr>
              <w:t>rzerwy kawowe po 15 min.</w:t>
            </w:r>
          </w:p>
          <w:p w14:paraId="23BFB878" w14:textId="7EA8E3BE" w:rsidR="00835697" w:rsidRPr="004431B1" w:rsidRDefault="00E73817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Obiad w godzinach 13:30-14:15 +/- 30 min.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7533FE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533FE">
              <w:rPr>
                <w:rFonts w:asciiTheme="minorHAnsi" w:hAnsiTheme="minorHAnsi" w:cstheme="minorHAnsi"/>
                <w:iCs/>
                <w:szCs w:val="22"/>
              </w:rPr>
              <w:lastRenderedPageBreak/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3BC91189" w:rsidR="00666EAC" w:rsidRPr="007533FE" w:rsidRDefault="0057375C" w:rsidP="0057375C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7533FE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</w:t>
            </w:r>
            <w:r w:rsidR="00AC0830" w:rsidRPr="007533FE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, formuła pytań i odpowiedzi</w:t>
            </w:r>
            <w:r w:rsidR="002D78C1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 xml:space="preserve"> uczestników</w:t>
            </w:r>
            <w:r w:rsidR="00AC0830" w:rsidRPr="007533FE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, dyskusja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5CB56AA8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6378B2">
              <w:rPr>
                <w:rFonts w:asciiTheme="minorHAnsi" w:hAnsiTheme="minorHAnsi" w:cstheme="minorHAnsi"/>
                <w:iCs/>
                <w:szCs w:val="22"/>
              </w:rPr>
              <w:t>T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rener</w:t>
            </w:r>
            <w:r w:rsidR="00EF294E">
              <w:rPr>
                <w:rFonts w:asciiTheme="minorHAnsi" w:hAnsiTheme="minorHAnsi" w:cstheme="minorHAnsi"/>
                <w:iCs/>
                <w:szCs w:val="22"/>
              </w:rPr>
              <w:t>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8154" w14:textId="4672D53F" w:rsidR="003A6680" w:rsidRPr="007533FE" w:rsidRDefault="00EF294E" w:rsidP="00EF294E">
            <w:pPr>
              <w:spacing w:after="240"/>
              <w:rPr>
                <w:rFonts w:cstheme="minorHAnsi"/>
                <w:kern w:val="0"/>
              </w:rPr>
            </w:pPr>
            <w:r w:rsidRPr="007533FE">
              <w:rPr>
                <w:rFonts w:cstheme="minorHAnsi"/>
                <w:kern w:val="0"/>
              </w:rPr>
              <w:t>Wykonawca zapewni</w:t>
            </w:r>
            <w:r w:rsidR="005E644A">
              <w:rPr>
                <w:rFonts w:cstheme="minorHAnsi"/>
                <w:kern w:val="0"/>
              </w:rPr>
              <w:t xml:space="preserve"> 3</w:t>
            </w:r>
            <w:r w:rsidRPr="007533FE">
              <w:rPr>
                <w:rFonts w:cstheme="minorHAnsi"/>
                <w:kern w:val="0"/>
              </w:rPr>
              <w:t xml:space="preserve"> </w:t>
            </w:r>
            <w:r w:rsidR="006378B2" w:rsidRPr="007533FE">
              <w:rPr>
                <w:rFonts w:cstheme="minorHAnsi"/>
                <w:kern w:val="0"/>
              </w:rPr>
              <w:t>T</w:t>
            </w:r>
            <w:r w:rsidRPr="007533FE">
              <w:rPr>
                <w:rFonts w:cstheme="minorHAnsi"/>
                <w:kern w:val="0"/>
              </w:rPr>
              <w:t>rener</w:t>
            </w:r>
            <w:r w:rsidR="005E644A">
              <w:rPr>
                <w:rFonts w:cstheme="minorHAnsi"/>
                <w:kern w:val="0"/>
              </w:rPr>
              <w:t>ów do realizacji szkoleń</w:t>
            </w:r>
            <w:r w:rsidR="003725F5" w:rsidRPr="007533FE">
              <w:rPr>
                <w:rFonts w:cstheme="minorHAnsi"/>
                <w:kern w:val="0"/>
              </w:rPr>
              <w:t xml:space="preserve"> </w:t>
            </w:r>
            <w:r w:rsidR="005E644A" w:rsidRPr="007533FE">
              <w:rPr>
                <w:rFonts w:cstheme="minorHAnsi"/>
                <w:b/>
                <w:bCs/>
                <w:kern w:val="0"/>
              </w:rPr>
              <w:t>z zakresu zarządzania i organizacji usług społecznych</w:t>
            </w:r>
            <w:r w:rsidR="003A6680" w:rsidRPr="007533FE">
              <w:rPr>
                <w:rFonts w:cstheme="minorHAnsi"/>
                <w:kern w:val="0"/>
              </w:rPr>
              <w:t xml:space="preserve">. </w:t>
            </w:r>
            <w:r w:rsidR="00894B61" w:rsidRPr="007533FE">
              <w:rPr>
                <w:rFonts w:cstheme="minorHAnsi"/>
                <w:kern w:val="0"/>
              </w:rPr>
              <w:t xml:space="preserve"> </w:t>
            </w:r>
          </w:p>
          <w:p w14:paraId="61785B60" w14:textId="77C4408F" w:rsidR="002638C1" w:rsidRPr="00175CDD" w:rsidRDefault="00DB591A" w:rsidP="00175CDD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175CDD">
              <w:rPr>
                <w:rFonts w:asciiTheme="minorHAnsi" w:hAnsiTheme="minorHAnsi" w:cstheme="minorHAnsi"/>
                <w:iCs/>
              </w:rPr>
              <w:t xml:space="preserve">Każdy </w:t>
            </w:r>
            <w:r w:rsidR="00841D0C" w:rsidRPr="00175CDD">
              <w:rPr>
                <w:rFonts w:asciiTheme="minorHAnsi" w:hAnsiTheme="minorHAnsi" w:cstheme="minorHAnsi"/>
                <w:iCs/>
              </w:rPr>
              <w:t>T</w:t>
            </w:r>
            <w:r w:rsidRPr="00175CDD">
              <w:rPr>
                <w:rFonts w:asciiTheme="minorHAnsi" w:hAnsiTheme="minorHAnsi" w:cstheme="minorHAnsi"/>
                <w:iCs/>
              </w:rPr>
              <w:t xml:space="preserve">rener, który został wskazany </w:t>
            </w:r>
            <w:r w:rsidRPr="00175CDD">
              <w:rPr>
                <w:rFonts w:asciiTheme="minorHAnsi" w:hAnsiTheme="minorHAnsi" w:cstheme="minorHAnsi"/>
                <w:b/>
                <w:bCs/>
                <w:iCs/>
              </w:rPr>
              <w:t xml:space="preserve">do </w:t>
            </w:r>
            <w:r w:rsidR="00175CDD" w:rsidRPr="00175CDD">
              <w:rPr>
                <w:rFonts w:asciiTheme="minorHAnsi" w:hAnsiTheme="minorHAnsi" w:cstheme="minorHAnsi"/>
                <w:b/>
                <w:bCs/>
                <w:iCs/>
              </w:rPr>
              <w:t xml:space="preserve">realizacji </w:t>
            </w:r>
            <w:r w:rsidRPr="00175CDD">
              <w:rPr>
                <w:rFonts w:asciiTheme="minorHAnsi" w:hAnsiTheme="minorHAnsi" w:cstheme="minorHAnsi"/>
                <w:b/>
                <w:bCs/>
                <w:iCs/>
              </w:rPr>
              <w:t>szkolenia</w:t>
            </w:r>
            <w:r w:rsidRPr="00175CDD">
              <w:rPr>
                <w:rFonts w:asciiTheme="minorHAnsi" w:hAnsiTheme="minorHAnsi" w:cstheme="minorHAnsi"/>
                <w:iCs/>
              </w:rPr>
              <w:t xml:space="preserve"> </w:t>
            </w:r>
            <w:r w:rsidRPr="00175CDD">
              <w:rPr>
                <w:rFonts w:asciiTheme="minorHAnsi" w:hAnsiTheme="minorHAnsi" w:cstheme="minorHAnsi"/>
                <w:b/>
                <w:bCs/>
                <w:iCs/>
              </w:rPr>
              <w:t>z zakresu zarządzania i organizacji usług społecznych</w:t>
            </w:r>
            <w:r w:rsidRPr="00175CDD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społeczne, socjologia, organizacja i zarządzanie lub zarządzanie oraz udokumentowane doświadczenie w przeprowadzeniu co najmniej 150 godzin zajęć związanych z realizacją kształcenia lub szkolenia w zakresie zarządzania i realizacji usług społecznych, o których mowa w art. 2 ust. 1 ustawy z dnia 19 lipca 2019 r. o realizowaniu usług społecznych przez centrum usług społecznych, albo udokumentowane co najmniej pięcioletnie doświadczenie na stanowisku kierowniczym w podmiotach wykonujących te usługi.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B806" w14:textId="77777777" w:rsidR="0005227A" w:rsidRPr="00061A5A" w:rsidRDefault="0005227A" w:rsidP="0005227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4C9F7F24" w14:textId="51788A80" w:rsidR="0005227A" w:rsidRPr="000D23F3" w:rsidRDefault="0005227A" w:rsidP="002B37EC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 w:rsidR="00E92554"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>, o których mowa powyżej</w:t>
            </w:r>
            <w:r w:rsidR="0058442A" w:rsidRPr="000D23F3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  <w:p w14:paraId="1DDD746D" w14:textId="77777777" w:rsidR="0005227A" w:rsidRPr="000D23F3" w:rsidRDefault="0005227A" w:rsidP="002B37EC">
            <w:pPr>
              <w:widowControl/>
              <w:numPr>
                <w:ilvl w:val="0"/>
                <w:numId w:val="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53C84619" w14:textId="77777777" w:rsidR="0005227A" w:rsidRPr="002B589D" w:rsidRDefault="0005227A" w:rsidP="002B37E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iCs/>
              </w:rPr>
              <w:t>Opisania kwalifikacji jakie nabędą</w:t>
            </w:r>
            <w:r w:rsidRPr="00E47AAE">
              <w:rPr>
                <w:rFonts w:asciiTheme="minorHAnsi" w:hAnsiTheme="minorHAnsi" w:cstheme="minorHAnsi"/>
                <w:iCs/>
              </w:rPr>
              <w:t xml:space="preserve"> uczestnicy szkolenia za pomocą </w:t>
            </w:r>
            <w:r w:rsidRPr="00E47AAE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, </w:t>
            </w:r>
            <w:r w:rsidRPr="00E47AAE">
              <w:rPr>
                <w:rFonts w:asciiTheme="minorHAnsi" w:hAnsiTheme="minorHAnsi" w:cstheme="minorHAnsi"/>
                <w:iCs/>
                <w:kern w:val="3"/>
                <w:lang w:eastAsia="pl-PL"/>
              </w:rPr>
              <w:t>a następnie przesłanie tego dokumentu pocztą elektroniczną celem akceptacji przez Zamawiającego w terminie do 7 dni kalendarzowych przed rozpoczęciem realizacji usługi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45361861" w14:textId="69AF4C81" w:rsidR="0005227A" w:rsidRPr="004B5429" w:rsidRDefault="0005227A" w:rsidP="002B37EC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Przygotowania narzędzi (np. testów pre i post) umożliwiających przeprowadzenie przez Zamawiającego walidacji szkolenia, w celu weryfikacji </w:t>
            </w:r>
            <w:r w:rsidRPr="000D23F3">
              <w:rPr>
                <w:rFonts w:cs="Calibri"/>
                <w:bCs/>
                <w:iCs/>
              </w:rPr>
              <w:t>nabycia kwalifikacji</w:t>
            </w:r>
            <w:r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47521F46" w14:textId="5D32F739" w:rsidR="0005227A" w:rsidRPr="00061A5A" w:rsidRDefault="0005227A" w:rsidP="002B37EC">
            <w:pPr>
              <w:widowControl/>
              <w:numPr>
                <w:ilvl w:val="0"/>
                <w:numId w:val="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edukacyjnych, co najmniej w formie prezentacji multimedialnej oraz 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bezpośrednio w tematyce </w:t>
            </w:r>
            <w:r w:rsidR="00E92554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>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348698B2" w14:textId="77777777" w:rsidR="0005227A" w:rsidRPr="00061A5A" w:rsidRDefault="0005227A" w:rsidP="0005227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lastRenderedPageBreak/>
              <w:t>Wszelkie materiały (w tym prezentacja multimedialna) muszą zostać opatrzone logotypami przekazanymi przez Zamawiającego (logo UE, FERS) oraz zawierać:</w:t>
            </w:r>
          </w:p>
          <w:p w14:paraId="2A9CBD75" w14:textId="77777777" w:rsidR="0005227A" w:rsidRPr="005C6DC6" w:rsidRDefault="0005227A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5C6DC6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5A1CEE58" w14:textId="77777777" w:rsidR="0005227A" w:rsidRPr="005C6DC6" w:rsidRDefault="0005227A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22F092B1" w14:textId="0976F23E" w:rsidR="0005227A" w:rsidRPr="005C6DC6" w:rsidRDefault="0005227A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dane Trenera</w:t>
            </w:r>
            <w:r w:rsidR="00815EEE" w:rsidRPr="005C6DC6">
              <w:rPr>
                <w:rFonts w:asciiTheme="minorHAnsi" w:hAnsiTheme="minorHAnsi" w:cstheme="minorHAnsi"/>
                <w:iCs/>
              </w:rPr>
              <w:t>/trenerów i Wykonawcy</w:t>
            </w:r>
            <w:r w:rsidRPr="005C6DC6">
              <w:rPr>
                <w:rFonts w:asciiTheme="minorHAnsi" w:hAnsiTheme="minorHAnsi" w:cstheme="minorHAnsi"/>
                <w:iCs/>
              </w:rPr>
              <w:t>,</w:t>
            </w:r>
          </w:p>
          <w:p w14:paraId="02385949" w14:textId="77777777" w:rsidR="0005227A" w:rsidRDefault="0005227A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informować o tym, że są one dystrybuowane bezpłatnie</w:t>
            </w:r>
            <w:r w:rsidRPr="00311F00">
              <w:rPr>
                <w:rFonts w:asciiTheme="minorHAnsi" w:hAnsiTheme="minorHAnsi" w:cstheme="minorHAnsi"/>
                <w:iCs/>
              </w:rPr>
              <w:t>.</w:t>
            </w:r>
          </w:p>
          <w:p w14:paraId="18E8FF7F" w14:textId="77777777" w:rsidR="00D353CC" w:rsidRPr="000012B4" w:rsidRDefault="00D353CC" w:rsidP="00D353CC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46C5F5D9" w14:textId="77777777" w:rsidR="0005227A" w:rsidRDefault="0005227A" w:rsidP="0005227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337565BE" w14:textId="77777777" w:rsidR="0005227A" w:rsidRDefault="0005227A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39CD07AF" w14:textId="77777777" w:rsidR="0005227A" w:rsidRDefault="0005227A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09ACA05D" w14:textId="77777777" w:rsidR="0005227A" w:rsidRPr="00F46B2F" w:rsidRDefault="0005227A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E90D6D1" w14:textId="77777777" w:rsidR="0005227A" w:rsidRDefault="0005227A" w:rsidP="0005227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558DF142" w14:textId="77777777" w:rsidR="0005227A" w:rsidRDefault="0005227A" w:rsidP="0005227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416D48F1" w14:textId="77777777" w:rsidR="0005227A" w:rsidRDefault="0005227A" w:rsidP="0005227A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189428D5" w14:textId="77777777" w:rsidR="0005227A" w:rsidRDefault="0005227A" w:rsidP="002B37E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06EF40B5" w14:textId="77777777" w:rsidR="0005227A" w:rsidRPr="00804385" w:rsidRDefault="0005227A" w:rsidP="0005227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2392249D" w14:textId="77777777" w:rsidR="0005227A" w:rsidRPr="00804385" w:rsidRDefault="0005227A" w:rsidP="0005227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3893721A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0B8D2BD6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41D762CB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7EF5EC78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3B7DB8EC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12BFCFD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podawane są przykłady </w:t>
            </w:r>
          </w:p>
          <w:p w14:paraId="6F956C25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5262B968" w14:textId="77777777" w:rsidR="0005227A" w:rsidRPr="00804385" w:rsidRDefault="0005227A" w:rsidP="002B37EC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06FAF43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47A36712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2B5ED30" w14:textId="77777777" w:rsidR="0005227A" w:rsidRPr="00804385" w:rsidRDefault="0005227A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859277F" w14:textId="77777777" w:rsidR="0005227A" w:rsidRPr="00804385" w:rsidRDefault="0005227A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0F4D23E8" w14:textId="77777777" w:rsidR="0005227A" w:rsidRPr="00804385" w:rsidRDefault="0005227A" w:rsidP="002B37EC">
            <w:pPr>
              <w:pStyle w:val="Default"/>
              <w:numPr>
                <w:ilvl w:val="0"/>
                <w:numId w:val="1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1D673CFF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C9BC194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1E5E146C" w14:textId="77777777" w:rsidR="0005227A" w:rsidRPr="00804385" w:rsidRDefault="0005227A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1A423BEB" w14:textId="77777777" w:rsidR="0005227A" w:rsidRPr="00804385" w:rsidRDefault="0005227A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7A016130" w14:textId="77777777" w:rsidR="0005227A" w:rsidRPr="00804385" w:rsidRDefault="0005227A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21FA5ED5" w14:textId="77777777" w:rsidR="0005227A" w:rsidRPr="00804385" w:rsidRDefault="0005227A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1D14D68A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437738B6" w14:textId="77777777" w:rsidR="0005227A" w:rsidRPr="00804385" w:rsidRDefault="0005227A" w:rsidP="002B37EC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zamiast: http://power.parp.gov.pl/harmonogram/harmonogram-naborow-na-2017-rok, </w:t>
            </w:r>
          </w:p>
          <w:p w14:paraId="4FC76A05" w14:textId="77777777" w:rsidR="0005227A" w:rsidRPr="00804385" w:rsidRDefault="0005227A" w:rsidP="002B37EC">
            <w:pPr>
              <w:pStyle w:val="Default"/>
              <w:numPr>
                <w:ilvl w:val="0"/>
                <w:numId w:val="21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303B1BBB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66A3AD92" w14:textId="77777777" w:rsidR="0005227A" w:rsidRPr="00804385" w:rsidRDefault="0005227A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3046B5AC" w14:textId="77777777" w:rsidR="0005227A" w:rsidRPr="00804385" w:rsidRDefault="0005227A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23B45616" w14:textId="77777777" w:rsidR="0005227A" w:rsidRPr="00804385" w:rsidRDefault="0005227A" w:rsidP="002B37EC">
            <w:pPr>
              <w:pStyle w:val="Default"/>
              <w:numPr>
                <w:ilvl w:val="0"/>
                <w:numId w:val="2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58575239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28FA3272" w14:textId="77777777" w:rsidR="0005227A" w:rsidRPr="00804385" w:rsidRDefault="0005227A" w:rsidP="0005227A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16DFBCF" w14:textId="77777777" w:rsidR="0005227A" w:rsidRPr="00804385" w:rsidRDefault="0005227A" w:rsidP="0005227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1F71D" w14:textId="77777777" w:rsidR="0005227A" w:rsidRPr="00804385" w:rsidRDefault="0005227A" w:rsidP="002B37E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3051CEE1" w14:textId="77777777" w:rsidR="0005227A" w:rsidRPr="00804385" w:rsidRDefault="0005227A" w:rsidP="002B37E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4D7A622F" w14:textId="77777777" w:rsidR="0005227A" w:rsidRPr="00804385" w:rsidRDefault="0005227A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6B1573BF" w14:textId="77777777" w:rsidR="0005227A" w:rsidRPr="00804385" w:rsidRDefault="0005227A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31065BF3" w14:textId="77777777" w:rsidR="0005227A" w:rsidRPr="00804385" w:rsidRDefault="0005227A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5C0252F7" w14:textId="77777777" w:rsidR="0005227A" w:rsidRPr="00804385" w:rsidRDefault="0005227A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6035B7D4" w14:textId="77777777" w:rsidR="0005227A" w:rsidRPr="00804385" w:rsidRDefault="0005227A" w:rsidP="0005227A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07DA21A7" w14:textId="77777777" w:rsidR="0005227A" w:rsidRPr="00804385" w:rsidRDefault="0005227A" w:rsidP="002B37E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5649AAC8" w14:textId="77777777" w:rsidR="0005227A" w:rsidRPr="00804385" w:rsidRDefault="0005227A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takim wypadku należy użyć oprogramowania do OCR czyli rozpoznania druku i (po korekcie) zapisania go do pliku tekstowego. </w:t>
            </w:r>
          </w:p>
          <w:p w14:paraId="63298D73" w14:textId="77777777" w:rsidR="0005227A" w:rsidRPr="00804385" w:rsidRDefault="0005227A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następnie w polu </w:t>
            </w:r>
            <w:r w:rsidRPr="00884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4C2469F7" w14:textId="77777777" w:rsidR="0005227A" w:rsidRPr="00804385" w:rsidRDefault="0005227A" w:rsidP="0005227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205DE" w14:textId="77777777" w:rsidR="0005227A" w:rsidRPr="00804385" w:rsidRDefault="0005227A" w:rsidP="002B37E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64A7E705" w14:textId="77777777" w:rsidR="0005227A" w:rsidRPr="00804385" w:rsidRDefault="0005227A" w:rsidP="0005227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8568EB3" w14:textId="77777777" w:rsidR="0005227A" w:rsidRPr="00804385" w:rsidRDefault="0005227A" w:rsidP="002B37E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BAD215F" w14:textId="77777777" w:rsidR="0005227A" w:rsidRPr="00804385" w:rsidRDefault="0005227A" w:rsidP="002B37E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4BE62A21" w14:textId="77777777" w:rsidR="0005227A" w:rsidRPr="00804385" w:rsidRDefault="0005227A" w:rsidP="002B37E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7EB0E0D" w14:textId="77777777" w:rsidR="0005227A" w:rsidRPr="00804385" w:rsidRDefault="0005227A" w:rsidP="0005227A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F86EF4C" w14:textId="77777777" w:rsidR="0005227A" w:rsidRPr="00804385" w:rsidRDefault="0005227A" w:rsidP="002B37EC">
            <w:pPr>
              <w:pStyle w:val="Akapitzlist"/>
              <w:numPr>
                <w:ilvl w:val="0"/>
                <w:numId w:val="16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26972A00" w14:textId="77777777" w:rsidR="0005227A" w:rsidRPr="00804385" w:rsidRDefault="0005227A" w:rsidP="0005227A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1033115A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122D6AE3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736A3AFD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4D65E269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58ABC291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lastRenderedPageBreak/>
              <w:t xml:space="preserve">zachowanie kontrastu czcionki do tła, </w:t>
            </w:r>
          </w:p>
          <w:p w14:paraId="50540825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42C95A9E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1A63DCF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219E02F2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5E3C219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4D9A1E29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C83E602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B1BAFC5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032F8A0" w14:textId="77777777" w:rsidR="0005227A" w:rsidRPr="00804385" w:rsidRDefault="0005227A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4E78E6B8" w14:textId="7CA25D62" w:rsidR="0005227A" w:rsidRDefault="0005227A" w:rsidP="0005227A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  <w:r w:rsidR="0065242A">
              <w:rPr>
                <w:rFonts w:cs="Arial"/>
                <w:szCs w:val="22"/>
                <w:lang w:eastAsia="ar-SA" w:bidi="hi-IN"/>
              </w:rPr>
              <w:t>.</w:t>
            </w:r>
          </w:p>
          <w:p w14:paraId="77F0D511" w14:textId="77777777" w:rsidR="0065242A" w:rsidRDefault="0065242A" w:rsidP="0065242A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6D2AD2B4" w14:textId="77777777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1EE22207" w14:textId="77777777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bookmarkStart w:id="7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7"/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644029E7" w14:textId="77777777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0C946813" w14:textId="77777777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34695C9F" w14:textId="77777777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lastRenderedPageBreak/>
              <w:t>Zamawiający informuje, że powstałe w ramach zawartej z Wykonawcą umowy zostaną udostępnione uczestnikom projektu oraz mogą zostać opublikowane na stronie www Zamawiającego;</w:t>
            </w:r>
          </w:p>
          <w:p w14:paraId="491310AF" w14:textId="042F1DA0" w:rsidR="0065242A" w:rsidRDefault="0065242A" w:rsidP="002B37E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</w:t>
            </w:r>
            <w:r w:rsidR="000D23F3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instytucjom na zasadach określonych w ustawie z dnia 4 lutego 1994 r. o prawie autorskim i prawach pokrewnych.</w:t>
            </w:r>
          </w:p>
          <w:p w14:paraId="28E51FCD" w14:textId="77777777" w:rsidR="0065242A" w:rsidRDefault="0065242A" w:rsidP="0065242A">
            <w:pPr>
              <w:ind w:left="360"/>
              <w:rPr>
                <w:rFonts w:cs="Calibri"/>
                <w:szCs w:val="22"/>
              </w:rPr>
            </w:pPr>
          </w:p>
          <w:p w14:paraId="31E6BCC3" w14:textId="280EFF0A" w:rsidR="002638C1" w:rsidRPr="00F85F02" w:rsidRDefault="0065242A" w:rsidP="0065242A">
            <w:pPr>
              <w:spacing w:after="240"/>
              <w:ind w:left="36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2638C1" w:rsidRPr="00DD443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DD4437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DD4437" w:rsidRDefault="002638C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DD4437" w:rsidRDefault="002638C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79F06837" w:rsidR="002638C1" w:rsidRDefault="002638C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flipczart, </w:t>
            </w:r>
            <w:r w:rsidR="00651A76">
              <w:rPr>
                <w:rFonts w:asciiTheme="minorHAnsi" w:hAnsiTheme="minorHAnsi" w:cstheme="minorHAnsi"/>
                <w:bCs/>
                <w:iCs/>
                <w:szCs w:val="22"/>
              </w:rPr>
              <w:t>wyżywienie oraz noclegu dla uczestników.</w:t>
            </w:r>
          </w:p>
          <w:p w14:paraId="19C2BCDC" w14:textId="77777777" w:rsidR="00731FA6" w:rsidRDefault="00731FA6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77A0648A" w14:textId="77777777" w:rsidR="002638C1" w:rsidRDefault="002638C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1B5503B0" w14:textId="154662A7" w:rsidR="00023671" w:rsidRPr="00C91899" w:rsidRDefault="0002367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uczestnikom szkolenia pliku z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przygotowanymi przez Wykonawcę.</w:t>
            </w:r>
          </w:p>
          <w:p w14:paraId="630BCD90" w14:textId="6D10F60A" w:rsidR="000222D9" w:rsidRPr="00DD4437" w:rsidRDefault="000222D9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Walidacja szkolenia na podstawie </w:t>
            </w:r>
            <w:r w:rsidR="0051391C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narzędzi 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materiałów przygotowanych przez Wykonawcę.</w:t>
            </w:r>
          </w:p>
          <w:p w14:paraId="5F3E01E2" w14:textId="68FAB998" w:rsidR="002638C1" w:rsidRDefault="002638C1" w:rsidP="002B37EC">
            <w:pPr>
              <w:numPr>
                <w:ilvl w:val="0"/>
                <w:numId w:val="2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przypadku uczestnictwa w </w:t>
            </w:r>
            <w:r w:rsidR="003F4C8C">
              <w:rPr>
                <w:rFonts w:asciiTheme="minorHAnsi" w:hAnsiTheme="minorHAnsi" w:cstheme="minorHAnsi"/>
                <w:bCs/>
                <w:iCs/>
                <w:szCs w:val="22"/>
              </w:rPr>
              <w:t>szkoleniu</w:t>
            </w:r>
            <w:r w:rsidR="003F4C8C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osób o szczególnych potrzebach -zapewnienia narzędzi umożliwiających Wykonawcy dostosowanie formy przekazu do ich potrzeb, zgodnie z ustawą o zapewnianiu dostępności osobom ze szczególnymi potrzebami.</w:t>
            </w:r>
          </w:p>
          <w:p w14:paraId="12647E72" w14:textId="4DDB9AAA" w:rsidR="003F4C8C" w:rsidRPr="00DD4437" w:rsidRDefault="003F4C8C" w:rsidP="002B37EC">
            <w:pPr>
              <w:numPr>
                <w:ilvl w:val="0"/>
                <w:numId w:val="2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certyfikatów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5A691EE7" w:rsidR="001519E0" w:rsidRPr="000D23F3" w:rsidRDefault="001519E0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k</w:t>
            </w:r>
            <w:r w:rsidR="005E46DE" w:rsidRPr="000D23F3">
              <w:rPr>
                <w:rFonts w:asciiTheme="minorHAnsi" w:hAnsiTheme="minorHAnsi" w:cstheme="minorHAnsi"/>
                <w:bCs/>
                <w:iCs/>
                <w:szCs w:val="22"/>
              </w:rPr>
              <w:t>walifika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cji jakie nabędą uczestnicy szkolenia za pomocą </w:t>
            </w:r>
            <w:r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0D23F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0D23F3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67C66DD1" w:rsidR="001519E0" w:rsidRPr="000D23F3" w:rsidRDefault="001519E0" w:rsidP="002B37EC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51391C" w:rsidRPr="000D23F3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narzędzi  (np. </w:t>
            </w:r>
            <w:r w:rsidRPr="000D23F3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testów</w:t>
            </w:r>
            <w:r w:rsidRPr="000D23F3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pre i post) umożliwiających przeprowadzenie przez Zamawiającego walidacji szkolenia, w celu weryfikacji nabycia </w:t>
            </w:r>
            <w:r w:rsidR="005E46DE" w:rsidRPr="000D23F3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kwalifikacji</w:t>
            </w:r>
            <w:r w:rsidRPr="000D23F3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przez uczestników i uczestniczki szkolenia.</w:t>
            </w:r>
          </w:p>
          <w:p w14:paraId="7394FFF3" w14:textId="3D6F0044" w:rsidR="002638C1" w:rsidRPr="004A4DC7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0D23F3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0D23F3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Zamawiającego.</w:t>
            </w:r>
          </w:p>
          <w:p w14:paraId="362C14E6" w14:textId="426FDA45" w:rsidR="002638C1" w:rsidRPr="004A4DC7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Zapewnienie </w:t>
            </w:r>
            <w:r w:rsidR="00A27AC6" w:rsidRPr="004A4DC7">
              <w:rPr>
                <w:rFonts w:asciiTheme="minorHAnsi" w:hAnsiTheme="minorHAnsi" w:cstheme="minorHAnsi"/>
                <w:bCs/>
                <w:iCs/>
                <w:szCs w:val="22"/>
              </w:rPr>
              <w:t>T</w:t>
            </w:r>
            <w:r w:rsidR="000222D9" w:rsidRPr="004A4DC7">
              <w:rPr>
                <w:rFonts w:asciiTheme="minorHAnsi" w:hAnsiTheme="minorHAnsi" w:cstheme="minorHAnsi"/>
                <w:bCs/>
                <w:iCs/>
                <w:szCs w:val="22"/>
              </w:rPr>
              <w:t>rener</w:t>
            </w:r>
            <w:r w:rsidR="0051391C" w:rsidRPr="004A4DC7">
              <w:rPr>
                <w:rFonts w:asciiTheme="minorHAnsi" w:hAnsiTheme="minorHAnsi" w:cstheme="minorHAnsi"/>
                <w:bCs/>
                <w:iCs/>
                <w:szCs w:val="22"/>
              </w:rPr>
              <w:t>ów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4A4DC7">
              <w:rPr>
                <w:rFonts w:asciiTheme="minorHAnsi" w:hAnsiTheme="minorHAnsi" w:cstheme="minorHAnsi"/>
                <w:bCs/>
                <w:iCs/>
                <w:szCs w:val="22"/>
              </w:rPr>
              <w:t>zkole</w:t>
            </w:r>
            <w:r w:rsidR="00D25696" w:rsidRPr="004A4DC7">
              <w:rPr>
                <w:rFonts w:asciiTheme="minorHAnsi" w:hAnsiTheme="minorHAnsi" w:cstheme="minorHAnsi"/>
                <w:bCs/>
                <w:iCs/>
                <w:szCs w:val="22"/>
              </w:rPr>
              <w:t>ń</w:t>
            </w:r>
          </w:p>
          <w:p w14:paraId="41835DA4" w14:textId="0273B1A8" w:rsidR="000222D9" w:rsidRPr="000D23F3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</w:t>
            </w:r>
            <w:r w:rsidR="00651A76"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maksymalnie </w:t>
            </w:r>
            <w:r w:rsidR="00884E13">
              <w:rPr>
                <w:rFonts w:asciiTheme="minorHAnsi" w:hAnsiTheme="minorHAnsi" w:cstheme="minorHAnsi"/>
                <w:bCs/>
                <w:iCs/>
              </w:rPr>
              <w:t>6</w:t>
            </w:r>
            <w:r w:rsidR="004431B1" w:rsidRPr="004A4DC7">
              <w:rPr>
                <w:rFonts w:asciiTheme="minorHAnsi" w:hAnsiTheme="minorHAnsi" w:cstheme="minorHAnsi"/>
                <w:bCs/>
                <w:iCs/>
              </w:rPr>
              <w:t xml:space="preserve"> szkoleń w </w:t>
            </w:r>
            <w:r w:rsidR="003F4C8C" w:rsidRPr="004A4DC7">
              <w:rPr>
                <w:rFonts w:asciiTheme="minorHAnsi" w:hAnsiTheme="minorHAnsi" w:cstheme="minorHAnsi"/>
                <w:bCs/>
                <w:iCs/>
              </w:rPr>
              <w:t xml:space="preserve">łącznym </w:t>
            </w:r>
            <w:r w:rsidR="004431B1" w:rsidRPr="004A4DC7">
              <w:rPr>
                <w:rFonts w:asciiTheme="minorHAnsi" w:hAnsiTheme="minorHAnsi" w:cstheme="minorHAnsi"/>
                <w:bCs/>
                <w:iCs/>
              </w:rPr>
              <w:t>wymiarze</w:t>
            </w:r>
            <w:r w:rsidR="00001954" w:rsidRPr="004A4DC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4431B1" w:rsidRPr="004A4DC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884E13" w:rsidRPr="00884E13">
              <w:rPr>
                <w:rFonts w:asciiTheme="minorHAnsi" w:hAnsiTheme="minorHAnsi" w:cstheme="minorHAnsi"/>
                <w:b/>
                <w:iCs/>
              </w:rPr>
              <w:t>270</w:t>
            </w:r>
            <w:r w:rsidR="004431B1" w:rsidRPr="004A4DC7">
              <w:rPr>
                <w:rFonts w:asciiTheme="minorHAnsi" w:hAnsiTheme="minorHAnsi" w:cstheme="minorHAnsi"/>
                <w:b/>
                <w:iCs/>
              </w:rPr>
              <w:t xml:space="preserve"> godzin zegarow</w:t>
            </w:r>
            <w:r w:rsidR="00001954" w:rsidRPr="004A4DC7">
              <w:rPr>
                <w:rFonts w:asciiTheme="minorHAnsi" w:hAnsiTheme="minorHAnsi" w:cstheme="minorHAnsi"/>
                <w:b/>
                <w:iCs/>
              </w:rPr>
              <w:t>ych</w:t>
            </w:r>
            <w:r w:rsidR="004431B1"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w uzgodniony</w:t>
            </w:r>
            <w:r w:rsidR="003F4C8C" w:rsidRPr="004A4DC7">
              <w:rPr>
                <w:rFonts w:asciiTheme="minorHAnsi" w:hAnsiTheme="minorHAnsi" w:cstheme="minorHAnsi"/>
                <w:bCs/>
                <w:iCs/>
                <w:szCs w:val="22"/>
              </w:rPr>
              <w:t>ch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</w:t>
            </w:r>
            <w:r w:rsidR="003F4C8C" w:rsidRPr="004A4DC7">
              <w:rPr>
                <w:rFonts w:asciiTheme="minorHAnsi" w:hAnsiTheme="minorHAnsi" w:cstheme="minorHAnsi"/>
                <w:bCs/>
                <w:iCs/>
                <w:szCs w:val="22"/>
              </w:rPr>
              <w:t>ym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4A4DC7" w:rsidRPr="004A4DC7">
              <w:rPr>
                <w:rFonts w:asciiTheme="minorHAnsi" w:hAnsiTheme="minorHAnsi" w:cstheme="minorHAnsi"/>
                <w:bCs/>
                <w:iCs/>
                <w:szCs w:val="22"/>
              </w:rPr>
              <w:t>terminach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we wskazanym</w:t>
            </w:r>
            <w:r w:rsidR="003F4C8C"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przez Zamawiającego</w:t>
            </w:r>
            <w:r w:rsidR="003F4C8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miejscu.</w:t>
            </w:r>
          </w:p>
          <w:p w14:paraId="26F54AFE" w14:textId="77777777" w:rsidR="00051AC0" w:rsidRPr="008F2A52" w:rsidRDefault="00051AC0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i p</w:t>
            </w: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 listami obecności, protokołem odbioru i </w:t>
            </w:r>
            <w:r w:rsidRPr="008F2A52">
              <w:rPr>
                <w:rFonts w:asciiTheme="minorHAnsi" w:hAnsiTheme="minorHAnsi" w:cstheme="minorHAnsi"/>
                <w:bCs/>
                <w:iCs/>
                <w:szCs w:val="22"/>
              </w:rPr>
              <w:t>fakturą po zakończeniu realizacji danego szkolenia</w:t>
            </w:r>
          </w:p>
          <w:p w14:paraId="7F64A45D" w14:textId="77777777" w:rsidR="002638C1" w:rsidRPr="00784A40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Współpraca z osobą 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>koordynującą działania ze strony Zamawiającego.</w:t>
            </w:r>
          </w:p>
          <w:p w14:paraId="24D52682" w14:textId="44BFAC9F" w:rsidR="00023671" w:rsidRPr="00784A40" w:rsidRDefault="0002367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szCs w:val="22"/>
              </w:rPr>
              <w:t xml:space="preserve">Zapewnienie sprzętu niezbędnego do przeprowadzenia szkolenia dla trenera: </w:t>
            </w:r>
            <w:r w:rsidRPr="00784A40">
              <w:rPr>
                <w:szCs w:val="22"/>
                <w:u w:val="single"/>
              </w:rPr>
              <w:t>laptop</w:t>
            </w:r>
            <w:r w:rsidRPr="00784A40">
              <w:rPr>
                <w:szCs w:val="22"/>
              </w:rPr>
              <w:t xml:space="preserve"> i inne materiały merytoryczne jakie trener uzna za niezbędne do realizacji szkolenia. w tym do wykorzystania podczas szkolenia (np. pliki ćwiczeń, pliki rysunków, studia przypadków,),</w:t>
            </w:r>
          </w:p>
          <w:p w14:paraId="2A202E81" w14:textId="41C27F48" w:rsidR="002638C1" w:rsidRPr="00DD4437" w:rsidRDefault="002638C1" w:rsidP="002B37EC">
            <w:pPr>
              <w:numPr>
                <w:ilvl w:val="0"/>
                <w:numId w:val="2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rFonts w:asciiTheme="minorHAnsi" w:hAnsiTheme="minorHAnsi" w:cstheme="minorHAnsi"/>
                <w:szCs w:val="22"/>
              </w:rPr>
              <w:t>W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784A40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potrzeb, zgodnie z ustawą o zapewnianiu dostępności osobom ze szczególnymi potrzebami.</w:t>
            </w:r>
          </w:p>
        </w:tc>
      </w:tr>
    </w:tbl>
    <w:p w14:paraId="5F4C1416" w14:textId="77777777" w:rsidR="00666EA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0AE7EA77" w14:textId="1912E4E0" w:rsidR="003A33B3" w:rsidRPr="009C6F36" w:rsidRDefault="003A33B3" w:rsidP="00061A5A">
      <w:pPr>
        <w:rPr>
          <w:rFonts w:asciiTheme="minorHAnsi" w:hAnsiTheme="minorHAnsi" w:cstheme="minorHAnsi"/>
          <w:b/>
          <w:bCs/>
          <w:iCs/>
          <w:szCs w:val="22"/>
          <w:lang w:eastAsia="en-US"/>
        </w:rPr>
      </w:pPr>
      <w:r w:rsidRPr="009C6F36">
        <w:rPr>
          <w:rFonts w:asciiTheme="minorHAnsi" w:hAnsiTheme="minorHAnsi" w:cstheme="minorHAnsi"/>
          <w:b/>
          <w:bCs/>
          <w:iCs/>
          <w:szCs w:val="22"/>
          <w:lang w:eastAsia="en-US"/>
        </w:rPr>
        <w:t>Zadanie 2.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3A33B3" w:rsidRPr="00DD4437" w14:paraId="3AD50AD8" w14:textId="77777777" w:rsidTr="00DB7726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6614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C576" w14:textId="77777777" w:rsidR="003A33B3" w:rsidRPr="001E0D00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697385F3" w14:textId="6ABBAFAA" w:rsidR="003A33B3" w:rsidRPr="00884E13" w:rsidRDefault="003A33B3" w:rsidP="00884E13">
            <w:pPr>
              <w:rPr>
                <w:rFonts w:asciiTheme="minorHAnsi" w:eastAsia="Times New Roman" w:hAnsiTheme="minorHAnsi" w:cstheme="minorHAnsi"/>
                <w:iCs/>
              </w:rPr>
            </w:pPr>
            <w:r w:rsidRPr="00884E13">
              <w:rPr>
                <w:rFonts w:asciiTheme="minorHAnsi" w:eastAsia="Times New Roman" w:hAnsiTheme="minorHAnsi" w:cstheme="minorHAnsi"/>
                <w:b/>
                <w:bCs/>
                <w:iCs/>
              </w:rPr>
              <w:t>8 szkoleń</w:t>
            </w:r>
            <w:r w:rsidRPr="00884E13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884E13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z zakresu opracowywania i realizacji indywidualnych planów usług społecznych - maksymalnie 160 osób. </w:t>
            </w:r>
            <w:r w:rsidRPr="00884E13">
              <w:rPr>
                <w:rFonts w:asciiTheme="minorHAnsi" w:eastAsia="Times New Roman" w:hAnsiTheme="minorHAnsi" w:cstheme="minorHAnsi"/>
                <w:iCs/>
              </w:rPr>
              <w:t xml:space="preserve">Jedno szkolenie obejmuje 4 dwudniowe zjazdy (jeden dzień trwa średnio 8h zegarowych) dla </w:t>
            </w:r>
            <w:r w:rsidR="009C6F36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884E13">
              <w:rPr>
                <w:rFonts w:asciiTheme="minorHAnsi" w:eastAsia="Times New Roman" w:hAnsiTheme="minorHAnsi" w:cstheme="minorHAnsi"/>
                <w:iCs/>
              </w:rPr>
              <w:t>20 osób, w tym:</w:t>
            </w:r>
          </w:p>
          <w:p w14:paraId="0FE6B44A" w14:textId="77777777" w:rsidR="003A33B3" w:rsidRPr="001E0D00" w:rsidRDefault="003A33B3" w:rsidP="002B37EC">
            <w:pPr>
              <w:pStyle w:val="Akapitzlist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3 </w:t>
            </w:r>
            <w:r w:rsidRPr="009806BC">
              <w:rPr>
                <w:rFonts w:asciiTheme="minorHAnsi" w:eastAsia="Times New Roman" w:hAnsiTheme="minorHAnsi" w:cstheme="minorHAnsi"/>
                <w:iCs/>
              </w:rPr>
              <w:t>szkole</w:t>
            </w:r>
            <w:r>
              <w:rPr>
                <w:rFonts w:asciiTheme="minorHAnsi" w:eastAsia="Times New Roman" w:hAnsiTheme="minorHAnsi" w:cstheme="minorHAnsi"/>
                <w:iCs/>
              </w:rPr>
              <w:t>nia</w:t>
            </w:r>
            <w:r w:rsidRPr="00A1086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>w roku 2024 (łącznie 24 dni szkoleniowe)</w:t>
            </w:r>
          </w:p>
          <w:p w14:paraId="209F3BC6" w14:textId="77777777" w:rsidR="003A33B3" w:rsidRPr="001E0D00" w:rsidRDefault="003A33B3" w:rsidP="002B37EC">
            <w:pPr>
              <w:pStyle w:val="Akapitzlist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5 </w:t>
            </w:r>
            <w:r w:rsidRPr="009806BC">
              <w:rPr>
                <w:rFonts w:asciiTheme="minorHAnsi" w:eastAsia="Times New Roman" w:hAnsiTheme="minorHAnsi" w:cstheme="minorHAnsi"/>
                <w:iCs/>
              </w:rPr>
              <w:t>szkole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ń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roku 2025 (łącznie 40 dni szkoleniowych)</w:t>
            </w:r>
          </w:p>
          <w:p w14:paraId="09E6C2F0" w14:textId="77777777" w:rsidR="003A33B3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74D1184C" w14:textId="77777777" w:rsidR="003A33B3" w:rsidRPr="00A577F3" w:rsidRDefault="003A33B3" w:rsidP="00DB7726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A577F3">
              <w:rPr>
                <w:rFonts w:cs="Calibri"/>
                <w:iCs/>
                <w:kern w:val="0"/>
              </w:rPr>
              <w:t xml:space="preserve">W zamówieniu należy przyjąć maksymalną ilość osób i szkoleń, która może ulec zmniejszeniu. </w:t>
            </w:r>
          </w:p>
          <w:p w14:paraId="149E14C5" w14:textId="77777777" w:rsidR="003A33B3" w:rsidRPr="00A577F3" w:rsidRDefault="003A33B3" w:rsidP="00DB7726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</w:p>
          <w:p w14:paraId="0F8F9878" w14:textId="77777777" w:rsidR="003A33B3" w:rsidRPr="00A577F3" w:rsidRDefault="003A33B3" w:rsidP="00DB7726">
            <w:pPr>
              <w:spacing w:line="276" w:lineRule="auto"/>
              <w:rPr>
                <w:rFonts w:cs="Calibri"/>
                <w:kern w:val="0"/>
              </w:rPr>
            </w:pPr>
            <w:r w:rsidRPr="00A577F3">
              <w:rPr>
                <w:rFonts w:cs="Calibri"/>
                <w:kern w:val="0"/>
              </w:rPr>
              <w:t>Zamawiający podaje maksymalną liczbę szkoleń z podziałem na lata i dopuszcza, że część szkoleń może zostać przeniesiona z 2024 r. na 2025 r. i odwrotnie z 2025 r. na 2024 r.</w:t>
            </w:r>
          </w:p>
          <w:p w14:paraId="12D8F156" w14:textId="77777777" w:rsidR="003A33B3" w:rsidRPr="00A577F3" w:rsidRDefault="003A33B3" w:rsidP="00DB7726">
            <w:pPr>
              <w:spacing w:line="276" w:lineRule="auto"/>
              <w:rPr>
                <w:kern w:val="0"/>
              </w:rPr>
            </w:pPr>
            <w:r w:rsidRPr="00A577F3">
              <w:t>Zamawiający zapłaci za faktyczną liczbę szkoleń zgłoszonych do realizacji Wykonawcy przez Zamawiającego.</w:t>
            </w:r>
          </w:p>
          <w:p w14:paraId="27AF3D7F" w14:textId="77777777" w:rsidR="003A33B3" w:rsidRPr="00A577F3" w:rsidRDefault="003A33B3" w:rsidP="00DB7726">
            <w:pPr>
              <w:spacing w:after="240" w:line="276" w:lineRule="auto"/>
            </w:pPr>
            <w:r w:rsidRPr="00A577F3">
              <w:t>Zamawiający zastrzega, iż w razie zrekrutowania poniżej 60% założonej liczby osób (uczestników) na dane szkolenie</w:t>
            </w:r>
            <w:r>
              <w:t xml:space="preserve"> tj. min. 12 osób</w:t>
            </w:r>
            <w:r w:rsidRPr="00A577F3">
              <w:t xml:space="preserve"> (wówczas organizacja </w:t>
            </w:r>
            <w:r>
              <w:t>szkolenia</w:t>
            </w:r>
            <w:r w:rsidRPr="00A577F3">
              <w:t xml:space="preserve"> nie leży w interesie Zamawiającego) -  szkolenie może zostać przesunięte na inny termin lub odwołane bez ponoszenia jakichkolwiek kosztów przez Zamawiającego </w:t>
            </w:r>
            <w:r w:rsidRPr="00A577F3">
              <w:lastRenderedPageBreak/>
              <w:t>(szkolenia nie będą wówczas zgłoszone Wykonawcy do realizacji). Wykonawca o tym fakcie zostanie poinformowany na najpóźniej pięć dni roboczych przed rozpoczęciem szkolenia.</w:t>
            </w:r>
          </w:p>
          <w:p w14:paraId="08D6EF08" w14:textId="77777777" w:rsidR="003A33B3" w:rsidRPr="003626C0" w:rsidRDefault="003A33B3" w:rsidP="00DB7726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Szkolenie organizowane jest dla uczestników projektu tj. dla </w:t>
            </w:r>
            <w:r w:rsidRPr="003626C0">
              <w:rPr>
                <w:rFonts w:cstheme="minorHAnsi"/>
              </w:rPr>
              <w:t xml:space="preserve">samorządów terytorialnych i ich jednostek organizacyjnych, jako podmiotów odpowiedzialnych za organizację i dostarczanie usług aktywizacyjnych i usług społecznych na poziomie lokalnym  </w:t>
            </w:r>
          </w:p>
          <w:p w14:paraId="389CBABB" w14:textId="77777777" w:rsidR="003A33B3" w:rsidRPr="00A577F3" w:rsidRDefault="003A33B3" w:rsidP="00DB7726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3626C0">
              <w:rPr>
                <w:rFonts w:cstheme="minorHAnsi"/>
              </w:rPr>
              <w:t xml:space="preserve">– z zastrzeżeniem, że wsparciem zostanie objęty pracownik zatrudniony w instytucji działającej na rzecz </w:t>
            </w:r>
            <w:r w:rsidRPr="00A577F3">
              <w:rPr>
                <w:rFonts w:cstheme="minorHAnsi"/>
              </w:rPr>
              <w:t>włączenia społecznego</w:t>
            </w:r>
            <w:r w:rsidRPr="00A577F3">
              <w:rPr>
                <w:rStyle w:val="Odwoanieprzypisudolnego"/>
                <w:rFonts w:cstheme="minorHAnsi"/>
              </w:rPr>
              <w:footnoteReference w:id="2"/>
            </w:r>
          </w:p>
          <w:p w14:paraId="6FB473F1" w14:textId="1A9F45AD" w:rsidR="003A33B3" w:rsidRPr="007B3E4D" w:rsidRDefault="003A33B3" w:rsidP="009C6F36">
            <w:pPr>
              <w:spacing w:line="276" w:lineRule="auto"/>
              <w:rPr>
                <w:rFonts w:cs="Calibri"/>
                <w:iCs/>
              </w:rPr>
            </w:pPr>
            <w:r w:rsidRPr="00A577F3">
              <w:rPr>
                <w:rFonts w:cs="Calibri"/>
                <w:b/>
                <w:bCs/>
                <w:iCs/>
              </w:rPr>
              <w:t>Cel szkoleń:</w:t>
            </w:r>
            <w:r w:rsidRPr="00A577F3">
              <w:rPr>
                <w:rFonts w:cs="Calibri"/>
                <w:iCs/>
              </w:rPr>
              <w:t xml:space="preserve"> Nabycie kwalifikacji wymaganych dla</w:t>
            </w:r>
            <w:r w:rsidRPr="007B3E4D">
              <w:rPr>
                <w:rFonts w:cs="Calibri"/>
                <w:iCs/>
              </w:rPr>
              <w:t xml:space="preserve"> koordynatora indywidualnych planów usług społecznych do wykonywania zadań wynikających z Ustawy z dnia 19 lipca 2019 r. o realizowaniu usług społecznych przez centrum usług społecznych oraz wskazanych w  </w:t>
            </w:r>
            <w:r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78D0E6D9" w14:textId="77777777" w:rsidR="003A33B3" w:rsidRPr="001E0D00" w:rsidRDefault="003A33B3" w:rsidP="00DB7726">
            <w:pPr>
              <w:rPr>
                <w:rFonts w:cs="Calibri"/>
                <w:iCs/>
              </w:rPr>
            </w:pPr>
          </w:p>
          <w:p w14:paraId="01350E3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46AD8ACF" w14:textId="6BDB4942" w:rsidR="00884E13" w:rsidRPr="00884E13" w:rsidRDefault="003A33B3" w:rsidP="00884E13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</w:t>
            </w:r>
            <w:r w:rsidR="00884E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opracowywania i realizacji indywidualnych planów usług społecznych 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6A2C41C6" w14:textId="5EE2D8DF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Minimum programowe szkolenia z zakresu </w:t>
            </w:r>
            <w:r w:rsidRPr="00884E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opracowywania i realizacji indywidualnych planów usług społecznych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obejmuje następujące moduły oraz liczbę godzin przeznaczonych na ich realizację:</w:t>
            </w:r>
          </w:p>
          <w:p w14:paraId="3EE44B28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prawne regulujące powoływanie, organizację i funkcjonowanie centrum – 4 godziny;</w:t>
            </w:r>
          </w:p>
          <w:p w14:paraId="57240B88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zasady realizowania programów usług społecznych przez centrum usług społecznych – 3 godziny;</w:t>
            </w:r>
          </w:p>
          <w:p w14:paraId="1CDB3D9F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3) problematyka usług społecznych w naukach społecznych (pedagogika, psychologia, nauki o polityce publicznej, nauki o zarządzaniu, nauki socjologiczne, 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 tym nauki o rodzinie) obejmująca definiowanie usług i ich odbiorców oraz personalizację i integrację usług – 4 godziny;</w:t>
            </w:r>
          </w:p>
          <w:p w14:paraId="21D7AEB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metody rozpoznawania indywidualnych potrzeb osób zainteresowanych korzystaniem z usług społecznych oraz działań wspierających – 10 godzin;</w:t>
            </w:r>
          </w:p>
          <w:p w14:paraId="6A57686B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metodyka opracowania, realizacji i monitorowania indywidualnych planów usług społecznych – 10 godzin;</w:t>
            </w:r>
          </w:p>
          <w:p w14:paraId="364DAFF5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praca w bezpośredniej styczności z mieszkańcami – metodyka, z uwzględnieniem zasady podmiotowości oraz radzenia sobie w sytuacjach trudnych – 9 godzin;</w:t>
            </w:r>
          </w:p>
          <w:p w14:paraId="5D6410BC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7) korzystanie z informacji o usługach społecznych realizowanych przez centrum usług społecznych oraz dostępnych w centrum działaniach wspierających – aspekty techniczne związane z opracowywaniem indywidualnych planów usług społecznych – 5 godzin;</w:t>
            </w:r>
          </w:p>
          <w:p w14:paraId="62E2E81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zarządzanie usługami społecznymi w kontekście wielokulturowości, psychologiczne uwarunkowania związane z do-świadczeniem migracyjnym – 4 godziny;</w:t>
            </w:r>
          </w:p>
          <w:p w14:paraId="35EFAF59" w14:textId="77777777" w:rsidR="003A33B3" w:rsidRPr="005C6DC6" w:rsidRDefault="003A33B3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9) rola </w:t>
            </w:r>
            <w:r w:rsidRPr="005C6D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organizacji pozarządowych w kształtowaniu lokalnego rynku usług społecznych oraz zasady współpracy z part-nerami społecznymi – 3 godziny.</w:t>
            </w:r>
          </w:p>
          <w:p w14:paraId="4726CB1D" w14:textId="77777777" w:rsidR="003A33B3" w:rsidRPr="00A7206C" w:rsidRDefault="003A33B3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5C6DC6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52 godziny dydaktyczne</w:t>
            </w:r>
          </w:p>
          <w:p w14:paraId="7444E057" w14:textId="77777777" w:rsidR="003A33B3" w:rsidRPr="001E0D00" w:rsidRDefault="003A33B3" w:rsidP="00DB7726">
            <w:pPr>
              <w:rPr>
                <w:rFonts w:cs="Calibri"/>
                <w:iCs/>
              </w:rPr>
            </w:pPr>
            <w:r w:rsidRPr="007533FE">
              <w:rPr>
                <w:rFonts w:cs="Calibri"/>
                <w:iCs/>
              </w:rPr>
              <w:t>Szczegółowy program szkolenia oraz opis efektów uczenia się, uwzgledniające powyższe zagadnienia przygotowuje Zleceniobiorca</w:t>
            </w:r>
            <w:r w:rsidRPr="001E0D00">
              <w:rPr>
                <w:rFonts w:cs="Calibri"/>
                <w:iCs/>
              </w:rPr>
              <w:t>.</w:t>
            </w:r>
          </w:p>
          <w:p w14:paraId="115F5727" w14:textId="77777777" w:rsidR="003A33B3" w:rsidRPr="001E0D00" w:rsidRDefault="003A33B3" w:rsidP="00DB7726">
            <w:pPr>
              <w:rPr>
                <w:rFonts w:cs="Calibri"/>
                <w:iCs/>
              </w:rPr>
            </w:pPr>
          </w:p>
          <w:p w14:paraId="119F3C3A" w14:textId="77777777" w:rsidR="003A33B3" w:rsidRPr="001E0D00" w:rsidRDefault="003A33B3" w:rsidP="00DB7726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24D6345F" w14:textId="77777777" w:rsidR="003A33B3" w:rsidRPr="007274A0" w:rsidRDefault="003A33B3" w:rsidP="002B37EC">
            <w:pPr>
              <w:widowControl/>
              <w:numPr>
                <w:ilvl w:val="0"/>
                <w:numId w:val="30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rFonts w:cs="Calibri"/>
                <w:bCs/>
                <w:iCs/>
              </w:rPr>
              <w:t xml:space="preserve">Opracowaniu szczegółowego programu szkoleń zgodnie </w:t>
            </w:r>
            <w:r w:rsidRPr="001E0D00">
              <w:rPr>
                <w:rFonts w:cs="Calibri"/>
                <w:bCs/>
                <w:iCs/>
              </w:rPr>
              <w:t>z powyższymi założeniami oraz bieżącym kontakcie Wykonawcy z Zamawiającym w zakresie programu szkole</w:t>
            </w:r>
            <w:r>
              <w:rPr>
                <w:rFonts w:cs="Calibri"/>
                <w:bCs/>
                <w:iCs/>
              </w:rPr>
              <w:t xml:space="preserve">ń </w:t>
            </w:r>
            <w:r w:rsidRPr="0012017E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48A3D5EF" w14:textId="77777777" w:rsidR="003A33B3" w:rsidRPr="001E0D00" w:rsidRDefault="003A33B3" w:rsidP="002B37EC">
            <w:pPr>
              <w:widowControl/>
              <w:numPr>
                <w:ilvl w:val="0"/>
                <w:numId w:val="30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50531F38" w14:textId="77777777" w:rsidR="003A33B3" w:rsidRPr="001E0D00" w:rsidRDefault="003A33B3" w:rsidP="002B37EC">
            <w:pPr>
              <w:widowControl/>
              <w:numPr>
                <w:ilvl w:val="0"/>
                <w:numId w:val="30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>
              <w:rPr>
                <w:rFonts w:cs="Calibri"/>
                <w:bCs/>
                <w:iCs/>
              </w:rPr>
              <w:t xml:space="preserve">np. testów </w:t>
            </w:r>
            <w:r w:rsidRPr="001E0D00">
              <w:rPr>
                <w:rFonts w:cs="Calibri"/>
                <w:bCs/>
                <w:iCs/>
              </w:rPr>
              <w:t xml:space="preserve">pre i post) umożliwiających przeprowadzenie przez Zamawiającego walidacji szkolenia, w celu weryfikacji </w:t>
            </w:r>
            <w:r w:rsidRPr="00A577F3">
              <w:rPr>
                <w:rFonts w:cs="Calibri"/>
                <w:bCs/>
                <w:iCs/>
              </w:rPr>
              <w:t>nabycia kwalifikacji przez uczestników i uczestniczki</w:t>
            </w:r>
            <w:r w:rsidRPr="001E0D00">
              <w:rPr>
                <w:rFonts w:cs="Calibri"/>
                <w:bCs/>
                <w:iCs/>
              </w:rPr>
              <w:t xml:space="preserve"> szkolenia;</w:t>
            </w:r>
          </w:p>
          <w:p w14:paraId="1FE188AE" w14:textId="77777777" w:rsidR="003A33B3" w:rsidRPr="001E0D00" w:rsidRDefault="003A33B3" w:rsidP="002B37EC">
            <w:pPr>
              <w:widowControl/>
              <w:numPr>
                <w:ilvl w:val="0"/>
                <w:numId w:val="30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;</w:t>
            </w:r>
          </w:p>
          <w:p w14:paraId="2A452CD1" w14:textId="77777777" w:rsidR="003A33B3" w:rsidRPr="001E0D00" w:rsidRDefault="003A33B3" w:rsidP="002B37EC">
            <w:pPr>
              <w:widowControl/>
              <w:numPr>
                <w:ilvl w:val="0"/>
                <w:numId w:val="30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986231">
              <w:rPr>
                <w:rFonts w:cs="Calibri"/>
                <w:bCs/>
                <w:iCs/>
              </w:rPr>
              <w:t xml:space="preserve">Realizacji szkoleń poprzez zapewnienie Trenerów prowadzących szkolenia. </w:t>
            </w:r>
          </w:p>
        </w:tc>
      </w:tr>
      <w:tr w:rsidR="003A33B3" w:rsidRPr="00DD4437" w14:paraId="7EECD392" w14:textId="77777777" w:rsidTr="00DB7726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CDCC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biorących udział w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E548" w14:textId="5B3BD657" w:rsidR="003A33B3" w:rsidRPr="00175CDD" w:rsidRDefault="003A33B3" w:rsidP="00175CDD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lastRenderedPageBreak/>
              <w:t>8 szkoleń</w:t>
            </w:r>
            <w:r w:rsidRPr="00175CDD">
              <w:rPr>
                <w:rFonts w:asciiTheme="minorHAnsi" w:eastAsia="Times New Roman" w:hAnsiTheme="minorHAnsi" w:cstheme="minorHAnsi"/>
                <w:iCs/>
              </w:rPr>
              <w:t xml:space="preserve"> z zakresu opracowywania i realizacji indywidualnych planów usług społecznych dla </w:t>
            </w:r>
            <w:r w:rsidR="00175CDD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175CDD">
              <w:rPr>
                <w:rFonts w:asciiTheme="minorHAnsi" w:eastAsia="Times New Roman" w:hAnsiTheme="minorHAnsi" w:cstheme="minorHAnsi"/>
                <w:iCs/>
              </w:rPr>
              <w:t xml:space="preserve">20 osób każde </w:t>
            </w:r>
            <w:r w:rsidRPr="00175CDD">
              <w:rPr>
                <w:rFonts w:asciiTheme="minorHAnsi" w:eastAsia="Times New Roman" w:hAnsiTheme="minorHAnsi" w:cstheme="minorHAnsi"/>
                <w:b/>
                <w:bCs/>
                <w:iCs/>
              </w:rPr>
              <w:t>- łącznie maksymalnie 160 osób</w:t>
            </w:r>
          </w:p>
        </w:tc>
      </w:tr>
      <w:tr w:rsidR="003A33B3" w:rsidRPr="00DD4437" w14:paraId="56F91DDA" w14:textId="77777777" w:rsidTr="00DB7726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7A44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04E1" w14:textId="77777777" w:rsidR="00175CDD" w:rsidRDefault="003A33B3" w:rsidP="00175CDD">
            <w:pPr>
              <w:rPr>
                <w:rFonts w:asciiTheme="minorHAnsi" w:hAnsiTheme="minorHAnsi" w:cstheme="minorHAnsi"/>
                <w:bCs/>
                <w:iCs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175CD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ażde ze szkoleń z zakresu: </w:t>
            </w:r>
          </w:p>
          <w:p w14:paraId="2B362368" w14:textId="7C9B9AEC" w:rsidR="003A33B3" w:rsidRPr="00175CDD" w:rsidRDefault="003A33B3" w:rsidP="00175CDD">
            <w:pPr>
              <w:spacing w:after="240"/>
              <w:rPr>
                <w:rFonts w:asciiTheme="minorHAnsi" w:hAnsiTheme="minorHAnsi" w:cstheme="minorHAnsi"/>
                <w:b/>
                <w:iCs/>
              </w:rPr>
            </w:pPr>
            <w:r w:rsidRPr="00175CDD">
              <w:rPr>
                <w:rFonts w:asciiTheme="minorHAnsi" w:hAnsiTheme="minorHAnsi" w:cstheme="minorHAnsi"/>
                <w:b/>
                <w:iCs/>
              </w:rPr>
              <w:t xml:space="preserve">opracowywania i realizacji indywidualnych planów usług społecznych 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będzie się odbywało </w:t>
            </w:r>
            <w:r w:rsidRPr="00175CDD">
              <w:rPr>
                <w:rFonts w:asciiTheme="minorHAnsi" w:hAnsiTheme="minorHAnsi" w:cstheme="minorHAnsi"/>
                <w:b/>
                <w:iCs/>
              </w:rPr>
              <w:t>w formule 4 dwudniowych zjazdów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 w godzinach – </w:t>
            </w:r>
            <w:r w:rsidRPr="00175CDD">
              <w:rPr>
                <w:rFonts w:cs="Calibri"/>
                <w:b/>
                <w:bCs/>
              </w:rPr>
              <w:t>8:30 do 16:00 +/- 30 min (I dzień) oraz 8:00 do 15:30 +/- 30 min (II dzień)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 z czego łączna liczba godzin prowadzenia 1 szkolenia przez Trenera wyniesie </w:t>
            </w:r>
            <w:r w:rsidRPr="00175CDD">
              <w:rPr>
                <w:rFonts w:asciiTheme="minorHAnsi" w:hAnsiTheme="minorHAnsi" w:cstheme="minorHAnsi"/>
                <w:b/>
                <w:iCs/>
              </w:rPr>
              <w:t>39 godzin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175CDD">
              <w:rPr>
                <w:rFonts w:asciiTheme="minorHAnsi" w:hAnsiTheme="minorHAnsi" w:cstheme="minorHAnsi"/>
                <w:b/>
                <w:iCs/>
              </w:rPr>
              <w:t>zegarowych</w:t>
            </w:r>
            <w:r w:rsidRPr="00175CDD">
              <w:rPr>
                <w:rFonts w:asciiTheme="minorHAnsi" w:hAnsiTheme="minorHAnsi" w:cstheme="minorHAnsi"/>
                <w:bCs/>
                <w:iCs/>
              </w:rPr>
              <w:t xml:space="preserve">.  Łączna liczba godzin prowadzenia 8 szkoleń wyniesie </w:t>
            </w:r>
            <w:r w:rsidRPr="00175CDD">
              <w:rPr>
                <w:rFonts w:asciiTheme="minorHAnsi" w:hAnsiTheme="minorHAnsi" w:cstheme="minorHAnsi"/>
                <w:b/>
                <w:iCs/>
              </w:rPr>
              <w:t>312 godzin zegarowych.</w:t>
            </w:r>
          </w:p>
        </w:tc>
      </w:tr>
      <w:tr w:rsidR="003A33B3" w:rsidRPr="00DD4437" w14:paraId="1DADEB72" w14:textId="77777777" w:rsidTr="00DB7726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2291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8CFB" w14:textId="389A55EC" w:rsidR="003A33B3" w:rsidRDefault="003A33B3" w:rsidP="00175CDD">
            <w:pPr>
              <w:rPr>
                <w:rFonts w:asciiTheme="minorHAnsi" w:eastAsia="Times New Roman" w:hAnsiTheme="minorHAnsi" w:cstheme="minorHAnsi"/>
                <w:iCs/>
              </w:rPr>
            </w:pPr>
            <w:r w:rsidRPr="00175CDD">
              <w:rPr>
                <w:rFonts w:asciiTheme="minorHAnsi" w:eastAsia="Times New Roman" w:hAnsiTheme="minorHAnsi" w:cstheme="minorHAnsi"/>
                <w:iCs/>
              </w:rPr>
              <w:t>8 szkoleń z zakresu opracowywania i realizacji indywidualnych planów usług społecznych – 64 dni robocze</w:t>
            </w:r>
            <w:r w:rsidR="0073331B">
              <w:rPr>
                <w:rFonts w:asciiTheme="minorHAnsi" w:eastAsia="Times New Roman" w:hAnsiTheme="minorHAnsi" w:cstheme="minorHAnsi"/>
                <w:iCs/>
              </w:rPr>
              <w:t>.</w:t>
            </w:r>
          </w:p>
          <w:p w14:paraId="62B6E64C" w14:textId="29BF99AA" w:rsidR="003A33B3" w:rsidRPr="00175CDD" w:rsidRDefault="00175CDD" w:rsidP="00175CDD">
            <w:pPr>
              <w:spacing w:before="240" w:after="240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 dnia mogą się jednocześnie odbywać </w:t>
            </w:r>
            <w:r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3A33B3" w:rsidRPr="00DD4437" w14:paraId="4596D36D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353A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D07A" w14:textId="77777777" w:rsidR="003A33B3" w:rsidRPr="00DD4437" w:rsidRDefault="003A33B3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do 3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onych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termi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nach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3A33B3" w:rsidRPr="00DD4437" w14:paraId="57BB4252" w14:textId="77777777" w:rsidTr="00DB7726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39E738" w14:textId="77777777" w:rsidR="003A33B3" w:rsidRPr="00CB4853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683B64" w14:textId="77777777" w:rsidR="003A33B3" w:rsidRPr="00DD4437" w:rsidRDefault="003A33B3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Wrocławia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3A33B3" w:rsidRPr="00DD4437" w14:paraId="1803443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1935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E2CB" w14:textId="77777777" w:rsidR="003A33B3" w:rsidRDefault="003A33B3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Pierwszy dzień szkolenia:</w:t>
            </w:r>
          </w:p>
          <w:p w14:paraId="63FC45BC" w14:textId="77777777" w:rsidR="003A33B3" w:rsidRPr="001B375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 xml:space="preserve">, w tym: </w:t>
            </w:r>
            <w:r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 kawowe po 15 min., </w:t>
            </w:r>
            <w:r>
              <w:rPr>
                <w:rFonts w:cs="Calibri"/>
              </w:rPr>
              <w:t>o</w:t>
            </w:r>
            <w:r w:rsidRPr="001B3753">
              <w:rPr>
                <w:rFonts w:cs="Calibri"/>
              </w:rPr>
              <w:t>biad w godzinach 13:30-14:15 +/- 30 min.</w:t>
            </w:r>
          </w:p>
          <w:p w14:paraId="600C1BC8" w14:textId="77777777" w:rsidR="003A33B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Kolacja dla uczestników szkolenia godz.19:00 +/- 30 min.</w:t>
            </w:r>
          </w:p>
          <w:p w14:paraId="4B92A35E" w14:textId="77777777" w:rsidR="003A33B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Usługa noclegowa realizowana z pierwszego na drugi dzień szkolenia </w:t>
            </w:r>
          </w:p>
          <w:p w14:paraId="53923393" w14:textId="77777777" w:rsidR="003A33B3" w:rsidRDefault="003A33B3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Drugi dzień szkolenia:</w:t>
            </w:r>
          </w:p>
          <w:p w14:paraId="2AD173DB" w14:textId="77777777" w:rsidR="003A33B3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Godz.7:00 do godz. 8:00 Śniadanie (tylko dla uczestników korzystających z noclegu) </w:t>
            </w:r>
          </w:p>
          <w:p w14:paraId="40567026" w14:textId="77777777" w:rsidR="003A33B3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8:00 do 15:30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>, 2 przerwy kawowe po 15 min.</w:t>
            </w:r>
          </w:p>
          <w:p w14:paraId="4F19489B" w14:textId="77777777" w:rsidR="003A33B3" w:rsidRPr="004431B1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Obiad w godzinach 13:30-14:15 +/- 30 min.</w:t>
            </w:r>
          </w:p>
        </w:tc>
      </w:tr>
      <w:tr w:rsidR="003A33B3" w:rsidRPr="00DD4437" w14:paraId="14BEEE3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C182" w14:textId="77777777" w:rsidR="003A33B3" w:rsidRPr="007533FE" w:rsidRDefault="003A33B3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533FE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80E7" w14:textId="77777777" w:rsidR="003A33B3" w:rsidRPr="007533FE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7533FE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multimedialnych, formuła pytań i odpowiedzi, dyskusja</w:t>
            </w:r>
          </w:p>
        </w:tc>
      </w:tr>
      <w:tr w:rsidR="003A33B3" w:rsidRPr="00DD4437" w14:paraId="076D8E57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8F92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>
              <w:rPr>
                <w:rFonts w:asciiTheme="minorHAnsi" w:hAnsiTheme="minorHAnsi" w:cstheme="minorHAnsi"/>
                <w:iCs/>
                <w:szCs w:val="22"/>
              </w:rPr>
              <w:lastRenderedPageBreak/>
              <w:t>Trenerów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284C" w14:textId="77777777" w:rsidR="00175CDD" w:rsidRDefault="003A33B3" w:rsidP="00175CDD">
            <w:pPr>
              <w:spacing w:after="240"/>
              <w:rPr>
                <w:rFonts w:cstheme="minorHAnsi"/>
                <w:b/>
                <w:bCs/>
                <w:kern w:val="0"/>
              </w:rPr>
            </w:pPr>
            <w:r w:rsidRPr="007533FE">
              <w:rPr>
                <w:rFonts w:cstheme="minorHAnsi"/>
                <w:kern w:val="0"/>
              </w:rPr>
              <w:lastRenderedPageBreak/>
              <w:t xml:space="preserve">Wykonawca zapewni </w:t>
            </w:r>
            <w:r w:rsidR="00175CDD">
              <w:rPr>
                <w:rFonts w:cstheme="minorHAnsi"/>
                <w:kern w:val="0"/>
              </w:rPr>
              <w:t xml:space="preserve">3 </w:t>
            </w:r>
            <w:r w:rsidRPr="007533FE">
              <w:rPr>
                <w:rFonts w:cstheme="minorHAnsi"/>
                <w:kern w:val="0"/>
              </w:rPr>
              <w:t>Trener</w:t>
            </w:r>
            <w:r w:rsidR="00175CDD">
              <w:rPr>
                <w:rFonts w:cstheme="minorHAnsi"/>
                <w:kern w:val="0"/>
              </w:rPr>
              <w:t xml:space="preserve">ów do realizacji szkoleń z zakresu </w:t>
            </w:r>
            <w:r w:rsidR="00175CDD" w:rsidRPr="007533FE">
              <w:rPr>
                <w:rFonts w:cstheme="minorHAnsi"/>
                <w:b/>
                <w:bCs/>
                <w:kern w:val="0"/>
              </w:rPr>
              <w:t xml:space="preserve">z zakresu </w:t>
            </w:r>
            <w:r w:rsidR="00175CDD" w:rsidRPr="007533FE">
              <w:rPr>
                <w:rFonts w:cstheme="minorHAnsi"/>
                <w:b/>
                <w:bCs/>
                <w:kern w:val="0"/>
              </w:rPr>
              <w:lastRenderedPageBreak/>
              <w:t>opracowywania i realizacji indywidualnych planów usług społecznych</w:t>
            </w:r>
            <w:r w:rsidR="00175CDD">
              <w:rPr>
                <w:rFonts w:cstheme="minorHAnsi"/>
                <w:b/>
                <w:bCs/>
                <w:kern w:val="0"/>
              </w:rPr>
              <w:t>.</w:t>
            </w:r>
          </w:p>
          <w:p w14:paraId="3658CAEC" w14:textId="5B233011" w:rsidR="003A33B3" w:rsidRPr="00175CDD" w:rsidRDefault="003A33B3" w:rsidP="00175CDD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951CAD">
              <w:rPr>
                <w:rFonts w:asciiTheme="minorHAnsi" w:hAnsiTheme="minorHAnsi" w:cstheme="minorHAnsi"/>
                <w:iCs/>
              </w:rPr>
              <w:t xml:space="preserve">Każdy </w:t>
            </w:r>
            <w:r>
              <w:rPr>
                <w:rFonts w:asciiTheme="minorHAnsi" w:hAnsiTheme="minorHAnsi" w:cstheme="minorHAnsi"/>
                <w:iCs/>
              </w:rPr>
              <w:t>T</w:t>
            </w:r>
            <w:r w:rsidRPr="00951CAD">
              <w:rPr>
                <w:rFonts w:asciiTheme="minorHAnsi" w:hAnsiTheme="minorHAnsi" w:cstheme="minorHAnsi"/>
                <w:iCs/>
              </w:rPr>
              <w:t xml:space="preserve">rener, który został wskazany </w:t>
            </w:r>
            <w:r w:rsidRPr="00951CAD">
              <w:rPr>
                <w:rFonts w:asciiTheme="minorHAnsi" w:hAnsiTheme="minorHAnsi" w:cstheme="minorHAnsi"/>
                <w:b/>
                <w:bCs/>
                <w:iCs/>
              </w:rPr>
              <w:t xml:space="preserve">do </w:t>
            </w:r>
            <w:r w:rsidR="00143F04">
              <w:rPr>
                <w:rFonts w:asciiTheme="minorHAnsi" w:hAnsiTheme="minorHAnsi" w:cstheme="minorHAnsi"/>
                <w:b/>
                <w:bCs/>
                <w:iCs/>
              </w:rPr>
              <w:t xml:space="preserve">realizacji </w:t>
            </w:r>
            <w:r w:rsidR="00620051">
              <w:rPr>
                <w:rFonts w:asciiTheme="minorHAnsi" w:hAnsiTheme="minorHAnsi" w:cstheme="minorHAnsi"/>
                <w:b/>
                <w:bCs/>
                <w:iCs/>
              </w:rPr>
              <w:t>szkole</w:t>
            </w:r>
            <w:r w:rsidR="00A452A4">
              <w:rPr>
                <w:rFonts w:asciiTheme="minorHAnsi" w:hAnsiTheme="minorHAnsi" w:cstheme="minorHAnsi"/>
                <w:b/>
                <w:bCs/>
                <w:iCs/>
              </w:rPr>
              <w:t>ń</w:t>
            </w:r>
            <w:r w:rsidRPr="00951CAD">
              <w:rPr>
                <w:rFonts w:asciiTheme="minorHAnsi" w:hAnsiTheme="minorHAnsi" w:cstheme="minorHAnsi"/>
                <w:iCs/>
              </w:rPr>
              <w:t xml:space="preserve"> </w:t>
            </w:r>
            <w:r w:rsidRPr="00951CAD">
              <w:rPr>
                <w:rFonts w:asciiTheme="minorHAnsi" w:hAnsiTheme="minorHAnsi" w:cstheme="minorHAnsi"/>
                <w:b/>
                <w:bCs/>
                <w:iCs/>
              </w:rPr>
              <w:t>z zakresu opracowywania i realizacji indywidualnych planów usług społecznych</w:t>
            </w:r>
            <w:r w:rsidRPr="00951CAD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 lub socjologia oraz udokumentowane doświadczenie w przeprowadzeniu co najmniej 150 godzin zajęć związanych z realizacją kształcenia lub szkolenia w zakresie organizacji usług społecznych, o których mowa w art. 2 ust. 1 ustawy z dnia 19 lipca 2019 r. o realizowaniu usług społecznych przez centrum usług społecznych, albo udokumentowane co najmniej pięcio-letnie doświadczenie na stanowisku kierowniczym lub stanowisku koordynującym w podmiotach wykonujących te usługi.</w:t>
            </w:r>
          </w:p>
        </w:tc>
      </w:tr>
      <w:tr w:rsidR="003A33B3" w:rsidRPr="00DD4437" w14:paraId="6CEB6DE2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417A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9CB1" w14:textId="77777777" w:rsidR="003A33B3" w:rsidRPr="00061A5A" w:rsidRDefault="003A33B3" w:rsidP="00DB7726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24BE150F" w14:textId="77777777" w:rsidR="003A33B3" w:rsidRPr="000D23F3" w:rsidRDefault="003A33B3" w:rsidP="002B37EC">
            <w:pPr>
              <w:widowControl/>
              <w:numPr>
                <w:ilvl w:val="0"/>
                <w:numId w:val="3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2B3AA383" w14:textId="77777777" w:rsidR="003A33B3" w:rsidRPr="000D23F3" w:rsidRDefault="003A33B3" w:rsidP="002B37EC">
            <w:pPr>
              <w:widowControl/>
              <w:numPr>
                <w:ilvl w:val="0"/>
                <w:numId w:val="31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039FA1E0" w14:textId="77777777" w:rsidR="003A33B3" w:rsidRPr="002B589D" w:rsidRDefault="003A33B3" w:rsidP="002B37EC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iCs/>
              </w:rPr>
              <w:t>Opisania kwalifikacji jakie nabędą</w:t>
            </w:r>
            <w:r w:rsidRPr="00E47AAE">
              <w:rPr>
                <w:rFonts w:asciiTheme="minorHAnsi" w:hAnsiTheme="minorHAnsi" w:cstheme="minorHAnsi"/>
                <w:iCs/>
              </w:rPr>
              <w:t xml:space="preserve"> uczestnicy szkolenia za pomocą </w:t>
            </w:r>
            <w:r w:rsidRPr="00E47AAE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, </w:t>
            </w:r>
            <w:r w:rsidRPr="00E47AAE">
              <w:rPr>
                <w:rFonts w:asciiTheme="minorHAnsi" w:hAnsiTheme="minorHAnsi" w:cstheme="minorHAnsi"/>
                <w:iCs/>
                <w:kern w:val="3"/>
                <w:lang w:eastAsia="pl-PL"/>
              </w:rPr>
              <w:t>a następnie przesłanie tego dokumentu pocztą elektroniczną celem akceptacji przez Zamawiającego w terminie do 7 dni kalendarzowych przed rozpoczęciem realizacji usługi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1E11B437" w14:textId="77777777" w:rsidR="003A33B3" w:rsidRPr="004B5429" w:rsidRDefault="003A33B3" w:rsidP="002B37EC">
            <w:pPr>
              <w:widowControl/>
              <w:numPr>
                <w:ilvl w:val="0"/>
                <w:numId w:val="31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Przygotowania narzędzi (np. testów pre i post) umożliwiających przeprowadzenie przez Zamawiającego walidacji szkolenia, w celu weryfikacji </w:t>
            </w:r>
            <w:r w:rsidRPr="000D23F3">
              <w:rPr>
                <w:rFonts w:cs="Calibri"/>
                <w:bCs/>
                <w:iCs/>
              </w:rPr>
              <w:t>nabycia kwalifikacji</w:t>
            </w:r>
            <w:r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283B7168" w14:textId="77777777" w:rsidR="003A33B3" w:rsidRPr="00061A5A" w:rsidRDefault="003A33B3" w:rsidP="002B37EC">
            <w:pPr>
              <w:widowControl/>
              <w:numPr>
                <w:ilvl w:val="0"/>
                <w:numId w:val="31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edukacyjnych, co najmniej w formie prezentacji multimedialnej oraz 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bezpośrednio w tematyce </w:t>
            </w:r>
            <w:r>
              <w:rPr>
                <w:rFonts w:asciiTheme="minorHAnsi" w:hAnsiTheme="minorHAnsi" w:cstheme="minorHAnsi"/>
                <w:iCs/>
                <w:szCs w:val="22"/>
              </w:rPr>
              <w:t>szkolenia,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0B7A6AF1" w14:textId="77777777" w:rsidR="003A33B3" w:rsidRPr="00061A5A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72654FF4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5C6DC6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33B92A85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61A0F2ED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dane Trenera/trenerów i Wykonawcy,</w:t>
            </w:r>
          </w:p>
          <w:p w14:paraId="76945A4B" w14:textId="77777777" w:rsidR="003A33B3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informować o tym, że są one dystrybuowane bezpłatnie</w:t>
            </w:r>
            <w:r w:rsidRPr="00311F00">
              <w:rPr>
                <w:rFonts w:asciiTheme="minorHAnsi" w:hAnsiTheme="minorHAnsi" w:cstheme="minorHAnsi"/>
                <w:iCs/>
              </w:rPr>
              <w:t>.</w:t>
            </w:r>
          </w:p>
          <w:p w14:paraId="3458D42D" w14:textId="77777777" w:rsidR="003A33B3" w:rsidRPr="000012B4" w:rsidRDefault="003A33B3" w:rsidP="00DB772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szkolenia oraz udostępniona uczestnikom spotkania przez Zamawiającego po zrealizowanym spotkaniu.</w:t>
            </w:r>
          </w:p>
          <w:p w14:paraId="4ED08F99" w14:textId="77777777" w:rsidR="003A33B3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3221C4D6" w14:textId="77777777" w:rsidR="003A33B3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548920EE" w14:textId="77777777" w:rsidR="003A33B3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2BC12679" w14:textId="77777777" w:rsidR="003A33B3" w:rsidRPr="00F46B2F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2BEDCBE5" w14:textId="77777777" w:rsidR="003A33B3" w:rsidRDefault="003A33B3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10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5CB3E529" w14:textId="77777777" w:rsidR="003A33B3" w:rsidRDefault="003A33B3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7C6B2EFB" w14:textId="77777777" w:rsidR="003A33B3" w:rsidRDefault="003A33B3" w:rsidP="00DB7726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36F65243" w14:textId="77777777" w:rsidR="003A33B3" w:rsidRDefault="003A33B3" w:rsidP="003E752E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22BEB094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0888E840" w14:textId="77777777" w:rsidR="003A33B3" w:rsidRPr="00804385" w:rsidRDefault="003A33B3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0742817F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1D6E98FD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36EFF010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2DD95A99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06756FAF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24A46B8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5687D8E2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3498405A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4FE985E6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literami, ponieważ czytnik ekranu każdą z liter będzie traktował jak oddzielny wyraz. </w:t>
            </w:r>
          </w:p>
          <w:p w14:paraId="4CC2B427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4860FB6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0615A744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07BE8FA2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3498E89C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69206955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1B75D8B8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1307C178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2B95DC08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2F26E4AA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021F2BB9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0DD0325" w14:textId="77777777" w:rsidR="003A33B3" w:rsidRPr="00804385" w:rsidRDefault="003A33B3" w:rsidP="002B37EC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39CE58FE" w14:textId="77777777" w:rsidR="003A33B3" w:rsidRPr="00804385" w:rsidRDefault="003A33B3" w:rsidP="002B37EC">
            <w:pPr>
              <w:pStyle w:val="Default"/>
              <w:numPr>
                <w:ilvl w:val="0"/>
                <w:numId w:val="21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3C38DBBD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6C52B5BA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3C129921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ich zastosowanie ułatwia osobie z niepełnosprawnością nawigowanie po dokumencie </w:t>
            </w:r>
          </w:p>
          <w:p w14:paraId="30896ADE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22D5A55C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793584AC" w14:textId="77777777" w:rsidR="003A33B3" w:rsidRPr="00804385" w:rsidRDefault="003A33B3" w:rsidP="00DB7726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52FBAEA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2635F" w14:textId="77777777" w:rsidR="003A33B3" w:rsidRPr="00804385" w:rsidRDefault="003A33B3" w:rsidP="002B37EC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394B0E7A" w14:textId="77777777" w:rsidR="003A33B3" w:rsidRPr="00804385" w:rsidRDefault="003A33B3" w:rsidP="002B37E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0F77256E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68E3AEE5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01B98167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44A609B6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30CF54ED" w14:textId="77777777" w:rsidR="003A33B3" w:rsidRPr="00804385" w:rsidRDefault="003A33B3" w:rsidP="00DB7726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1CF9CF5B" w14:textId="77777777" w:rsidR="003A33B3" w:rsidRPr="00804385" w:rsidRDefault="003A33B3" w:rsidP="002B37E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694A5EF" w14:textId="77777777" w:rsidR="003A33B3" w:rsidRPr="00804385" w:rsidRDefault="003A33B3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FAE8D6C" w14:textId="77777777" w:rsidR="003A33B3" w:rsidRPr="00804385" w:rsidRDefault="003A33B3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następnie w polu </w:t>
            </w:r>
            <w:r w:rsidRPr="00D312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Zapisz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66747300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CB020" w14:textId="77777777" w:rsidR="003A33B3" w:rsidRPr="00804385" w:rsidRDefault="003A33B3" w:rsidP="003E752E">
            <w:pPr>
              <w:pStyle w:val="Default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 xml:space="preserve">Informacja elektroniczna </w:t>
            </w:r>
          </w:p>
          <w:p w14:paraId="10AD8F66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6D62F260" w14:textId="77777777" w:rsidR="003A33B3" w:rsidRPr="00804385" w:rsidRDefault="003A33B3" w:rsidP="002B37EC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07F9412B" w14:textId="77777777" w:rsidR="003A33B3" w:rsidRPr="00804385" w:rsidRDefault="003A33B3" w:rsidP="002B37EC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0045BE81" w14:textId="77777777" w:rsidR="003A33B3" w:rsidRPr="00804385" w:rsidRDefault="003A33B3" w:rsidP="002B37EC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0EAA10F7" w14:textId="77777777" w:rsidR="003A33B3" w:rsidRPr="00804385" w:rsidRDefault="003A33B3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2D598CC1" w14:textId="77777777" w:rsidR="003A33B3" w:rsidRPr="00804385" w:rsidRDefault="003A33B3" w:rsidP="003E752E">
            <w:pPr>
              <w:pStyle w:val="Akapitzlist"/>
              <w:numPr>
                <w:ilvl w:val="0"/>
                <w:numId w:val="42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5F7992B9" w14:textId="77777777" w:rsidR="003A33B3" w:rsidRPr="00804385" w:rsidRDefault="003A33B3" w:rsidP="00DB7726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55FEA19E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248AFF25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036AF2A1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38EAC934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2235AB01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7FEE1A67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6C77E7D6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F05F7D9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33022A75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lastRenderedPageBreak/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7523902F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705F586D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14D04975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159ECAB9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07D3DE0C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65FA26BB" w14:textId="77777777" w:rsidR="003A33B3" w:rsidRDefault="003A33B3" w:rsidP="00DB7726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  <w:r>
              <w:rPr>
                <w:rFonts w:cs="Arial"/>
                <w:szCs w:val="22"/>
                <w:lang w:eastAsia="ar-SA" w:bidi="hi-IN"/>
              </w:rPr>
              <w:t>.</w:t>
            </w:r>
          </w:p>
          <w:p w14:paraId="48ACD2DD" w14:textId="77777777" w:rsidR="003A33B3" w:rsidRDefault="003A33B3" w:rsidP="00DB7726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29223696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11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2094EB37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0C1064D7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6BF946FF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55259BFF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1EDE6D1D" w14:textId="77777777" w:rsidR="003A33B3" w:rsidRDefault="003A33B3" w:rsidP="002B37EC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560CC574" w14:textId="77777777" w:rsidR="003A33B3" w:rsidRDefault="003A33B3" w:rsidP="00DB7726">
            <w:pPr>
              <w:ind w:left="360"/>
              <w:rPr>
                <w:rFonts w:cs="Calibri"/>
                <w:szCs w:val="22"/>
              </w:rPr>
            </w:pPr>
          </w:p>
          <w:p w14:paraId="42FFDDC4" w14:textId="77777777" w:rsidR="003A33B3" w:rsidRPr="00F85F02" w:rsidRDefault="003A33B3" w:rsidP="00DB7726">
            <w:pPr>
              <w:spacing w:after="240"/>
              <w:ind w:left="36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 przypadku wykorzystania do realizacji przedmów zamówienia materiałów </w:t>
            </w:r>
            <w:r>
              <w:rPr>
                <w:rFonts w:cs="Calibri"/>
                <w:szCs w:val="22"/>
              </w:rPr>
              <w:lastRenderedPageBreak/>
              <w:t>wytworzonych poza projektem (poza usługą będąca przedmiotem umowy) nie podlegają one zasadom opisanym w ust. 2, 3 i 5</w:t>
            </w:r>
          </w:p>
        </w:tc>
      </w:tr>
      <w:tr w:rsidR="003A33B3" w:rsidRPr="00DD4437" w14:paraId="21400650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475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16F78200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2F725" w14:textId="77777777" w:rsidR="003A33B3" w:rsidRPr="00DD4437" w:rsidRDefault="003A33B3" w:rsidP="00DB7726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14100250" w14:textId="77777777" w:rsidR="003A33B3" w:rsidRPr="00DD4437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45356F8F" w14:textId="77777777" w:rsidR="003A33B3" w:rsidRPr="00DD4437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2E059924" w14:textId="77777777" w:rsidR="003A33B3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flipczart,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wyżywienie oraz noclegu dla uczestników.</w:t>
            </w:r>
          </w:p>
          <w:p w14:paraId="27D0CBE7" w14:textId="77777777" w:rsidR="003A33B3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102B1DE2" w14:textId="77777777" w:rsidR="003A33B3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109C717F" w14:textId="5BF32860" w:rsidR="003A33B3" w:rsidRPr="0048458D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uczestnikom szkolenia pliku z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przygotowanymi przez Wykonawcę.</w:t>
            </w:r>
          </w:p>
          <w:p w14:paraId="5CBADA12" w14:textId="77777777" w:rsidR="003A33B3" w:rsidRPr="00DD4437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074CC294" w14:textId="77777777" w:rsidR="003A33B3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przypadku uczestnictwa w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szkoleniu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26D159AB" w14:textId="77777777" w:rsidR="003A33B3" w:rsidRPr="00DD4437" w:rsidRDefault="003A33B3" w:rsidP="002B37EC">
            <w:pPr>
              <w:numPr>
                <w:ilvl w:val="0"/>
                <w:numId w:val="2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certyfikatów</w:t>
            </w:r>
          </w:p>
          <w:p w14:paraId="4869CDE9" w14:textId="77777777" w:rsidR="003A33B3" w:rsidRPr="00DD4437" w:rsidRDefault="003A33B3" w:rsidP="00DB7726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1E0D46DA" w14:textId="77777777" w:rsidR="003A33B3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7E63DF8D" w14:textId="77777777" w:rsidR="003A33B3" w:rsidRPr="000D23F3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kwalifikacji jakie nabędą uczestnicy szkolenia za pomocą </w:t>
            </w:r>
            <w:r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efektów uczenia się wraz z kryteriami weryfikacji 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58841391" w14:textId="77777777" w:rsidR="003A33B3" w:rsidRPr="000D23F3" w:rsidRDefault="003A33B3" w:rsidP="002B37EC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Przygotowania narzędzi  (np. testów</w:t>
            </w:r>
            <w:r w:rsidRPr="000D23F3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pre i post) umożliwiających przeprowadzenie przez Zamawiającego walidacji szkolenia, w celu weryfikacji nabycia kwalifikacji przez uczestników i uczestniczki szkolenia.</w:t>
            </w:r>
          </w:p>
          <w:p w14:paraId="5DEF7884" w14:textId="77777777" w:rsidR="003A33B3" w:rsidRPr="004A4DC7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zgodnie z zaakceptowanym przez Zamawiającego szczegółowym programem szkolenia w wersji do prezentacji podczas szkolenia oraz w wersji pdf w wersji do przekazania uczestnikom przez 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Zamawiającego.</w:t>
            </w:r>
          </w:p>
          <w:p w14:paraId="46EF4DCC" w14:textId="77777777" w:rsidR="003A33B3" w:rsidRPr="004A4DC7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Zapewnienie Trenerów do przeprowadzenia szkoleń</w:t>
            </w:r>
          </w:p>
          <w:p w14:paraId="65886FE3" w14:textId="12ABEC64" w:rsidR="003A33B3" w:rsidRPr="000D23F3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maksymalnie </w:t>
            </w:r>
            <w:r w:rsidR="002B37EC">
              <w:rPr>
                <w:rFonts w:asciiTheme="minorHAnsi" w:hAnsiTheme="minorHAnsi" w:cstheme="minorHAnsi"/>
                <w:bCs/>
                <w:iCs/>
              </w:rPr>
              <w:t>8</w:t>
            </w:r>
            <w:r w:rsidRPr="004A4DC7">
              <w:rPr>
                <w:rFonts w:asciiTheme="minorHAnsi" w:hAnsiTheme="minorHAnsi" w:cstheme="minorHAnsi"/>
                <w:bCs/>
                <w:iCs/>
              </w:rPr>
              <w:t xml:space="preserve"> szkoleń w łącznym wymiarze </w:t>
            </w:r>
            <w:r w:rsidR="002B37EC" w:rsidRPr="00D0248D">
              <w:rPr>
                <w:rFonts w:asciiTheme="minorHAnsi" w:hAnsiTheme="minorHAnsi" w:cstheme="minorHAnsi"/>
                <w:b/>
                <w:iCs/>
              </w:rPr>
              <w:t>312</w:t>
            </w:r>
            <w:r w:rsidRPr="004A4DC7">
              <w:rPr>
                <w:rFonts w:asciiTheme="minorHAnsi" w:hAnsiTheme="minorHAnsi" w:cstheme="minorHAnsi"/>
                <w:b/>
                <w:iCs/>
              </w:rPr>
              <w:t xml:space="preserve"> godzin zegarowych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uzgodnionych z Zamawiającym terminach i we wskazanym przez Zamawiającego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miejscu.</w:t>
            </w:r>
          </w:p>
          <w:p w14:paraId="3E393D11" w14:textId="77777777" w:rsidR="003A33B3" w:rsidRPr="008F2A52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i p</w:t>
            </w: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 listami obecności, protokołem odbioru i </w:t>
            </w:r>
            <w:r w:rsidRPr="008F2A52">
              <w:rPr>
                <w:rFonts w:asciiTheme="minorHAnsi" w:hAnsiTheme="minorHAnsi" w:cstheme="minorHAnsi"/>
                <w:bCs/>
                <w:iCs/>
                <w:szCs w:val="22"/>
              </w:rPr>
              <w:t>fakturą po zakończeniu realizacji danego szkolenia</w:t>
            </w:r>
          </w:p>
          <w:p w14:paraId="34E89AB4" w14:textId="77777777" w:rsidR="003A33B3" w:rsidRPr="00784A40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Współpraca z osobą 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>koordynującą działania ze strony Zamawiającego.</w:t>
            </w:r>
          </w:p>
          <w:p w14:paraId="5A83C9F3" w14:textId="77777777" w:rsidR="003A33B3" w:rsidRPr="00784A40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szCs w:val="22"/>
              </w:rPr>
              <w:t xml:space="preserve">Zapewnienie sprzętu niezbędnego do przeprowadzenia szkolenia dla </w:t>
            </w:r>
            <w:r w:rsidRPr="00784A40">
              <w:rPr>
                <w:szCs w:val="22"/>
              </w:rPr>
              <w:lastRenderedPageBreak/>
              <w:t xml:space="preserve">trenera: </w:t>
            </w:r>
            <w:r w:rsidRPr="00784A40">
              <w:rPr>
                <w:szCs w:val="22"/>
                <w:u w:val="single"/>
              </w:rPr>
              <w:t>laptop</w:t>
            </w:r>
            <w:r w:rsidRPr="00784A40">
              <w:rPr>
                <w:szCs w:val="22"/>
              </w:rPr>
              <w:t xml:space="preserve"> i inne materiały merytoryczne jakie trener uzna za niezbędne do realizacji szkolenia. w tym do wykorzystania podczas szkolenia (np. pliki ćwiczeń, pliki rysunków, studia przypadków,),</w:t>
            </w:r>
          </w:p>
          <w:p w14:paraId="0CE751F6" w14:textId="77777777" w:rsidR="003A33B3" w:rsidRPr="00DD4437" w:rsidRDefault="003A33B3" w:rsidP="002B37EC">
            <w:pPr>
              <w:numPr>
                <w:ilvl w:val="0"/>
                <w:numId w:val="2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rFonts w:asciiTheme="minorHAnsi" w:hAnsiTheme="minorHAnsi" w:cstheme="minorHAnsi"/>
                <w:szCs w:val="22"/>
              </w:rPr>
              <w:t>W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potrzeb, zgodnie z ustawą o zapewnianiu dostępności osobom ze szczególnymi potrzebami.</w:t>
            </w:r>
          </w:p>
        </w:tc>
      </w:tr>
    </w:tbl>
    <w:p w14:paraId="18E0E1FD" w14:textId="77777777" w:rsidR="003A33B3" w:rsidRDefault="003A33B3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00433FD3" w14:textId="77777777" w:rsidR="0048458D" w:rsidRDefault="0048458D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68E0AD95" w14:textId="77777777" w:rsidR="0048458D" w:rsidRDefault="0048458D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p w14:paraId="44A51868" w14:textId="4C142A42" w:rsidR="003A33B3" w:rsidRPr="0048458D" w:rsidRDefault="003A33B3" w:rsidP="00061A5A">
      <w:pPr>
        <w:rPr>
          <w:rFonts w:asciiTheme="minorHAnsi" w:hAnsiTheme="minorHAnsi" w:cstheme="minorHAnsi"/>
          <w:b/>
          <w:bCs/>
          <w:iCs/>
          <w:szCs w:val="22"/>
          <w:lang w:eastAsia="en-US"/>
        </w:rPr>
      </w:pPr>
      <w:r w:rsidRPr="0048458D">
        <w:rPr>
          <w:rFonts w:asciiTheme="minorHAnsi" w:hAnsiTheme="minorHAnsi" w:cstheme="minorHAnsi"/>
          <w:b/>
          <w:bCs/>
          <w:iCs/>
          <w:szCs w:val="22"/>
          <w:lang w:eastAsia="en-US"/>
        </w:rPr>
        <w:t>Zadanie 3.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3A33B3" w:rsidRPr="00DD4437" w14:paraId="5F090CC3" w14:textId="77777777" w:rsidTr="00DB7726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33C6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EDE" w14:textId="77777777" w:rsidR="003A33B3" w:rsidRPr="001E0D00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Przedmiotem zamówienia jest: usługa w zakresie </w:t>
            </w: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przygotowania i przeprowadzenia:</w:t>
            </w:r>
          </w:p>
          <w:p w14:paraId="570A1CA9" w14:textId="22169FE2" w:rsidR="003A33B3" w:rsidRPr="000D692C" w:rsidRDefault="003A33B3" w:rsidP="000D692C">
            <w:pPr>
              <w:rPr>
                <w:rFonts w:asciiTheme="minorHAnsi" w:eastAsia="Times New Roman" w:hAnsiTheme="minorHAnsi" w:cstheme="minorHAnsi"/>
                <w:iCs/>
              </w:rPr>
            </w:pPr>
            <w:r w:rsidRPr="000D692C">
              <w:rPr>
                <w:rFonts w:asciiTheme="minorHAnsi" w:eastAsia="Times New Roman" w:hAnsiTheme="minorHAnsi" w:cstheme="minorHAnsi"/>
                <w:b/>
                <w:bCs/>
                <w:iCs/>
              </w:rPr>
              <w:t>8 szkoleń</w:t>
            </w:r>
            <w:r w:rsidRPr="000D692C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0D692C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z zakresu organizacji społeczności lokalnej  – maksymalnie 160 osób. </w:t>
            </w:r>
            <w:r w:rsidRPr="000D692C">
              <w:rPr>
                <w:rFonts w:asciiTheme="minorHAnsi" w:eastAsia="Times New Roman" w:hAnsiTheme="minorHAnsi" w:cstheme="minorHAnsi"/>
                <w:iCs/>
              </w:rPr>
              <w:t>Jedno szkolenie obejmuje 4 dwudniowe zjazdy (jeden dzień trwa średnio 8h zegarowych) dla</w:t>
            </w:r>
            <w:r w:rsidR="000D692C">
              <w:rPr>
                <w:rFonts w:asciiTheme="minorHAnsi" w:eastAsia="Times New Roman" w:hAnsiTheme="minorHAnsi" w:cstheme="minorHAnsi"/>
                <w:iCs/>
              </w:rPr>
              <w:t xml:space="preserve"> maks.</w:t>
            </w:r>
            <w:r w:rsidRPr="000D692C">
              <w:rPr>
                <w:rFonts w:asciiTheme="minorHAnsi" w:eastAsia="Times New Roman" w:hAnsiTheme="minorHAnsi" w:cstheme="minorHAnsi"/>
                <w:iCs/>
              </w:rPr>
              <w:t xml:space="preserve"> 20 osób, w tym:</w:t>
            </w:r>
          </w:p>
          <w:p w14:paraId="39FA6D04" w14:textId="77777777" w:rsidR="003A33B3" w:rsidRPr="001E0D00" w:rsidRDefault="003A33B3" w:rsidP="002B37EC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3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szkolenia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2024 (łącznie 24 dni szkoleniowe)</w:t>
            </w:r>
          </w:p>
          <w:p w14:paraId="57350253" w14:textId="77777777" w:rsidR="003A33B3" w:rsidRPr="001E0D00" w:rsidRDefault="003A33B3" w:rsidP="002B37EC">
            <w:pPr>
              <w:pStyle w:val="Akapitzlist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iCs/>
                <w:kern w:val="3"/>
              </w:rPr>
            </w:pPr>
            <w:r>
              <w:rPr>
                <w:rFonts w:asciiTheme="minorHAnsi" w:eastAsia="Times New Roman" w:hAnsiTheme="minorHAnsi" w:cstheme="minorHAnsi"/>
                <w:iCs/>
                <w:kern w:val="3"/>
              </w:rPr>
              <w:t>5 szkoleń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w roku 2025 (łącznie </w:t>
            </w:r>
            <w:r>
              <w:rPr>
                <w:rFonts w:asciiTheme="minorHAnsi" w:eastAsia="Times New Roman" w:hAnsiTheme="minorHAnsi" w:cstheme="minorHAnsi"/>
                <w:iCs/>
                <w:kern w:val="3"/>
              </w:rPr>
              <w:t>40</w:t>
            </w:r>
            <w:r w:rsidRPr="001E0D00">
              <w:rPr>
                <w:rFonts w:asciiTheme="minorHAnsi" w:eastAsia="Times New Roman" w:hAnsiTheme="minorHAnsi" w:cstheme="minorHAnsi"/>
                <w:iCs/>
                <w:kern w:val="3"/>
              </w:rPr>
              <w:t xml:space="preserve"> dni szkoleniowe)</w:t>
            </w:r>
          </w:p>
          <w:p w14:paraId="27A71C1F" w14:textId="77777777" w:rsidR="003A33B3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0D0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zgodnie z wymogami rozporządzenia Rady Ministrów z dnia 30 marca 2020 r. w sprawie szkoleń dla pracowników centrów usług społecznych (Dz. U. z 2020 r. poz. 664) wraz z przygotowaniem materiałów szkoleniowych </w:t>
            </w:r>
            <w:r w:rsidRPr="001E0D00">
              <w:rPr>
                <w:rFonts w:asciiTheme="minorHAnsi" w:eastAsia="Times New Roman" w:hAnsiTheme="minorHAnsi" w:cstheme="minorHAnsi"/>
                <w:iCs/>
                <w:szCs w:val="22"/>
              </w:rPr>
              <w:t>dla uczestników projektu realizowanego przez Dolnośląski Ośrodek Polityki Społecznej we Wrocławiu pn. „Koordynacja działań w zakresie polityki społecznej w województwie dolnośląskim”.</w:t>
            </w:r>
            <w:r>
              <w:rPr>
                <w:rFonts w:asciiTheme="minorHAnsi" w:eastAsia="Times New Roman" w:hAnsiTheme="minorHAnsi" w:cstheme="minorHAnsi"/>
                <w:iCs/>
                <w:szCs w:val="22"/>
              </w:rPr>
              <w:t xml:space="preserve"> </w:t>
            </w:r>
          </w:p>
          <w:p w14:paraId="50EE8F4D" w14:textId="77777777" w:rsidR="003A33B3" w:rsidRPr="00A577F3" w:rsidRDefault="003A33B3" w:rsidP="00DB7726">
            <w:pPr>
              <w:spacing w:line="276" w:lineRule="auto"/>
              <w:rPr>
                <w:rFonts w:cs="Calibri"/>
                <w:iCs/>
                <w:kern w:val="0"/>
              </w:rPr>
            </w:pPr>
            <w:r w:rsidRPr="00A577F3">
              <w:rPr>
                <w:rFonts w:cs="Calibri"/>
                <w:iCs/>
                <w:kern w:val="0"/>
              </w:rPr>
              <w:t xml:space="preserve">W zamówieniu należy przyjąć maksymalną ilość osób i szkoleń, która może ulec zmniejszeniu. </w:t>
            </w:r>
          </w:p>
          <w:p w14:paraId="6AFC6618" w14:textId="77777777" w:rsidR="003A33B3" w:rsidRPr="00A577F3" w:rsidRDefault="003A33B3" w:rsidP="00DB7726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</w:p>
          <w:p w14:paraId="6FE5A0D9" w14:textId="77777777" w:rsidR="003A33B3" w:rsidRPr="00A577F3" w:rsidRDefault="003A33B3" w:rsidP="00DB7726">
            <w:pPr>
              <w:spacing w:line="276" w:lineRule="auto"/>
              <w:rPr>
                <w:rFonts w:cs="Calibri"/>
                <w:kern w:val="0"/>
              </w:rPr>
            </w:pPr>
            <w:r w:rsidRPr="00A577F3">
              <w:rPr>
                <w:rFonts w:cs="Calibri"/>
                <w:kern w:val="0"/>
              </w:rPr>
              <w:t>Zamawiający podaje maksymalną liczbę szkoleń z podziałem na lata i dopuszcza, że część szkoleń może zostać przeniesiona z 2024 r. na 2025 r. i odwrotnie z 2025 r. na 2024 r.</w:t>
            </w:r>
          </w:p>
          <w:p w14:paraId="5758A808" w14:textId="77777777" w:rsidR="003A33B3" w:rsidRPr="00A577F3" w:rsidRDefault="003A33B3" w:rsidP="00DB7726">
            <w:pPr>
              <w:spacing w:line="276" w:lineRule="auto"/>
              <w:rPr>
                <w:kern w:val="0"/>
              </w:rPr>
            </w:pPr>
            <w:r w:rsidRPr="00A577F3">
              <w:t>Zamawiający zapłaci za faktyczną liczbę szkoleń zgłoszonych do realizacji Wykonawcy przez Zamawiającego.</w:t>
            </w:r>
          </w:p>
          <w:p w14:paraId="7F3316D7" w14:textId="77777777" w:rsidR="003A33B3" w:rsidRPr="00A577F3" w:rsidRDefault="003A33B3" w:rsidP="00DB7726">
            <w:pPr>
              <w:spacing w:after="240" w:line="276" w:lineRule="auto"/>
            </w:pPr>
            <w:r w:rsidRPr="00A577F3">
              <w:t>Zamawiający zastrzega, iż w razie zrekrutowania poniżej 60% założonej liczby osób (uczestników) na dane szkolenie</w:t>
            </w:r>
            <w:r>
              <w:t xml:space="preserve"> tj. min. 12 osób</w:t>
            </w:r>
            <w:r w:rsidRPr="00A577F3">
              <w:t xml:space="preserve"> (wówczas organizacja </w:t>
            </w:r>
            <w:r>
              <w:t>szkolenia</w:t>
            </w:r>
            <w:r w:rsidRPr="00A577F3">
              <w:t xml:space="preserve">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6600316F" w14:textId="77777777" w:rsidR="003A33B3" w:rsidRPr="003626C0" w:rsidRDefault="003A33B3" w:rsidP="00DB7726">
            <w:pPr>
              <w:spacing w:line="256" w:lineRule="auto"/>
              <w:rPr>
                <w:rFonts w:asciiTheme="minorHAnsi" w:hAnsiTheme="minorHAnsi" w:cstheme="minorHAnsi"/>
                <w:kern w:val="0"/>
              </w:rPr>
            </w:pPr>
            <w:r w:rsidRPr="003626C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Szkolenie organizowane jest dla uczestników projektu tj. dla </w:t>
            </w:r>
            <w:r w:rsidRPr="003626C0">
              <w:rPr>
                <w:rFonts w:cstheme="minorHAnsi"/>
              </w:rPr>
              <w:t xml:space="preserve">samorządów terytorialnych i ich jednostek organizacyjnych, jako podmiotów odpowiedzialnych za organizację i dostarczanie usług aktywizacyjnych i usług społecznych na </w:t>
            </w:r>
            <w:r w:rsidRPr="003626C0">
              <w:rPr>
                <w:rFonts w:cstheme="minorHAnsi"/>
              </w:rPr>
              <w:lastRenderedPageBreak/>
              <w:t xml:space="preserve">poziomie lokalnym  </w:t>
            </w:r>
          </w:p>
          <w:p w14:paraId="30756EEE" w14:textId="77777777" w:rsidR="003A33B3" w:rsidRPr="00A577F3" w:rsidRDefault="003A33B3" w:rsidP="00DB7726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3626C0">
              <w:rPr>
                <w:rFonts w:cstheme="minorHAnsi"/>
              </w:rPr>
              <w:t xml:space="preserve">– z zastrzeżeniem, że wsparciem zostanie objęty pracownik zatrudniony w instytucji działającej na rzecz </w:t>
            </w:r>
            <w:r w:rsidRPr="00A577F3">
              <w:rPr>
                <w:rFonts w:cstheme="minorHAnsi"/>
              </w:rPr>
              <w:t>włączenia społecznego</w:t>
            </w:r>
            <w:r w:rsidRPr="00A577F3">
              <w:rPr>
                <w:rStyle w:val="Odwoanieprzypisudolnego"/>
                <w:rFonts w:cstheme="minorHAnsi"/>
              </w:rPr>
              <w:footnoteReference w:id="3"/>
            </w:r>
          </w:p>
          <w:p w14:paraId="242D60C0" w14:textId="310DBDB9" w:rsidR="003A33B3" w:rsidRPr="007B3E4D" w:rsidRDefault="003A33B3" w:rsidP="00DB7726">
            <w:pPr>
              <w:rPr>
                <w:rFonts w:cs="Calibri"/>
                <w:iCs/>
              </w:rPr>
            </w:pPr>
            <w:r w:rsidRPr="00A577F3">
              <w:rPr>
                <w:rFonts w:cs="Calibri"/>
                <w:b/>
                <w:bCs/>
                <w:iCs/>
              </w:rPr>
              <w:t>Cel szkoleń:</w:t>
            </w:r>
            <w:r w:rsidRPr="00A577F3">
              <w:rPr>
                <w:rFonts w:cs="Calibri"/>
                <w:iCs/>
              </w:rPr>
              <w:t xml:space="preserve"> Nabycie kwalifikacji wymaganych dla </w:t>
            </w:r>
            <w:r w:rsidRPr="007B3E4D">
              <w:rPr>
                <w:rFonts w:cs="Calibri"/>
                <w:iCs/>
              </w:rPr>
              <w:t xml:space="preserve">organizatora społeczności lokalnej do wykonywania zadań wynikających z Ustawy z dnia 19 lipca 2019 r. o realizowaniu usług społecznych przez centrum usług społecznych oraz wskazanych w  </w:t>
            </w:r>
            <w:r w:rsidRPr="007B3E4D">
              <w:rPr>
                <w:rFonts w:asciiTheme="minorHAnsi" w:eastAsia="Times New Roman" w:hAnsiTheme="minorHAnsi" w:cstheme="minorHAnsi"/>
                <w:iCs/>
                <w:szCs w:val="22"/>
              </w:rPr>
              <w:t>Rozporządzeniu Rady Ministrów z dnia 30 marca 2020 r. w sprawie szkoleń dla pracowników centrów usług społecznych (Dz. U. z 2020 r. poz. 664)</w:t>
            </w:r>
          </w:p>
          <w:p w14:paraId="7BE579BE" w14:textId="77777777" w:rsidR="003A33B3" w:rsidRPr="001E0D00" w:rsidRDefault="003A33B3" w:rsidP="00DB7726">
            <w:pPr>
              <w:rPr>
                <w:rFonts w:cs="Calibri"/>
                <w:iCs/>
              </w:rPr>
            </w:pPr>
          </w:p>
          <w:p w14:paraId="2D7C5F9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Zakres tematyczny szkoleń. </w:t>
            </w:r>
          </w:p>
          <w:p w14:paraId="498B41BC" w14:textId="504BAB5F" w:rsidR="00D00CE7" w:rsidRPr="00D00CE7" w:rsidRDefault="003A33B3" w:rsidP="00D00CE7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zostaną zrealizowane zgodnie z minimum programowym dla szkoleń z zakresu organizacji społeczności lokalnej określonych w Rozporządzeniu Rady Ministrów z dnia 30 marca 2020 r. w sprawie szkoleń dla pracowników centrum usług społecznych, obejmującym następujące moduły i liczbę godzin przeznaczonych na ich realizację</w:t>
            </w: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16B51D82" w14:textId="7E12DB13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Minimum programowe szkolenia z zakresu organizacji społeczności lokalnej obejmuje następujące moduły oraz liczbę godzin przeznaczonych na ich realizację</w:t>
            </w: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39CE1B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1) centrum usług społecznych jako podmiot lokalnej polityki społecznej – przepisy prawne regulujące powoływanie, organizację i funkcjonowanie centrum – 5 godzin;</w:t>
            </w:r>
          </w:p>
          <w:p w14:paraId="6DA4BF64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2) animacja i aktywizacja społeczności lokalnej oraz praca środowiskowa – aspekty praktyczne – 5 godzin;</w:t>
            </w:r>
          </w:p>
          <w:p w14:paraId="644F5A82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3) metody rozeznawania potrzeb i potencjału wspólnoty samorządowej w zakresie działań wspierających – 5 godzin;</w:t>
            </w:r>
          </w:p>
          <w:p w14:paraId="53501EB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4) kompetencje, zadania i funkcje organizatora społeczności lokalnej jako planisty, organizatora sieci społecznych oraz animatora lokalnego – 7 godzin;</w:t>
            </w:r>
          </w:p>
          <w:p w14:paraId="43B83FFB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5) planowanie rozwoju społeczności lokalnej, w tym opracowywanie i aktualizacja planu organizowania społeczności lokalnej – 8 godzin;</w:t>
            </w:r>
          </w:p>
          <w:p w14:paraId="0E7B5BAD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6) 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      </w:r>
          </w:p>
          <w:p w14:paraId="2D78A702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7) doświadczenia ośrodków pomocy społecznej w pracy ze społecznością lokalną – 5 godzin;</w:t>
            </w:r>
          </w:p>
          <w:p w14:paraId="08ABC32F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8) gromadzenie informacji o dostępnych dla mieszkańców działaniach wspierających – aspekty techniczne – 5 godzin;</w:t>
            </w:r>
          </w:p>
          <w:p w14:paraId="406B922E" w14:textId="77777777" w:rsidR="003A33B3" w:rsidRPr="001E0D00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9) zarządzanie usługami społecznymi w kontekście wielokulturowości, psychologiczne uwarunkowania związane z do-świadczeniem migracyjnym – 4 godziny;</w:t>
            </w:r>
          </w:p>
          <w:p w14:paraId="79D3B9B6" w14:textId="77777777" w:rsidR="003A33B3" w:rsidRPr="007533FE" w:rsidRDefault="003A33B3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0D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10) rola organizacji pozarządowych w kształtowaniu lokalnego rynku usług społecznych </w:t>
            </w:r>
            <w:r w:rsidRPr="007533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zasady współpracy z partnerami społecznymi – 3 godziny.</w:t>
            </w:r>
          </w:p>
          <w:p w14:paraId="4A887480" w14:textId="77777777" w:rsidR="003A33B3" w:rsidRPr="007533FE" w:rsidRDefault="003A33B3" w:rsidP="00DB7726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9862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łącznie 57 godzin dydaktycznych</w:t>
            </w:r>
            <w:r w:rsidRPr="007533FE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 (godziny dydaktyczne po przeliczeniu na godziny zegarowe zostały zaokrąglone do 43 h zegarowych)</w:t>
            </w:r>
          </w:p>
          <w:p w14:paraId="6FEA363A" w14:textId="77777777" w:rsidR="003A33B3" w:rsidRPr="001E0D00" w:rsidRDefault="003A33B3" w:rsidP="00DB7726">
            <w:pPr>
              <w:rPr>
                <w:rFonts w:cs="Calibri"/>
                <w:iCs/>
              </w:rPr>
            </w:pPr>
            <w:r w:rsidRPr="007533FE">
              <w:rPr>
                <w:rFonts w:cs="Calibri"/>
                <w:iCs/>
              </w:rPr>
              <w:t>Szczegółowy program szkolenia oraz opis efektów uczenia się, uwzgledniające powyższe zagadnienia przygotowuje Zleceniobiorca</w:t>
            </w:r>
            <w:r w:rsidRPr="001E0D00">
              <w:rPr>
                <w:rFonts w:cs="Calibri"/>
                <w:iCs/>
              </w:rPr>
              <w:t>.</w:t>
            </w:r>
          </w:p>
          <w:p w14:paraId="072F4636" w14:textId="77777777" w:rsidR="003A33B3" w:rsidRPr="001E0D00" w:rsidRDefault="003A33B3" w:rsidP="00DB7726">
            <w:pPr>
              <w:rPr>
                <w:rFonts w:cs="Calibri"/>
                <w:iCs/>
              </w:rPr>
            </w:pPr>
          </w:p>
          <w:p w14:paraId="3BA531E7" w14:textId="77777777" w:rsidR="003A33B3" w:rsidRPr="001E0D00" w:rsidRDefault="003A33B3" w:rsidP="00DB7726">
            <w:pPr>
              <w:jc w:val="both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Realizacja usługi trenerskiej ma polegać w szczególności na:</w:t>
            </w:r>
          </w:p>
          <w:p w14:paraId="4B782BCE" w14:textId="77777777" w:rsidR="003A33B3" w:rsidRPr="007274A0" w:rsidRDefault="003A33B3" w:rsidP="00D0248D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rFonts w:cs="Calibri"/>
                <w:bCs/>
                <w:iCs/>
              </w:rPr>
              <w:t xml:space="preserve">Opracowaniu szczegółowego programu szkoleń zgodnie </w:t>
            </w:r>
            <w:r w:rsidRPr="001E0D00">
              <w:rPr>
                <w:rFonts w:cs="Calibri"/>
                <w:bCs/>
                <w:iCs/>
              </w:rPr>
              <w:t>z powyższymi założeniami oraz bieżącym kontakcie Wykonawcy z Zamawiającym w zakresie programu szkole</w:t>
            </w:r>
            <w:r>
              <w:rPr>
                <w:rFonts w:cs="Calibri"/>
                <w:bCs/>
                <w:iCs/>
              </w:rPr>
              <w:t xml:space="preserve">ń </w:t>
            </w:r>
            <w:r w:rsidRPr="0012017E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5C356336" w14:textId="77777777" w:rsidR="003A33B3" w:rsidRPr="001E0D00" w:rsidRDefault="003A33B3" w:rsidP="00D0248D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274A0">
              <w:rPr>
                <w:szCs w:val="22"/>
              </w:rPr>
              <w:t xml:space="preserve">Opisaniu kwalifikacji jakie nabędą uczestnicy szkolenia za pomocą </w:t>
            </w:r>
            <w:r w:rsidRPr="007274A0">
              <w:rPr>
                <w:b/>
                <w:bCs/>
                <w:szCs w:val="22"/>
              </w:rPr>
              <w:t xml:space="preserve">efektów uczenia się składających się na daną kwalifikację wraz z kryteriami walidacji. </w:t>
            </w:r>
            <w:r w:rsidRPr="007274A0">
              <w:rPr>
                <w:szCs w:val="22"/>
              </w:rPr>
              <w:t>Efekty uczenia się dla danej kwalifikacji powinny zostać opisane w sposób zrozumiały dla osób rozpoczynających uczenie się lub</w:t>
            </w:r>
            <w:r w:rsidRPr="001E0D00">
              <w:rPr>
                <w:szCs w:val="22"/>
              </w:rPr>
              <w:t xml:space="preserve"> chcących potwierdzić posiadaną wiedzę i umiejętności, powinny być konkretne i jednoznaczne oraz możliwe do osiągnięcia. Ponadto, muszą być mierzalne i możliwe do zaobserwowania oraz do zweryfikowania. </w:t>
            </w:r>
          </w:p>
          <w:p w14:paraId="072C059B" w14:textId="77777777" w:rsidR="003A33B3" w:rsidRPr="001E0D00" w:rsidRDefault="003A33B3" w:rsidP="00D0248D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</w:rPr>
            </w:pPr>
            <w:r w:rsidRPr="001E0D00">
              <w:rPr>
                <w:rFonts w:cs="Calibri"/>
                <w:bCs/>
                <w:iCs/>
              </w:rPr>
              <w:t>Przygotowani</w:t>
            </w:r>
            <w:r>
              <w:rPr>
                <w:rFonts w:cs="Calibri"/>
                <w:bCs/>
                <w:iCs/>
              </w:rPr>
              <w:t>u</w:t>
            </w:r>
            <w:r w:rsidRPr="001E0D00">
              <w:rPr>
                <w:rFonts w:cs="Calibri"/>
                <w:bCs/>
                <w:iCs/>
              </w:rPr>
              <w:t xml:space="preserve"> </w:t>
            </w:r>
            <w:r>
              <w:rPr>
                <w:rFonts w:cs="Calibri"/>
                <w:bCs/>
                <w:iCs/>
              </w:rPr>
              <w:t xml:space="preserve">narzędzi </w:t>
            </w:r>
            <w:r w:rsidRPr="001E0D00">
              <w:rPr>
                <w:rFonts w:cs="Calibri"/>
                <w:bCs/>
                <w:iCs/>
              </w:rPr>
              <w:t>(</w:t>
            </w:r>
            <w:r>
              <w:rPr>
                <w:rFonts w:cs="Calibri"/>
                <w:bCs/>
                <w:iCs/>
              </w:rPr>
              <w:t xml:space="preserve">np. testów </w:t>
            </w:r>
            <w:r w:rsidRPr="001E0D00">
              <w:rPr>
                <w:rFonts w:cs="Calibri"/>
                <w:bCs/>
                <w:iCs/>
              </w:rPr>
              <w:t xml:space="preserve">pre i post) umożliwiających przeprowadzenie przez Zamawiającego walidacji szkolenia, w celu weryfikacji </w:t>
            </w:r>
            <w:r w:rsidRPr="00A577F3">
              <w:rPr>
                <w:rFonts w:cs="Calibri"/>
                <w:bCs/>
                <w:iCs/>
              </w:rPr>
              <w:t>nabycia kwalifikacji przez uczestników i uczestniczki</w:t>
            </w:r>
            <w:r w:rsidRPr="001E0D00">
              <w:rPr>
                <w:rFonts w:cs="Calibri"/>
                <w:bCs/>
                <w:iCs/>
              </w:rPr>
              <w:t xml:space="preserve"> szkolenia;</w:t>
            </w:r>
          </w:p>
          <w:p w14:paraId="3EDFCFDE" w14:textId="77777777" w:rsidR="003A33B3" w:rsidRPr="001E0D00" w:rsidRDefault="003A33B3" w:rsidP="00D0248D">
            <w:pPr>
              <w:widowControl/>
              <w:numPr>
                <w:ilvl w:val="0"/>
                <w:numId w:val="43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Pr="001E0D00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;</w:t>
            </w:r>
          </w:p>
          <w:p w14:paraId="2B365935" w14:textId="77777777" w:rsidR="003A33B3" w:rsidRPr="001E0D00" w:rsidRDefault="003A33B3" w:rsidP="00D0248D">
            <w:pPr>
              <w:widowControl/>
              <w:numPr>
                <w:ilvl w:val="0"/>
                <w:numId w:val="43"/>
              </w:numPr>
              <w:spacing w:after="240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986231">
              <w:rPr>
                <w:rFonts w:cs="Calibri"/>
                <w:bCs/>
                <w:iCs/>
              </w:rPr>
              <w:t xml:space="preserve">Realizacji szkoleń poprzez zapewnienie Trenerów prowadzących szkolenia. </w:t>
            </w:r>
          </w:p>
        </w:tc>
      </w:tr>
      <w:tr w:rsidR="003A33B3" w:rsidRPr="00DD4437" w14:paraId="6BEA271F" w14:textId="77777777" w:rsidTr="00DB7726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6BC1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FD0A" w14:textId="58198E6A" w:rsidR="003A33B3" w:rsidRPr="00D00CE7" w:rsidRDefault="003A33B3" w:rsidP="00D00CE7">
            <w:pPr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D00CE7">
              <w:rPr>
                <w:rFonts w:asciiTheme="minorHAnsi" w:eastAsia="Times New Roman" w:hAnsiTheme="minorHAnsi" w:cstheme="minorHAnsi"/>
                <w:b/>
                <w:bCs/>
                <w:iCs/>
              </w:rPr>
              <w:t>8 szkoleń</w:t>
            </w:r>
            <w:r w:rsidRPr="00D00CE7">
              <w:rPr>
                <w:rFonts w:asciiTheme="minorHAnsi" w:eastAsia="Times New Roman" w:hAnsiTheme="minorHAnsi" w:cstheme="minorHAnsi"/>
                <w:iCs/>
              </w:rPr>
              <w:t xml:space="preserve"> z zakresu organizacji społeczności lokalnej dla </w:t>
            </w:r>
            <w:r w:rsidR="00D00CE7">
              <w:rPr>
                <w:rFonts w:asciiTheme="minorHAnsi" w:eastAsia="Times New Roman" w:hAnsiTheme="minorHAnsi" w:cstheme="minorHAnsi"/>
                <w:iCs/>
              </w:rPr>
              <w:t xml:space="preserve">maks. </w:t>
            </w:r>
            <w:r w:rsidRPr="00D00CE7">
              <w:rPr>
                <w:rFonts w:asciiTheme="minorHAnsi" w:eastAsia="Times New Roman" w:hAnsiTheme="minorHAnsi" w:cstheme="minorHAnsi"/>
                <w:iCs/>
              </w:rPr>
              <w:t>20 osób każde –</w:t>
            </w:r>
            <w:r w:rsidRPr="00D00CE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łącznie maksymalnie 160 osób</w:t>
            </w:r>
            <w:r w:rsidRPr="00D00CE7">
              <w:rPr>
                <w:rFonts w:asciiTheme="minorHAnsi" w:eastAsia="Times New Roman" w:hAnsiTheme="minorHAnsi" w:cstheme="minorHAnsi"/>
                <w:iCs/>
              </w:rPr>
              <w:t>.</w:t>
            </w:r>
          </w:p>
        </w:tc>
      </w:tr>
      <w:tr w:rsidR="003A33B3" w:rsidRPr="00DD4437" w14:paraId="5F37AE61" w14:textId="77777777" w:rsidTr="00DB7726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BCD6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BD4B" w14:textId="77777777" w:rsidR="00D00CE7" w:rsidRDefault="003A33B3" w:rsidP="00D00CE7">
            <w:pPr>
              <w:rPr>
                <w:rFonts w:asciiTheme="minorHAnsi" w:hAnsiTheme="minorHAnsi" w:cstheme="minorHAnsi"/>
                <w:bCs/>
                <w:iCs/>
              </w:rPr>
            </w:pPr>
            <w:r w:rsidRPr="002C5B8B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</w:t>
            </w:r>
            <w:r w:rsidR="00D00CE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 xml:space="preserve">ażde ze szkoleń z zakresu: </w:t>
            </w:r>
          </w:p>
          <w:p w14:paraId="0A9DB50F" w14:textId="6F9822F2" w:rsidR="003A33B3" w:rsidRPr="00D00CE7" w:rsidRDefault="003A33B3" w:rsidP="00D00CE7">
            <w:pPr>
              <w:spacing w:after="240"/>
              <w:rPr>
                <w:rFonts w:asciiTheme="minorHAnsi" w:hAnsiTheme="minorHAnsi" w:cstheme="minorHAnsi"/>
                <w:b/>
                <w:iCs/>
              </w:rPr>
            </w:pPr>
            <w:r w:rsidRPr="00D00CE7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organizacji społeczności lokalnej 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 xml:space="preserve">będzie się odbywało </w:t>
            </w:r>
            <w:r w:rsidRPr="00D00CE7">
              <w:rPr>
                <w:rFonts w:asciiTheme="minorHAnsi" w:hAnsiTheme="minorHAnsi" w:cstheme="minorHAnsi"/>
                <w:b/>
                <w:iCs/>
              </w:rPr>
              <w:t>w formule 4 dwudniowych zjazdów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 xml:space="preserve"> w godzinach – </w:t>
            </w:r>
            <w:r w:rsidRPr="00D00CE7">
              <w:rPr>
                <w:rFonts w:cs="Calibri"/>
                <w:b/>
                <w:bCs/>
              </w:rPr>
              <w:t>8:30 do 16:00 +/- 30 min (I dzień) oraz 8:00 do 15:30 +/- 30 min (II dzień)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 xml:space="preserve"> z czego łączna liczba godzin prowadzenia 1 szkolenia przez Trenera wyniesie </w:t>
            </w:r>
            <w:r w:rsidRPr="00D00CE7">
              <w:rPr>
                <w:rFonts w:asciiTheme="minorHAnsi" w:hAnsiTheme="minorHAnsi" w:cstheme="minorHAnsi"/>
                <w:b/>
                <w:iCs/>
              </w:rPr>
              <w:t>43 godziny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D00CE7">
              <w:rPr>
                <w:rFonts w:asciiTheme="minorHAnsi" w:hAnsiTheme="minorHAnsi" w:cstheme="minorHAnsi"/>
                <w:b/>
                <w:iCs/>
              </w:rPr>
              <w:t>zegarowe</w:t>
            </w:r>
            <w:r w:rsidRPr="00D00CE7">
              <w:rPr>
                <w:rFonts w:asciiTheme="minorHAnsi" w:hAnsiTheme="minorHAnsi" w:cstheme="minorHAnsi"/>
                <w:bCs/>
                <w:iCs/>
              </w:rPr>
              <w:t>. Łączna liczba godzin prowadzenia 8 szkoleń wyniesie</w:t>
            </w:r>
            <w:r w:rsidRPr="00D00CE7">
              <w:rPr>
                <w:rFonts w:asciiTheme="minorHAnsi" w:hAnsiTheme="minorHAnsi" w:cstheme="minorHAnsi"/>
                <w:b/>
                <w:iCs/>
              </w:rPr>
              <w:t xml:space="preserve"> 344 godziny zegarowe.</w:t>
            </w:r>
          </w:p>
        </w:tc>
      </w:tr>
      <w:tr w:rsidR="003A33B3" w:rsidRPr="00DD4437" w14:paraId="7FE1EF29" w14:textId="77777777" w:rsidTr="00DB7726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A656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2CC1" w14:textId="77777777" w:rsidR="003A33B3" w:rsidRPr="00D00CE7" w:rsidRDefault="003A33B3" w:rsidP="00D00CE7">
            <w:pPr>
              <w:spacing w:after="240"/>
              <w:rPr>
                <w:rFonts w:asciiTheme="minorHAnsi" w:eastAsia="Times New Roman" w:hAnsiTheme="minorHAnsi" w:cstheme="minorHAnsi"/>
                <w:iCs/>
              </w:rPr>
            </w:pPr>
            <w:r w:rsidRPr="00D00CE7">
              <w:rPr>
                <w:rFonts w:asciiTheme="minorHAnsi" w:eastAsia="Times New Roman" w:hAnsiTheme="minorHAnsi" w:cstheme="minorHAnsi"/>
                <w:iCs/>
              </w:rPr>
              <w:t>8 szkoleń z zakresu organizacji społeczności lokalnej – 64 dni roboczych.</w:t>
            </w:r>
          </w:p>
          <w:p w14:paraId="64DCA63A" w14:textId="070C79A0" w:rsidR="003A33B3" w:rsidRPr="006F2F99" w:rsidRDefault="00D00CE7" w:rsidP="00DB7726">
            <w:pPr>
              <w:tabs>
                <w:tab w:val="left" w:pos="5085"/>
              </w:tabs>
              <w:spacing w:after="24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Zamawiający dopuszcza sytuację, że jednego</w:t>
            </w:r>
            <w:r w:rsidRPr="00B623B7">
              <w:rPr>
                <w:rFonts w:asciiTheme="minorHAnsi" w:hAnsiTheme="minorHAnsi" w:cstheme="minorHAnsi"/>
                <w:iCs/>
                <w:szCs w:val="22"/>
              </w:rPr>
              <w:t xml:space="preserve"> dnia mogą się jednocześnie odbywać </w:t>
            </w:r>
            <w:r w:rsidRPr="00391DDC">
              <w:rPr>
                <w:rFonts w:asciiTheme="minorHAnsi" w:hAnsiTheme="minorHAnsi" w:cstheme="minorHAnsi"/>
                <w:iCs/>
                <w:szCs w:val="22"/>
              </w:rPr>
              <w:t>szkolenia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dla 2 grup szkoleniowych. Oznacza to, że jednego dnia mogą być zaangażowani dwaj trenerzy.</w:t>
            </w:r>
          </w:p>
        </w:tc>
      </w:tr>
      <w:tr w:rsidR="003A33B3" w:rsidRPr="00DD4437" w14:paraId="4EA36C3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EDE9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BA6B" w14:textId="77777777" w:rsidR="003A33B3" w:rsidRPr="00DD4437" w:rsidRDefault="003A33B3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do 3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onych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z Zamawiającym termi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nach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3A33B3" w:rsidRPr="00DD4437" w14:paraId="57DF4C3E" w14:textId="77777777" w:rsidTr="00DB7726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7C6A66" w14:textId="77777777" w:rsidR="003A33B3" w:rsidRPr="00CB4853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0AD021" w14:textId="77777777" w:rsidR="003A33B3" w:rsidRPr="00DD4437" w:rsidRDefault="003A33B3" w:rsidP="00DB7726">
            <w:pPr>
              <w:spacing w:after="24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Wrocławia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3A33B3" w:rsidRPr="00DD4437" w14:paraId="6BF8227E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097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2112" w14:textId="77777777" w:rsidR="003A33B3" w:rsidRDefault="003A33B3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Pierwszy dzień szkolenia:</w:t>
            </w:r>
          </w:p>
          <w:p w14:paraId="7F027C90" w14:textId="77777777" w:rsidR="003A33B3" w:rsidRPr="001B375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8:30 do 16:00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 w:rsidRPr="001B3753">
              <w:rPr>
                <w:rFonts w:cs="Calibri"/>
              </w:rPr>
              <w:t xml:space="preserve">, w tym: </w:t>
            </w:r>
            <w:r>
              <w:rPr>
                <w:rFonts w:cs="Calibri"/>
              </w:rPr>
              <w:t>2</w:t>
            </w:r>
            <w:r w:rsidRPr="001B3753">
              <w:rPr>
                <w:rFonts w:cs="Calibri"/>
              </w:rPr>
              <w:t xml:space="preserve"> przerwy kawowe po 15 min., </w:t>
            </w:r>
            <w:r>
              <w:rPr>
                <w:rFonts w:cs="Calibri"/>
              </w:rPr>
              <w:t>o</w:t>
            </w:r>
            <w:r w:rsidRPr="001B3753">
              <w:rPr>
                <w:rFonts w:cs="Calibri"/>
              </w:rPr>
              <w:t>biad w godzinach 13:30-14:15 +/- 30 min.</w:t>
            </w:r>
          </w:p>
          <w:p w14:paraId="1D719607" w14:textId="77777777" w:rsidR="003A33B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Kolacja dla uczestników szkolenia godz.19:00 +/- 30 min.</w:t>
            </w:r>
          </w:p>
          <w:p w14:paraId="29954BCF" w14:textId="77777777" w:rsidR="003A33B3" w:rsidRDefault="003A33B3" w:rsidP="002B37EC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Usługa noclegowa realizowana z pierwszego na drugi dzień szkolenia </w:t>
            </w:r>
          </w:p>
          <w:p w14:paraId="5F89FFB1" w14:textId="77777777" w:rsidR="003A33B3" w:rsidRDefault="003A33B3" w:rsidP="00DB7726">
            <w:pPr>
              <w:spacing w:line="276" w:lineRule="auto"/>
              <w:rPr>
                <w:rFonts w:cs="Calibri"/>
                <w:kern w:val="0"/>
                <w:u w:val="single"/>
              </w:rPr>
            </w:pPr>
            <w:r>
              <w:rPr>
                <w:rFonts w:cs="Calibri"/>
                <w:kern w:val="0"/>
                <w:u w:val="single"/>
              </w:rPr>
              <w:t>Drugi dzień szkolenia:</w:t>
            </w:r>
          </w:p>
          <w:p w14:paraId="4C230BAE" w14:textId="77777777" w:rsidR="003A33B3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Godz.7:00 do godz. 8:00 Śniadanie (tylko dla uczestników korzystających z noclegu) </w:t>
            </w:r>
          </w:p>
          <w:p w14:paraId="7783FF01" w14:textId="77777777" w:rsidR="003A33B3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/>
              <w:textAlignment w:val="baseline"/>
              <w:rPr>
                <w:rFonts w:cs="Calibri"/>
              </w:rPr>
            </w:pPr>
            <w:r w:rsidRPr="001B3753">
              <w:rPr>
                <w:rFonts w:cs="Calibri"/>
                <w:b/>
                <w:bCs/>
              </w:rPr>
              <w:t xml:space="preserve">Godz. 8:00 do 15:30 +/- 30 min. </w:t>
            </w:r>
            <w:r>
              <w:rPr>
                <w:rFonts w:cs="Calibri"/>
                <w:b/>
                <w:bCs/>
              </w:rPr>
              <w:t xml:space="preserve">- </w:t>
            </w:r>
            <w:r w:rsidRPr="001B3753">
              <w:rPr>
                <w:rFonts w:cs="Calibri"/>
                <w:b/>
                <w:bCs/>
              </w:rPr>
              <w:t>Część szkoleniowa tj. części merytoryczna szkolenia</w:t>
            </w:r>
            <w:r>
              <w:rPr>
                <w:rFonts w:cs="Calibri"/>
              </w:rPr>
              <w:t>, 2 przerwy kawowe po 15 min.</w:t>
            </w:r>
          </w:p>
          <w:p w14:paraId="1DDABFAD" w14:textId="77777777" w:rsidR="003A33B3" w:rsidRPr="004431B1" w:rsidRDefault="003A33B3" w:rsidP="002B37EC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Obiad w godzinach 13:30-14:15 +/- 30 min.</w:t>
            </w:r>
          </w:p>
        </w:tc>
      </w:tr>
      <w:tr w:rsidR="003A33B3" w:rsidRPr="00DD4437" w14:paraId="320F3851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2307" w14:textId="77777777" w:rsidR="003A33B3" w:rsidRPr="007533FE" w:rsidRDefault="003A33B3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533FE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82B6" w14:textId="77777777" w:rsidR="003A33B3" w:rsidRPr="007533FE" w:rsidRDefault="003A33B3" w:rsidP="00DB7726">
            <w:pPr>
              <w:spacing w:after="240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7533FE">
              <w:rPr>
                <w:rFonts w:asciiTheme="minorHAnsi" w:hAnsiTheme="minorHAnsi" w:cstheme="minorHAnsi"/>
                <w:color w:val="000000"/>
                <w:kern w:val="0"/>
                <w:szCs w:val="22"/>
                <w:lang w:eastAsia="en-US"/>
              </w:rPr>
              <w:t>Szkolenie w formie wykładów, warsztatów, ćwiczeń, opisów przypadków, metod aktywizujących, prezentacji multimedialnych, formuła pytań i odpowiedzi, dyskusja</w:t>
            </w:r>
          </w:p>
        </w:tc>
      </w:tr>
      <w:tr w:rsidR="003A33B3" w:rsidRPr="00DD4437" w14:paraId="56035D32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37C0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>
              <w:rPr>
                <w:rFonts w:asciiTheme="minorHAnsi" w:hAnsiTheme="minorHAnsi" w:cstheme="minorHAnsi"/>
                <w:iCs/>
                <w:szCs w:val="22"/>
              </w:rPr>
              <w:t>Trenerów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BDD2" w14:textId="521F0D93" w:rsidR="003A33B3" w:rsidRPr="007533FE" w:rsidRDefault="003A33B3" w:rsidP="00DB7726">
            <w:pPr>
              <w:spacing w:after="240"/>
              <w:rPr>
                <w:rFonts w:cstheme="minorHAnsi"/>
                <w:kern w:val="0"/>
              </w:rPr>
            </w:pPr>
            <w:r w:rsidRPr="007533FE">
              <w:rPr>
                <w:rFonts w:cstheme="minorHAnsi"/>
                <w:kern w:val="0"/>
              </w:rPr>
              <w:t xml:space="preserve">Wykonawca zapewni </w:t>
            </w:r>
            <w:r w:rsidR="00D00CE7">
              <w:rPr>
                <w:rFonts w:cstheme="minorHAnsi"/>
                <w:kern w:val="0"/>
              </w:rPr>
              <w:t>3</w:t>
            </w:r>
            <w:r w:rsidRPr="007533FE">
              <w:rPr>
                <w:rFonts w:cstheme="minorHAnsi"/>
                <w:kern w:val="0"/>
              </w:rPr>
              <w:t xml:space="preserve"> Trener</w:t>
            </w:r>
            <w:r w:rsidR="00D00CE7">
              <w:rPr>
                <w:rFonts w:cstheme="minorHAnsi"/>
                <w:kern w:val="0"/>
              </w:rPr>
              <w:t>ów do realizacji szkoleń</w:t>
            </w:r>
            <w:r w:rsidRPr="007533FE">
              <w:rPr>
                <w:rFonts w:cstheme="minorHAnsi"/>
                <w:kern w:val="0"/>
              </w:rPr>
              <w:t xml:space="preserve"> </w:t>
            </w:r>
            <w:r w:rsidRPr="007533FE">
              <w:rPr>
                <w:rFonts w:cstheme="minorHAnsi"/>
                <w:b/>
                <w:bCs/>
                <w:kern w:val="0"/>
              </w:rPr>
              <w:t>z zakresu organizacji społeczności lokalnej</w:t>
            </w:r>
            <w:r w:rsidRPr="007533FE">
              <w:rPr>
                <w:rFonts w:cstheme="minorHAnsi"/>
                <w:kern w:val="0"/>
              </w:rPr>
              <w:t xml:space="preserve">. </w:t>
            </w:r>
          </w:p>
          <w:p w14:paraId="1787F65F" w14:textId="77777777" w:rsidR="003A33B3" w:rsidRPr="00D00CE7" w:rsidRDefault="003A33B3" w:rsidP="00D00CE7">
            <w:pPr>
              <w:spacing w:after="240"/>
              <w:rPr>
                <w:rFonts w:asciiTheme="minorHAnsi" w:hAnsiTheme="minorHAnsi" w:cstheme="minorHAnsi"/>
                <w:iCs/>
              </w:rPr>
            </w:pPr>
            <w:r w:rsidRPr="00D00CE7">
              <w:rPr>
                <w:rFonts w:asciiTheme="minorHAnsi" w:hAnsiTheme="minorHAnsi" w:cstheme="minorHAnsi"/>
                <w:iCs/>
              </w:rPr>
              <w:t xml:space="preserve">Każdy Trener, który został wskazany </w:t>
            </w:r>
            <w:r w:rsidRPr="00D00CE7">
              <w:rPr>
                <w:rFonts w:asciiTheme="minorHAnsi" w:hAnsiTheme="minorHAnsi" w:cstheme="minorHAnsi"/>
                <w:b/>
                <w:bCs/>
                <w:iCs/>
              </w:rPr>
              <w:t>do szkolenia z zakresu organizacji społeczności lokalnej</w:t>
            </w:r>
            <w:r w:rsidRPr="00D00CE7">
              <w:rPr>
                <w:rFonts w:asciiTheme="minorHAnsi" w:hAnsiTheme="minorHAnsi" w:cstheme="minorHAnsi"/>
                <w:iCs/>
              </w:rPr>
              <w:t xml:space="preserve"> powinien posiadać: tytuł zawodowy magistra na kierunku lub w zakresie: prawo, praca socjalna, pedagogika, pedagogika specjalna, psychologia, nauki o rodzinie, polityka społeczna, politologia, politologia i nauki społeczne lub socjologia oraz 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</w:t>
            </w:r>
            <w:r w:rsidRPr="00D00CE7">
              <w:rPr>
                <w:rFonts w:asciiTheme="minorHAnsi" w:hAnsiTheme="minorHAnsi" w:cstheme="minorHAnsi"/>
                <w:iCs/>
              </w:rPr>
              <w:lastRenderedPageBreak/>
              <w:t>lokalnej.</w:t>
            </w:r>
          </w:p>
        </w:tc>
      </w:tr>
      <w:tr w:rsidR="003A33B3" w:rsidRPr="00DD4437" w14:paraId="2E5DA923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3A54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8952" w14:textId="77777777" w:rsidR="003A33B3" w:rsidRPr="00061A5A" w:rsidRDefault="003A33B3" w:rsidP="00DB7726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5A3602B4" w14:textId="77777777" w:rsidR="003A33B3" w:rsidRPr="000D23F3" w:rsidRDefault="003A33B3" w:rsidP="00D00CE7">
            <w:pPr>
              <w:widowControl/>
              <w:numPr>
                <w:ilvl w:val="0"/>
                <w:numId w:val="36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Zapewnienia Trenerów, spełniających </w:t>
            </w:r>
            <w:r>
              <w:rPr>
                <w:rFonts w:asciiTheme="minorHAnsi" w:hAnsiTheme="minorHAnsi" w:cstheme="minorHAnsi"/>
                <w:iCs/>
                <w:szCs w:val="22"/>
              </w:rPr>
              <w:t>warunki formalne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 xml:space="preserve">, o których mowa powyżej. </w:t>
            </w:r>
          </w:p>
          <w:p w14:paraId="65128D27" w14:textId="77777777" w:rsidR="003A33B3" w:rsidRPr="000D23F3" w:rsidRDefault="003A33B3" w:rsidP="00D00CE7">
            <w:pPr>
              <w:widowControl/>
              <w:numPr>
                <w:ilvl w:val="0"/>
                <w:numId w:val="36"/>
              </w:numPr>
              <w:spacing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13BE023D" w14:textId="77777777" w:rsidR="003A33B3" w:rsidRPr="002B589D" w:rsidRDefault="003A33B3" w:rsidP="00D00CE7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iCs/>
              </w:rPr>
              <w:t>Opisania kwalifikacji jakie nabędą</w:t>
            </w:r>
            <w:r w:rsidRPr="00E47AAE">
              <w:rPr>
                <w:rFonts w:asciiTheme="minorHAnsi" w:hAnsiTheme="minorHAnsi" w:cstheme="minorHAnsi"/>
                <w:iCs/>
              </w:rPr>
              <w:t xml:space="preserve"> uczestnicy szkolenia za pomocą </w:t>
            </w:r>
            <w:r w:rsidRPr="00E47AAE"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 xml:space="preserve">, </w:t>
            </w:r>
            <w:r w:rsidRPr="00E47AAE">
              <w:rPr>
                <w:rFonts w:asciiTheme="minorHAnsi" w:hAnsiTheme="minorHAnsi" w:cstheme="minorHAnsi"/>
                <w:iCs/>
                <w:kern w:val="3"/>
                <w:lang w:eastAsia="pl-PL"/>
              </w:rPr>
              <w:t>a następnie przesłanie tego dokumentu pocztą elektroniczną celem akceptacji przez Zamawiającego w terminie do 7 dni kalendarzowych przed rozpoczęciem realizacji usługi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.</w:t>
            </w:r>
          </w:p>
          <w:p w14:paraId="7B68954E" w14:textId="77777777" w:rsidR="003A33B3" w:rsidRPr="004B5429" w:rsidRDefault="003A33B3" w:rsidP="00D00CE7">
            <w:pPr>
              <w:widowControl/>
              <w:numPr>
                <w:ilvl w:val="0"/>
                <w:numId w:val="36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Przygotowania narzędzi (np. testów pre i post) umożliwiających przeprowadzenie przez Zamawiającego walidacji szkolenia, w celu weryfikacji </w:t>
            </w:r>
            <w:r w:rsidRPr="000D23F3">
              <w:rPr>
                <w:rFonts w:cs="Calibri"/>
                <w:bCs/>
                <w:iCs/>
              </w:rPr>
              <w:t>nabycia kwalifikacji</w:t>
            </w:r>
            <w:r>
              <w:rPr>
                <w:rFonts w:cs="Calibri"/>
                <w:bCs/>
                <w:iCs/>
              </w:rPr>
              <w:t xml:space="preserve"> przez uczestników i uczestniczki szkolenia.</w:t>
            </w:r>
          </w:p>
          <w:p w14:paraId="7634C58C" w14:textId="77777777" w:rsidR="003A33B3" w:rsidRPr="00061A5A" w:rsidRDefault="003A33B3" w:rsidP="00D00CE7">
            <w:pPr>
              <w:widowControl/>
              <w:numPr>
                <w:ilvl w:val="0"/>
                <w:numId w:val="36"/>
              </w:numPr>
              <w:spacing w:after="160" w:line="252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materiałów edukacyjnych, co najmniej w formie prezentacji multimedialnej oraz 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bezpośrednio w tematyce </w:t>
            </w:r>
            <w:r>
              <w:rPr>
                <w:rFonts w:asciiTheme="minorHAnsi" w:hAnsiTheme="minorHAnsi" w:cstheme="minorHAnsi"/>
                <w:iCs/>
                <w:szCs w:val="22"/>
              </w:rPr>
              <w:t>szkolenia, które zostaną udostępnione uczestnikom szkolenia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618B8192" w14:textId="77777777" w:rsidR="003A33B3" w:rsidRPr="00061A5A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3FF6A5AA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 xml:space="preserve">informacje o </w:t>
            </w:r>
            <w:r w:rsidRPr="005C6DC6">
              <w:rPr>
                <w:rFonts w:asciiTheme="minorHAnsi" w:hAnsiTheme="minorHAnsi" w:cstheme="minorHAnsi"/>
                <w:iCs/>
              </w:rPr>
              <w:t>źródłach finansowania,</w:t>
            </w:r>
          </w:p>
          <w:p w14:paraId="743E4C9C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150E056B" w14:textId="77777777" w:rsidR="003A33B3" w:rsidRPr="005C6DC6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dane Trenera/trenerów i Wykonawcy,</w:t>
            </w:r>
          </w:p>
          <w:p w14:paraId="55F2A061" w14:textId="77777777" w:rsidR="003A33B3" w:rsidRDefault="003A33B3" w:rsidP="002B37EC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5C6DC6">
              <w:rPr>
                <w:rFonts w:asciiTheme="minorHAnsi" w:hAnsiTheme="minorHAnsi" w:cstheme="minorHAnsi"/>
                <w:iCs/>
              </w:rPr>
              <w:t>informować o tym, że są one dystrybuowane bezpłatnie</w:t>
            </w:r>
            <w:r w:rsidRPr="00311F00">
              <w:rPr>
                <w:rFonts w:asciiTheme="minorHAnsi" w:hAnsiTheme="minorHAnsi" w:cstheme="minorHAnsi"/>
                <w:iCs/>
              </w:rPr>
              <w:t>.</w:t>
            </w:r>
          </w:p>
          <w:p w14:paraId="57FF8027" w14:textId="77777777" w:rsidR="003A33B3" w:rsidRPr="000012B4" w:rsidRDefault="003A33B3" w:rsidP="00DB7726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7FE44CFA" w14:textId="77777777" w:rsidR="003A33B3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746A19D7" w14:textId="77777777" w:rsidR="003A33B3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256E333C" w14:textId="77777777" w:rsidR="003A33B3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0FB04E74" w14:textId="77777777" w:rsidR="003A33B3" w:rsidRPr="00F46B2F" w:rsidRDefault="003A33B3" w:rsidP="002B37E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lastRenderedPageBreak/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79BE80D1" w14:textId="77777777" w:rsidR="003A33B3" w:rsidRDefault="003A33B3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12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1C60D979" w14:textId="77777777" w:rsidR="003A33B3" w:rsidRDefault="003A33B3" w:rsidP="00DB7726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</w:p>
          <w:p w14:paraId="4A83C110" w14:textId="77777777" w:rsidR="003A33B3" w:rsidRDefault="003A33B3" w:rsidP="00DB7726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ww. Standardów, dot. niezbędnych wymagań wobec materiałów edukacyjnych:</w:t>
            </w:r>
          </w:p>
          <w:p w14:paraId="3B924EF1" w14:textId="77777777" w:rsidR="003A33B3" w:rsidRDefault="003A33B3" w:rsidP="00D0248D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76EB3C01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3969E501" w14:textId="77777777" w:rsidR="003A33B3" w:rsidRPr="00804385" w:rsidRDefault="003A33B3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Wytyczne do informacji pisanej:</w:t>
            </w:r>
          </w:p>
          <w:p w14:paraId="2E832DE8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7984EF40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7BDB5F82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29EC08C5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5F1941DC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7007C05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18A2C9A0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381DB1A1" w14:textId="77777777" w:rsidR="003A33B3" w:rsidRPr="00804385" w:rsidRDefault="003A33B3" w:rsidP="002B37EC">
            <w:pPr>
              <w:pStyle w:val="Default"/>
              <w:numPr>
                <w:ilvl w:val="0"/>
                <w:numId w:val="18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6634314C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B541935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457F5F8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1D8424B4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7180DFA9" w14:textId="77777777" w:rsidR="003A33B3" w:rsidRPr="00804385" w:rsidRDefault="003A33B3" w:rsidP="002B37EC">
            <w:pPr>
              <w:pStyle w:val="Default"/>
              <w:numPr>
                <w:ilvl w:val="0"/>
                <w:numId w:val="1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7811412A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przenosić kursor bezpośrednio do wybranego nagłówka. Prawidłowo oznaczone nagłówki pozwalają wyświetlić konspekt dokumentu, dzięki czemu można szybko zapoznać się z jego strukturą. </w:t>
            </w:r>
          </w:p>
          <w:p w14:paraId="48FDE251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EE01338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054E245D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21D5AF2C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1DADE4FB" w14:textId="77777777" w:rsidR="003A33B3" w:rsidRPr="00804385" w:rsidRDefault="003A33B3" w:rsidP="002B37E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33363B4A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428D5203" w14:textId="77777777" w:rsidR="003A33B3" w:rsidRPr="00804385" w:rsidRDefault="003A33B3" w:rsidP="002B37EC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4290058C" w14:textId="77777777" w:rsidR="003A33B3" w:rsidRPr="00804385" w:rsidRDefault="003A33B3" w:rsidP="002B37EC">
            <w:pPr>
              <w:pStyle w:val="Default"/>
              <w:numPr>
                <w:ilvl w:val="0"/>
                <w:numId w:val="21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2A319823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4BA64D1B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45E8EF35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42D9B66" w14:textId="77777777" w:rsidR="003A33B3" w:rsidRPr="00804385" w:rsidRDefault="003A33B3" w:rsidP="002B37EC">
            <w:pPr>
              <w:pStyle w:val="Default"/>
              <w:numPr>
                <w:ilvl w:val="0"/>
                <w:numId w:val="22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34AF550C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455E81A7" w14:textId="77777777" w:rsidR="003A33B3" w:rsidRPr="00804385" w:rsidRDefault="003A33B3" w:rsidP="00DB7726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5A0CAC5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FBF03" w14:textId="77777777" w:rsidR="003A33B3" w:rsidRPr="00804385" w:rsidRDefault="003A33B3" w:rsidP="00D00CE7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699F8897" w14:textId="77777777" w:rsidR="003A33B3" w:rsidRPr="00804385" w:rsidRDefault="003A33B3" w:rsidP="002B37E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2847F308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6B433C24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0D6720CD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4862055B" w14:textId="77777777" w:rsidR="003A33B3" w:rsidRPr="00804385" w:rsidRDefault="003A33B3" w:rsidP="002B37E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804385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3744654" w14:textId="77777777" w:rsidR="003A33B3" w:rsidRPr="00804385" w:rsidRDefault="003A33B3" w:rsidP="00DB7726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4EBAEF4A" w14:textId="77777777" w:rsidR="003A33B3" w:rsidRPr="00804385" w:rsidRDefault="003A33B3" w:rsidP="00D00CE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b/>
                <w:bCs/>
                <w:color w:val="000000"/>
              </w:rPr>
            </w:pPr>
            <w:r w:rsidRPr="00804385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747ABD93" w14:textId="77777777" w:rsidR="003A33B3" w:rsidRPr="00804385" w:rsidRDefault="003A33B3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3C7AC7C" w14:textId="77777777" w:rsidR="003A33B3" w:rsidRPr="00804385" w:rsidRDefault="003A33B3" w:rsidP="002B37E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3E30E318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4E595" w14:textId="77777777" w:rsidR="003A33B3" w:rsidRPr="00804385" w:rsidRDefault="003A33B3" w:rsidP="00D0248D">
            <w:pPr>
              <w:pStyle w:val="Default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29688B7A" w14:textId="77777777" w:rsidR="003A33B3" w:rsidRPr="00804385" w:rsidRDefault="003A33B3" w:rsidP="00DB772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804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2ABB9506" w14:textId="77777777" w:rsidR="003A33B3" w:rsidRPr="00804385" w:rsidRDefault="003A33B3" w:rsidP="00D00CE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950C884" w14:textId="77777777" w:rsidR="003A33B3" w:rsidRPr="00804385" w:rsidRDefault="003A33B3" w:rsidP="00D00CE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Przy tworzeniu dokumentu typu PDF na przykład z dokumentów MS Word lub MS Excel należy wywołać polecenie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80438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804385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804385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2B2958C8" w14:textId="77777777" w:rsidR="003A33B3" w:rsidRPr="00804385" w:rsidRDefault="003A33B3" w:rsidP="00D00CE7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43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C3FA8A0" w14:textId="77777777" w:rsidR="003A33B3" w:rsidRPr="00804385" w:rsidRDefault="003A33B3" w:rsidP="00DB772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134F643" w14:textId="77777777" w:rsidR="003A33B3" w:rsidRPr="00804385" w:rsidRDefault="003A33B3" w:rsidP="00D0248D">
            <w:pPr>
              <w:pStyle w:val="Akapitzlist"/>
              <w:numPr>
                <w:ilvl w:val="0"/>
                <w:numId w:val="44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804385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47D85729" w14:textId="77777777" w:rsidR="003A33B3" w:rsidRPr="00804385" w:rsidRDefault="003A33B3" w:rsidP="00DB7726">
            <w:pPr>
              <w:spacing w:after="120" w:line="276" w:lineRule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51948C2C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unikalne tytuły dla każdego ze slajdów,</w:t>
            </w:r>
          </w:p>
          <w:p w14:paraId="4AD24A60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użycie krótkich równoważników zdań,</w:t>
            </w:r>
          </w:p>
          <w:p w14:paraId="007C2F47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372E6792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0A482F66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0E4F1574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0AF6BBDD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3691D405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37F8947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p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1EC22AE2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19F3DB86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3B3958BB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w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220DC87D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cstheme="minorHAnsi"/>
                <w:szCs w:val="22"/>
              </w:rPr>
              <w:t>j</w:t>
            </w:r>
            <w:r w:rsidRPr="00804385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05D132FD" w14:textId="77777777" w:rsidR="003A33B3" w:rsidRPr="00804385" w:rsidRDefault="003A33B3" w:rsidP="002B37EC">
            <w:pPr>
              <w:widowControl/>
              <w:numPr>
                <w:ilvl w:val="0"/>
                <w:numId w:val="26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804385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804385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804385">
              <w:rPr>
                <w:rFonts w:cs="Arial"/>
                <w:szCs w:val="22"/>
                <w:lang w:eastAsia="hi-IN" w:bidi="hi-IN"/>
              </w:rPr>
              <w:t>,</w:t>
            </w:r>
          </w:p>
          <w:p w14:paraId="459DC3A4" w14:textId="77777777" w:rsidR="003A33B3" w:rsidRDefault="003A33B3" w:rsidP="00DB7726">
            <w:pPr>
              <w:spacing w:after="120" w:line="276" w:lineRule="auto"/>
              <w:rPr>
                <w:rFonts w:cs="Arial"/>
                <w:szCs w:val="22"/>
                <w:lang w:eastAsia="ar-SA" w:bidi="hi-IN"/>
              </w:rPr>
            </w:pPr>
            <w:r w:rsidRPr="00804385">
              <w:rPr>
                <w:rFonts w:cs="Arial"/>
                <w:szCs w:val="22"/>
                <w:lang w:eastAsia="hi-IN" w:bidi="hi-IN"/>
              </w:rPr>
              <w:lastRenderedPageBreak/>
              <w:t xml:space="preserve">po przygotowaniu prezentacji należy sprawdzić kolejność odczytu – w </w:t>
            </w:r>
            <w:r w:rsidRPr="00804385">
              <w:rPr>
                <w:rFonts w:cs="Arial"/>
                <w:szCs w:val="22"/>
                <w:lang w:eastAsia="ar-SA" w:bidi="hi-IN"/>
              </w:rPr>
              <w:t>PowerPoint kolejność odczytu pokazywana jest odwrotnie</w:t>
            </w:r>
            <w:r>
              <w:rPr>
                <w:rFonts w:cs="Arial"/>
                <w:szCs w:val="22"/>
                <w:lang w:eastAsia="ar-SA" w:bidi="hi-IN"/>
              </w:rPr>
              <w:t>.</w:t>
            </w:r>
          </w:p>
          <w:p w14:paraId="5067391A" w14:textId="77777777" w:rsidR="003A33B3" w:rsidRDefault="003A33B3" w:rsidP="00DB7726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23068213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13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4BB8CE65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0BD2DB13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332B2E56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1A9D6931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23D94F60" w14:textId="77777777" w:rsidR="003A33B3" w:rsidRDefault="003A33B3" w:rsidP="00D0248D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62C6CFCB" w14:textId="77777777" w:rsidR="003A33B3" w:rsidRDefault="003A33B3" w:rsidP="00DB7726">
            <w:pPr>
              <w:ind w:left="360"/>
              <w:rPr>
                <w:rFonts w:cs="Calibri"/>
                <w:szCs w:val="22"/>
              </w:rPr>
            </w:pPr>
          </w:p>
          <w:p w14:paraId="001E8840" w14:textId="77777777" w:rsidR="003A33B3" w:rsidRPr="00F85F02" w:rsidRDefault="003A33B3" w:rsidP="00DB7726">
            <w:pPr>
              <w:spacing w:after="240"/>
              <w:ind w:left="36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</w:tc>
      </w:tr>
      <w:tr w:rsidR="003A33B3" w:rsidRPr="00DD4437" w14:paraId="3DA529FF" w14:textId="77777777" w:rsidTr="00DB7726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BCC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41EA4F4B" w14:textId="77777777" w:rsidR="003A33B3" w:rsidRPr="00DD4437" w:rsidRDefault="003A33B3" w:rsidP="00DB7726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D673" w14:textId="77777777" w:rsidR="003A33B3" w:rsidRPr="00DD4437" w:rsidRDefault="003A33B3" w:rsidP="00DB7726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365FCA54" w14:textId="77777777" w:rsidR="003A33B3" w:rsidRPr="00DD4437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3E1B61C" w14:textId="77777777" w:rsidR="003A33B3" w:rsidRPr="00DD4437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55140F7C" w14:textId="77777777" w:rsidR="003A33B3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flipczart,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wyżywienie oraz noclegu dla uczestników.</w:t>
            </w:r>
          </w:p>
          <w:p w14:paraId="7DA2F48A" w14:textId="77777777" w:rsidR="003A33B3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listy obecności i przekazanie jej Wykonawcy</w:t>
            </w:r>
          </w:p>
          <w:p w14:paraId="6F8C52EF" w14:textId="77777777" w:rsidR="003A33B3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75567DF4" w14:textId="77777777" w:rsidR="003A33B3" w:rsidRPr="00B81E37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Udostepnienie uczestnikom szkolenia pliku z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materiałami edukacyjnymi</w:t>
            </w:r>
            <w:r w:rsidRPr="00D3454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przygotowanymi przez Wykonawcę.</w:t>
            </w:r>
          </w:p>
          <w:p w14:paraId="122ADF79" w14:textId="77777777" w:rsidR="003A33B3" w:rsidRDefault="003A33B3" w:rsidP="00DB7726">
            <w:pPr>
              <w:autoSpaceDE w:val="0"/>
              <w:adjustRightInd w:val="0"/>
              <w:spacing w:line="252" w:lineRule="auto"/>
              <w:ind w:left="7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  <w:p w14:paraId="11CBD2BE" w14:textId="77777777" w:rsidR="003A33B3" w:rsidRPr="00DD4437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narzędzi i materiałów przygotowanych przez Wykonawcę.</w:t>
            </w:r>
          </w:p>
          <w:p w14:paraId="536075D3" w14:textId="77777777" w:rsidR="003A33B3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 przypadku uczestnictwa w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szkoleniu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3694FF56" w14:textId="77777777" w:rsidR="003A33B3" w:rsidRPr="00DD4437" w:rsidRDefault="003A33B3" w:rsidP="00D00CE7">
            <w:pPr>
              <w:numPr>
                <w:ilvl w:val="0"/>
                <w:numId w:val="39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certyfikatów</w:t>
            </w:r>
          </w:p>
          <w:p w14:paraId="0D145E5C" w14:textId="77777777" w:rsidR="003A33B3" w:rsidRPr="00DD4437" w:rsidRDefault="003A33B3" w:rsidP="00DB7726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6174BA46" w14:textId="77777777" w:rsidR="003A33B3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561AFAE0" w14:textId="77777777" w:rsidR="003A33B3" w:rsidRPr="000D23F3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kwalifikacji jakie nabędą uczestnicy szkolenia za pomocą </w:t>
            </w:r>
            <w:r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efektów uczenia się wraz z kryteriami weryfikacji </w:t>
            </w:r>
            <w:r w:rsidRPr="000D23F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0D23F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4174F58" w14:textId="77777777" w:rsidR="003A33B3" w:rsidRPr="000D23F3" w:rsidRDefault="003A33B3" w:rsidP="00D00CE7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0D23F3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Przygotowania narzędzi  (np. testów</w:t>
            </w:r>
            <w:r w:rsidRPr="000D23F3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pre i post) umożliwiających przeprowadzenie przez Zamawiającego walidacji szkolenia, w celu weryfikacji nabycia kwalifikacji przez uczestników i uczestniczki szkolenia.</w:t>
            </w:r>
          </w:p>
          <w:p w14:paraId="6D4BD95A" w14:textId="77777777" w:rsidR="003A33B3" w:rsidRPr="004A4DC7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0D23F3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zgodnie z zaakceptowanym przez Zamawiającego szczegółowym programem szkolenia w wersji do prezentacji podczas szkolenia oraz w wersji pdf w wersji do przekazania uczestnikom przez 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Zamawiającego.</w:t>
            </w:r>
          </w:p>
          <w:p w14:paraId="11DE519A" w14:textId="77777777" w:rsidR="003A33B3" w:rsidRPr="004A4DC7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>Zapewnienie Trenerów do przeprowadzenia szkoleń</w:t>
            </w:r>
          </w:p>
          <w:p w14:paraId="18ED36D2" w14:textId="35D5267A" w:rsidR="003A33B3" w:rsidRPr="000D23F3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Przeprowadzenie maksymalnie </w:t>
            </w:r>
            <w:r w:rsidR="00D00CE7">
              <w:rPr>
                <w:rFonts w:asciiTheme="minorHAnsi" w:hAnsiTheme="minorHAnsi" w:cstheme="minorHAnsi"/>
                <w:bCs/>
                <w:iCs/>
              </w:rPr>
              <w:t>8</w:t>
            </w:r>
            <w:r w:rsidRPr="004A4DC7">
              <w:rPr>
                <w:rFonts w:asciiTheme="minorHAnsi" w:hAnsiTheme="minorHAnsi" w:cstheme="minorHAnsi"/>
                <w:bCs/>
                <w:iCs/>
              </w:rPr>
              <w:t xml:space="preserve"> szkoleń w łącznym wymiarze </w:t>
            </w:r>
            <w:r w:rsidR="00D00CE7" w:rsidRPr="00D00CE7">
              <w:rPr>
                <w:rFonts w:asciiTheme="minorHAnsi" w:hAnsiTheme="minorHAnsi" w:cstheme="minorHAnsi"/>
                <w:b/>
                <w:iCs/>
              </w:rPr>
              <w:t>344</w:t>
            </w:r>
            <w:r w:rsidRPr="004A4DC7">
              <w:rPr>
                <w:rFonts w:asciiTheme="minorHAnsi" w:hAnsiTheme="minorHAnsi" w:cstheme="minorHAnsi"/>
                <w:b/>
                <w:iCs/>
              </w:rPr>
              <w:t xml:space="preserve"> godzin</w:t>
            </w:r>
            <w:r w:rsidR="00D00CE7">
              <w:rPr>
                <w:rFonts w:asciiTheme="minorHAnsi" w:hAnsiTheme="minorHAnsi" w:cstheme="minorHAnsi"/>
                <w:b/>
                <w:iCs/>
              </w:rPr>
              <w:t>y</w:t>
            </w:r>
            <w:r w:rsidRPr="004A4DC7">
              <w:rPr>
                <w:rFonts w:asciiTheme="minorHAnsi" w:hAnsiTheme="minorHAnsi" w:cstheme="minorHAnsi"/>
                <w:b/>
                <w:iCs/>
              </w:rPr>
              <w:t xml:space="preserve"> zegarow</w:t>
            </w:r>
            <w:r w:rsidR="00D00CE7">
              <w:rPr>
                <w:rFonts w:asciiTheme="minorHAnsi" w:hAnsiTheme="minorHAnsi" w:cstheme="minorHAnsi"/>
                <w:b/>
                <w:iCs/>
              </w:rPr>
              <w:t>e</w:t>
            </w:r>
            <w:r w:rsidRPr="004A4DC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uzgodnionych z Zamawiającym terminach i we wskazanym przez Zamawiającego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D23F3">
              <w:rPr>
                <w:rFonts w:asciiTheme="minorHAnsi" w:hAnsiTheme="minorHAnsi" w:cstheme="minorHAnsi"/>
                <w:bCs/>
                <w:iCs/>
                <w:szCs w:val="22"/>
              </w:rPr>
              <w:t xml:space="preserve"> miejscu.</w:t>
            </w:r>
          </w:p>
          <w:p w14:paraId="5F5CE0C4" w14:textId="77777777" w:rsidR="003A33B3" w:rsidRPr="008F2A52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Przygotowanie i p</w:t>
            </w: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odpisanie certyfikatów wydawanych uczestnikom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i przekazanie ich DOPS wraz z listami obecności, protokołem odbioru i </w:t>
            </w:r>
            <w:r w:rsidRPr="008F2A52">
              <w:rPr>
                <w:rFonts w:asciiTheme="minorHAnsi" w:hAnsiTheme="minorHAnsi" w:cstheme="minorHAnsi"/>
                <w:bCs/>
                <w:iCs/>
                <w:szCs w:val="22"/>
              </w:rPr>
              <w:t>fakturą po zakończeniu realizacji danego szkolenia</w:t>
            </w:r>
          </w:p>
          <w:p w14:paraId="0927AE2D" w14:textId="77777777" w:rsidR="003A33B3" w:rsidRPr="00784A40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Współpraca z osobą 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>koordynującą działania ze strony Zamawiającego.</w:t>
            </w:r>
          </w:p>
          <w:p w14:paraId="5251A832" w14:textId="77777777" w:rsidR="003A33B3" w:rsidRPr="00784A40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szCs w:val="22"/>
              </w:rPr>
              <w:t xml:space="preserve">Zapewnienie sprzętu niezbędnego do przeprowadzenia szkolenia dla trenera: </w:t>
            </w:r>
            <w:r w:rsidRPr="00784A40">
              <w:rPr>
                <w:szCs w:val="22"/>
                <w:u w:val="single"/>
              </w:rPr>
              <w:t>laptop</w:t>
            </w:r>
            <w:r w:rsidRPr="00784A40">
              <w:rPr>
                <w:szCs w:val="22"/>
              </w:rPr>
              <w:t xml:space="preserve"> i inne materiały merytoryczne jakie trener uzna za niezbędne do realizacji szkolenia. w tym do wykorzystania podczas szkolenia (np. pliki ćwiczeń, pliki rysunków, studia przypadków,),</w:t>
            </w:r>
          </w:p>
          <w:p w14:paraId="21AE7AAE" w14:textId="77777777" w:rsidR="003A33B3" w:rsidRPr="00DD4437" w:rsidRDefault="003A33B3" w:rsidP="00D00CE7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84A40">
              <w:rPr>
                <w:rFonts w:asciiTheme="minorHAnsi" w:hAnsiTheme="minorHAnsi" w:cstheme="minorHAnsi"/>
                <w:szCs w:val="22"/>
              </w:rPr>
              <w:t>W</w:t>
            </w:r>
            <w:r w:rsidRPr="00784A4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potrzeb, zgodnie z ustawą o zapewnianiu dostępności osobom ze szczególnymi potrzebami.</w:t>
            </w:r>
          </w:p>
        </w:tc>
      </w:tr>
    </w:tbl>
    <w:p w14:paraId="48E3549F" w14:textId="77777777" w:rsidR="003A33B3" w:rsidRPr="00DD4437" w:rsidRDefault="003A33B3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3A33B3" w:rsidRPr="00DD4437" w:rsidSect="00E82D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560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1054625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2123BEFA" w14:textId="312F8838" w:rsidR="0091314E" w:rsidRDefault="0091314E" w:rsidP="0091314E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52C77498" w14:textId="73624B58" w:rsidR="0091314E" w:rsidRDefault="0091314E">
      <w:pPr>
        <w:pStyle w:val="Tekstprzypisudolnego"/>
      </w:pPr>
    </w:p>
  </w:footnote>
  <w:footnote w:id="2">
    <w:p w14:paraId="303EEA87" w14:textId="77777777" w:rsidR="003A33B3" w:rsidRDefault="003A33B3" w:rsidP="003A33B3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78B8111C" w14:textId="77777777" w:rsidR="003A33B3" w:rsidRDefault="003A33B3" w:rsidP="003A33B3">
      <w:pPr>
        <w:pStyle w:val="Tekstprzypisudolnego"/>
      </w:pPr>
    </w:p>
  </w:footnote>
  <w:footnote w:id="3">
    <w:p w14:paraId="0448EBBD" w14:textId="77777777" w:rsidR="003A33B3" w:rsidRDefault="003A33B3" w:rsidP="003A33B3">
      <w:pPr>
        <w:autoSpaceDE w:val="0"/>
        <w:adjustRightInd w:val="0"/>
      </w:pPr>
      <w:r>
        <w:rPr>
          <w:rStyle w:val="Odwoanieprzypisudolnego"/>
        </w:rPr>
        <w:footnoteRef/>
      </w:r>
      <w:r>
        <w:t xml:space="preserve"> Przez instytucje działające na rzecz włączenia społecznego rozumie się instytucje realizujące działania w obszarach wskazanych w Celu Strategicznym 4 lit. h-l</w:t>
      </w:r>
      <w:r w:rsidRPr="00711476">
        <w:t xml:space="preserve"> </w:t>
      </w:r>
      <w:r>
        <w:t>EFS+, tj.</w:t>
      </w:r>
      <w:r w:rsidRPr="00711476">
        <w:t xml:space="preserve"> </w:t>
      </w:r>
      <w:r>
        <w:t>aktywne włączenie społeczne</w:t>
      </w:r>
      <w:r w:rsidRPr="00E745D5">
        <w:t>,</w:t>
      </w:r>
      <w:r>
        <w:t xml:space="preserve"> integracja społeczna osób zagrożonych ubóstwem i wykluczeniem społecznym,</w:t>
      </w:r>
      <w:r w:rsidRPr="00E745D5">
        <w:t xml:space="preserve"> usług</w:t>
      </w:r>
      <w:r>
        <w:t>i</w:t>
      </w:r>
      <w:r w:rsidRPr="00E745D5">
        <w:t xml:space="preserve"> społeczn</w:t>
      </w:r>
      <w:r>
        <w:t>e i zdrowotne,</w:t>
      </w:r>
      <w:r w:rsidRPr="00E745D5">
        <w:t xml:space="preserve"> ekonomi</w:t>
      </w:r>
      <w:r>
        <w:t>a</w:t>
      </w:r>
      <w:r w:rsidRPr="00E745D5">
        <w:t xml:space="preserve"> społeczn</w:t>
      </w:r>
      <w:r>
        <w:t>a</w:t>
      </w:r>
      <w:r w:rsidRPr="00E745D5">
        <w:t xml:space="preserve"> lub integracj</w:t>
      </w:r>
      <w:r>
        <w:t>a</w:t>
      </w:r>
      <w:r w:rsidRPr="00E745D5">
        <w:t xml:space="preserve"> społeczno-gospodarczej obywateli państw trzecich</w:t>
      </w:r>
      <w:r>
        <w:t>, w tym migrantów oraz społeczności marginalizowanych tj. Romowie.</w:t>
      </w:r>
    </w:p>
    <w:p w14:paraId="7C886BCD" w14:textId="77777777" w:rsidR="003A33B3" w:rsidRDefault="003A33B3" w:rsidP="003A33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6A42A622" w:rsidR="00C7392C" w:rsidRDefault="00630C44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sdt>
      <w:sdtPr>
        <w:rPr>
          <w:b/>
          <w:kern w:val="0"/>
          <w:sz w:val="26"/>
          <w:szCs w:val="26"/>
          <w:lang w:eastAsia="en-US"/>
        </w:rPr>
        <w:id w:val="-1132321362"/>
        <w:docPartObj>
          <w:docPartGallery w:val="Page Numbers (Margins)"/>
          <w:docPartUnique/>
        </w:docPartObj>
      </w:sdtPr>
      <w:sdtContent>
        <w:r w:rsidRPr="00630C44">
          <w:rPr>
            <w:b/>
            <w:noProof/>
            <w:kern w:val="0"/>
            <w:sz w:val="26"/>
            <w:szCs w:val="26"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7AB5C4CB" wp14:editId="7648C21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40167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BA3FF" w14:textId="77777777" w:rsidR="00630C44" w:rsidRDefault="00630C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B5C4CB" id="Prostokąt 3" o:spid="_x0000_s1026" style="position:absolute;left:0;text-align:left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A4BA3FF" w14:textId="77777777" w:rsidR="00630C44" w:rsidRDefault="00630C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6F2C"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07388482" name="Obraz 1073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772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43A3D"/>
    <w:multiLevelType w:val="hybridMultilevel"/>
    <w:tmpl w:val="500443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0590"/>
    <w:multiLevelType w:val="hybridMultilevel"/>
    <w:tmpl w:val="169EF2AE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C6A"/>
    <w:multiLevelType w:val="hybridMultilevel"/>
    <w:tmpl w:val="7AA48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1BE2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31B7"/>
    <w:multiLevelType w:val="hybridMultilevel"/>
    <w:tmpl w:val="82D0E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76C8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4FB7"/>
    <w:multiLevelType w:val="hybridMultilevel"/>
    <w:tmpl w:val="7F22BB8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142E7"/>
    <w:multiLevelType w:val="hybridMultilevel"/>
    <w:tmpl w:val="C5BE8188"/>
    <w:lvl w:ilvl="0" w:tplc="B308CA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A15FC"/>
    <w:multiLevelType w:val="hybridMultilevel"/>
    <w:tmpl w:val="500443DE"/>
    <w:lvl w:ilvl="0" w:tplc="1FF8C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25865"/>
    <w:multiLevelType w:val="hybridMultilevel"/>
    <w:tmpl w:val="7F22BB8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F3A36"/>
    <w:multiLevelType w:val="hybridMultilevel"/>
    <w:tmpl w:val="65F4B284"/>
    <w:lvl w:ilvl="0" w:tplc="D9A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E07F8"/>
    <w:multiLevelType w:val="hybridMultilevel"/>
    <w:tmpl w:val="CC9C1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35AF2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A6948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6D56"/>
    <w:multiLevelType w:val="hybridMultilevel"/>
    <w:tmpl w:val="9D369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C2BE5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F2226"/>
    <w:multiLevelType w:val="hybridMultilevel"/>
    <w:tmpl w:val="9CA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57DF2"/>
    <w:multiLevelType w:val="hybridMultilevel"/>
    <w:tmpl w:val="CC9C1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6BBB"/>
    <w:multiLevelType w:val="hybridMultilevel"/>
    <w:tmpl w:val="7AA48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F28EF"/>
    <w:multiLevelType w:val="hybridMultilevel"/>
    <w:tmpl w:val="7F5A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EA82911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71CA0"/>
    <w:multiLevelType w:val="hybridMultilevel"/>
    <w:tmpl w:val="EC4E31B4"/>
    <w:lvl w:ilvl="0" w:tplc="0BFE8596">
      <w:start w:val="1"/>
      <w:numFmt w:val="decimal"/>
      <w:lvlText w:val="%1)"/>
      <w:lvlJc w:val="left"/>
      <w:pPr>
        <w:ind w:left="39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674D46E4"/>
    <w:multiLevelType w:val="hybridMultilevel"/>
    <w:tmpl w:val="A768BE00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D6674"/>
    <w:multiLevelType w:val="hybridMultilevel"/>
    <w:tmpl w:val="5E5C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66EF5"/>
    <w:multiLevelType w:val="hybridMultilevel"/>
    <w:tmpl w:val="500443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A5EE3"/>
    <w:multiLevelType w:val="hybridMultilevel"/>
    <w:tmpl w:val="01C06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40E58"/>
    <w:multiLevelType w:val="hybridMultilevel"/>
    <w:tmpl w:val="A768BE00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6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582918">
    <w:abstractNumId w:val="25"/>
  </w:num>
  <w:num w:numId="3" w16cid:durableId="234242068">
    <w:abstractNumId w:val="2"/>
  </w:num>
  <w:num w:numId="4" w16cid:durableId="1694265933">
    <w:abstractNumId w:val="23"/>
  </w:num>
  <w:num w:numId="5" w16cid:durableId="1534614143">
    <w:abstractNumId w:val="16"/>
  </w:num>
  <w:num w:numId="6" w16cid:durableId="509294962">
    <w:abstractNumId w:val="36"/>
  </w:num>
  <w:num w:numId="7" w16cid:durableId="1961842556">
    <w:abstractNumId w:val="13"/>
  </w:num>
  <w:num w:numId="8" w16cid:durableId="1318192582">
    <w:abstractNumId w:val="32"/>
  </w:num>
  <w:num w:numId="9" w16cid:durableId="360471516">
    <w:abstractNumId w:val="29"/>
  </w:num>
  <w:num w:numId="10" w16cid:durableId="480274034">
    <w:abstractNumId w:val="21"/>
  </w:num>
  <w:num w:numId="11" w16cid:durableId="12534951">
    <w:abstractNumId w:val="4"/>
  </w:num>
  <w:num w:numId="12" w16cid:durableId="369188952">
    <w:abstractNumId w:val="18"/>
  </w:num>
  <w:num w:numId="13" w16cid:durableId="831679875">
    <w:abstractNumId w:val="39"/>
  </w:num>
  <w:num w:numId="14" w16cid:durableId="584456523">
    <w:abstractNumId w:val="26"/>
  </w:num>
  <w:num w:numId="15" w16cid:durableId="1688285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6138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2978499">
    <w:abstractNumId w:val="20"/>
  </w:num>
  <w:num w:numId="19" w16cid:durableId="325985025">
    <w:abstractNumId w:val="5"/>
  </w:num>
  <w:num w:numId="20" w16cid:durableId="790978822">
    <w:abstractNumId w:val="17"/>
  </w:num>
  <w:num w:numId="21" w16cid:durableId="2130277606">
    <w:abstractNumId w:val="33"/>
  </w:num>
  <w:num w:numId="22" w16cid:durableId="431584767">
    <w:abstractNumId w:val="38"/>
  </w:num>
  <w:num w:numId="23" w16cid:durableId="422068962">
    <w:abstractNumId w:val="28"/>
  </w:num>
  <w:num w:numId="24" w16cid:durableId="1366979379">
    <w:abstractNumId w:val="8"/>
  </w:num>
  <w:num w:numId="25" w16cid:durableId="84209097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507407258">
    <w:abstractNumId w:val="11"/>
  </w:num>
  <w:num w:numId="28" w16cid:durableId="1947230892">
    <w:abstractNumId w:val="41"/>
  </w:num>
  <w:num w:numId="29" w16cid:durableId="1522233441">
    <w:abstractNumId w:val="1"/>
  </w:num>
  <w:num w:numId="30" w16cid:durableId="2060084783">
    <w:abstractNumId w:val="40"/>
  </w:num>
  <w:num w:numId="31" w16cid:durableId="1166096113">
    <w:abstractNumId w:val="24"/>
  </w:num>
  <w:num w:numId="32" w16cid:durableId="2020622297">
    <w:abstractNumId w:val="22"/>
  </w:num>
  <w:num w:numId="33" w16cid:durableId="1008556829">
    <w:abstractNumId w:val="6"/>
  </w:num>
  <w:num w:numId="34" w16cid:durableId="1487697954">
    <w:abstractNumId w:val="19"/>
  </w:num>
  <w:num w:numId="35" w16cid:durableId="249781167">
    <w:abstractNumId w:val="0"/>
  </w:num>
  <w:num w:numId="36" w16cid:durableId="426313094">
    <w:abstractNumId w:val="14"/>
  </w:num>
  <w:num w:numId="37" w16cid:durableId="2118060680">
    <w:abstractNumId w:val="30"/>
  </w:num>
  <w:num w:numId="38" w16cid:durableId="778255754">
    <w:abstractNumId w:val="31"/>
  </w:num>
  <w:num w:numId="39" w16cid:durableId="601690697">
    <w:abstractNumId w:val="27"/>
  </w:num>
  <w:num w:numId="40" w16cid:durableId="853959106">
    <w:abstractNumId w:val="34"/>
  </w:num>
  <w:num w:numId="41" w16cid:durableId="1515219980">
    <w:abstractNumId w:val="35"/>
  </w:num>
  <w:num w:numId="42" w16cid:durableId="1910994506">
    <w:abstractNumId w:val="42"/>
  </w:num>
  <w:num w:numId="43" w16cid:durableId="17896508">
    <w:abstractNumId w:val="3"/>
  </w:num>
  <w:num w:numId="44" w16cid:durableId="1442649557">
    <w:abstractNumId w:val="37"/>
  </w:num>
  <w:num w:numId="45" w16cid:durableId="1959489728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1954"/>
    <w:rsid w:val="000042A7"/>
    <w:rsid w:val="000114E3"/>
    <w:rsid w:val="000222D9"/>
    <w:rsid w:val="00023671"/>
    <w:rsid w:val="0002464D"/>
    <w:rsid w:val="0003142D"/>
    <w:rsid w:val="00032F2F"/>
    <w:rsid w:val="00032F9B"/>
    <w:rsid w:val="0003437B"/>
    <w:rsid w:val="00034826"/>
    <w:rsid w:val="00035FFD"/>
    <w:rsid w:val="000454F0"/>
    <w:rsid w:val="00051AC0"/>
    <w:rsid w:val="0005227A"/>
    <w:rsid w:val="0005255E"/>
    <w:rsid w:val="000539F9"/>
    <w:rsid w:val="00053AB5"/>
    <w:rsid w:val="0005571F"/>
    <w:rsid w:val="00061A5A"/>
    <w:rsid w:val="0006332B"/>
    <w:rsid w:val="000649AD"/>
    <w:rsid w:val="00065D35"/>
    <w:rsid w:val="00072A63"/>
    <w:rsid w:val="00073D8C"/>
    <w:rsid w:val="00075896"/>
    <w:rsid w:val="000850D9"/>
    <w:rsid w:val="000866BC"/>
    <w:rsid w:val="00090923"/>
    <w:rsid w:val="000964C7"/>
    <w:rsid w:val="000B459A"/>
    <w:rsid w:val="000D23F3"/>
    <w:rsid w:val="000D692C"/>
    <w:rsid w:val="000E41A9"/>
    <w:rsid w:val="000F510E"/>
    <w:rsid w:val="001043EE"/>
    <w:rsid w:val="001057AE"/>
    <w:rsid w:val="0012017E"/>
    <w:rsid w:val="0013143C"/>
    <w:rsid w:val="001322B2"/>
    <w:rsid w:val="001425EA"/>
    <w:rsid w:val="00143F04"/>
    <w:rsid w:val="0014525A"/>
    <w:rsid w:val="001519E0"/>
    <w:rsid w:val="00151A83"/>
    <w:rsid w:val="0015355F"/>
    <w:rsid w:val="00157EFA"/>
    <w:rsid w:val="00163656"/>
    <w:rsid w:val="001733CE"/>
    <w:rsid w:val="00175CDD"/>
    <w:rsid w:val="001A0A5E"/>
    <w:rsid w:val="001B1364"/>
    <w:rsid w:val="001B35F2"/>
    <w:rsid w:val="001B3753"/>
    <w:rsid w:val="001B3A2A"/>
    <w:rsid w:val="001B55E5"/>
    <w:rsid w:val="001C51ED"/>
    <w:rsid w:val="001D4868"/>
    <w:rsid w:val="001E0D00"/>
    <w:rsid w:val="001E71C3"/>
    <w:rsid w:val="001E7B14"/>
    <w:rsid w:val="001F192C"/>
    <w:rsid w:val="001F220F"/>
    <w:rsid w:val="002116F9"/>
    <w:rsid w:val="00212516"/>
    <w:rsid w:val="00231774"/>
    <w:rsid w:val="00232A7E"/>
    <w:rsid w:val="00233255"/>
    <w:rsid w:val="0025406D"/>
    <w:rsid w:val="00260E2E"/>
    <w:rsid w:val="0026282E"/>
    <w:rsid w:val="002638C1"/>
    <w:rsid w:val="00265889"/>
    <w:rsid w:val="0027255A"/>
    <w:rsid w:val="002774EB"/>
    <w:rsid w:val="002837EB"/>
    <w:rsid w:val="00290E20"/>
    <w:rsid w:val="00293737"/>
    <w:rsid w:val="002A0C2F"/>
    <w:rsid w:val="002A14F4"/>
    <w:rsid w:val="002A633E"/>
    <w:rsid w:val="002A65FE"/>
    <w:rsid w:val="002B37EC"/>
    <w:rsid w:val="002B4B1F"/>
    <w:rsid w:val="002B589D"/>
    <w:rsid w:val="002C289B"/>
    <w:rsid w:val="002C59B3"/>
    <w:rsid w:val="002C5B8B"/>
    <w:rsid w:val="002D4A31"/>
    <w:rsid w:val="002D78C1"/>
    <w:rsid w:val="002E1CF3"/>
    <w:rsid w:val="002E7E14"/>
    <w:rsid w:val="002F12E6"/>
    <w:rsid w:val="002F371A"/>
    <w:rsid w:val="003077CC"/>
    <w:rsid w:val="00310100"/>
    <w:rsid w:val="00311F00"/>
    <w:rsid w:val="00314FED"/>
    <w:rsid w:val="00315F67"/>
    <w:rsid w:val="00317A28"/>
    <w:rsid w:val="0033020B"/>
    <w:rsid w:val="00334135"/>
    <w:rsid w:val="0033557C"/>
    <w:rsid w:val="003360EF"/>
    <w:rsid w:val="003451F1"/>
    <w:rsid w:val="0035020A"/>
    <w:rsid w:val="003566E6"/>
    <w:rsid w:val="00357240"/>
    <w:rsid w:val="003626C0"/>
    <w:rsid w:val="0036796A"/>
    <w:rsid w:val="003725F5"/>
    <w:rsid w:val="003726B8"/>
    <w:rsid w:val="00375442"/>
    <w:rsid w:val="00382055"/>
    <w:rsid w:val="00387A38"/>
    <w:rsid w:val="00391375"/>
    <w:rsid w:val="00397968"/>
    <w:rsid w:val="003A33B3"/>
    <w:rsid w:val="003A4B97"/>
    <w:rsid w:val="003A5EA1"/>
    <w:rsid w:val="003A6680"/>
    <w:rsid w:val="003B0167"/>
    <w:rsid w:val="003B3440"/>
    <w:rsid w:val="003B510A"/>
    <w:rsid w:val="003B58C8"/>
    <w:rsid w:val="003D5830"/>
    <w:rsid w:val="003D6B3E"/>
    <w:rsid w:val="003E0311"/>
    <w:rsid w:val="003E194C"/>
    <w:rsid w:val="003E3F85"/>
    <w:rsid w:val="003E54E3"/>
    <w:rsid w:val="003E5517"/>
    <w:rsid w:val="003E752E"/>
    <w:rsid w:val="003F4C8C"/>
    <w:rsid w:val="003F4C93"/>
    <w:rsid w:val="00405737"/>
    <w:rsid w:val="004245E9"/>
    <w:rsid w:val="00425EE9"/>
    <w:rsid w:val="00426C01"/>
    <w:rsid w:val="00433661"/>
    <w:rsid w:val="00433762"/>
    <w:rsid w:val="00433BF4"/>
    <w:rsid w:val="00441C01"/>
    <w:rsid w:val="00442339"/>
    <w:rsid w:val="0044313C"/>
    <w:rsid w:val="004431B1"/>
    <w:rsid w:val="004457F3"/>
    <w:rsid w:val="00445963"/>
    <w:rsid w:val="00452DED"/>
    <w:rsid w:val="00474AB5"/>
    <w:rsid w:val="0048458D"/>
    <w:rsid w:val="004A1AB6"/>
    <w:rsid w:val="004A3CCB"/>
    <w:rsid w:val="004A4DC7"/>
    <w:rsid w:val="004B0EA7"/>
    <w:rsid w:val="004B1D14"/>
    <w:rsid w:val="004B457F"/>
    <w:rsid w:val="004B6011"/>
    <w:rsid w:val="004B6ABE"/>
    <w:rsid w:val="004B7F7E"/>
    <w:rsid w:val="004C269A"/>
    <w:rsid w:val="004C2A05"/>
    <w:rsid w:val="004F135A"/>
    <w:rsid w:val="00501742"/>
    <w:rsid w:val="00501B93"/>
    <w:rsid w:val="00512C1C"/>
    <w:rsid w:val="0051391C"/>
    <w:rsid w:val="00517373"/>
    <w:rsid w:val="00526AAE"/>
    <w:rsid w:val="0052744F"/>
    <w:rsid w:val="0052776F"/>
    <w:rsid w:val="0053178C"/>
    <w:rsid w:val="0053634C"/>
    <w:rsid w:val="005364D3"/>
    <w:rsid w:val="005376A2"/>
    <w:rsid w:val="0056234C"/>
    <w:rsid w:val="00567C1D"/>
    <w:rsid w:val="0057375C"/>
    <w:rsid w:val="00574E29"/>
    <w:rsid w:val="005772CC"/>
    <w:rsid w:val="0058143C"/>
    <w:rsid w:val="0058442A"/>
    <w:rsid w:val="00586402"/>
    <w:rsid w:val="005921D1"/>
    <w:rsid w:val="005A36E3"/>
    <w:rsid w:val="005B047F"/>
    <w:rsid w:val="005B1382"/>
    <w:rsid w:val="005C6DC6"/>
    <w:rsid w:val="005D1E0C"/>
    <w:rsid w:val="005D3FCF"/>
    <w:rsid w:val="005D783B"/>
    <w:rsid w:val="005E0E1D"/>
    <w:rsid w:val="005E46DE"/>
    <w:rsid w:val="005E644A"/>
    <w:rsid w:val="005F17B8"/>
    <w:rsid w:val="005F42CA"/>
    <w:rsid w:val="005F53FD"/>
    <w:rsid w:val="00602361"/>
    <w:rsid w:val="00602590"/>
    <w:rsid w:val="00603476"/>
    <w:rsid w:val="0061222D"/>
    <w:rsid w:val="00614177"/>
    <w:rsid w:val="00620051"/>
    <w:rsid w:val="00621B06"/>
    <w:rsid w:val="00630C44"/>
    <w:rsid w:val="00631F5C"/>
    <w:rsid w:val="00633180"/>
    <w:rsid w:val="006378B2"/>
    <w:rsid w:val="00641A45"/>
    <w:rsid w:val="00651A76"/>
    <w:rsid w:val="0065242A"/>
    <w:rsid w:val="00655FA4"/>
    <w:rsid w:val="00657258"/>
    <w:rsid w:val="00662CDF"/>
    <w:rsid w:val="00664E81"/>
    <w:rsid w:val="00666658"/>
    <w:rsid w:val="00666EAC"/>
    <w:rsid w:val="00672733"/>
    <w:rsid w:val="006760E0"/>
    <w:rsid w:val="00682940"/>
    <w:rsid w:val="00685346"/>
    <w:rsid w:val="00692F5F"/>
    <w:rsid w:val="0069551A"/>
    <w:rsid w:val="00697F5E"/>
    <w:rsid w:val="006A175F"/>
    <w:rsid w:val="006B260B"/>
    <w:rsid w:val="006B63C7"/>
    <w:rsid w:val="006C2319"/>
    <w:rsid w:val="006C4800"/>
    <w:rsid w:val="006C7929"/>
    <w:rsid w:val="006D2810"/>
    <w:rsid w:val="006D47CC"/>
    <w:rsid w:val="006D4B9F"/>
    <w:rsid w:val="006F0C4A"/>
    <w:rsid w:val="006F15B8"/>
    <w:rsid w:val="006F2F99"/>
    <w:rsid w:val="006F3F20"/>
    <w:rsid w:val="006F5DF6"/>
    <w:rsid w:val="007075EC"/>
    <w:rsid w:val="00725320"/>
    <w:rsid w:val="007274A0"/>
    <w:rsid w:val="00731FA6"/>
    <w:rsid w:val="0073331B"/>
    <w:rsid w:val="0073472D"/>
    <w:rsid w:val="007352F4"/>
    <w:rsid w:val="00741094"/>
    <w:rsid w:val="007428AC"/>
    <w:rsid w:val="007533FE"/>
    <w:rsid w:val="00761D0F"/>
    <w:rsid w:val="0076239B"/>
    <w:rsid w:val="007821DD"/>
    <w:rsid w:val="00784A40"/>
    <w:rsid w:val="00784FE0"/>
    <w:rsid w:val="00787C3C"/>
    <w:rsid w:val="00793AD9"/>
    <w:rsid w:val="007973DF"/>
    <w:rsid w:val="007A349C"/>
    <w:rsid w:val="007B3E4D"/>
    <w:rsid w:val="007D37BE"/>
    <w:rsid w:val="007F148F"/>
    <w:rsid w:val="007F2913"/>
    <w:rsid w:val="007F6563"/>
    <w:rsid w:val="007F6903"/>
    <w:rsid w:val="008008D3"/>
    <w:rsid w:val="008046A0"/>
    <w:rsid w:val="00811AD0"/>
    <w:rsid w:val="00812E8A"/>
    <w:rsid w:val="008159C5"/>
    <w:rsid w:val="00815EEE"/>
    <w:rsid w:val="00820368"/>
    <w:rsid w:val="00826F37"/>
    <w:rsid w:val="00827465"/>
    <w:rsid w:val="008333C8"/>
    <w:rsid w:val="00835697"/>
    <w:rsid w:val="0084073A"/>
    <w:rsid w:val="00841404"/>
    <w:rsid w:val="00841D0C"/>
    <w:rsid w:val="00845384"/>
    <w:rsid w:val="008468D4"/>
    <w:rsid w:val="00851459"/>
    <w:rsid w:val="00880627"/>
    <w:rsid w:val="00880D67"/>
    <w:rsid w:val="00884CAA"/>
    <w:rsid w:val="00884E13"/>
    <w:rsid w:val="00890A00"/>
    <w:rsid w:val="00894B61"/>
    <w:rsid w:val="00897BBC"/>
    <w:rsid w:val="008A1A16"/>
    <w:rsid w:val="008B2FC5"/>
    <w:rsid w:val="008B6CDF"/>
    <w:rsid w:val="008C1E76"/>
    <w:rsid w:val="008D3648"/>
    <w:rsid w:val="008E03A9"/>
    <w:rsid w:val="008E06BA"/>
    <w:rsid w:val="008E10DB"/>
    <w:rsid w:val="008F52C6"/>
    <w:rsid w:val="009055A6"/>
    <w:rsid w:val="00911CFB"/>
    <w:rsid w:val="0091314E"/>
    <w:rsid w:val="00932314"/>
    <w:rsid w:val="009323A5"/>
    <w:rsid w:val="00936D29"/>
    <w:rsid w:val="009415BF"/>
    <w:rsid w:val="0094177E"/>
    <w:rsid w:val="00951CAD"/>
    <w:rsid w:val="00956FA9"/>
    <w:rsid w:val="0096124A"/>
    <w:rsid w:val="009627AC"/>
    <w:rsid w:val="009655BA"/>
    <w:rsid w:val="0096649F"/>
    <w:rsid w:val="009672C6"/>
    <w:rsid w:val="00967603"/>
    <w:rsid w:val="0096789E"/>
    <w:rsid w:val="009716A3"/>
    <w:rsid w:val="009742C8"/>
    <w:rsid w:val="00974CCE"/>
    <w:rsid w:val="009806BC"/>
    <w:rsid w:val="009861A3"/>
    <w:rsid w:val="00986231"/>
    <w:rsid w:val="009865B4"/>
    <w:rsid w:val="009921BB"/>
    <w:rsid w:val="00992919"/>
    <w:rsid w:val="0099557C"/>
    <w:rsid w:val="00995587"/>
    <w:rsid w:val="009A1BA5"/>
    <w:rsid w:val="009A462B"/>
    <w:rsid w:val="009B6F9B"/>
    <w:rsid w:val="009C086B"/>
    <w:rsid w:val="009C45C6"/>
    <w:rsid w:val="009C6F36"/>
    <w:rsid w:val="009D1CB5"/>
    <w:rsid w:val="009D7AF2"/>
    <w:rsid w:val="009E2F8E"/>
    <w:rsid w:val="009F1659"/>
    <w:rsid w:val="009F5BBD"/>
    <w:rsid w:val="00A01F49"/>
    <w:rsid w:val="00A04A3A"/>
    <w:rsid w:val="00A066BF"/>
    <w:rsid w:val="00A1086F"/>
    <w:rsid w:val="00A1565B"/>
    <w:rsid w:val="00A264B0"/>
    <w:rsid w:val="00A26C27"/>
    <w:rsid w:val="00A27AC6"/>
    <w:rsid w:val="00A35C78"/>
    <w:rsid w:val="00A452A4"/>
    <w:rsid w:val="00A45A3B"/>
    <w:rsid w:val="00A46A82"/>
    <w:rsid w:val="00A47BA9"/>
    <w:rsid w:val="00A558F7"/>
    <w:rsid w:val="00A577F3"/>
    <w:rsid w:val="00A60B09"/>
    <w:rsid w:val="00A673FC"/>
    <w:rsid w:val="00A7206C"/>
    <w:rsid w:val="00A76F2C"/>
    <w:rsid w:val="00A853E2"/>
    <w:rsid w:val="00A86951"/>
    <w:rsid w:val="00A91450"/>
    <w:rsid w:val="00A9252E"/>
    <w:rsid w:val="00A962C2"/>
    <w:rsid w:val="00AA2FD7"/>
    <w:rsid w:val="00AA667A"/>
    <w:rsid w:val="00AA6FB8"/>
    <w:rsid w:val="00AB347C"/>
    <w:rsid w:val="00AC0830"/>
    <w:rsid w:val="00AC3A64"/>
    <w:rsid w:val="00AC64CE"/>
    <w:rsid w:val="00AD063B"/>
    <w:rsid w:val="00AE4D6F"/>
    <w:rsid w:val="00AE662C"/>
    <w:rsid w:val="00AF2F44"/>
    <w:rsid w:val="00AF5A4D"/>
    <w:rsid w:val="00B0175C"/>
    <w:rsid w:val="00B0403F"/>
    <w:rsid w:val="00B06DDA"/>
    <w:rsid w:val="00B07C6D"/>
    <w:rsid w:val="00B1064C"/>
    <w:rsid w:val="00B15CBB"/>
    <w:rsid w:val="00B22057"/>
    <w:rsid w:val="00B23EBC"/>
    <w:rsid w:val="00B254E3"/>
    <w:rsid w:val="00B2793F"/>
    <w:rsid w:val="00B27970"/>
    <w:rsid w:val="00B331BB"/>
    <w:rsid w:val="00B412F9"/>
    <w:rsid w:val="00B47D97"/>
    <w:rsid w:val="00B54D5B"/>
    <w:rsid w:val="00B55C13"/>
    <w:rsid w:val="00B56142"/>
    <w:rsid w:val="00B623B7"/>
    <w:rsid w:val="00B629E8"/>
    <w:rsid w:val="00B63339"/>
    <w:rsid w:val="00B75B56"/>
    <w:rsid w:val="00B77421"/>
    <w:rsid w:val="00B801A3"/>
    <w:rsid w:val="00B9165F"/>
    <w:rsid w:val="00BA1FE1"/>
    <w:rsid w:val="00BD1686"/>
    <w:rsid w:val="00BD4731"/>
    <w:rsid w:val="00BD682A"/>
    <w:rsid w:val="00BE0E79"/>
    <w:rsid w:val="00BE2B0B"/>
    <w:rsid w:val="00BE6079"/>
    <w:rsid w:val="00BF1B9E"/>
    <w:rsid w:val="00BF1C08"/>
    <w:rsid w:val="00BF408E"/>
    <w:rsid w:val="00BF5088"/>
    <w:rsid w:val="00C03D11"/>
    <w:rsid w:val="00C041B7"/>
    <w:rsid w:val="00C05FAD"/>
    <w:rsid w:val="00C15EB9"/>
    <w:rsid w:val="00C222B4"/>
    <w:rsid w:val="00C26723"/>
    <w:rsid w:val="00C3601D"/>
    <w:rsid w:val="00C404FE"/>
    <w:rsid w:val="00C420D7"/>
    <w:rsid w:val="00C5019B"/>
    <w:rsid w:val="00C53814"/>
    <w:rsid w:val="00C54954"/>
    <w:rsid w:val="00C61302"/>
    <w:rsid w:val="00C6203F"/>
    <w:rsid w:val="00C66D9B"/>
    <w:rsid w:val="00C704C2"/>
    <w:rsid w:val="00C7392C"/>
    <w:rsid w:val="00C74D81"/>
    <w:rsid w:val="00C76B77"/>
    <w:rsid w:val="00C83143"/>
    <w:rsid w:val="00C91899"/>
    <w:rsid w:val="00C94E3A"/>
    <w:rsid w:val="00C94ECA"/>
    <w:rsid w:val="00CA003A"/>
    <w:rsid w:val="00CA04C0"/>
    <w:rsid w:val="00CA5DDC"/>
    <w:rsid w:val="00CB4853"/>
    <w:rsid w:val="00CB75F4"/>
    <w:rsid w:val="00CC4514"/>
    <w:rsid w:val="00CC5EC3"/>
    <w:rsid w:val="00CD4115"/>
    <w:rsid w:val="00CD440C"/>
    <w:rsid w:val="00CD4C83"/>
    <w:rsid w:val="00CE2C64"/>
    <w:rsid w:val="00CE3D6C"/>
    <w:rsid w:val="00CE7548"/>
    <w:rsid w:val="00CF54B4"/>
    <w:rsid w:val="00D00CE7"/>
    <w:rsid w:val="00D0248D"/>
    <w:rsid w:val="00D03A1C"/>
    <w:rsid w:val="00D0584C"/>
    <w:rsid w:val="00D16B38"/>
    <w:rsid w:val="00D25696"/>
    <w:rsid w:val="00D304B4"/>
    <w:rsid w:val="00D31254"/>
    <w:rsid w:val="00D31786"/>
    <w:rsid w:val="00D353CC"/>
    <w:rsid w:val="00D37EC0"/>
    <w:rsid w:val="00D44A66"/>
    <w:rsid w:val="00D46227"/>
    <w:rsid w:val="00D473B2"/>
    <w:rsid w:val="00D607D7"/>
    <w:rsid w:val="00D62933"/>
    <w:rsid w:val="00D67825"/>
    <w:rsid w:val="00D7040F"/>
    <w:rsid w:val="00D74B48"/>
    <w:rsid w:val="00D773FF"/>
    <w:rsid w:val="00D80BEC"/>
    <w:rsid w:val="00D80D37"/>
    <w:rsid w:val="00D8242A"/>
    <w:rsid w:val="00D911A6"/>
    <w:rsid w:val="00D91B4A"/>
    <w:rsid w:val="00D922DE"/>
    <w:rsid w:val="00DA1329"/>
    <w:rsid w:val="00DA6CA8"/>
    <w:rsid w:val="00DB1B40"/>
    <w:rsid w:val="00DB47D3"/>
    <w:rsid w:val="00DB591A"/>
    <w:rsid w:val="00DC0150"/>
    <w:rsid w:val="00DC3156"/>
    <w:rsid w:val="00DC4738"/>
    <w:rsid w:val="00DD4437"/>
    <w:rsid w:val="00DE4EF8"/>
    <w:rsid w:val="00DE6D21"/>
    <w:rsid w:val="00DE7ED5"/>
    <w:rsid w:val="00DF640D"/>
    <w:rsid w:val="00E03B85"/>
    <w:rsid w:val="00E07F93"/>
    <w:rsid w:val="00E14228"/>
    <w:rsid w:val="00E24DFF"/>
    <w:rsid w:val="00E36D9F"/>
    <w:rsid w:val="00E41878"/>
    <w:rsid w:val="00E47AAE"/>
    <w:rsid w:val="00E55DD2"/>
    <w:rsid w:val="00E60778"/>
    <w:rsid w:val="00E607D9"/>
    <w:rsid w:val="00E6108F"/>
    <w:rsid w:val="00E61BDD"/>
    <w:rsid w:val="00E73817"/>
    <w:rsid w:val="00E81DDD"/>
    <w:rsid w:val="00E82709"/>
    <w:rsid w:val="00E82DDC"/>
    <w:rsid w:val="00E92554"/>
    <w:rsid w:val="00E955F6"/>
    <w:rsid w:val="00EA3B11"/>
    <w:rsid w:val="00EB12D5"/>
    <w:rsid w:val="00EB41BF"/>
    <w:rsid w:val="00ED3DA9"/>
    <w:rsid w:val="00ED43A4"/>
    <w:rsid w:val="00ED45A4"/>
    <w:rsid w:val="00ED4886"/>
    <w:rsid w:val="00EE040D"/>
    <w:rsid w:val="00EE2C52"/>
    <w:rsid w:val="00EE4294"/>
    <w:rsid w:val="00EE5E34"/>
    <w:rsid w:val="00EF0960"/>
    <w:rsid w:val="00EF0B2A"/>
    <w:rsid w:val="00EF1ADF"/>
    <w:rsid w:val="00EF294E"/>
    <w:rsid w:val="00EF3FC3"/>
    <w:rsid w:val="00EF7287"/>
    <w:rsid w:val="00F06C95"/>
    <w:rsid w:val="00F10100"/>
    <w:rsid w:val="00F24738"/>
    <w:rsid w:val="00F25F1B"/>
    <w:rsid w:val="00F30493"/>
    <w:rsid w:val="00F30A74"/>
    <w:rsid w:val="00F34F01"/>
    <w:rsid w:val="00F44729"/>
    <w:rsid w:val="00F46B2F"/>
    <w:rsid w:val="00F4704E"/>
    <w:rsid w:val="00F47893"/>
    <w:rsid w:val="00F52E71"/>
    <w:rsid w:val="00F577A2"/>
    <w:rsid w:val="00F770CE"/>
    <w:rsid w:val="00F82113"/>
    <w:rsid w:val="00F85F02"/>
    <w:rsid w:val="00F86E5A"/>
    <w:rsid w:val="00F9753F"/>
    <w:rsid w:val="00FA0BC3"/>
    <w:rsid w:val="00FA2B06"/>
    <w:rsid w:val="00FB12F8"/>
    <w:rsid w:val="00FB3D50"/>
    <w:rsid w:val="00FB5350"/>
    <w:rsid w:val="00FB5395"/>
    <w:rsid w:val="00FB74F7"/>
    <w:rsid w:val="00FC124D"/>
    <w:rsid w:val="00FD511C"/>
    <w:rsid w:val="00FD77DB"/>
    <w:rsid w:val="00FE4B33"/>
    <w:rsid w:val="00FF0FC4"/>
    <w:rsid w:val="00FF461B"/>
    <w:rsid w:val="00FF4C0C"/>
    <w:rsid w:val="00FF586D"/>
    <w:rsid w:val="00FF654B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hyperlink" Target="https://creativecommons.pl/poznaj-licencje-creative-comm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pl/poznaj-licencje-creative-comm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33</Pages>
  <Words>10698</Words>
  <Characters>64193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Dorota Butryn</cp:lastModifiedBy>
  <cp:revision>22</cp:revision>
  <cp:lastPrinted>2024-07-25T12:09:00Z</cp:lastPrinted>
  <dcterms:created xsi:type="dcterms:W3CDTF">2024-07-31T11:44:00Z</dcterms:created>
  <dcterms:modified xsi:type="dcterms:W3CDTF">2024-08-02T11:14:00Z</dcterms:modified>
</cp:coreProperties>
</file>