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C43" w:rsidRPr="00A33B33" w:rsidRDefault="001B2C43" w:rsidP="00665DC2">
      <w:pPr>
        <w:spacing w:after="0" w:line="240" w:lineRule="auto"/>
        <w:rPr>
          <w:rFonts w:ascii="Book Antiqua" w:hAnsi="Book Antiqua"/>
        </w:rPr>
      </w:pPr>
      <w:r w:rsidRPr="00A33B33">
        <w:rPr>
          <w:rFonts w:ascii="Book Antiqua" w:hAnsi="Book Antiqua" w:cs="Tahoma"/>
          <w:b/>
        </w:rPr>
        <w:t>D10.251.87.C.2025</w:t>
      </w:r>
    </w:p>
    <w:p w:rsidR="00FD5CB1" w:rsidRPr="005E6B38" w:rsidRDefault="00B20B36" w:rsidP="00665DC2">
      <w:pPr>
        <w:spacing w:after="0" w:line="240" w:lineRule="auto"/>
        <w:jc w:val="right"/>
        <w:rPr>
          <w:rFonts w:ascii="Book Antiqua" w:eastAsia="SimSun" w:hAnsi="Book Antiqua" w:cs="Tahoma"/>
          <w:bCs/>
          <w:i/>
          <w:color w:val="000000"/>
          <w:u w:val="single"/>
        </w:rPr>
      </w:pPr>
      <w:r w:rsidRPr="005E6B38">
        <w:rPr>
          <w:rFonts w:ascii="Book Antiqua" w:eastAsia="SimSun" w:hAnsi="Book Antiqua" w:cs="Tahoma"/>
          <w:b/>
          <w:bCs/>
          <w:color w:val="000000"/>
        </w:rPr>
        <w:t xml:space="preserve">  </w:t>
      </w:r>
      <w:r w:rsidR="00C11602">
        <w:rPr>
          <w:rFonts w:ascii="Book Antiqua" w:eastAsia="SimSun" w:hAnsi="Book Antiqua" w:cs="Tahoma"/>
          <w:bCs/>
          <w:i/>
          <w:color w:val="000000"/>
          <w:u w:val="single"/>
        </w:rPr>
        <w:t>Załącznik nr 2</w:t>
      </w:r>
      <w:bookmarkStart w:id="0" w:name="_GoBack"/>
      <w:bookmarkEnd w:id="0"/>
      <w:r w:rsidRPr="005E6B38">
        <w:rPr>
          <w:rFonts w:ascii="Book Antiqua" w:eastAsia="SimSun" w:hAnsi="Book Antiqua" w:cs="Tahoma"/>
          <w:bCs/>
          <w:i/>
          <w:color w:val="000000"/>
          <w:u w:val="single"/>
        </w:rPr>
        <w:t xml:space="preserve">A do SWZ </w:t>
      </w:r>
    </w:p>
    <w:p w:rsidR="00FD5CB1" w:rsidRPr="00B20B36" w:rsidRDefault="00FD5CB1">
      <w:pPr>
        <w:spacing w:after="0" w:line="240" w:lineRule="auto"/>
        <w:rPr>
          <w:rFonts w:ascii="Book Antiqua" w:eastAsia="SimSun" w:hAnsi="Book Antiqua" w:cs="Tahoma"/>
          <w:b/>
          <w:bCs/>
          <w:color w:val="000000"/>
          <w:sz w:val="20"/>
          <w:szCs w:val="20"/>
        </w:rPr>
      </w:pPr>
    </w:p>
    <w:p w:rsidR="00FD5CB1" w:rsidRPr="00B20B36" w:rsidRDefault="00FD5CB1">
      <w:pPr>
        <w:spacing w:after="0" w:line="240" w:lineRule="auto"/>
        <w:jc w:val="center"/>
        <w:rPr>
          <w:rFonts w:ascii="Book Antiqua" w:eastAsia="SimSun" w:hAnsi="Book Antiqua" w:cs="Tahoma"/>
          <w:b/>
          <w:bCs/>
          <w:color w:val="000000"/>
          <w:sz w:val="24"/>
          <w:szCs w:val="24"/>
        </w:rPr>
      </w:pPr>
    </w:p>
    <w:p w:rsidR="00FD5CB1" w:rsidRPr="00B20B36" w:rsidRDefault="00B20B36">
      <w:pPr>
        <w:spacing w:after="0" w:line="240" w:lineRule="auto"/>
        <w:jc w:val="center"/>
        <w:rPr>
          <w:rFonts w:ascii="Book Antiqua" w:eastAsia="SimSun" w:hAnsi="Book Antiqua" w:cs="Tahoma"/>
          <w:b/>
          <w:bCs/>
          <w:color w:val="000000"/>
          <w:sz w:val="24"/>
          <w:szCs w:val="24"/>
        </w:rPr>
      </w:pPr>
      <w:r w:rsidRPr="00B20B36">
        <w:rPr>
          <w:rFonts w:ascii="Book Antiqua" w:eastAsia="SimSun" w:hAnsi="Book Antiqua" w:cs="Tahoma"/>
          <w:b/>
          <w:bCs/>
          <w:color w:val="000000"/>
          <w:sz w:val="24"/>
          <w:szCs w:val="24"/>
        </w:rPr>
        <w:t xml:space="preserve">WYKAZ SPRZĘTU MEDYCZNEGO/INSTRUMENTARIUM </w:t>
      </w:r>
      <w:proofErr w:type="gramStart"/>
      <w:r w:rsidRPr="00B20B36">
        <w:rPr>
          <w:rFonts w:ascii="Book Antiqua" w:eastAsia="SimSun" w:hAnsi="Book Antiqua" w:cs="Tahoma"/>
          <w:b/>
          <w:bCs/>
          <w:color w:val="000000"/>
          <w:sz w:val="24"/>
          <w:szCs w:val="24"/>
        </w:rPr>
        <w:t>UŻYCZONEGO                             NA</w:t>
      </w:r>
      <w:proofErr w:type="gramEnd"/>
      <w:r w:rsidRPr="00B20B36">
        <w:rPr>
          <w:rFonts w:ascii="Book Antiqua" w:eastAsia="SimSun" w:hAnsi="Book Antiqua" w:cs="Tahoma"/>
          <w:b/>
          <w:bCs/>
          <w:color w:val="000000"/>
          <w:sz w:val="24"/>
          <w:szCs w:val="24"/>
        </w:rPr>
        <w:t xml:space="preserve"> CZAS TRWANIA UMOWY </w:t>
      </w:r>
    </w:p>
    <w:p w:rsidR="00FD5CB1" w:rsidRPr="00B20B36" w:rsidRDefault="00B20B36">
      <w:pPr>
        <w:spacing w:after="0" w:line="240" w:lineRule="auto"/>
        <w:rPr>
          <w:rFonts w:ascii="Book Antiqua" w:hAnsi="Book Antiqua"/>
        </w:rPr>
      </w:pPr>
      <w:r w:rsidRPr="00B20B36">
        <w:rPr>
          <w:rFonts w:ascii="Book Antiqua" w:eastAsia="SimSun" w:hAnsi="Book Antiqua" w:cs="Tahoma"/>
          <w:b/>
          <w:bCs/>
          <w:color w:val="000000"/>
          <w:sz w:val="24"/>
          <w:szCs w:val="24"/>
        </w:rPr>
        <w:t xml:space="preserve">Dotyczy </w:t>
      </w:r>
      <w:proofErr w:type="gramStart"/>
      <w:r w:rsidRPr="00B20B36">
        <w:rPr>
          <w:rFonts w:ascii="Book Antiqua" w:eastAsia="SimSun" w:hAnsi="Book Antiqua" w:cs="Tahoma"/>
          <w:b/>
          <w:bCs/>
          <w:color w:val="000000"/>
          <w:sz w:val="24"/>
          <w:szCs w:val="24"/>
        </w:rPr>
        <w:t>części  nr</w:t>
      </w:r>
      <w:proofErr w:type="gramEnd"/>
      <w:r w:rsidRPr="00B20B36">
        <w:rPr>
          <w:rFonts w:ascii="Book Antiqua" w:eastAsia="SimSun" w:hAnsi="Book Antiqua" w:cs="Tahoma"/>
          <w:b/>
          <w:bCs/>
          <w:color w:val="000000"/>
          <w:sz w:val="24"/>
          <w:szCs w:val="24"/>
        </w:rPr>
        <w:t xml:space="preserve"> 1</w:t>
      </w:r>
    </w:p>
    <w:p w:rsidR="00FD5CB1" w:rsidRPr="00B20B36" w:rsidRDefault="00FD5CB1">
      <w:pPr>
        <w:spacing w:after="0" w:line="240" w:lineRule="auto"/>
        <w:jc w:val="center"/>
        <w:rPr>
          <w:rFonts w:ascii="Book Antiqua" w:eastAsia="SimSun" w:hAnsi="Book Antiqua" w:cs="Tahoma"/>
          <w:b/>
          <w:bCs/>
          <w:color w:val="000000"/>
          <w:sz w:val="24"/>
          <w:szCs w:val="24"/>
        </w:rPr>
      </w:pPr>
    </w:p>
    <w:p w:rsidR="00FD5CB1" w:rsidRPr="00B20B36" w:rsidRDefault="00B20B36">
      <w:pPr>
        <w:spacing w:after="0" w:line="240" w:lineRule="auto"/>
        <w:jc w:val="center"/>
        <w:rPr>
          <w:rFonts w:ascii="Book Antiqua" w:eastAsia="SimSun" w:hAnsi="Book Antiqua" w:cs="Tahoma"/>
          <w:b/>
          <w:bCs/>
          <w:color w:val="000000"/>
          <w:sz w:val="24"/>
          <w:szCs w:val="24"/>
        </w:rPr>
      </w:pPr>
      <w:proofErr w:type="gramStart"/>
      <w:r w:rsidRPr="00B20B36">
        <w:rPr>
          <w:rFonts w:ascii="Book Antiqua" w:eastAsia="SimSun" w:hAnsi="Book Antiqua" w:cs="Tahoma"/>
          <w:b/>
          <w:bCs/>
          <w:color w:val="000000"/>
          <w:sz w:val="24"/>
          <w:szCs w:val="24"/>
        </w:rPr>
        <w:t>dostarczyć</w:t>
      </w:r>
      <w:proofErr w:type="gramEnd"/>
      <w:r w:rsidRPr="00B20B36">
        <w:rPr>
          <w:rFonts w:ascii="Book Antiqua" w:eastAsia="SimSun" w:hAnsi="Book Antiqua" w:cs="Tahoma"/>
          <w:b/>
          <w:bCs/>
          <w:color w:val="000000"/>
          <w:sz w:val="24"/>
          <w:szCs w:val="24"/>
        </w:rPr>
        <w:t xml:space="preserve"> przy każdej dostawie </w:t>
      </w:r>
    </w:p>
    <w:p w:rsidR="00FD5CB1" w:rsidRPr="00B20B36" w:rsidRDefault="00FD5CB1">
      <w:pPr>
        <w:spacing w:after="0" w:line="240" w:lineRule="auto"/>
        <w:jc w:val="center"/>
        <w:rPr>
          <w:rFonts w:ascii="Book Antiqua" w:eastAsia="SimSun" w:hAnsi="Book Antiqua" w:cs="Tahoma"/>
          <w:color w:val="000000"/>
          <w:sz w:val="24"/>
          <w:szCs w:val="24"/>
        </w:rPr>
      </w:pPr>
    </w:p>
    <w:p w:rsidR="00FD5CB1" w:rsidRPr="00B20B36" w:rsidRDefault="00B20B36">
      <w:pPr>
        <w:spacing w:after="0" w:line="240" w:lineRule="auto"/>
        <w:jc w:val="center"/>
        <w:rPr>
          <w:rFonts w:ascii="Book Antiqua" w:eastAsia="SimSun" w:hAnsi="Book Antiqua" w:cs="Tahoma"/>
          <w:b/>
          <w:bCs/>
          <w:color w:val="000000"/>
          <w:sz w:val="24"/>
          <w:szCs w:val="24"/>
        </w:rPr>
      </w:pPr>
      <w:r w:rsidRPr="00B20B36">
        <w:rPr>
          <w:rFonts w:ascii="Book Antiqua" w:eastAsia="SimSun" w:hAnsi="Book Antiqua" w:cs="Tahoma"/>
          <w:b/>
          <w:bCs/>
          <w:color w:val="000000"/>
          <w:sz w:val="24"/>
          <w:szCs w:val="24"/>
        </w:rPr>
        <w:t>PEŁNA NAZWA ZESTAWU INSTRUMENTARIUM ………………………………………………………</w:t>
      </w:r>
    </w:p>
    <w:tbl>
      <w:tblPr>
        <w:tblW w:w="5000" w:type="pct"/>
        <w:tblInd w:w="-55" w:type="dxa"/>
        <w:tblLook w:val="04A0" w:firstRow="1" w:lastRow="0" w:firstColumn="1" w:lastColumn="0" w:noHBand="0" w:noVBand="1"/>
      </w:tblPr>
      <w:tblGrid>
        <w:gridCol w:w="518"/>
        <w:gridCol w:w="3599"/>
        <w:gridCol w:w="1513"/>
        <w:gridCol w:w="1680"/>
        <w:gridCol w:w="1752"/>
      </w:tblGrid>
      <w:tr w:rsidR="00FD5CB1" w:rsidRPr="00B20B36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D5CB1" w:rsidRPr="00B20B36" w:rsidRDefault="00B20B36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000000"/>
                <w:sz w:val="20"/>
                <w:szCs w:val="20"/>
              </w:rPr>
            </w:pPr>
            <w:r w:rsidRPr="00B20B36">
              <w:rPr>
                <w:rFonts w:ascii="Book Antiqua" w:eastAsia="Times New Roman" w:hAnsi="Book Antiqua" w:cs="Tahoma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D5CB1" w:rsidRPr="00B20B36" w:rsidRDefault="00B20B36">
            <w:pPr>
              <w:spacing w:after="0" w:line="240" w:lineRule="auto"/>
              <w:rPr>
                <w:rFonts w:ascii="Book Antiqua" w:eastAsia="Times New Roman" w:hAnsi="Book Antiqua" w:cs="Tahoma"/>
                <w:b/>
                <w:bCs/>
                <w:color w:val="000000"/>
                <w:sz w:val="20"/>
                <w:szCs w:val="20"/>
              </w:rPr>
            </w:pPr>
            <w:r w:rsidRPr="00B20B36">
              <w:rPr>
                <w:rFonts w:ascii="Book Antiqua" w:eastAsia="Times New Roman" w:hAnsi="Book Antiqua" w:cs="Tahoma"/>
                <w:b/>
                <w:bCs/>
                <w:color w:val="000000"/>
                <w:sz w:val="20"/>
                <w:szCs w:val="20"/>
              </w:rPr>
              <w:t>Pełna nazwa narzędzia/Nr ref./model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D5CB1" w:rsidRPr="00B20B36" w:rsidRDefault="00B20B36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000000"/>
                <w:sz w:val="20"/>
                <w:szCs w:val="20"/>
              </w:rPr>
            </w:pPr>
            <w:r w:rsidRPr="00B20B36">
              <w:rPr>
                <w:rFonts w:ascii="Book Antiqua" w:eastAsia="Times New Roman" w:hAnsi="Book Antiqua" w:cs="Tahoma"/>
                <w:b/>
                <w:bCs/>
                <w:color w:val="000000"/>
                <w:sz w:val="20"/>
                <w:szCs w:val="20"/>
              </w:rPr>
              <w:t>Nr producenta</w:t>
            </w:r>
            <w:r w:rsidRPr="00B20B36">
              <w:rPr>
                <w:rFonts w:ascii="Book Antiqua" w:eastAsia="Times New Roman" w:hAnsi="Book Antiqua" w:cs="Tahoma"/>
                <w:b/>
                <w:bCs/>
                <w:color w:val="000000"/>
                <w:sz w:val="20"/>
                <w:szCs w:val="20"/>
              </w:rPr>
              <w:br/>
              <w:t>(na narzędziu)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D5CB1" w:rsidRPr="00B20B36" w:rsidRDefault="00B20B36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000000"/>
                <w:sz w:val="20"/>
                <w:szCs w:val="20"/>
              </w:rPr>
            </w:pPr>
            <w:r w:rsidRPr="00B20B36">
              <w:rPr>
                <w:rFonts w:ascii="Book Antiqua" w:eastAsia="Times New Roman" w:hAnsi="Book Antiqua" w:cs="Tahoma"/>
                <w:b/>
                <w:bCs/>
                <w:color w:val="000000"/>
                <w:sz w:val="20"/>
                <w:szCs w:val="20"/>
              </w:rPr>
              <w:t xml:space="preserve">Liczba narzędzi </w:t>
            </w:r>
            <w:r w:rsidRPr="00B20B36">
              <w:rPr>
                <w:rFonts w:ascii="Book Antiqua" w:eastAsia="Times New Roman" w:hAnsi="Book Antiqua" w:cs="Tahoma"/>
                <w:b/>
                <w:bCs/>
                <w:color w:val="000000"/>
                <w:sz w:val="20"/>
                <w:szCs w:val="20"/>
              </w:rPr>
              <w:br/>
              <w:t>w zestawie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D5CB1" w:rsidRPr="00B20B36" w:rsidRDefault="00B20B36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000000"/>
                <w:sz w:val="20"/>
                <w:szCs w:val="20"/>
              </w:rPr>
            </w:pPr>
            <w:r w:rsidRPr="00B20B36">
              <w:rPr>
                <w:rFonts w:ascii="Book Antiqua" w:eastAsia="Times New Roman" w:hAnsi="Book Antiqua" w:cs="Tahoma"/>
                <w:b/>
                <w:bCs/>
                <w:color w:val="000000"/>
                <w:sz w:val="20"/>
                <w:szCs w:val="20"/>
              </w:rPr>
              <w:t>Wartość jednostkowa brutto</w:t>
            </w:r>
          </w:p>
        </w:tc>
      </w:tr>
      <w:tr w:rsidR="00FD5CB1" w:rsidRPr="00B20B36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CB1" w:rsidRPr="00B20B36" w:rsidRDefault="00B20B36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</w:pPr>
            <w:r w:rsidRPr="00B20B36"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CB1" w:rsidRPr="00B20B36" w:rsidRDefault="00FD5CB1">
            <w:pPr>
              <w:snapToGrid w:val="0"/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CB1" w:rsidRPr="00B20B36" w:rsidRDefault="00FD5CB1">
            <w:pPr>
              <w:snapToGrid w:val="0"/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CB1" w:rsidRPr="00B20B36" w:rsidRDefault="00FD5CB1">
            <w:pPr>
              <w:snapToGrid w:val="0"/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B1" w:rsidRPr="00B20B36" w:rsidRDefault="00FD5CB1">
            <w:pPr>
              <w:snapToGrid w:val="0"/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</w:p>
        </w:tc>
      </w:tr>
      <w:tr w:rsidR="00FD5CB1" w:rsidRPr="00B20B36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CB1" w:rsidRPr="00B20B36" w:rsidRDefault="00B20B36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</w:pPr>
            <w:r w:rsidRPr="00B20B36"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CB1" w:rsidRPr="00B20B36" w:rsidRDefault="00FD5CB1">
            <w:pPr>
              <w:snapToGrid w:val="0"/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CB1" w:rsidRPr="00B20B36" w:rsidRDefault="00FD5CB1">
            <w:pPr>
              <w:snapToGrid w:val="0"/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CB1" w:rsidRPr="00B20B36" w:rsidRDefault="00FD5CB1">
            <w:pPr>
              <w:snapToGrid w:val="0"/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B1" w:rsidRPr="00B20B36" w:rsidRDefault="00FD5CB1">
            <w:pPr>
              <w:snapToGrid w:val="0"/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</w:p>
        </w:tc>
      </w:tr>
      <w:tr w:rsidR="00FD5CB1" w:rsidRPr="00B20B36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CB1" w:rsidRPr="00B20B36" w:rsidRDefault="00B20B36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</w:pPr>
            <w:r w:rsidRPr="00B20B36"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CB1" w:rsidRPr="00B20B36" w:rsidRDefault="00FD5CB1">
            <w:pPr>
              <w:snapToGrid w:val="0"/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CB1" w:rsidRPr="00B20B36" w:rsidRDefault="00FD5CB1">
            <w:pPr>
              <w:snapToGrid w:val="0"/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CB1" w:rsidRPr="00B20B36" w:rsidRDefault="00FD5CB1">
            <w:pPr>
              <w:snapToGrid w:val="0"/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B1" w:rsidRPr="00B20B36" w:rsidRDefault="00FD5CB1">
            <w:pPr>
              <w:snapToGrid w:val="0"/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</w:p>
        </w:tc>
      </w:tr>
      <w:tr w:rsidR="00FD5CB1" w:rsidRPr="00B20B36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CB1" w:rsidRPr="00B20B36" w:rsidRDefault="00B20B36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</w:pPr>
            <w:r w:rsidRPr="00B20B36"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CB1" w:rsidRPr="00B20B36" w:rsidRDefault="00FD5CB1">
            <w:pPr>
              <w:snapToGrid w:val="0"/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CB1" w:rsidRPr="00B20B36" w:rsidRDefault="00FD5CB1">
            <w:pPr>
              <w:snapToGrid w:val="0"/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CB1" w:rsidRPr="00B20B36" w:rsidRDefault="00FD5CB1">
            <w:pPr>
              <w:snapToGrid w:val="0"/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B1" w:rsidRPr="00B20B36" w:rsidRDefault="00FD5CB1">
            <w:pPr>
              <w:snapToGrid w:val="0"/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</w:p>
        </w:tc>
      </w:tr>
      <w:tr w:rsidR="00FD5CB1" w:rsidRPr="00B20B36">
        <w:tc>
          <w:tcPr>
            <w:tcW w:w="907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B1" w:rsidRPr="00B20B36" w:rsidRDefault="00FD5CB1">
            <w:pPr>
              <w:snapToGrid w:val="0"/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  <w:lang w:eastAsia="pl-PL"/>
              </w:rPr>
            </w:pPr>
          </w:p>
          <w:p w:rsidR="00FD5CB1" w:rsidRPr="00B20B36" w:rsidRDefault="00B20B36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</w:pPr>
            <w:r w:rsidRPr="00B20B36"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  <w:t xml:space="preserve">Dokładny opis kontenera języku polskim; </w:t>
            </w:r>
          </w:p>
          <w:p w:rsidR="00FD5CB1" w:rsidRPr="00B20B36" w:rsidRDefault="00B20B36">
            <w:pPr>
              <w:spacing w:after="0" w:line="240" w:lineRule="auto"/>
              <w:ind w:left="720"/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</w:pPr>
            <w:r w:rsidRPr="00B20B36"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  <w:t xml:space="preserve">1. </w:t>
            </w:r>
            <w:proofErr w:type="gramStart"/>
            <w:r w:rsidRPr="00B20B36"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  <w:t>wielkość</w:t>
            </w:r>
            <w:proofErr w:type="gramEnd"/>
            <w:r w:rsidRPr="00B20B36"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  <w:t xml:space="preserve"> (szerokość x głębokość x wysokość)</w:t>
            </w:r>
          </w:p>
          <w:p w:rsidR="00FD5CB1" w:rsidRPr="00B20B36" w:rsidRDefault="00B20B36">
            <w:pPr>
              <w:spacing w:after="0" w:line="240" w:lineRule="auto"/>
              <w:ind w:left="720"/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</w:pPr>
            <w:r w:rsidRPr="00B20B36"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  <w:t xml:space="preserve">2. </w:t>
            </w:r>
            <w:proofErr w:type="gramStart"/>
            <w:r w:rsidRPr="00B20B36"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  <w:t>nr</w:t>
            </w:r>
            <w:proofErr w:type="gramEnd"/>
            <w:r w:rsidRPr="00B20B36"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  <w:t xml:space="preserve"> producenta kontenera, pokrywy, filtrów</w:t>
            </w:r>
          </w:p>
          <w:p w:rsidR="00FD5CB1" w:rsidRPr="00B20B36" w:rsidRDefault="00B20B36">
            <w:pPr>
              <w:spacing w:after="0" w:line="240" w:lineRule="auto"/>
              <w:ind w:left="720"/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</w:pPr>
            <w:r w:rsidRPr="00B20B36"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  <w:t xml:space="preserve">3. </w:t>
            </w:r>
            <w:proofErr w:type="gramStart"/>
            <w:r w:rsidRPr="00B20B36"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  <w:t>rodzaj</w:t>
            </w:r>
            <w:proofErr w:type="gramEnd"/>
            <w:r w:rsidRPr="00B20B36"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  <w:t xml:space="preserve"> filtrów</w:t>
            </w:r>
          </w:p>
          <w:p w:rsidR="00FD5CB1" w:rsidRPr="00B20B36" w:rsidRDefault="00B20B36">
            <w:pPr>
              <w:spacing w:after="0" w:line="240" w:lineRule="auto"/>
              <w:ind w:left="720"/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</w:pPr>
            <w:r w:rsidRPr="00B20B36"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  <w:t xml:space="preserve">4. </w:t>
            </w:r>
            <w:proofErr w:type="gramStart"/>
            <w:r w:rsidRPr="00B20B36"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  <w:t>termin</w:t>
            </w:r>
            <w:proofErr w:type="gramEnd"/>
            <w:r w:rsidRPr="00B20B36"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  <w:t xml:space="preserve"> ważności po sterylizacji</w:t>
            </w:r>
          </w:p>
          <w:p w:rsidR="00FD5CB1" w:rsidRPr="00B20B36" w:rsidRDefault="00B20B36">
            <w:pPr>
              <w:spacing w:after="0" w:line="240" w:lineRule="auto"/>
              <w:ind w:left="720"/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</w:pPr>
            <w:r w:rsidRPr="00B20B36"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  <w:t xml:space="preserve">5. </w:t>
            </w:r>
            <w:proofErr w:type="gramStart"/>
            <w:r w:rsidRPr="00B20B36"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  <w:t>opis</w:t>
            </w:r>
            <w:proofErr w:type="gramEnd"/>
            <w:r w:rsidRPr="00B20B36">
              <w:rPr>
                <w:rFonts w:ascii="Book Antiqua" w:eastAsia="Times New Roman" w:hAnsi="Book Antiqua" w:cs="Tahoma"/>
                <w:color w:val="000000"/>
                <w:sz w:val="20"/>
                <w:szCs w:val="20"/>
              </w:rPr>
              <w:t xml:space="preserve"> dodatkowego wyposażenia</w:t>
            </w:r>
          </w:p>
        </w:tc>
      </w:tr>
    </w:tbl>
    <w:p w:rsidR="00FD5CB1" w:rsidRPr="00B20B36" w:rsidRDefault="00FD5CB1">
      <w:pPr>
        <w:spacing w:after="0" w:line="240" w:lineRule="auto"/>
        <w:rPr>
          <w:rFonts w:ascii="Book Antiqua" w:eastAsia="SimSun" w:hAnsi="Book Antiqua" w:cs="Tahoma"/>
          <w:color w:val="000000"/>
          <w:sz w:val="24"/>
          <w:szCs w:val="24"/>
        </w:rPr>
      </w:pPr>
    </w:p>
    <w:p w:rsidR="00FD5CB1" w:rsidRPr="00B20B36" w:rsidRDefault="00B20B36">
      <w:pPr>
        <w:spacing w:after="0" w:line="240" w:lineRule="auto"/>
        <w:rPr>
          <w:rFonts w:ascii="Book Antiqua" w:eastAsia="SimSun" w:hAnsi="Book Antiqua" w:cs="Tahoma"/>
          <w:color w:val="000000"/>
          <w:sz w:val="20"/>
          <w:szCs w:val="20"/>
        </w:rPr>
      </w:pPr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* Wykonawca wypełnia zgodnie z Wymaganiami Zamawiającego zawartymi pod formularzem </w:t>
      </w:r>
      <w:proofErr w:type="gramStart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>asortymentowo-cenowym</w:t>
      </w:r>
      <w:proofErr w:type="gramEnd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>.</w:t>
      </w:r>
    </w:p>
    <w:p w:rsidR="00FD5CB1" w:rsidRPr="00B20B36" w:rsidRDefault="00FD5CB1">
      <w:pPr>
        <w:spacing w:after="0" w:line="240" w:lineRule="auto"/>
        <w:rPr>
          <w:rFonts w:ascii="Book Antiqua" w:eastAsia="SimSun" w:hAnsi="Book Antiqua" w:cs="Tahoma"/>
          <w:color w:val="000000"/>
          <w:sz w:val="24"/>
          <w:szCs w:val="24"/>
        </w:rPr>
      </w:pPr>
    </w:p>
    <w:p w:rsidR="00FD5CB1" w:rsidRPr="00B20B36" w:rsidRDefault="00B20B36">
      <w:pPr>
        <w:spacing w:after="0" w:line="240" w:lineRule="auto"/>
        <w:rPr>
          <w:rFonts w:ascii="Book Antiqua" w:eastAsia="SimSun" w:hAnsi="Book Antiqua" w:cs="Tahoma"/>
          <w:b/>
          <w:bCs/>
          <w:color w:val="000000"/>
          <w:sz w:val="20"/>
          <w:szCs w:val="20"/>
        </w:rPr>
      </w:pPr>
      <w:r w:rsidRPr="00B20B36">
        <w:rPr>
          <w:rFonts w:ascii="Book Antiqua" w:eastAsia="SimSun" w:hAnsi="Book Antiqua" w:cs="Tahoma"/>
          <w:b/>
          <w:bCs/>
          <w:color w:val="000000"/>
          <w:sz w:val="20"/>
          <w:szCs w:val="20"/>
        </w:rPr>
        <w:t>Wartość netto całego zestawu narzędzi (instrumentarium)..........................................</w:t>
      </w:r>
    </w:p>
    <w:p w:rsidR="00FD5CB1" w:rsidRPr="00B20B36" w:rsidRDefault="00FD5CB1">
      <w:pPr>
        <w:spacing w:after="0" w:line="240" w:lineRule="auto"/>
        <w:rPr>
          <w:rFonts w:ascii="Book Antiqua" w:eastAsia="SimSun" w:hAnsi="Book Antiqua" w:cs="Tahoma"/>
          <w:color w:val="000000"/>
          <w:sz w:val="20"/>
          <w:szCs w:val="20"/>
        </w:rPr>
      </w:pPr>
    </w:p>
    <w:p w:rsidR="00FD5CB1" w:rsidRPr="00B20B36" w:rsidRDefault="00B20B36">
      <w:pPr>
        <w:spacing w:after="0" w:line="240" w:lineRule="auto"/>
        <w:rPr>
          <w:rFonts w:ascii="Book Antiqua" w:eastAsia="SimSun" w:hAnsi="Book Antiqua" w:cs="Tahoma"/>
          <w:b/>
          <w:bCs/>
          <w:color w:val="000000"/>
          <w:sz w:val="20"/>
          <w:szCs w:val="20"/>
        </w:rPr>
      </w:pPr>
      <w:r w:rsidRPr="00B20B36">
        <w:rPr>
          <w:rFonts w:ascii="Book Antiqua" w:eastAsia="SimSun" w:hAnsi="Book Antiqua" w:cs="Tahoma"/>
          <w:b/>
          <w:bCs/>
          <w:color w:val="000000"/>
          <w:sz w:val="20"/>
          <w:szCs w:val="20"/>
        </w:rPr>
        <w:t>Wartość brutto całego zestawu narzędzi (instrumentarium)..........................................</w:t>
      </w:r>
    </w:p>
    <w:p w:rsidR="00FD5CB1" w:rsidRPr="00B20B36" w:rsidRDefault="00FD5CB1">
      <w:pPr>
        <w:spacing w:after="0" w:line="240" w:lineRule="auto"/>
        <w:rPr>
          <w:rFonts w:ascii="Book Antiqua" w:eastAsia="SimSun" w:hAnsi="Book Antiqua" w:cs="Tahoma"/>
          <w:color w:val="000000"/>
          <w:sz w:val="24"/>
          <w:szCs w:val="24"/>
        </w:rPr>
      </w:pPr>
    </w:p>
    <w:p w:rsidR="00FD5CB1" w:rsidRPr="00B20B36" w:rsidRDefault="00B20B36">
      <w:pPr>
        <w:spacing w:after="0" w:line="240" w:lineRule="auto"/>
        <w:rPr>
          <w:rFonts w:ascii="Book Antiqua" w:eastAsia="SimSun" w:hAnsi="Book Antiqua" w:cs="Tahoma"/>
          <w:b/>
          <w:bCs/>
          <w:color w:val="000000"/>
          <w:sz w:val="20"/>
          <w:szCs w:val="20"/>
          <w:u w:val="single"/>
        </w:rPr>
      </w:pPr>
      <w:r w:rsidRPr="00B20B36">
        <w:rPr>
          <w:rFonts w:ascii="Book Antiqua" w:eastAsia="SimSun" w:hAnsi="Book Antiqua" w:cs="Tahoma"/>
          <w:b/>
          <w:bCs/>
          <w:color w:val="000000"/>
          <w:sz w:val="20"/>
          <w:szCs w:val="20"/>
          <w:u w:val="single"/>
        </w:rPr>
        <w:t>Dodatkowe elementy:</w:t>
      </w:r>
    </w:p>
    <w:p w:rsidR="00FD5CB1" w:rsidRPr="00B20B36" w:rsidRDefault="00B20B36">
      <w:pPr>
        <w:spacing w:after="0" w:line="240" w:lineRule="auto"/>
        <w:ind w:left="720"/>
        <w:rPr>
          <w:rFonts w:ascii="Book Antiqua" w:eastAsia="SimSun" w:hAnsi="Book Antiqua" w:cs="Tahoma"/>
          <w:color w:val="000000"/>
          <w:sz w:val="20"/>
          <w:szCs w:val="20"/>
        </w:rPr>
      </w:pPr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1. </w:t>
      </w:r>
      <w:proofErr w:type="gramStart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>waga</w:t>
      </w:r>
      <w:proofErr w:type="gramEnd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 pełnego, gotowego do użycia zestawu</w:t>
      </w:r>
    </w:p>
    <w:p w:rsidR="00FD5CB1" w:rsidRPr="00B20B36" w:rsidRDefault="00B20B36">
      <w:pPr>
        <w:spacing w:after="0" w:line="240" w:lineRule="auto"/>
        <w:ind w:left="720"/>
        <w:rPr>
          <w:rFonts w:ascii="Book Antiqua" w:eastAsia="SimSun" w:hAnsi="Book Antiqua" w:cs="Tahoma"/>
          <w:color w:val="000000"/>
          <w:sz w:val="20"/>
          <w:szCs w:val="20"/>
        </w:rPr>
      </w:pPr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2. </w:t>
      </w:r>
      <w:proofErr w:type="gramStart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>opis</w:t>
      </w:r>
      <w:proofErr w:type="gramEnd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 narzędzi</w:t>
      </w:r>
    </w:p>
    <w:p w:rsidR="00FD5CB1" w:rsidRPr="00B20B36" w:rsidRDefault="00B20B36">
      <w:pPr>
        <w:spacing w:after="0" w:line="240" w:lineRule="auto"/>
        <w:ind w:left="720"/>
        <w:rPr>
          <w:rFonts w:ascii="Book Antiqua" w:eastAsia="SimSun" w:hAnsi="Book Antiqua" w:cs="Tahoma"/>
          <w:color w:val="000000"/>
          <w:sz w:val="20"/>
          <w:szCs w:val="20"/>
        </w:rPr>
      </w:pPr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3. </w:t>
      </w:r>
      <w:proofErr w:type="gramStart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>fotografie</w:t>
      </w:r>
      <w:proofErr w:type="gramEnd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 każdego narzędzia</w:t>
      </w:r>
    </w:p>
    <w:p w:rsidR="00FD5CB1" w:rsidRPr="00B20B36" w:rsidRDefault="00B20B36">
      <w:pPr>
        <w:spacing w:after="0" w:line="240" w:lineRule="auto"/>
        <w:ind w:left="720"/>
        <w:rPr>
          <w:rFonts w:ascii="Book Antiqua" w:eastAsia="SimSun" w:hAnsi="Book Antiqua" w:cs="Tahoma"/>
          <w:color w:val="000000"/>
          <w:sz w:val="20"/>
          <w:szCs w:val="20"/>
        </w:rPr>
      </w:pPr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4. </w:t>
      </w:r>
      <w:proofErr w:type="gramStart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>fotografia</w:t>
      </w:r>
      <w:proofErr w:type="gramEnd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 całego zestawu</w:t>
      </w:r>
    </w:p>
    <w:p w:rsidR="00FD5CB1" w:rsidRPr="00B20B36" w:rsidRDefault="00B20B36">
      <w:pPr>
        <w:spacing w:after="0" w:line="240" w:lineRule="auto"/>
        <w:ind w:left="720"/>
        <w:rPr>
          <w:rFonts w:ascii="Book Antiqua" w:eastAsia="SimSun" w:hAnsi="Book Antiqua" w:cs="Tahoma"/>
          <w:color w:val="000000"/>
          <w:sz w:val="20"/>
          <w:szCs w:val="20"/>
        </w:rPr>
      </w:pPr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5. instruktaż </w:t>
      </w:r>
      <w:proofErr w:type="gramStart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>filmowy ( jeżeli</w:t>
      </w:r>
      <w:proofErr w:type="gramEnd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 firma posiada)</w:t>
      </w:r>
    </w:p>
    <w:p w:rsidR="00FD5CB1" w:rsidRPr="00B20B36" w:rsidRDefault="00B20B36">
      <w:pPr>
        <w:spacing w:after="0" w:line="240" w:lineRule="auto"/>
        <w:ind w:left="720"/>
        <w:rPr>
          <w:rFonts w:ascii="Book Antiqua" w:eastAsia="SimSun" w:hAnsi="Book Antiqua" w:cs="Tahoma"/>
          <w:color w:val="000000"/>
          <w:sz w:val="20"/>
          <w:szCs w:val="20"/>
        </w:rPr>
      </w:pPr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6. </w:t>
      </w:r>
      <w:proofErr w:type="gramStart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>pełna</w:t>
      </w:r>
      <w:proofErr w:type="gramEnd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 instrukcja:</w:t>
      </w:r>
    </w:p>
    <w:p w:rsidR="00FD5CB1" w:rsidRPr="00B20B36" w:rsidRDefault="00B20B36">
      <w:pPr>
        <w:spacing w:after="0" w:line="240" w:lineRule="auto"/>
        <w:ind w:left="720"/>
        <w:rPr>
          <w:rFonts w:ascii="Book Antiqua" w:eastAsia="SimSun" w:hAnsi="Book Antiqua" w:cs="Tahoma"/>
          <w:color w:val="000000"/>
          <w:sz w:val="20"/>
          <w:szCs w:val="20"/>
        </w:rPr>
      </w:pPr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7. </w:t>
      </w:r>
      <w:proofErr w:type="gramStart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>rozkładania</w:t>
      </w:r>
      <w:proofErr w:type="gramEnd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 i składania narzędzia</w:t>
      </w:r>
    </w:p>
    <w:p w:rsidR="00FD5CB1" w:rsidRPr="00B20B36" w:rsidRDefault="00B20B36">
      <w:pPr>
        <w:spacing w:after="0" w:line="240" w:lineRule="auto"/>
        <w:ind w:left="720"/>
        <w:rPr>
          <w:rFonts w:ascii="Book Antiqua" w:eastAsia="SimSun" w:hAnsi="Book Antiqua" w:cs="Tahoma"/>
          <w:color w:val="000000"/>
          <w:sz w:val="20"/>
          <w:szCs w:val="20"/>
        </w:rPr>
      </w:pPr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8. </w:t>
      </w:r>
      <w:proofErr w:type="gramStart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>dezynfekcji</w:t>
      </w:r>
      <w:proofErr w:type="gramEnd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 + mycia</w:t>
      </w:r>
    </w:p>
    <w:p w:rsidR="00FD5CB1" w:rsidRPr="00B20B36" w:rsidRDefault="00B20B36">
      <w:pPr>
        <w:spacing w:after="0" w:line="240" w:lineRule="auto"/>
        <w:ind w:left="720"/>
        <w:rPr>
          <w:rFonts w:ascii="Book Antiqua" w:eastAsia="SimSun" w:hAnsi="Book Antiqua" w:cs="Tahoma"/>
          <w:color w:val="000000"/>
          <w:sz w:val="20"/>
          <w:szCs w:val="20"/>
        </w:rPr>
      </w:pPr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9. </w:t>
      </w:r>
      <w:proofErr w:type="gramStart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>konserwacji</w:t>
      </w:r>
      <w:proofErr w:type="gramEnd"/>
    </w:p>
    <w:p w:rsidR="00FD5CB1" w:rsidRPr="00B20B36" w:rsidRDefault="00B20B36">
      <w:pPr>
        <w:spacing w:after="0" w:line="240" w:lineRule="auto"/>
        <w:ind w:left="720"/>
        <w:rPr>
          <w:rFonts w:ascii="Book Antiqua" w:eastAsia="SimSun" w:hAnsi="Book Antiqua" w:cs="Tahoma"/>
          <w:color w:val="000000"/>
          <w:sz w:val="20"/>
          <w:szCs w:val="20"/>
        </w:rPr>
      </w:pPr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10. </w:t>
      </w:r>
      <w:proofErr w:type="gramStart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>sterylizacji</w:t>
      </w:r>
      <w:proofErr w:type="gramEnd"/>
    </w:p>
    <w:p w:rsidR="00FD5CB1" w:rsidRPr="00B20B36" w:rsidRDefault="00FD5CB1">
      <w:pPr>
        <w:spacing w:after="0" w:line="240" w:lineRule="auto"/>
        <w:ind w:left="720"/>
        <w:rPr>
          <w:rFonts w:ascii="Book Antiqua" w:eastAsia="SimSun" w:hAnsi="Book Antiqua" w:cs="Tahoma"/>
          <w:color w:val="000000"/>
          <w:sz w:val="20"/>
          <w:szCs w:val="20"/>
        </w:rPr>
      </w:pPr>
    </w:p>
    <w:p w:rsidR="00FD5CB1" w:rsidRPr="00B20B36" w:rsidRDefault="00FD5CB1">
      <w:pPr>
        <w:spacing w:after="0" w:line="240" w:lineRule="auto"/>
        <w:jc w:val="both"/>
        <w:rPr>
          <w:rFonts w:ascii="Book Antiqua" w:eastAsia="SimSun" w:hAnsi="Book Antiqua" w:cs="Tahoma"/>
          <w:color w:val="000000"/>
          <w:sz w:val="20"/>
          <w:szCs w:val="20"/>
        </w:rPr>
      </w:pPr>
    </w:p>
    <w:p w:rsidR="00FD5CB1" w:rsidRPr="00B20B36" w:rsidRDefault="00FD5CB1">
      <w:pPr>
        <w:spacing w:after="0" w:line="240" w:lineRule="auto"/>
        <w:jc w:val="both"/>
        <w:rPr>
          <w:rFonts w:ascii="Book Antiqua" w:eastAsia="SimSun" w:hAnsi="Book Antiqua" w:cs="Tahoma"/>
          <w:color w:val="000000"/>
          <w:sz w:val="20"/>
          <w:szCs w:val="20"/>
        </w:rPr>
      </w:pPr>
    </w:p>
    <w:p w:rsidR="00FD5CB1" w:rsidRPr="00B20B36" w:rsidRDefault="00B20B36">
      <w:pPr>
        <w:spacing w:after="0" w:line="240" w:lineRule="auto"/>
        <w:jc w:val="both"/>
        <w:rPr>
          <w:rFonts w:ascii="Book Antiqua" w:eastAsia="SimSun" w:hAnsi="Book Antiqua" w:cs="Tahoma"/>
          <w:color w:val="000000"/>
          <w:sz w:val="20"/>
          <w:szCs w:val="20"/>
        </w:rPr>
      </w:pPr>
      <w:r w:rsidRPr="00B20B36">
        <w:rPr>
          <w:rFonts w:ascii="Book Antiqua" w:eastAsia="SimSun" w:hAnsi="Book Antiqua" w:cs="Tahoma"/>
          <w:color w:val="000000"/>
          <w:sz w:val="20"/>
          <w:szCs w:val="20"/>
        </w:rPr>
        <w:t>Całość przekazana w edytowalnej wersji elektronicznej na nośniku CD lub DVD (dokument PDF, MS Word lub MS Excel w języku polskim zgodnie z powyższą tabelą) i papierowej (</w:t>
      </w:r>
      <w:proofErr w:type="gramStart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>wydrukowanej)                                       wraz</w:t>
      </w:r>
      <w:proofErr w:type="gramEnd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 z kompletnym zestawem narzędziowym do siedziby zamawiającego.</w:t>
      </w:r>
    </w:p>
    <w:p w:rsidR="00FD5CB1" w:rsidRPr="00B20B36" w:rsidRDefault="00FD5CB1">
      <w:pPr>
        <w:spacing w:after="0" w:line="240" w:lineRule="auto"/>
        <w:jc w:val="both"/>
        <w:rPr>
          <w:rFonts w:ascii="Book Antiqua" w:eastAsia="SimSun" w:hAnsi="Book Antiqua" w:cs="Tahoma"/>
          <w:color w:val="000000"/>
          <w:sz w:val="24"/>
          <w:szCs w:val="24"/>
        </w:rPr>
      </w:pPr>
    </w:p>
    <w:p w:rsidR="00FD5CB1" w:rsidRPr="00B20B36" w:rsidRDefault="00B20B36">
      <w:pPr>
        <w:spacing w:after="0" w:line="240" w:lineRule="auto"/>
        <w:jc w:val="both"/>
        <w:rPr>
          <w:rFonts w:ascii="Book Antiqua" w:eastAsia="SimSun" w:hAnsi="Book Antiqua" w:cs="Tahoma"/>
          <w:color w:val="000000"/>
          <w:sz w:val="20"/>
          <w:szCs w:val="20"/>
        </w:rPr>
      </w:pPr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Dostawca sprzętu jest zobowiązany do udokumentowanego przeszkolenia personelu Centralnej </w:t>
      </w:r>
      <w:proofErr w:type="spellStart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>Sterylizatorni</w:t>
      </w:r>
      <w:proofErr w:type="spellEnd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 w zakresie pełnego użycia (dezynfekcja, mycie, konserwacja, składanie, sterylizacja) każdego zestawu narzędziowego.</w:t>
      </w:r>
    </w:p>
    <w:p w:rsidR="00FD5CB1" w:rsidRPr="00B20B36" w:rsidRDefault="00FD5CB1">
      <w:pPr>
        <w:spacing w:after="0" w:line="240" w:lineRule="auto"/>
        <w:rPr>
          <w:rFonts w:ascii="Book Antiqua" w:eastAsia="SimSun" w:hAnsi="Book Antiqua" w:cs="Tahoma"/>
          <w:color w:val="000000"/>
          <w:sz w:val="24"/>
          <w:szCs w:val="24"/>
        </w:rPr>
      </w:pPr>
    </w:p>
    <w:p w:rsidR="00FD5CB1" w:rsidRPr="00B20B36" w:rsidRDefault="00B20B36">
      <w:pPr>
        <w:spacing w:after="0" w:line="240" w:lineRule="auto"/>
        <w:jc w:val="both"/>
        <w:rPr>
          <w:rFonts w:ascii="Book Antiqua" w:eastAsia="SimSun" w:hAnsi="Book Antiqua" w:cs="Tahoma"/>
          <w:color w:val="000000"/>
          <w:sz w:val="20"/>
          <w:szCs w:val="20"/>
        </w:rPr>
      </w:pPr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Wykonawca dostarczy 2 egzemplarze materiałów wzorcowych dotyczących </w:t>
      </w:r>
      <w:proofErr w:type="gramStart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>instrumentarium -                             (dla</w:t>
      </w:r>
      <w:proofErr w:type="gramEnd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 Bloku Operacyjnego i Centralnej </w:t>
      </w:r>
      <w:proofErr w:type="spellStart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>Sterylizatorni</w:t>
      </w:r>
      <w:proofErr w:type="spellEnd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>), w których zawarte będą:</w:t>
      </w:r>
    </w:p>
    <w:p w:rsidR="00FD5CB1" w:rsidRPr="00B20B36" w:rsidRDefault="00B20B36">
      <w:pPr>
        <w:numPr>
          <w:ilvl w:val="0"/>
          <w:numId w:val="1"/>
        </w:numPr>
        <w:spacing w:after="0" w:line="240" w:lineRule="auto"/>
        <w:rPr>
          <w:rFonts w:ascii="Book Antiqua" w:eastAsia="SimSun" w:hAnsi="Book Antiqua" w:cs="Tahoma"/>
          <w:color w:val="000000"/>
          <w:sz w:val="20"/>
          <w:szCs w:val="20"/>
        </w:rPr>
      </w:pPr>
      <w:proofErr w:type="gramStart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>informacje</w:t>
      </w:r>
      <w:proofErr w:type="gramEnd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 o sposobie mycia, dezynfekcji i sterylizacji oferowanych narzędzi</w:t>
      </w:r>
    </w:p>
    <w:p w:rsidR="00FD5CB1" w:rsidRPr="00B20B36" w:rsidRDefault="00B20B3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rPr>
          <w:rFonts w:ascii="Book Antiqua" w:eastAsia="SimSun" w:hAnsi="Book Antiqua" w:cs="Tahoma"/>
          <w:color w:val="000000"/>
          <w:sz w:val="20"/>
          <w:szCs w:val="20"/>
        </w:rPr>
      </w:pPr>
      <w:proofErr w:type="gramStart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>wzorcowe</w:t>
      </w:r>
      <w:proofErr w:type="gramEnd"/>
      <w:r w:rsidRPr="00B20B36">
        <w:rPr>
          <w:rFonts w:ascii="Book Antiqua" w:eastAsia="SimSun" w:hAnsi="Book Antiqua" w:cs="Tahoma"/>
          <w:color w:val="000000"/>
          <w:sz w:val="20"/>
          <w:szCs w:val="20"/>
        </w:rPr>
        <w:t xml:space="preserve"> fotografie każdej palety narzędzi</w:t>
      </w:r>
    </w:p>
    <w:p w:rsidR="00FD5CB1" w:rsidRPr="00B20B36" w:rsidRDefault="00FD5CB1">
      <w:pPr>
        <w:spacing w:after="0" w:line="240" w:lineRule="auto"/>
        <w:jc w:val="right"/>
        <w:rPr>
          <w:rFonts w:ascii="Book Antiqua" w:eastAsia="SimSun" w:hAnsi="Book Antiqua" w:cs="Tahoma"/>
          <w:color w:val="000000"/>
          <w:sz w:val="24"/>
          <w:szCs w:val="24"/>
        </w:rPr>
      </w:pPr>
    </w:p>
    <w:p w:rsidR="00FD5CB1" w:rsidRPr="00B20B36" w:rsidRDefault="00FD5CB1">
      <w:pPr>
        <w:spacing w:after="0" w:line="240" w:lineRule="auto"/>
        <w:jc w:val="center"/>
        <w:rPr>
          <w:rFonts w:ascii="Book Antiqua" w:eastAsia="SimSun" w:hAnsi="Book Antiqua" w:cs="Tahoma"/>
          <w:b/>
          <w:bCs/>
          <w:color w:val="000000"/>
          <w:sz w:val="20"/>
          <w:szCs w:val="20"/>
        </w:rPr>
      </w:pPr>
    </w:p>
    <w:p w:rsidR="00FD5CB1" w:rsidRPr="00B20B36" w:rsidRDefault="00FD5CB1">
      <w:pPr>
        <w:spacing w:after="0" w:line="240" w:lineRule="auto"/>
        <w:jc w:val="center"/>
        <w:rPr>
          <w:rFonts w:ascii="Book Antiqua" w:eastAsia="SimSun" w:hAnsi="Book Antiqua" w:cs="Tahoma"/>
          <w:b/>
          <w:bCs/>
          <w:color w:val="000000"/>
          <w:sz w:val="20"/>
          <w:szCs w:val="20"/>
        </w:rPr>
      </w:pPr>
    </w:p>
    <w:p w:rsidR="00FD5CB1" w:rsidRPr="00B20B36" w:rsidRDefault="00674F7B" w:rsidP="00674F7B">
      <w:pPr>
        <w:spacing w:after="0" w:line="240" w:lineRule="auto"/>
        <w:ind w:left="5663" w:firstLine="9"/>
        <w:rPr>
          <w:rFonts w:ascii="Book Antiqua" w:eastAsia="SimSun" w:hAnsi="Book Antiqua" w:cs="Tahoma"/>
          <w:b/>
          <w:bCs/>
          <w:color w:val="000000"/>
          <w:sz w:val="20"/>
          <w:szCs w:val="20"/>
        </w:rPr>
      </w:pPr>
      <w:r>
        <w:rPr>
          <w:rFonts w:ascii="Book Antiqua" w:eastAsia="SimSun" w:hAnsi="Book Antiqua" w:cs="Tahoma"/>
          <w:b/>
          <w:bCs/>
          <w:color w:val="000000"/>
          <w:sz w:val="20"/>
          <w:szCs w:val="20"/>
        </w:rPr>
        <w:t xml:space="preserve"> </w:t>
      </w:r>
      <w:r w:rsidR="00B20B36" w:rsidRPr="00B20B36">
        <w:rPr>
          <w:rFonts w:ascii="Book Antiqua" w:eastAsia="SimSun" w:hAnsi="Book Antiqua" w:cs="Tahoma"/>
          <w:b/>
          <w:bCs/>
          <w:color w:val="000000"/>
          <w:sz w:val="20"/>
          <w:szCs w:val="20"/>
        </w:rPr>
        <w:t>............................................</w:t>
      </w:r>
    </w:p>
    <w:p w:rsidR="00FD5CB1" w:rsidRPr="00B20B36" w:rsidRDefault="00B20B36">
      <w:pPr>
        <w:spacing w:after="0" w:line="240" w:lineRule="auto"/>
        <w:ind w:left="4963" w:firstLine="709"/>
        <w:rPr>
          <w:rFonts w:ascii="Book Antiqua" w:eastAsia="SimSun" w:hAnsi="Book Antiqua" w:cs="Tahoma"/>
          <w:b/>
          <w:bCs/>
          <w:color w:val="000000"/>
          <w:sz w:val="20"/>
          <w:szCs w:val="20"/>
        </w:rPr>
      </w:pPr>
      <w:proofErr w:type="gramStart"/>
      <w:r w:rsidRPr="00B20B36">
        <w:rPr>
          <w:rFonts w:ascii="Book Antiqua" w:eastAsia="SimSun" w:hAnsi="Book Antiqua" w:cs="Tahoma"/>
          <w:b/>
          <w:bCs/>
          <w:color w:val="000000"/>
          <w:sz w:val="20"/>
          <w:szCs w:val="20"/>
        </w:rPr>
        <w:t>podpis</w:t>
      </w:r>
      <w:proofErr w:type="gramEnd"/>
      <w:r w:rsidRPr="00B20B36">
        <w:rPr>
          <w:rFonts w:ascii="Book Antiqua" w:eastAsia="SimSun" w:hAnsi="Book Antiqua" w:cs="Tahoma"/>
          <w:b/>
          <w:bCs/>
          <w:color w:val="000000"/>
          <w:sz w:val="20"/>
          <w:szCs w:val="20"/>
        </w:rPr>
        <w:t xml:space="preserve"> osoby uprawnionej</w:t>
      </w:r>
    </w:p>
    <w:p w:rsidR="00FD5CB1" w:rsidRPr="00B20B36" w:rsidRDefault="00FD5CB1">
      <w:pPr>
        <w:spacing w:after="0"/>
        <w:rPr>
          <w:rFonts w:ascii="Book Antiqua" w:eastAsia="SimSun" w:hAnsi="Book Antiqua" w:cs="Tahoma"/>
          <w:b/>
          <w:bCs/>
          <w:color w:val="000000"/>
          <w:sz w:val="20"/>
          <w:szCs w:val="20"/>
          <w:lang w:eastAsia="ar-SA"/>
        </w:rPr>
      </w:pPr>
    </w:p>
    <w:p w:rsidR="00FD5CB1" w:rsidRPr="00B20B36" w:rsidRDefault="00FD5CB1">
      <w:pPr>
        <w:rPr>
          <w:rFonts w:ascii="Book Antiqua" w:eastAsia="Calibri" w:hAnsi="Book Antiqua" w:cs="Tahoma"/>
          <w:b/>
          <w:bCs/>
          <w:color w:val="000000"/>
          <w:sz w:val="20"/>
          <w:szCs w:val="20"/>
        </w:rPr>
      </w:pPr>
    </w:p>
    <w:p w:rsidR="00FD5CB1" w:rsidRPr="00B20B36" w:rsidRDefault="00B20B36">
      <w:pPr>
        <w:spacing w:after="0"/>
        <w:rPr>
          <w:rFonts w:ascii="Book Antiqua" w:eastAsia="Book Antiqua" w:hAnsi="Book Antiqua" w:cs="Tahoma"/>
          <w:b/>
          <w:sz w:val="20"/>
          <w:szCs w:val="20"/>
          <w:lang w:eastAsia="ar-SA"/>
        </w:rPr>
      </w:pPr>
      <w:r w:rsidRPr="00B20B36">
        <w:rPr>
          <w:rFonts w:ascii="Book Antiqua" w:eastAsia="Book Antiqua" w:hAnsi="Book Antiqua" w:cs="Tahoma"/>
          <w:b/>
          <w:sz w:val="20"/>
          <w:szCs w:val="20"/>
          <w:lang w:eastAsia="ar-SA"/>
        </w:rPr>
        <w:t xml:space="preserve">                                                                         </w:t>
      </w:r>
    </w:p>
    <w:p w:rsidR="00FD5CB1" w:rsidRPr="00B20B36" w:rsidRDefault="00FD5CB1">
      <w:pPr>
        <w:spacing w:after="0"/>
        <w:rPr>
          <w:rFonts w:ascii="Book Antiqua" w:hAnsi="Book Antiqua" w:cs="Tahoma"/>
          <w:b/>
          <w:bCs/>
          <w:u w:val="single"/>
          <w:lang w:eastAsia="ar-SA"/>
        </w:rPr>
      </w:pPr>
    </w:p>
    <w:p w:rsidR="00FD5CB1" w:rsidRPr="00B20B36" w:rsidRDefault="00FD5CB1">
      <w:pPr>
        <w:spacing w:after="0" w:line="240" w:lineRule="auto"/>
        <w:ind w:left="5672"/>
        <w:rPr>
          <w:rFonts w:ascii="Book Antiqua" w:eastAsia="SimSun" w:hAnsi="Book Antiqua" w:cs="Tahoma"/>
          <w:b/>
          <w:bCs/>
          <w:color w:val="000000"/>
          <w:sz w:val="20"/>
          <w:szCs w:val="20"/>
          <w:u w:val="single"/>
          <w:lang w:eastAsia="ar-SA"/>
        </w:rPr>
      </w:pPr>
    </w:p>
    <w:p w:rsidR="00FD5CB1" w:rsidRPr="00B20B36" w:rsidRDefault="00FD5CB1">
      <w:pPr>
        <w:spacing w:after="0" w:line="240" w:lineRule="auto"/>
        <w:ind w:left="5672"/>
        <w:rPr>
          <w:rFonts w:ascii="Book Antiqua" w:eastAsia="SimSun" w:hAnsi="Book Antiqua" w:cs="Tahoma"/>
          <w:b/>
          <w:bCs/>
          <w:color w:val="000000"/>
          <w:sz w:val="20"/>
          <w:szCs w:val="20"/>
          <w:u w:val="single"/>
          <w:lang w:eastAsia="ar-SA"/>
        </w:rPr>
      </w:pPr>
    </w:p>
    <w:p w:rsidR="00FD5CB1" w:rsidRPr="00B20B36" w:rsidRDefault="00FD5CB1">
      <w:pPr>
        <w:spacing w:after="0"/>
        <w:jc w:val="center"/>
        <w:rPr>
          <w:rFonts w:ascii="Book Antiqua" w:eastAsia="SimSun" w:hAnsi="Book Antiqua" w:cs="Tahoma"/>
          <w:b/>
          <w:bCs/>
          <w:color w:val="000000"/>
          <w:sz w:val="20"/>
          <w:szCs w:val="20"/>
          <w:u w:val="single"/>
          <w:lang w:eastAsia="ar-SA"/>
        </w:rPr>
      </w:pPr>
    </w:p>
    <w:p w:rsidR="00FD5CB1" w:rsidRPr="00B20B36" w:rsidRDefault="00FD5CB1">
      <w:pPr>
        <w:spacing w:after="0"/>
        <w:jc w:val="center"/>
        <w:rPr>
          <w:rFonts w:ascii="Book Antiqua" w:hAnsi="Book Antiqua" w:cs="Tahoma"/>
        </w:rPr>
      </w:pPr>
    </w:p>
    <w:p w:rsidR="00FD5CB1" w:rsidRPr="00B20B36" w:rsidRDefault="00FD5CB1">
      <w:pPr>
        <w:spacing w:after="0" w:line="240" w:lineRule="auto"/>
        <w:jc w:val="right"/>
        <w:rPr>
          <w:rFonts w:ascii="Book Antiqua" w:eastAsia="Times New Roman" w:hAnsi="Book Antiqua" w:cs="Tahoma"/>
          <w:b/>
          <w:bCs/>
          <w:color w:val="00000A"/>
          <w:kern w:val="2"/>
          <w:sz w:val="20"/>
          <w:szCs w:val="20"/>
          <w:lang w:eastAsia="ar-SA"/>
        </w:rPr>
      </w:pPr>
    </w:p>
    <w:p w:rsidR="00FD5CB1" w:rsidRPr="00B20B36" w:rsidRDefault="00FD5CB1">
      <w:pPr>
        <w:spacing w:after="0" w:line="240" w:lineRule="auto"/>
        <w:jc w:val="right"/>
        <w:rPr>
          <w:rFonts w:ascii="Book Antiqua" w:eastAsia="Times New Roman" w:hAnsi="Book Antiqua" w:cs="Tahoma"/>
          <w:b/>
          <w:bCs/>
          <w:color w:val="00000A"/>
          <w:kern w:val="2"/>
          <w:sz w:val="20"/>
          <w:szCs w:val="20"/>
          <w:lang w:eastAsia="ar-SA"/>
        </w:rPr>
      </w:pPr>
    </w:p>
    <w:p w:rsidR="00FD5CB1" w:rsidRPr="00B20B36" w:rsidRDefault="00FD5CB1">
      <w:pPr>
        <w:spacing w:after="0" w:line="240" w:lineRule="auto"/>
        <w:ind w:left="5670"/>
        <w:jc w:val="right"/>
        <w:rPr>
          <w:rFonts w:ascii="Book Antiqua" w:eastAsia="Times New Roman" w:hAnsi="Book Antiqua" w:cs="Tahoma"/>
          <w:b/>
          <w:bCs/>
          <w:color w:val="000000"/>
          <w:sz w:val="18"/>
          <w:szCs w:val="18"/>
          <w:lang w:eastAsia="pl-PL"/>
        </w:rPr>
      </w:pPr>
    </w:p>
    <w:p w:rsidR="00FD5CB1" w:rsidRPr="00B20B36" w:rsidRDefault="00FD5CB1">
      <w:pPr>
        <w:spacing w:after="0" w:line="240" w:lineRule="auto"/>
        <w:ind w:left="5670"/>
        <w:rPr>
          <w:rFonts w:ascii="Book Antiqua" w:eastAsia="Times New Roman" w:hAnsi="Book Antiqua" w:cs="Tahoma"/>
          <w:b/>
          <w:bCs/>
          <w:color w:val="000000"/>
          <w:sz w:val="18"/>
          <w:szCs w:val="18"/>
          <w:lang w:eastAsia="pl-PL"/>
        </w:rPr>
      </w:pPr>
    </w:p>
    <w:p w:rsidR="00FD5CB1" w:rsidRPr="00B20B36" w:rsidRDefault="00FD5CB1">
      <w:pPr>
        <w:spacing w:after="0" w:line="240" w:lineRule="auto"/>
        <w:ind w:left="5670"/>
        <w:rPr>
          <w:rFonts w:ascii="Book Antiqua" w:hAnsi="Book Antiqua"/>
        </w:rPr>
      </w:pPr>
    </w:p>
    <w:p w:rsidR="00FD5CB1" w:rsidRPr="00B20B36" w:rsidRDefault="00FD5CB1">
      <w:pPr>
        <w:rPr>
          <w:rFonts w:ascii="Book Antiqua" w:hAnsi="Book Antiqua"/>
        </w:rPr>
      </w:pPr>
    </w:p>
    <w:p w:rsidR="00FD5CB1" w:rsidRPr="00B20B36" w:rsidRDefault="00FD5CB1">
      <w:pPr>
        <w:rPr>
          <w:rFonts w:ascii="Book Antiqua" w:hAnsi="Book Antiqua"/>
        </w:rPr>
      </w:pPr>
    </w:p>
    <w:sectPr w:rsidR="00FD5CB1" w:rsidRPr="00B20B36">
      <w:headerReference w:type="default" r:id="rId7"/>
      <w:footerReference w:type="default" r:id="rId8"/>
      <w:pgSz w:w="11906" w:h="16838"/>
      <w:pgMar w:top="1417" w:right="1417" w:bottom="1417" w:left="1417" w:header="1140" w:footer="68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C9C" w:rsidRDefault="00B20B36">
      <w:pPr>
        <w:spacing w:after="0" w:line="240" w:lineRule="auto"/>
      </w:pPr>
      <w:r>
        <w:separator/>
      </w:r>
    </w:p>
  </w:endnote>
  <w:endnote w:type="continuationSeparator" w:id="0">
    <w:p w:rsidR="00EB5C9C" w:rsidRDefault="00B2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B1" w:rsidRDefault="00B20B36">
    <w:r>
      <w:rPr>
        <w:noProof/>
        <w:lang w:eastAsia="pl-PL"/>
      </w:rPr>
      <mc:AlternateContent>
        <mc:Choice Requires="wps">
          <w:drawing>
            <wp:anchor distT="0" distB="0" distL="0" distR="0" simplePos="0" relativeHeight="5" behindDoc="1" locked="0" layoutInCell="1" allowOverlap="1" wp14:anchorId="236D526B">
              <wp:simplePos x="0" y="0"/>
              <wp:positionH relativeFrom="column">
                <wp:posOffset>-76200</wp:posOffset>
              </wp:positionH>
              <wp:positionV relativeFrom="paragraph">
                <wp:posOffset>239395</wp:posOffset>
              </wp:positionV>
              <wp:extent cx="5732780" cy="8255"/>
              <wp:effectExtent l="635" t="6985" r="0" b="6350"/>
              <wp:wrapNone/>
              <wp:docPr id="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280" cy="1800"/>
                      </a:xfrm>
                      <a:prstGeom prst="line">
                        <a:avLst/>
                      </a:prstGeom>
                      <a:ln w="12600">
                        <a:solidFill>
                          <a:srgbClr val="0069B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hape_0" from="-6.05pt,18.85pt" to="445.25pt,18.95pt" ID="Łącznik prosty 2" stroked="t" style="position:absolute;flip:y" wp14:anchorId="236D526B">
              <v:stroke color="#0069b4" weight="12600" joinstyle="miter" endcap="flat"/>
              <v:fill o:detectmouseclick="t" on="false"/>
            </v:line>
          </w:pict>
        </mc:Fallback>
      </mc:AlternateContent>
    </w:r>
  </w:p>
  <w:tbl>
    <w:tblPr>
      <w:tblW w:w="8579" w:type="dxa"/>
      <w:tblInd w:w="-252" w:type="dxa"/>
      <w:tblLook w:val="0000" w:firstRow="0" w:lastRow="0" w:firstColumn="0" w:lastColumn="0" w:noHBand="0" w:noVBand="0"/>
    </w:tblPr>
    <w:tblGrid>
      <w:gridCol w:w="3548"/>
      <w:gridCol w:w="5031"/>
    </w:tblGrid>
    <w:tr w:rsidR="00FD5CB1">
      <w:tc>
        <w:tcPr>
          <w:tcW w:w="3548" w:type="dxa"/>
          <w:shd w:val="clear" w:color="auto" w:fill="auto"/>
          <w:vAlign w:val="center"/>
        </w:tcPr>
        <w:p w:rsidR="00FD5CB1" w:rsidRDefault="00B20B36">
          <w:pPr>
            <w:pStyle w:val="Stopka"/>
            <w:widowControl w:val="0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COPERNICUS Podmiot Leczniczy Sp. z o.</w:t>
          </w:r>
          <w:proofErr w:type="gramStart"/>
          <w:r>
            <w:rPr>
              <w:rFonts w:cs="Calibri"/>
              <w:color w:val="767171"/>
              <w:sz w:val="18"/>
              <w:szCs w:val="18"/>
            </w:rPr>
            <w:t>o</w:t>
          </w:r>
          <w:proofErr w:type="gramEnd"/>
          <w:r>
            <w:rPr>
              <w:rFonts w:cs="Calibri"/>
              <w:color w:val="767171"/>
              <w:sz w:val="18"/>
              <w:szCs w:val="18"/>
            </w:rPr>
            <w:t xml:space="preserve">. </w:t>
          </w:r>
        </w:p>
        <w:p w:rsidR="00FD5CB1" w:rsidRDefault="00B20B36">
          <w:pPr>
            <w:pStyle w:val="Stopka"/>
            <w:widowControl w:val="0"/>
            <w:rPr>
              <w:rFonts w:cs="Calibri"/>
              <w:color w:val="767171"/>
              <w:sz w:val="18"/>
              <w:szCs w:val="18"/>
            </w:rPr>
          </w:pPr>
          <w:proofErr w:type="gramStart"/>
          <w:r>
            <w:rPr>
              <w:rFonts w:cs="Calibri"/>
              <w:color w:val="767171"/>
              <w:sz w:val="18"/>
              <w:szCs w:val="18"/>
            </w:rPr>
            <w:t>ul</w:t>
          </w:r>
          <w:proofErr w:type="gramEnd"/>
          <w:r>
            <w:rPr>
              <w:rFonts w:cs="Calibri"/>
              <w:color w:val="767171"/>
              <w:sz w:val="18"/>
              <w:szCs w:val="18"/>
            </w:rPr>
            <w:t>. Nowe Ogrody 1-6, 80-803 Gdańsk</w:t>
          </w:r>
        </w:p>
        <w:p w:rsidR="00FD5CB1" w:rsidRDefault="00B20B36">
          <w:pPr>
            <w:pStyle w:val="Stopka"/>
            <w:widowControl w:val="0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Centrala telefoniczna: 58 76 40 100</w:t>
          </w:r>
        </w:p>
        <w:p w:rsidR="00FD5CB1" w:rsidRDefault="00B20B36">
          <w:pPr>
            <w:pStyle w:val="Stopka"/>
            <w:widowControl w:val="0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 xml:space="preserve">Sekretariat Biura Zarządu: </w:t>
          </w:r>
        </w:p>
        <w:p w:rsidR="00FD5CB1" w:rsidRDefault="00B20B36">
          <w:pPr>
            <w:pStyle w:val="Stopka"/>
            <w:widowControl w:val="0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58 76 40 340, 58 76 40 142, fax 58 30 21 416</w:t>
          </w:r>
        </w:p>
      </w:tc>
      <w:tc>
        <w:tcPr>
          <w:tcW w:w="5030" w:type="dxa"/>
          <w:shd w:val="clear" w:color="auto" w:fill="auto"/>
          <w:vAlign w:val="center"/>
        </w:tcPr>
        <w:p w:rsidR="00FD5CB1" w:rsidRDefault="00B20B36">
          <w:pPr>
            <w:pStyle w:val="Stopka"/>
            <w:widowControl w:val="0"/>
            <w:jc w:val="right"/>
            <w:rPr>
              <w:rFonts w:cs="Calibri"/>
              <w:color w:val="767171"/>
              <w:sz w:val="18"/>
              <w:szCs w:val="18"/>
            </w:rPr>
          </w:pPr>
          <w:proofErr w:type="gramStart"/>
          <w:r>
            <w:rPr>
              <w:rFonts w:cs="Calibri"/>
              <w:color w:val="767171"/>
              <w:sz w:val="18"/>
              <w:szCs w:val="18"/>
            </w:rPr>
            <w:t>www</w:t>
          </w:r>
          <w:proofErr w:type="gramEnd"/>
          <w:r>
            <w:rPr>
              <w:rFonts w:cs="Calibri"/>
              <w:color w:val="767171"/>
              <w:sz w:val="18"/>
              <w:szCs w:val="18"/>
            </w:rPr>
            <w:t>.</w:t>
          </w:r>
          <w:proofErr w:type="gramStart"/>
          <w:r>
            <w:rPr>
              <w:rFonts w:cs="Calibri"/>
              <w:color w:val="767171"/>
              <w:sz w:val="18"/>
              <w:szCs w:val="18"/>
            </w:rPr>
            <w:t>copernicus</w:t>
          </w:r>
          <w:proofErr w:type="gramEnd"/>
          <w:r>
            <w:rPr>
              <w:rFonts w:cs="Calibri"/>
              <w:color w:val="767171"/>
              <w:sz w:val="18"/>
              <w:szCs w:val="18"/>
            </w:rPr>
            <w:t>.</w:t>
          </w:r>
          <w:proofErr w:type="gramStart"/>
          <w:r>
            <w:rPr>
              <w:rFonts w:cs="Calibri"/>
              <w:color w:val="767171"/>
              <w:sz w:val="18"/>
              <w:szCs w:val="18"/>
            </w:rPr>
            <w:t>gda</w:t>
          </w:r>
          <w:proofErr w:type="gramEnd"/>
          <w:r>
            <w:rPr>
              <w:rFonts w:cs="Calibri"/>
              <w:color w:val="767171"/>
              <w:sz w:val="18"/>
              <w:szCs w:val="18"/>
            </w:rPr>
            <w:t>.</w:t>
          </w:r>
          <w:proofErr w:type="gramStart"/>
          <w:r>
            <w:rPr>
              <w:rFonts w:cs="Calibri"/>
              <w:color w:val="767171"/>
              <w:sz w:val="18"/>
              <w:szCs w:val="18"/>
            </w:rPr>
            <w:t>pl  sekretariat</w:t>
          </w:r>
          <w:proofErr w:type="gramEnd"/>
          <w:r>
            <w:rPr>
              <w:rFonts w:cs="Calibri"/>
              <w:color w:val="767171"/>
              <w:sz w:val="18"/>
              <w:szCs w:val="18"/>
            </w:rPr>
            <w:t>.</w:t>
          </w:r>
          <w:proofErr w:type="gramStart"/>
          <w:r>
            <w:rPr>
              <w:rFonts w:cs="Calibri"/>
              <w:color w:val="767171"/>
              <w:sz w:val="18"/>
              <w:szCs w:val="18"/>
            </w:rPr>
            <w:t>kopernik</w:t>
          </w:r>
          <w:proofErr w:type="gramEnd"/>
          <w:r>
            <w:rPr>
              <w:rFonts w:cs="Calibri"/>
              <w:color w:val="767171"/>
              <w:sz w:val="18"/>
              <w:szCs w:val="18"/>
            </w:rPr>
            <w:t>@copernicus.</w:t>
          </w:r>
          <w:proofErr w:type="gramStart"/>
          <w:r>
            <w:rPr>
              <w:rFonts w:cs="Calibri"/>
              <w:color w:val="767171"/>
              <w:sz w:val="18"/>
              <w:szCs w:val="18"/>
            </w:rPr>
            <w:t>gda</w:t>
          </w:r>
          <w:proofErr w:type="gramEnd"/>
          <w:r>
            <w:rPr>
              <w:rFonts w:cs="Calibri"/>
              <w:color w:val="767171"/>
              <w:sz w:val="18"/>
              <w:szCs w:val="18"/>
            </w:rPr>
            <w:t>.</w:t>
          </w:r>
          <w:proofErr w:type="gramStart"/>
          <w:r>
            <w:rPr>
              <w:rFonts w:cs="Calibri"/>
              <w:color w:val="767171"/>
              <w:sz w:val="18"/>
              <w:szCs w:val="18"/>
            </w:rPr>
            <w:t>pl</w:t>
          </w:r>
          <w:proofErr w:type="gramEnd"/>
        </w:p>
        <w:p w:rsidR="00FD5CB1" w:rsidRDefault="00B20B36">
          <w:pPr>
            <w:pStyle w:val="Stopka"/>
            <w:widowControl w:val="0"/>
            <w:jc w:val="right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NIP: 583-316-22-78, REGON: 221964385, KRS: 0000478705</w:t>
          </w:r>
        </w:p>
        <w:p w:rsidR="00FD5CB1" w:rsidRDefault="00B20B36">
          <w:pPr>
            <w:pStyle w:val="Stopka"/>
            <w:widowControl w:val="0"/>
            <w:jc w:val="right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 xml:space="preserve">Sąd Rejonowy Gdańsk-Północ w Gdańsku </w:t>
          </w:r>
        </w:p>
        <w:p w:rsidR="00FD5CB1" w:rsidRDefault="00B20B36">
          <w:pPr>
            <w:pStyle w:val="Stopka"/>
            <w:widowControl w:val="0"/>
            <w:jc w:val="right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 xml:space="preserve">Kapitał zakładowy </w:t>
          </w:r>
          <w:r>
            <w:rPr>
              <w:bCs/>
              <w:color w:val="808080"/>
              <w:sz w:val="18"/>
              <w:szCs w:val="18"/>
            </w:rPr>
            <w:t xml:space="preserve">272.598.000,00 </w:t>
          </w:r>
          <w:r>
            <w:rPr>
              <w:rFonts w:cs="Calibri"/>
              <w:color w:val="767171"/>
              <w:sz w:val="18"/>
              <w:szCs w:val="18"/>
            </w:rPr>
            <w:t>PLN wpłacony w całości</w:t>
          </w:r>
        </w:p>
        <w:p w:rsidR="00FD5CB1" w:rsidRDefault="00B20B36">
          <w:pPr>
            <w:pStyle w:val="Stopka"/>
            <w:widowControl w:val="0"/>
            <w:jc w:val="right"/>
          </w:pPr>
          <w:r>
            <w:rPr>
              <w:rFonts w:cs="Calibri"/>
              <w:color w:val="767171"/>
              <w:sz w:val="18"/>
              <w:szCs w:val="18"/>
            </w:rPr>
            <w:t>Rachunek bankowy: 72 1440 1101 0000 0000 1099 1064</w:t>
          </w:r>
        </w:p>
      </w:tc>
    </w:tr>
  </w:tbl>
  <w:p w:rsidR="00FD5CB1" w:rsidRDefault="00FD5C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C9C" w:rsidRDefault="00B20B36">
      <w:pPr>
        <w:spacing w:after="0" w:line="240" w:lineRule="auto"/>
      </w:pPr>
      <w:r>
        <w:separator/>
      </w:r>
    </w:p>
  </w:footnote>
  <w:footnote w:type="continuationSeparator" w:id="0">
    <w:p w:rsidR="00EB5C9C" w:rsidRDefault="00B2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B1" w:rsidRDefault="00B20B36">
    <w:pPr>
      <w:pStyle w:val="Nagwek"/>
    </w:pPr>
    <w:r>
      <w:rPr>
        <w:noProof/>
        <w:lang w:eastAsia="pl-PL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posOffset>5087620</wp:posOffset>
          </wp:positionH>
          <wp:positionV relativeFrom="paragraph">
            <wp:posOffset>-586740</wp:posOffset>
          </wp:positionV>
          <wp:extent cx="1101090" cy="876935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87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3192780" cy="36004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5456" t="26540" r="5094" b="25844"/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:rsidR="00FD5CB1" w:rsidRDefault="00FD5C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22B97"/>
    <w:multiLevelType w:val="multilevel"/>
    <w:tmpl w:val="E8268B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DC06459"/>
    <w:multiLevelType w:val="multilevel"/>
    <w:tmpl w:val="0BFE7D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Wingdings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 w:hint="default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  <w:sz w:val="20"/>
      </w:rPr>
    </w:lvl>
  </w:abstractNum>
  <w:abstractNum w:abstractNumId="2" w15:restartNumberingAfterBreak="0">
    <w:nsid w:val="6BD93543"/>
    <w:multiLevelType w:val="multilevel"/>
    <w:tmpl w:val="1416D3C4"/>
    <w:lvl w:ilvl="0">
      <w:start w:val="1"/>
      <w:numFmt w:val="decimal"/>
      <w:lvlText w:val="%1."/>
      <w:lvlJc w:val="left"/>
      <w:pPr>
        <w:tabs>
          <w:tab w:val="num" w:pos="853"/>
        </w:tabs>
        <w:ind w:left="853" w:hanging="360"/>
      </w:pPr>
      <w:rPr>
        <w:rFonts w:ascii="Tahoma" w:hAnsi="Tahoma" w:cs="Wingdings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B1"/>
    <w:rsid w:val="001B2C43"/>
    <w:rsid w:val="005E6B38"/>
    <w:rsid w:val="00665DC2"/>
    <w:rsid w:val="00674F7B"/>
    <w:rsid w:val="00917352"/>
    <w:rsid w:val="00A33B33"/>
    <w:rsid w:val="00B20B36"/>
    <w:rsid w:val="00C11602"/>
    <w:rsid w:val="00EB5C9C"/>
    <w:rsid w:val="00FD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E6B33-9D6D-4289-BB7D-C3D3D0E7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3E66"/>
    <w:pPr>
      <w:suppressAutoHyphens/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A93E66"/>
  </w:style>
  <w:style w:type="character" w:customStyle="1" w:styleId="StopkaZnak">
    <w:name w:val="Stopka Znak"/>
    <w:basedOn w:val="Domylnaczcionkaakapitu"/>
    <w:link w:val="Stopka"/>
    <w:qFormat/>
    <w:rsid w:val="00A93E66"/>
  </w:style>
  <w:style w:type="character" w:customStyle="1" w:styleId="NagwekZnak1">
    <w:name w:val="Nagłówek Znak1"/>
    <w:basedOn w:val="Domylnaczcionkaakapitu"/>
    <w:uiPriority w:val="99"/>
    <w:semiHidden/>
    <w:qFormat/>
    <w:rsid w:val="00A93E66"/>
  </w:style>
  <w:style w:type="character" w:customStyle="1" w:styleId="StopkaZnak1">
    <w:name w:val="Stopka Znak1"/>
    <w:basedOn w:val="Domylnaczcionkaakapitu"/>
    <w:uiPriority w:val="99"/>
    <w:semiHidden/>
    <w:qFormat/>
    <w:rsid w:val="00A93E66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A93E66"/>
  </w:style>
  <w:style w:type="paragraph" w:styleId="Nagwek">
    <w:name w:val="header"/>
    <w:basedOn w:val="Normalny"/>
    <w:next w:val="Tekstpodstawowy"/>
    <w:link w:val="NagwekZnak"/>
    <w:unhideWhenUsed/>
    <w:qFormat/>
    <w:rsid w:val="00A93E6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3E66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qFormat/>
    <w:rsid w:val="00A93E6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319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</dc:creator>
  <dc:description/>
  <cp:lastModifiedBy>Magda Cz.</cp:lastModifiedBy>
  <cp:revision>17</cp:revision>
  <dcterms:created xsi:type="dcterms:W3CDTF">2023-11-08T10:07:00Z</dcterms:created>
  <dcterms:modified xsi:type="dcterms:W3CDTF">2025-09-25T05:35:00Z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