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5" w:rsidRPr="009D173C" w:rsidRDefault="00896655" w:rsidP="00067FD2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  <w:u w:val="single"/>
        </w:rPr>
        <w:t>Przedmiot zamówienia:</w:t>
      </w:r>
    </w:p>
    <w:p w:rsidR="00004EC5" w:rsidRDefault="00004EC5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896655" w:rsidRDefault="00004EC5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Urządzenie rentgenowskie </w:t>
      </w:r>
      <w:r w:rsidR="00896655" w:rsidRPr="00004EC5">
        <w:rPr>
          <w:rFonts w:ascii="Times New Roman" w:hAnsi="Times New Roman" w:cs="Times New Roman"/>
          <w:b/>
          <w:color w:val="000000" w:themeColor="text1"/>
          <w:szCs w:val="22"/>
        </w:rPr>
        <w:t xml:space="preserve">do </w:t>
      </w:r>
      <w:r w:rsidR="009D173C" w:rsidRPr="00004EC5">
        <w:rPr>
          <w:rFonts w:ascii="Times New Roman" w:hAnsi="Times New Roman" w:cs="Times New Roman"/>
          <w:b/>
          <w:color w:val="000000" w:themeColor="text1"/>
          <w:szCs w:val="22"/>
        </w:rPr>
        <w:t>prześwietlania paczek i bagaży</w:t>
      </w:r>
    </w:p>
    <w:p w:rsidR="008E394A" w:rsidRPr="00004EC5" w:rsidRDefault="008E394A" w:rsidP="009D173C">
      <w:pPr>
        <w:pStyle w:val="Tekstpodstawowy21"/>
        <w:tabs>
          <w:tab w:val="left" w:pos="360"/>
          <w:tab w:val="left" w:pos="567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Astrophysics XIS-5335 S </w:t>
      </w:r>
    </w:p>
    <w:p w:rsidR="00896655" w:rsidRPr="009D173C" w:rsidRDefault="00896655" w:rsidP="00896655">
      <w:pPr>
        <w:pStyle w:val="Akapitzli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655" w:rsidRDefault="00896655" w:rsidP="00067FD2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  <w:u w:val="single"/>
        </w:rPr>
        <w:t>Wymagania ogólne:</w:t>
      </w:r>
    </w:p>
    <w:p w:rsidR="00004EC5" w:rsidRPr="009D173C" w:rsidRDefault="00004EC5" w:rsidP="00004EC5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:rsidR="0021693E" w:rsidRPr="009D173C" w:rsidRDefault="009D173C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Przedmiot zamówienia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fabrycznie nowy, kompletny</w:t>
      </w:r>
      <w:r>
        <w:rPr>
          <w:rFonts w:ascii="Times New Roman" w:hAnsi="Times New Roman"/>
          <w:color w:val="000000" w:themeColor="text1"/>
          <w:sz w:val="20"/>
          <w:szCs w:val="20"/>
        </w:rPr>
        <w:t>, wolny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od wad konstrukcyjnych, materiałowych, wykonawczych i prawnych, wyprodukowany </w:t>
      </w:r>
      <w:r w:rsidR="001C7D81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nie wcześniej niż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7D60D7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  <w:u w:val="single"/>
        </w:rPr>
        <w:t>20</w:t>
      </w:r>
      <w:r w:rsidR="004543C3" w:rsidRPr="009D173C">
        <w:rPr>
          <w:rFonts w:ascii="Times New Roman" w:hAnsi="Times New Roman"/>
          <w:color w:val="000000" w:themeColor="text1"/>
          <w:sz w:val="20"/>
          <w:szCs w:val="20"/>
          <w:u w:val="single"/>
        </w:rPr>
        <w:t>2</w:t>
      </w:r>
      <w:r w:rsidR="006A7893" w:rsidRPr="009D173C">
        <w:rPr>
          <w:rFonts w:ascii="Times New Roman" w:hAnsi="Times New Roman"/>
          <w:color w:val="000000" w:themeColor="text1"/>
          <w:sz w:val="20"/>
          <w:szCs w:val="20"/>
          <w:u w:val="single"/>
        </w:rPr>
        <w:t>1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r.,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musi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posiadać trwale naniesione oznaczenie nazwy, modelu, producenta i roku produkcji</w:t>
      </w:r>
      <w:r w:rsidR="00057CF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54B4F" w:rsidRPr="009D173C" w:rsidRDefault="00554B4F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Wykonawca musi posiadać zezwolenie, o którym mowa w art. 4 ustawy z dnia 29 listopada 2000 r. Prawo atomowe </w:t>
      </w:r>
      <w:r w:rsidR="00D031C2" w:rsidRPr="00D55CE4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057CFA" w:rsidRPr="00D55CE4">
        <w:rPr>
          <w:rFonts w:ascii="Times New Roman" w:hAnsi="Times New Roman"/>
          <w:color w:val="000000" w:themeColor="text1"/>
          <w:sz w:val="18"/>
          <w:szCs w:val="18"/>
        </w:rPr>
        <w:t xml:space="preserve">tj. </w:t>
      </w:r>
      <w:r w:rsidR="00D031C2" w:rsidRPr="00D55CE4">
        <w:rPr>
          <w:rFonts w:ascii="Times New Roman" w:hAnsi="Times New Roman"/>
          <w:color w:val="000000" w:themeColor="text1"/>
          <w:sz w:val="18"/>
          <w:szCs w:val="18"/>
        </w:rPr>
        <w:t>Dz. U. 2019</w:t>
      </w:r>
      <w:r w:rsidR="00D55CE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057CFA" w:rsidRPr="00D55CE4">
        <w:rPr>
          <w:rFonts w:ascii="Times New Roman" w:hAnsi="Times New Roman"/>
          <w:color w:val="000000" w:themeColor="text1"/>
          <w:sz w:val="18"/>
          <w:szCs w:val="18"/>
        </w:rPr>
        <w:t>poz.</w:t>
      </w:r>
      <w:r w:rsidR="00D55CE4">
        <w:rPr>
          <w:rFonts w:ascii="Times New Roman" w:hAnsi="Times New Roman"/>
          <w:color w:val="000000" w:themeColor="text1"/>
          <w:sz w:val="18"/>
          <w:szCs w:val="18"/>
        </w:rPr>
        <w:t xml:space="preserve"> 1</w:t>
      </w:r>
      <w:r w:rsidR="00057CFA" w:rsidRPr="00D55CE4">
        <w:rPr>
          <w:rFonts w:ascii="Times New Roman" w:hAnsi="Times New Roman"/>
          <w:color w:val="000000" w:themeColor="text1"/>
          <w:sz w:val="18"/>
          <w:szCs w:val="18"/>
        </w:rPr>
        <w:t>792</w:t>
      </w:r>
      <w:r w:rsidRPr="00D55CE4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na wykonywanie działalności polegającej na uruchamianiu i stosowaniu urządzeń wytwarzających promieniowanie</w:t>
      </w:r>
      <w:r w:rsidR="00915EBC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jonizujące na terenie Polski.</w:t>
      </w:r>
    </w:p>
    <w:p w:rsidR="00896655" w:rsidRPr="009D173C" w:rsidRDefault="00896655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</w:rPr>
        <w:t>Zamówienie należy wykonać zgodnie z aktualnie obowiązującymi przepisami prawa, w tym m.in. ustawy z dnia 29 listopada 2000</w:t>
      </w:r>
      <w:r w:rsidR="007D60D7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r. Prawo atomowe </w:t>
      </w:r>
      <w:r w:rsidR="007D60D7" w:rsidRPr="00D55CE4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D55CE4" w:rsidRPr="00D55CE4">
        <w:rPr>
          <w:rFonts w:ascii="Times New Roman" w:hAnsi="Times New Roman"/>
          <w:color w:val="000000" w:themeColor="text1"/>
          <w:sz w:val="18"/>
          <w:szCs w:val="18"/>
        </w:rPr>
        <w:t xml:space="preserve">tj. </w:t>
      </w:r>
      <w:r w:rsidR="00D031C2" w:rsidRPr="00D55CE4">
        <w:rPr>
          <w:rFonts w:ascii="Times New Roman" w:hAnsi="Times New Roman"/>
          <w:color w:val="000000" w:themeColor="text1"/>
          <w:sz w:val="18"/>
          <w:szCs w:val="18"/>
        </w:rPr>
        <w:t>Dz. U. 2019</w:t>
      </w:r>
      <w:r w:rsidR="00D55CE4" w:rsidRPr="00D55CE4">
        <w:rPr>
          <w:rFonts w:ascii="Times New Roman" w:hAnsi="Times New Roman"/>
          <w:color w:val="000000" w:themeColor="text1"/>
          <w:sz w:val="18"/>
          <w:szCs w:val="18"/>
        </w:rPr>
        <w:t xml:space="preserve"> poz.</w:t>
      </w:r>
      <w:r w:rsidR="00D55CE4">
        <w:rPr>
          <w:rFonts w:ascii="Times New Roman" w:hAnsi="Times New Roman"/>
          <w:color w:val="000000" w:themeColor="text1"/>
          <w:sz w:val="18"/>
          <w:szCs w:val="18"/>
        </w:rPr>
        <w:t xml:space="preserve"> 1</w:t>
      </w:r>
      <w:r w:rsidR="00D55CE4" w:rsidRPr="00D55CE4">
        <w:rPr>
          <w:rFonts w:ascii="Times New Roman" w:hAnsi="Times New Roman"/>
          <w:color w:val="000000" w:themeColor="text1"/>
          <w:sz w:val="18"/>
          <w:szCs w:val="18"/>
        </w:rPr>
        <w:t>792</w:t>
      </w:r>
      <w:r w:rsidR="007D60D7" w:rsidRPr="00D55CE4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i przepisu wykonawczego do w/w ustawy – rozporządzenia Rady Ministrów z dnia 12 lipca 2006 r. w sprawie szczegółowych warunków bezpiecznej pracy ze źródłami promieniowania jonizującego (Dz.U. z 2006 r. Nr 140, poz. 994).</w:t>
      </w:r>
    </w:p>
    <w:p w:rsidR="00A32696" w:rsidRDefault="00896655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</w:rPr>
        <w:t>Wykonawca dostarczy na własn</w:t>
      </w:r>
      <w:r w:rsidR="002975E2" w:rsidRPr="009D173C">
        <w:rPr>
          <w:rFonts w:ascii="Times New Roman" w:hAnsi="Times New Roman"/>
          <w:color w:val="000000" w:themeColor="text1"/>
          <w:sz w:val="20"/>
          <w:szCs w:val="20"/>
        </w:rPr>
        <w:t>y kosz</w:t>
      </w:r>
      <w:r w:rsidR="00D55CE4">
        <w:rPr>
          <w:rFonts w:ascii="Times New Roman" w:hAnsi="Times New Roman"/>
          <w:color w:val="000000" w:themeColor="text1"/>
          <w:sz w:val="20"/>
          <w:szCs w:val="20"/>
        </w:rPr>
        <w:t>t zamawiane urzą</w:t>
      </w:r>
      <w:r w:rsidR="00A32696">
        <w:rPr>
          <w:rFonts w:ascii="Times New Roman" w:hAnsi="Times New Roman"/>
          <w:color w:val="000000" w:themeColor="text1"/>
          <w:sz w:val="20"/>
          <w:szCs w:val="20"/>
        </w:rPr>
        <w:t xml:space="preserve">dzenie na adres zamawiającego </w:t>
      </w:r>
    </w:p>
    <w:p w:rsidR="00A32696" w:rsidRDefault="00A32696" w:rsidP="00A32696">
      <w:pPr>
        <w:pStyle w:val="Akapitzlist"/>
        <w:ind w:left="99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Zakład Karny w Iławie</w:t>
      </w:r>
    </w:p>
    <w:p w:rsidR="00A32696" w:rsidRDefault="00A32696" w:rsidP="00A32696">
      <w:pPr>
        <w:pStyle w:val="Akapitzlist"/>
        <w:ind w:left="99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14-200 Iława, ul. 1 Maja 14</w:t>
      </w:r>
    </w:p>
    <w:p w:rsidR="00896655" w:rsidRPr="009D173C" w:rsidRDefault="00D55CE4" w:rsidP="00A32696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i dokona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instalacji i uruchomienia w miejscu pracy oraz przeprowadzi kontrolę dozymetryczną.</w:t>
      </w:r>
    </w:p>
    <w:p w:rsidR="001C7D81" w:rsidRPr="009D173C" w:rsidRDefault="00D55CE4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Wykonawca w imieniu zamawiającego</w:t>
      </w:r>
      <w:r w:rsidR="001C7D81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D55CE4">
        <w:rPr>
          <w:rFonts w:ascii="Times New Roman" w:hAnsi="Times New Roman"/>
          <w:color w:val="000000" w:themeColor="text1"/>
          <w:sz w:val="20"/>
          <w:szCs w:val="20"/>
        </w:rPr>
        <w:t>opracuje niezbędną dokumentację</w:t>
      </w:r>
      <w:r w:rsidR="001C7D81" w:rsidRPr="00D55CE4">
        <w:rPr>
          <w:rFonts w:ascii="Times New Roman" w:hAnsi="Times New Roman"/>
          <w:color w:val="000000" w:themeColor="text1"/>
          <w:sz w:val="20"/>
          <w:szCs w:val="20"/>
        </w:rPr>
        <w:t xml:space="preserve"> w </w:t>
      </w:r>
      <w:r w:rsidRPr="00D55CE4">
        <w:rPr>
          <w:rFonts w:ascii="Times New Roman" w:hAnsi="Times New Roman"/>
          <w:color w:val="000000" w:themeColor="text1"/>
          <w:sz w:val="20"/>
          <w:szCs w:val="20"/>
        </w:rPr>
        <w:t>celu uzyskania przez zamawiającego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C7D81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zezwolenia, o którym mowa w art. 4 ustawy z dnia 29 listopada 2000 r. Prawo atomowe </w:t>
      </w:r>
      <w:r w:rsidR="001C7D81" w:rsidRPr="00D55CE4">
        <w:rPr>
          <w:rFonts w:ascii="Times New Roman" w:hAnsi="Times New Roman"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tj. </w:t>
      </w:r>
      <w:r w:rsidR="00D031C2" w:rsidRPr="00D55CE4">
        <w:rPr>
          <w:rFonts w:ascii="Times New Roman" w:hAnsi="Times New Roman"/>
          <w:color w:val="000000" w:themeColor="text1"/>
          <w:sz w:val="18"/>
          <w:szCs w:val="18"/>
        </w:rPr>
        <w:t>Dz. U. 2019</w:t>
      </w:r>
      <w:r w:rsidR="00E41C31" w:rsidRPr="00D55CE4">
        <w:rPr>
          <w:rFonts w:ascii="Times New Roman" w:hAnsi="Times New Roman"/>
          <w:color w:val="000000" w:themeColor="text1"/>
          <w:sz w:val="18"/>
          <w:szCs w:val="18"/>
        </w:rPr>
        <w:t xml:space="preserve"> , poz.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1792 </w:t>
      </w:r>
      <w:r w:rsidR="001C7D81" w:rsidRPr="00D55CE4">
        <w:rPr>
          <w:rFonts w:ascii="Times New Roman" w:hAnsi="Times New Roman"/>
          <w:color w:val="000000" w:themeColor="text1"/>
          <w:sz w:val="18"/>
          <w:szCs w:val="18"/>
        </w:rPr>
        <w:t>)</w:t>
      </w:r>
      <w:r>
        <w:rPr>
          <w:rFonts w:ascii="Times New Roman" w:hAnsi="Times New Roman"/>
          <w:color w:val="000000" w:themeColor="text1"/>
          <w:sz w:val="18"/>
          <w:szCs w:val="18"/>
        </w:rPr>
        <w:t>,</w:t>
      </w:r>
      <w:r w:rsidR="001C7D81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na wykonywanie działalności polegającej na stosowaniu urządze</w:t>
      </w:r>
      <w:r w:rsidR="003838EB" w:rsidRPr="009D173C">
        <w:rPr>
          <w:rFonts w:ascii="Times New Roman" w:hAnsi="Times New Roman"/>
          <w:color w:val="000000" w:themeColor="text1"/>
          <w:sz w:val="20"/>
          <w:szCs w:val="20"/>
        </w:rPr>
        <w:t>ń rentgenowskich</w:t>
      </w:r>
      <w:r w:rsidR="001C7D81" w:rsidRPr="009D173C">
        <w:rPr>
          <w:rFonts w:ascii="Times New Roman" w:hAnsi="Times New Roman"/>
          <w:color w:val="000000" w:themeColor="text1"/>
          <w:sz w:val="20"/>
          <w:szCs w:val="20"/>
        </w:rPr>
        <w:t>. Wszelkie koszty z uzyskaniem ww. zezwolenia poniesie Wykonawca.</w:t>
      </w:r>
    </w:p>
    <w:p w:rsidR="00896655" w:rsidRPr="009D173C" w:rsidRDefault="00D55CE4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Wykonawca zobligowany jest do wystawienia stosownych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 dokument</w:t>
      </w:r>
      <w:r>
        <w:rPr>
          <w:rFonts w:ascii="Times New Roman" w:hAnsi="Times New Roman"/>
          <w:color w:val="000000" w:themeColor="text1"/>
          <w:sz w:val="20"/>
          <w:szCs w:val="20"/>
        </w:rPr>
        <w:t>ów gwarancyjnych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53354" w:rsidRPr="009D173C" w:rsidRDefault="00F53354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</w:rPr>
        <w:t>W okresie gwarancji Wykonawca zobowiązuje się do wykonywania nieodpłatnych, rocznych przeglądów techniczno-konserwacyjnych urządzenia – m</w:t>
      </w:r>
      <w:r w:rsidR="00D55CE4">
        <w:rPr>
          <w:rFonts w:ascii="Times New Roman" w:hAnsi="Times New Roman"/>
          <w:color w:val="000000" w:themeColor="text1"/>
          <w:sz w:val="20"/>
          <w:szCs w:val="20"/>
        </w:rPr>
        <w:t xml:space="preserve">in. </w:t>
      </w:r>
      <w:r w:rsidRPr="009D173C">
        <w:rPr>
          <w:rFonts w:ascii="Times New Roman" w:hAnsi="Times New Roman"/>
          <w:color w:val="000000" w:themeColor="text1"/>
          <w:sz w:val="20"/>
          <w:szCs w:val="20"/>
        </w:rPr>
        <w:t>raz w roku.</w:t>
      </w:r>
    </w:p>
    <w:p w:rsidR="00896655" w:rsidRPr="009D173C" w:rsidRDefault="00896655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</w:rPr>
        <w:t>Wykonawca zapewni serwis pogwarancyjny na okres 10 lat od daty zakończenia gwarancji.</w:t>
      </w:r>
    </w:p>
    <w:p w:rsidR="00896655" w:rsidRPr="009D173C" w:rsidRDefault="003107BC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Dostawa obejmuje montaż urządzenia we wskazanym miejscu, instalację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i uruchomienie, a także przeszkolenie osób odpowiedzialn</w:t>
      </w:r>
      <w:r>
        <w:rPr>
          <w:rFonts w:ascii="Times New Roman" w:hAnsi="Times New Roman"/>
          <w:color w:val="000000" w:themeColor="text1"/>
          <w:sz w:val="20"/>
          <w:szCs w:val="20"/>
        </w:rPr>
        <w:t>ych za prawidłową pracę urządzenia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7B156B" w:rsidRDefault="00DE551C" w:rsidP="00B548A9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Urządzenie musi posiadać</w:t>
      </w:r>
      <w:r w:rsidR="007B156B">
        <w:rPr>
          <w:rFonts w:ascii="Times New Roman" w:hAnsi="Times New Roman"/>
          <w:color w:val="000000" w:themeColor="text1"/>
          <w:sz w:val="20"/>
          <w:szCs w:val="20"/>
        </w:rPr>
        <w:t xml:space="preserve"> :</w:t>
      </w:r>
    </w:p>
    <w:p w:rsidR="00DE551C" w:rsidRDefault="007B156B" w:rsidP="007B156B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DE551C">
        <w:rPr>
          <w:rFonts w:ascii="Times New Roman" w:hAnsi="Times New Roman"/>
          <w:color w:val="000000" w:themeColor="text1"/>
          <w:sz w:val="20"/>
          <w:szCs w:val="20"/>
        </w:rPr>
        <w:t>kompletne wyposażenie</w:t>
      </w:r>
    </w:p>
    <w:p w:rsidR="00E346B0" w:rsidRDefault="00DE551C" w:rsidP="00B548A9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 xml:space="preserve">dodatkowe przewody i inne części dostarczone fabrycznie, </w:t>
      </w:r>
    </w:p>
    <w:p w:rsidR="00896655" w:rsidRPr="009D173C" w:rsidRDefault="007B156B" w:rsidP="00B548A9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896655" w:rsidRPr="009D173C">
        <w:rPr>
          <w:rFonts w:ascii="Times New Roman" w:hAnsi="Times New Roman"/>
          <w:color w:val="000000" w:themeColor="text1"/>
          <w:sz w:val="20"/>
          <w:szCs w:val="20"/>
        </w:rPr>
        <w:t>oprogramowanie z licencjami na oryginalnych nośnikach zewnętrznych zawierających: system operacyjny, sterowniki do podzespołów, oprogramowanie narzędziowe itp.</w:t>
      </w:r>
    </w:p>
    <w:p w:rsidR="00896655" w:rsidRPr="009D173C" w:rsidRDefault="00896655" w:rsidP="00896655">
      <w:pPr>
        <w:pStyle w:val="Akapitzlist"/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96655" w:rsidRPr="009D173C" w:rsidRDefault="00896655" w:rsidP="00067FD2">
      <w:pPr>
        <w:pStyle w:val="Akapitzlist"/>
        <w:ind w:left="644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9D173C">
        <w:rPr>
          <w:rFonts w:ascii="Times New Roman" w:hAnsi="Times New Roman"/>
          <w:color w:val="000000" w:themeColor="text1"/>
          <w:sz w:val="20"/>
          <w:szCs w:val="20"/>
          <w:u w:val="single"/>
        </w:rPr>
        <w:t>Parametry techniczne i wymagania: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4"/>
      </w:tblGrid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7B156B" w:rsidRDefault="00896655" w:rsidP="009F001D">
            <w:pPr>
              <w:jc w:val="center"/>
              <w:rPr>
                <w:b/>
                <w:color w:val="000000" w:themeColor="text1"/>
                <w:sz w:val="20"/>
              </w:rPr>
            </w:pPr>
            <w:r w:rsidRPr="007B156B">
              <w:rPr>
                <w:b/>
                <w:color w:val="000000" w:themeColor="text1"/>
                <w:sz w:val="20"/>
              </w:rPr>
              <w:t>Parametry ogólne</w:t>
            </w:r>
          </w:p>
        </w:tc>
        <w:tc>
          <w:tcPr>
            <w:tcW w:w="5874" w:type="dxa"/>
          </w:tcPr>
          <w:p w:rsidR="00896655" w:rsidRDefault="00896655" w:rsidP="009F001D">
            <w:pPr>
              <w:pStyle w:val="Akapitzlist"/>
              <w:spacing w:after="0" w:line="240" w:lineRule="auto"/>
              <w:ind w:left="38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15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Dane techniczne</w:t>
            </w:r>
          </w:p>
          <w:p w:rsidR="009F001D" w:rsidRPr="007B156B" w:rsidRDefault="009F001D" w:rsidP="009F001D">
            <w:pPr>
              <w:pStyle w:val="Akapitzlist"/>
              <w:spacing w:after="0" w:line="240" w:lineRule="auto"/>
              <w:ind w:left="38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3838EB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W</w:t>
            </w:r>
            <w:r w:rsidR="00896655" w:rsidRPr="009D173C">
              <w:rPr>
                <w:b/>
                <w:color w:val="000000" w:themeColor="text1"/>
                <w:sz w:val="20"/>
              </w:rPr>
              <w:t>ymiary zewnętrzne urządzenia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długość </w:t>
            </w:r>
            <w:r w:rsidR="003838EB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minimum 1</w:t>
            </w:r>
            <w:r w:rsidR="00862CAD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838EB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 mm, maksimum 1</w:t>
            </w:r>
            <w:r w:rsidR="00862CAD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  <w:r w:rsidR="003838EB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mm (bez stołów rolkowych)</w:t>
            </w:r>
          </w:p>
          <w:p w:rsidR="00896655" w:rsidRPr="00B548A9" w:rsidRDefault="003F7A43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szerokość – max. 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790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mm</w:t>
            </w:r>
            <w:r w:rsidR="000C5D5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(tak aby można było przenieść urządzenie przez 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drzwi o szerokości 8</w:t>
            </w:r>
            <w:r w:rsidR="000C5D5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C5D5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cm) 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wysokość –</w:t>
            </w:r>
            <w:r w:rsidR="006B2C64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max bez monitora  </w:t>
            </w:r>
            <w:r w:rsidR="00BD196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62CAD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D196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300mm </w:t>
            </w:r>
            <w:r w:rsidR="006B2C64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2C64" w:rsidRPr="00B548A9" w:rsidRDefault="006B2C64" w:rsidP="00B548A9">
            <w:pPr>
              <w:pStyle w:val="Akapitzlist"/>
              <w:spacing w:after="0" w:line="240" w:lineRule="auto"/>
              <w:ind w:left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– max z monitorem 1</w:t>
            </w:r>
            <w:r w:rsidR="00862CAD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800mm  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Minimalne wymiary wewnętrzne tunelu</w:t>
            </w:r>
          </w:p>
        </w:tc>
        <w:tc>
          <w:tcPr>
            <w:tcW w:w="5874" w:type="dxa"/>
          </w:tcPr>
          <w:p w:rsidR="00896655" w:rsidRPr="00B548A9" w:rsidRDefault="004B33AB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szerokość – min. 53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mm </w:t>
            </w:r>
          </w:p>
          <w:p w:rsidR="00896655" w:rsidRPr="00B548A9" w:rsidRDefault="00E41C31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wysokość – min. 35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mm</w:t>
            </w:r>
          </w:p>
        </w:tc>
      </w:tr>
      <w:tr w:rsidR="00AA35EE" w:rsidRPr="009D173C" w:rsidTr="00D71643">
        <w:trPr>
          <w:jc w:val="right"/>
        </w:trPr>
        <w:tc>
          <w:tcPr>
            <w:tcW w:w="3188" w:type="dxa"/>
          </w:tcPr>
          <w:p w:rsidR="00AA35EE" w:rsidRPr="009D173C" w:rsidRDefault="00AA35EE" w:rsidP="00AA35EE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Maksymalne wymiary wewnętrzne tunelu</w:t>
            </w:r>
          </w:p>
        </w:tc>
        <w:tc>
          <w:tcPr>
            <w:tcW w:w="5874" w:type="dxa"/>
          </w:tcPr>
          <w:p w:rsidR="00AA35EE" w:rsidRPr="00B548A9" w:rsidRDefault="004B33AB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szerokość –</w:t>
            </w:r>
            <w:r w:rsidR="000D5C8C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max.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AA35E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mm </w:t>
            </w:r>
          </w:p>
          <w:p w:rsidR="00AA35EE" w:rsidRPr="00B548A9" w:rsidRDefault="004B33AB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wysokość –</w:t>
            </w:r>
            <w:r w:rsidR="000D5C8C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max.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AA35E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mm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Konstrukcja tunelu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tunel przelotowy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lastRenderedPageBreak/>
              <w:t>Minimalna wysokość taśmociągu od podłoża</w:t>
            </w:r>
          </w:p>
        </w:tc>
        <w:tc>
          <w:tcPr>
            <w:tcW w:w="5874" w:type="dxa"/>
          </w:tcPr>
          <w:p w:rsidR="00896655" w:rsidRPr="00B548A9" w:rsidRDefault="003F7A43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7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 mm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800 mm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Funkcje taśmociągu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zmiany kierunku przesuwu taśmy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Minimalna wytrzymałość obciążeniowa taśmociągu</w:t>
            </w:r>
          </w:p>
        </w:tc>
        <w:tc>
          <w:tcPr>
            <w:tcW w:w="5874" w:type="dxa"/>
          </w:tcPr>
          <w:p w:rsidR="00896655" w:rsidRPr="00B548A9" w:rsidRDefault="003838EB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15</w:t>
            </w:r>
            <w:r w:rsidR="002975E2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kg 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 xml:space="preserve">Maksymalna waga urządzenia 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max. 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4543C3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kg  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Konstrukcja urządzenia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konstrukcja jednolita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klawiatura do obsługi </w:t>
            </w:r>
            <w:r w:rsidR="006B24A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na wysokości 75-85 cm od podłogi,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zespolona z urządzeniem</w:t>
            </w:r>
            <w:r w:rsidR="006B24A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(fabrycznie wbudowana)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 możliwością zamknięcia na klucz w obudowie</w:t>
            </w:r>
            <w:r w:rsidR="006A717B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urządzenia</w:t>
            </w:r>
            <w:r w:rsidR="006B24A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 możliwością demontażu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B24A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usytuowania w odległości do 5 m </w:t>
            </w:r>
            <w:r w:rsidR="006B24A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 urządzenia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 taki sposób, aby nie pozostawiała dziury w obudowie urządzenia 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elementy wbudowane w urządzenie, z wyjątkiem monitora</w:t>
            </w:r>
            <w:r w:rsidR="002755D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wyposażone</w:t>
            </w:r>
            <w:r w:rsidR="007B7D80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kółka jezdne z możliwością</w:t>
            </w:r>
            <w:r w:rsidR="006B2C64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blokowania w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miejscu ostatecznej instalacji i w </w:t>
            </w:r>
            <w:r w:rsidR="007B7D80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wykręcane 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stopki umożliwiające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zmianę wysokości pracy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regulację wysokości taśmoci</w:t>
            </w:r>
            <w:r w:rsidR="007B7D80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</w:t>
            </w:r>
            <w:r w:rsidR="0098666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zakresie od </w:t>
            </w:r>
            <w:r w:rsidR="002755D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8666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3511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mm</w:t>
            </w:r>
          </w:p>
          <w:p w:rsidR="00896655" w:rsidRPr="00B548A9" w:rsidRDefault="003838EB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urządzenie powinno być wyposażone  w stoły rolkowe </w:t>
            </w:r>
            <w:r w:rsidR="00A0067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dł. minimalnej 300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0067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mm, maksymalnej 500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0067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mm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(konstrukcja stalowa) na wejściu i wyjściu tunelu inspekcyjnego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5D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możliwością mocowania do urządzenia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Stół rolkowy powinien mieć taką samą nośność jak taśmociąg w urządzeniu – tj. wytrzymać obciążenie min. 150 kg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Zasilanie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230 V, 50-60 Hz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Temperatura pracy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temperatura pracy urządzenia w zakre</w:t>
            </w:r>
            <w:r w:rsidR="003F7A43" w:rsidRPr="00B548A9">
              <w:rPr>
                <w:color w:val="000000" w:themeColor="text1"/>
                <w:sz w:val="20"/>
              </w:rPr>
              <w:t>sie nie mniejszym od 0º C do + 4</w:t>
            </w:r>
            <w:r w:rsidRPr="00B548A9">
              <w:rPr>
                <w:color w:val="000000" w:themeColor="text1"/>
                <w:sz w:val="20"/>
              </w:rPr>
              <w:t>0º C przy wilgotności powietrza do 95%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Rozdzielczość liniowa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min. 38 AWG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Rodzaj generatora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 xml:space="preserve">generator o napięciu anodowym o mocy nie mniejszej niż </w:t>
            </w:r>
            <w:r w:rsidR="0062671C" w:rsidRPr="00B548A9">
              <w:rPr>
                <w:color w:val="000000" w:themeColor="text1"/>
                <w:sz w:val="20"/>
              </w:rPr>
              <w:t>1</w:t>
            </w:r>
            <w:r w:rsidR="00915EBC" w:rsidRPr="00B548A9">
              <w:rPr>
                <w:color w:val="000000" w:themeColor="text1"/>
                <w:sz w:val="20"/>
              </w:rPr>
              <w:t>60</w:t>
            </w:r>
            <w:r w:rsidR="0033511E" w:rsidRPr="00B548A9">
              <w:rPr>
                <w:color w:val="000000" w:themeColor="text1"/>
                <w:sz w:val="20"/>
              </w:rPr>
              <w:t xml:space="preserve"> </w:t>
            </w:r>
            <w:r w:rsidR="0062671C" w:rsidRPr="00B548A9">
              <w:rPr>
                <w:color w:val="000000" w:themeColor="text1"/>
                <w:sz w:val="20"/>
              </w:rPr>
              <w:t>kV</w:t>
            </w:r>
          </w:p>
        </w:tc>
      </w:tr>
      <w:tr w:rsidR="002975E2" w:rsidRPr="009D173C" w:rsidTr="00D71643">
        <w:trPr>
          <w:jc w:val="right"/>
        </w:trPr>
        <w:tc>
          <w:tcPr>
            <w:tcW w:w="3188" w:type="dxa"/>
          </w:tcPr>
          <w:p w:rsidR="002975E2" w:rsidRPr="009D173C" w:rsidRDefault="002975E2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Penetracja stali</w:t>
            </w:r>
          </w:p>
        </w:tc>
        <w:tc>
          <w:tcPr>
            <w:tcW w:w="5874" w:type="dxa"/>
          </w:tcPr>
          <w:p w:rsidR="002975E2" w:rsidRPr="00B548A9" w:rsidRDefault="004B33AB" w:rsidP="00B548A9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min 37</w:t>
            </w:r>
            <w:r w:rsidR="002975E2" w:rsidRPr="00B548A9">
              <w:rPr>
                <w:color w:val="000000" w:themeColor="text1"/>
                <w:sz w:val="20"/>
              </w:rPr>
              <w:t xml:space="preserve"> mm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Maksymalna dawka promieni rentgenowskich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promieniowania na powierzch</w:t>
            </w:r>
            <w:r w:rsidR="00013AF8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 obudowy – max. 1,0 uSv/godz.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 xml:space="preserve">Cykl pracy 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działanie w cyklu pracy ciągłej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Bezpieczeństwo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źródło promieniowania bezpieczne dla obsługi i osób postronnych,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bezpieczne dla kontrolowanej żywności, dla nośników informacji magnetycznej, dla filmów fotograficznych, gwarantowane: do ISO 1600 (33 DIN)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urządzenie powinno być wyposażone w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717DF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434CC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przycisk</w:t>
            </w:r>
            <w:r w:rsidR="0062671C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bezpi</w:t>
            </w:r>
            <w:r w:rsidR="00A717DF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eczeństwa odcinający zasilanie </w:t>
            </w:r>
            <w:r w:rsidR="0062671C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 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 strony wejścia do tunelu</w:t>
            </w:r>
            <w:r w:rsidR="0062671C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717DF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wyjś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cia z tunelu </w:t>
            </w:r>
            <w:r w:rsidR="0062671C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 strony operatora)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6655" w:rsidRPr="00B548A9" w:rsidRDefault="00B548A9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kaner musi być urządzeniem całkowicie bezpiecznym d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 otoczenia oraz jego obsługi; m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usi spełniać wszystkie wymagania bezpieczeństwa promieniowania zawarte w odpowiednich przepisach i normach prawa polskiego (ustawa z dnia 29 listopada 2000 r. Prawo atomowe 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Dz. U. 2017 poz. 576</w:t>
            </w:r>
            <w:r w:rsidR="001C7D81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 późn.zm.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rozporządzenia wykonawcze) oraz prawa europejskiego i międzynarodowego w tym Międzynarodowej Agencji Energii Atomowej, Międzynarodowej Komisji Ochrony Radiologicznej – ICPR60 oraz Światowej Organizacji Zdrowia.</w:t>
            </w:r>
          </w:p>
          <w:p w:rsidR="00891F4A" w:rsidRPr="00B548A9" w:rsidRDefault="00B548A9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rządzenie powinno spełniać warunek </w:t>
            </w:r>
            <w:r w:rsidR="00293A13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uruchamiania 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emisji promieniowania wyłącznie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gdy w tunelu inspekcyjnym </w:t>
            </w:r>
            <w:r w:rsidR="00293A13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zostaną wykryte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jakiekolwiek obiekty</w:t>
            </w:r>
            <w:r w:rsidR="00293A13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 czujniki wejścia i wyjścia z tunelu)</w:t>
            </w:r>
            <w:r w:rsidR="00891F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a  w </w:t>
            </w:r>
            <w:r w:rsidR="00293A13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pozostałym czasie pracy generator nie emituje promieniowania,</w:t>
            </w:r>
          </w:p>
          <w:p w:rsidR="00896655" w:rsidRPr="00B548A9" w:rsidRDefault="00B548A9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kaner musi posiadać układ automatycznie wyłączający promieniowanie w przypadku wystąpienia błędów w działaniu.</w:t>
            </w:r>
          </w:p>
          <w:p w:rsidR="00896655" w:rsidRPr="00B548A9" w:rsidRDefault="00B548A9" w:rsidP="00B548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unel inspekcyjny musi być zabezpieczony obustronnie przez kurtyny gumowo-ołowiane, chroniące przed rozproszeniem 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promieniowania na zewnątrz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lastRenderedPageBreak/>
              <w:t>Monitor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LCD 19”, FULL HD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Rozdzielczość obrazu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1</w:t>
            </w:r>
            <w:r w:rsid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 x 1</w:t>
            </w:r>
            <w:r w:rsid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024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jc w:val="both"/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Funkcje obrazu</w:t>
            </w:r>
          </w:p>
        </w:tc>
        <w:tc>
          <w:tcPr>
            <w:tcW w:w="5874" w:type="dxa"/>
          </w:tcPr>
          <w:p w:rsidR="00F53354" w:rsidRPr="00B548A9" w:rsidRDefault="00F53354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cyfrowy ZOOM obrazu min. 64 razy  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funkcje obróbki obrazu zwiększające czytelność i przejrzystość obrazu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tryb wyświetlania obrazu umożliwiający rozróżnienie materii organicznej i nieorganicznej, mieszanej i o dużej gęstości </w:t>
            </w:r>
            <w:r w:rsidRPr="00B548A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poprzez pomiar liczby atomowej Z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(różne kolory prześwietlonego materiału</w:t>
            </w:r>
            <w:r w:rsidR="00B548A9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minimalna ilość kolorów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8 - nie licząc koloru białego, czarnego i różnych odcieni tego samego koloru) z funkcją usuwania poszczególnych warstw obrazu i zwiększenia wyrazistości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płynnie przesuwający się obraz rzeczywisty skanowanego przedmiotu z możliwością płynnego cofania obrazu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funkcja obrazu czarno-białego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funkcja obrazu w postaci negatywu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widok poprzedniego obrazu</w:t>
            </w:r>
          </w:p>
          <w:p w:rsidR="00F53354" w:rsidRPr="00B548A9" w:rsidRDefault="006913F6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pomiar liczby atomowej Z, </w:t>
            </w:r>
            <w:r w:rsidR="00F53354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sprawdzenia liczby atomowej  poprzez zaznaczenie wybranego obszaru w skanowanym obrazie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archiwizacja obrazów na płytach DVD lub innych nośnikach danych  i program do zarządzania bazą obrazów  </w:t>
            </w:r>
          </w:p>
          <w:p w:rsidR="00F53354" w:rsidRPr="00B548A9" w:rsidRDefault="00F53354" w:rsidP="006913F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automaty</w:t>
            </w:r>
            <w:r w:rsidR="006913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czne wykrywanie (zaznaczanie) materiałów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niebezpiecznych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oprogramowanie TIP – Projekcja Obrazów Wirtualnych Zagrożeń</w:t>
            </w:r>
          </w:p>
          <w:p w:rsidR="00F53354" w:rsidRPr="00B548A9" w:rsidRDefault="00F53354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alarm gęstości</w:t>
            </w:r>
          </w:p>
          <w:p w:rsidR="00896655" w:rsidRPr="00B548A9" w:rsidRDefault="00F53354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szkoleniowy operatorów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Oprogramowanie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oprogramowanie w języku polskim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wbudowane menu i system pomocy w języku polskim</w:t>
            </w:r>
          </w:p>
          <w:p w:rsidR="001C7D81" w:rsidRPr="00AF575B" w:rsidRDefault="00BE614A" w:rsidP="00AF57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tablica kontrolna/program wizualizujący podstawowe parametry urządzenia takie jak  odczyt napięcia zasilaczy, napięcie generatora oraz informacja o pojawiających się błędac</w:t>
            </w:r>
            <w:r w:rsid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 w funkcjonowaniu urządzenia ( p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owi</w:t>
            </w:r>
            <w:r w:rsidR="00915EBC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nno to być narzędzie umożliwiają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 przeprowadzeni</w:t>
            </w:r>
            <w:r w:rsidR="00915EBC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przez operatora bezpośredniego odczytu</w:t>
            </w:r>
            <w:r w:rsidR="001C7D81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podstawow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ych</w:t>
            </w:r>
            <w:r w:rsidR="001C7D81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informacj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1C7D81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B24AA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systemie</w:t>
            </w:r>
            <w:r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urządzeniu RTG</w:t>
            </w:r>
            <w:r w:rsid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r w:rsidR="006B24AA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C7D81" w:rsidRPr="00AF5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Inne parametry  techniczne komputera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twardy dysk o pojemności min. </w:t>
            </w:r>
            <w:r w:rsidR="00BE614A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1T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wyświetlanie daty i czasu</w:t>
            </w:r>
          </w:p>
          <w:p w:rsidR="00DB513A" w:rsidRPr="00B548A9" w:rsidRDefault="00DB513A" w:rsidP="00B548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stabilizator do zabezpieczenia pracy systemu przed skokami napięcia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Gwarancja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24 miesiące 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Warunki serwisu (czas usunięcia awarii i usterek)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ewentualne usterki </w:t>
            </w:r>
            <w:r w:rsidR="00B925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usuwane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później niż 14 dni od chwili zgłoszenia,</w:t>
            </w:r>
          </w:p>
          <w:p w:rsidR="00896655" w:rsidRPr="00B548A9" w:rsidRDefault="00B92527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ewentualne awarie usuwane 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później niż w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ciągu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96 godz.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liczonych</w:t>
            </w:r>
            <w:r w:rsidR="00896655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od chwili zgłoszenia,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przypadku braku możliwości usunięcia awarii w czasie dłuższym niż w 96 godz. od chwili zgłoszenia, Wykonawca zapewni, nie później niż do końca piątej doby od zgłoszenia awarii, urządzenie zastępcze o cechach użytkowych urządzenia naprawianego lub lepszych.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896655" w:rsidP="00D71643">
            <w:pPr>
              <w:rPr>
                <w:b/>
                <w:color w:val="000000" w:themeColor="text1"/>
                <w:sz w:val="20"/>
              </w:rPr>
            </w:pPr>
            <w:r w:rsidRPr="009D173C">
              <w:rPr>
                <w:b/>
                <w:color w:val="000000" w:themeColor="text1"/>
                <w:sz w:val="20"/>
              </w:rPr>
              <w:t>Urządzenia powinny posiadać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jc w:val="both"/>
              <w:rPr>
                <w:color w:val="000000" w:themeColor="text1"/>
                <w:sz w:val="20"/>
              </w:rPr>
            </w:pPr>
            <w:r w:rsidRPr="00B548A9">
              <w:rPr>
                <w:color w:val="000000" w:themeColor="text1"/>
                <w:sz w:val="20"/>
              </w:rPr>
              <w:t>oznaczenie CE: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odnośnie oferowanych urządzeń, zgodnie z ustawą o ocenie zgodności</w:t>
            </w:r>
          </w:p>
          <w:p w:rsidR="00896655" w:rsidRPr="00B548A9" w:rsidRDefault="00896655" w:rsidP="00B548A9">
            <w:pPr>
              <w:jc w:val="both"/>
              <w:rPr>
                <w:color w:val="000000" w:themeColor="text1"/>
                <w:sz w:val="20"/>
              </w:rPr>
            </w:pPr>
            <w:r w:rsidRPr="00664ACF">
              <w:rPr>
                <w:color w:val="000000" w:themeColor="text1"/>
                <w:sz w:val="20"/>
                <w:u w:val="single"/>
              </w:rPr>
              <w:t>oznaczenia bezpieczeństwa pracy</w:t>
            </w:r>
            <w:r w:rsidRPr="00B548A9">
              <w:rPr>
                <w:color w:val="000000" w:themeColor="text1"/>
                <w:sz w:val="20"/>
              </w:rPr>
              <w:t>: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certyfikat zgodności CE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certyfikat dotyczący bezpieczeństwa przemysłowego oraz elektromagnetycznego (EMC)</w:t>
            </w:r>
          </w:p>
          <w:p w:rsidR="004E079E" w:rsidRPr="00B548A9" w:rsidRDefault="008F69C7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dokument</w:t>
            </w:r>
            <w:r w:rsidR="004E079E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potwierdzający spełnienie wymagań</w:t>
            </w:r>
            <w:r w:rsidR="00A465B3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717B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zakresie bezpieczeństwa </w:t>
            </w:r>
            <w:r w:rsidR="006A717B" w:rsidRPr="00B548A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filmów fotograficznych: minimum ISO1600 (DIN33)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8F69C7" w:rsidRPr="00B548A9" w:rsidRDefault="004E079E" w:rsidP="00664A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4" w:hanging="41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</w:t>
            </w:r>
            <w:r w:rsidR="004C1EC0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kresie ochrony zdrowia i bezpieczeństwa</w:t>
            </w:r>
            <w:r w:rsidR="008F69C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4333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</w:t>
            </w:r>
            <w:r w:rsidR="008F69C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potw</w:t>
            </w:r>
            <w:r w:rsidR="00E4333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ierdzają</w:t>
            </w:r>
            <w:r w:rsidR="008F69C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  spełnienie wszystkich wymagań bezpieczeństwa promieniowania zawarte w odpowiednich przepisach i normach prawa polskiego (ustawa z dnia 29 l</w:t>
            </w:r>
            <w:r w:rsidR="00E4333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istopada 2000 r. Prawo atomowe - </w:t>
            </w:r>
            <w:r w:rsidR="00664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Dz. U. </w:t>
            </w:r>
            <w:r w:rsidR="00AC0EA4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="007D60D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poz. </w:t>
            </w:r>
            <w:r w:rsidR="00664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60D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792</w:t>
            </w:r>
            <w:r w:rsidR="001C7D81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F69C7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rozporządzenia wykonawcze) oraz prawa europejskiego i międzynarodowego w tym Międzynarodowej Agencji Energii Atomowej, Międzynarodowej Komisji Ochrony Radiologicznej – ICPR60 oraz Światowej Organizacji Zdrowia (WHO)</w:t>
            </w:r>
          </w:p>
          <w:p w:rsidR="003F7A43" w:rsidRPr="00B548A9" w:rsidRDefault="00FE79AD" w:rsidP="00B548A9">
            <w:pPr>
              <w:pStyle w:val="Akapitzlist"/>
              <w:numPr>
                <w:ilvl w:val="0"/>
                <w:numId w:val="6"/>
              </w:numPr>
              <w:ind w:left="414" w:hanging="41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producenta dotyczące </w:t>
            </w:r>
            <w:r w:rsidR="00F36F59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możliwości </w:t>
            </w:r>
            <w:r w:rsidR="00E4333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pracy </w:t>
            </w: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oferowanego urządzenia</w:t>
            </w:r>
            <w:r w:rsidR="00E43336"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trybie ciągłym: 7 dni w tygodniu /24 godziny na dobę</w:t>
            </w:r>
          </w:p>
        </w:tc>
      </w:tr>
      <w:tr w:rsidR="00896655" w:rsidRPr="009D173C" w:rsidTr="00D71643">
        <w:trPr>
          <w:jc w:val="right"/>
        </w:trPr>
        <w:tc>
          <w:tcPr>
            <w:tcW w:w="3188" w:type="dxa"/>
          </w:tcPr>
          <w:p w:rsidR="00896655" w:rsidRPr="009D173C" w:rsidRDefault="00664ACF" w:rsidP="00D71643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lastRenderedPageBreak/>
              <w:t>Dokumenty dołączone do urządzenia</w:t>
            </w:r>
          </w:p>
        </w:tc>
        <w:tc>
          <w:tcPr>
            <w:tcW w:w="5874" w:type="dxa"/>
          </w:tcPr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 gwarancyjny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dokumentacja techniczna w języku polskim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instrukcja obsługi w języku polskim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licencja na zainstalowane oprogramowania</w:t>
            </w:r>
          </w:p>
          <w:p w:rsidR="00896655" w:rsidRPr="00B548A9" w:rsidRDefault="00896655" w:rsidP="00B548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dopuszczenia i certyfikaty potwierdzone za zgodność wraz z tłumaczeniem na język polski</w:t>
            </w:r>
          </w:p>
        </w:tc>
      </w:tr>
    </w:tbl>
    <w:p w:rsidR="00986665" w:rsidRDefault="00986665" w:rsidP="00E0005E">
      <w:pPr>
        <w:rPr>
          <w:color w:val="000000" w:themeColor="text1"/>
          <w:sz w:val="20"/>
        </w:rPr>
      </w:pPr>
    </w:p>
    <w:p w:rsidR="00004EC5" w:rsidRDefault="00004EC5" w:rsidP="00E0005E">
      <w:pPr>
        <w:rPr>
          <w:color w:val="000000" w:themeColor="text1"/>
          <w:sz w:val="20"/>
        </w:rPr>
      </w:pPr>
    </w:p>
    <w:p w:rsidR="00004EC5" w:rsidRDefault="00004EC5" w:rsidP="00E0005E">
      <w:pPr>
        <w:rPr>
          <w:color w:val="000000" w:themeColor="text1"/>
          <w:sz w:val="20"/>
        </w:rPr>
      </w:pPr>
    </w:p>
    <w:p w:rsidR="008E394A" w:rsidRPr="00877485" w:rsidRDefault="008E394A" w:rsidP="008E394A">
      <w:pPr>
        <w:spacing w:line="360" w:lineRule="auto"/>
        <w:jc w:val="both"/>
        <w:rPr>
          <w:bCs/>
          <w:sz w:val="20"/>
        </w:rPr>
      </w:pPr>
      <w:r w:rsidRPr="00877485">
        <w:rPr>
          <w:bCs/>
          <w:sz w:val="20"/>
        </w:rPr>
        <w:t xml:space="preserve">Zamawiający </w:t>
      </w:r>
      <w:r w:rsidRPr="008E394A">
        <w:rPr>
          <w:b/>
          <w:bCs/>
          <w:sz w:val="20"/>
        </w:rPr>
        <w:t>nie</w:t>
      </w:r>
      <w:r>
        <w:rPr>
          <w:bCs/>
          <w:sz w:val="20"/>
        </w:rPr>
        <w:t xml:space="preserve"> </w:t>
      </w:r>
      <w:r w:rsidRPr="007639F0">
        <w:rPr>
          <w:b/>
          <w:bCs/>
          <w:sz w:val="20"/>
        </w:rPr>
        <w:t>dopuszcza</w:t>
      </w:r>
      <w:r>
        <w:rPr>
          <w:bCs/>
          <w:sz w:val="20"/>
        </w:rPr>
        <w:t xml:space="preserve"> rozwiązania równoważnego</w:t>
      </w:r>
      <w:r w:rsidR="00C329E5">
        <w:rPr>
          <w:bCs/>
          <w:sz w:val="20"/>
        </w:rPr>
        <w:t>.</w:t>
      </w:r>
    </w:p>
    <w:p w:rsidR="008E394A" w:rsidRDefault="00C329E5" w:rsidP="00E01C6B">
      <w:pPr>
        <w:spacing w:line="360" w:lineRule="auto"/>
        <w:contextualSpacing/>
        <w:jc w:val="both"/>
        <w:rPr>
          <w:sz w:val="20"/>
        </w:rPr>
      </w:pPr>
      <w:r w:rsidRPr="00930F2B">
        <w:rPr>
          <w:sz w:val="20"/>
        </w:rPr>
        <w:t xml:space="preserve">Zakład Karny w Iławie posiada już dwa urządzenia RTG </w:t>
      </w:r>
      <w:r w:rsidRPr="00930F2B">
        <w:rPr>
          <w:color w:val="000000" w:themeColor="text1"/>
          <w:sz w:val="20"/>
        </w:rPr>
        <w:t xml:space="preserve">Astrophysics </w:t>
      </w:r>
      <w:r w:rsidRPr="00930F2B">
        <w:rPr>
          <w:sz w:val="20"/>
        </w:rPr>
        <w:t>do prześwie</w:t>
      </w:r>
      <w:r w:rsidR="00930F2B">
        <w:rPr>
          <w:sz w:val="20"/>
        </w:rPr>
        <w:t>tlania paczek i bagażu. Zakup urządzenia</w:t>
      </w:r>
      <w:r w:rsidRPr="00930F2B">
        <w:rPr>
          <w:sz w:val="20"/>
        </w:rPr>
        <w:t xml:space="preserve"> tej samej firmy pozwoli </w:t>
      </w:r>
      <w:r w:rsidR="00930F2B">
        <w:rPr>
          <w:sz w:val="20"/>
        </w:rPr>
        <w:t>na zmniejszenie</w:t>
      </w:r>
      <w:r w:rsidR="00E01C6B" w:rsidRPr="00930F2B">
        <w:rPr>
          <w:sz w:val="20"/>
        </w:rPr>
        <w:t xml:space="preserve"> kosztów serwisu pogwarancyjnego</w:t>
      </w:r>
      <w:r w:rsidR="00930F2B">
        <w:rPr>
          <w:sz w:val="20"/>
        </w:rPr>
        <w:t xml:space="preserve"> oraz połączenie posiadanych już urządzeń z dedykowanym systemem do ich obsługi.</w:t>
      </w:r>
    </w:p>
    <w:p w:rsidR="008E394A" w:rsidRDefault="008E394A" w:rsidP="008E394A">
      <w:pPr>
        <w:spacing w:line="360" w:lineRule="auto"/>
        <w:ind w:left="360"/>
        <w:contextualSpacing/>
        <w:jc w:val="both"/>
        <w:rPr>
          <w:sz w:val="20"/>
        </w:rPr>
      </w:pPr>
    </w:p>
    <w:p w:rsidR="00004EC5" w:rsidRPr="00651BD8" w:rsidRDefault="00E01C6B" w:rsidP="00E0005E">
      <w:pPr>
        <w:rPr>
          <w:b/>
          <w:color w:val="000000" w:themeColor="text1"/>
          <w:sz w:val="20"/>
        </w:rPr>
      </w:pPr>
      <w:r w:rsidRPr="008C4BC8">
        <w:rPr>
          <w:b/>
          <w:color w:val="000000" w:themeColor="text1"/>
          <w:sz w:val="20"/>
          <w:highlight w:val="yellow"/>
        </w:rPr>
        <w:t>Na etapie składania ofert zamawiający wymaga dołączenia do oferty :</w:t>
      </w:r>
    </w:p>
    <w:p w:rsidR="00E01C6B" w:rsidRDefault="00E01C6B" w:rsidP="00E0005E">
      <w:pPr>
        <w:rPr>
          <w:color w:val="000000" w:themeColor="text1"/>
          <w:sz w:val="20"/>
        </w:rPr>
      </w:pPr>
    </w:p>
    <w:p w:rsidR="00651BD8" w:rsidRDefault="00651BD8" w:rsidP="005742C4">
      <w:pPr>
        <w:pStyle w:val="NormalnyWeb"/>
        <w:numPr>
          <w:ilvl w:val="0"/>
          <w:numId w:val="19"/>
        </w:numPr>
        <w:spacing w:before="280" w:beforeAutospacing="0" w:after="0" w:afterAutospacing="0"/>
        <w:ind w:left="357"/>
        <w:rPr>
          <w:color w:val="000000"/>
          <w:sz w:val="20"/>
          <w:szCs w:val="20"/>
        </w:rPr>
      </w:pPr>
      <w:r w:rsidRPr="00651BD8">
        <w:rPr>
          <w:color w:val="000000"/>
          <w:sz w:val="20"/>
          <w:szCs w:val="20"/>
        </w:rPr>
        <w:t>certyfikat zgodności CE</w:t>
      </w:r>
    </w:p>
    <w:p w:rsidR="00651BD8" w:rsidRDefault="00651BD8" w:rsidP="00A07771">
      <w:pPr>
        <w:pStyle w:val="NormalnyWeb"/>
        <w:numPr>
          <w:ilvl w:val="0"/>
          <w:numId w:val="19"/>
        </w:numPr>
        <w:spacing w:before="280" w:beforeAutospacing="0" w:after="0" w:afterAutospacing="0"/>
        <w:ind w:left="357"/>
        <w:rPr>
          <w:color w:val="000000"/>
          <w:sz w:val="20"/>
          <w:szCs w:val="20"/>
        </w:rPr>
      </w:pPr>
      <w:r w:rsidRPr="00651BD8">
        <w:rPr>
          <w:color w:val="000000"/>
          <w:sz w:val="20"/>
          <w:szCs w:val="20"/>
        </w:rPr>
        <w:t>certyfikat dotyczący bezpieczeństwa przemysłowego oraz elektromagnetycznego (EMC)</w:t>
      </w:r>
    </w:p>
    <w:p w:rsidR="00651BD8" w:rsidRPr="00651BD8" w:rsidRDefault="00651BD8" w:rsidP="00F05EA9">
      <w:pPr>
        <w:pStyle w:val="NormalnyWeb"/>
        <w:widowControl w:val="0"/>
        <w:numPr>
          <w:ilvl w:val="0"/>
          <w:numId w:val="19"/>
        </w:numPr>
        <w:shd w:val="clear" w:color="auto" w:fill="FFFFFF"/>
        <w:spacing w:before="280" w:beforeAutospacing="0" w:after="0" w:afterAutospacing="0"/>
        <w:ind w:left="357"/>
        <w:jc w:val="both"/>
        <w:textAlignment w:val="baseline"/>
        <w:rPr>
          <w:rFonts w:eastAsia="Batang"/>
          <w:color w:val="333333"/>
          <w:sz w:val="20"/>
          <w:szCs w:val="20"/>
        </w:rPr>
      </w:pPr>
      <w:r w:rsidRPr="00651BD8">
        <w:rPr>
          <w:color w:val="000000"/>
          <w:sz w:val="20"/>
          <w:szCs w:val="20"/>
        </w:rPr>
        <w:t>w zakresie ochrony zdrowia i bezpieczeństwa dokument potwierdzający spełnienie wszystkich wymagań bezpieczeństwa promieniowania zawarty w odpowiednich przepisach i normach prawa polskiego (ustawa z dnia 29 listopada 2000 r. Prawo atomowe - Dz. U. z 2019, poz. 1792 i rozporządzenia wykonawcze) oraz prawa europejskiego i międzynarodowego w tym Międzynarodowej Agencji Energii Atomowej, Międzynarodowej Komisji Ochrony Radiologicznej – ICPR60 oraz Światowej Organizacji Zdrowia (WHO)</w:t>
      </w:r>
    </w:p>
    <w:p w:rsidR="00651BD8" w:rsidRPr="009D173C" w:rsidRDefault="00651BD8" w:rsidP="00E0005E">
      <w:pPr>
        <w:rPr>
          <w:color w:val="000000" w:themeColor="text1"/>
          <w:sz w:val="20"/>
        </w:rPr>
      </w:pPr>
      <w:bookmarkStart w:id="0" w:name="_GoBack"/>
      <w:bookmarkEnd w:id="0"/>
    </w:p>
    <w:sectPr w:rsidR="00651BD8" w:rsidRPr="009D173C" w:rsidSect="00793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AB" w:rsidRDefault="003659AB" w:rsidP="00891F4A">
      <w:r>
        <w:separator/>
      </w:r>
    </w:p>
  </w:endnote>
  <w:endnote w:type="continuationSeparator" w:id="0">
    <w:p w:rsidR="003659AB" w:rsidRDefault="003659AB" w:rsidP="0089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968746"/>
      <w:docPartObj>
        <w:docPartGallery w:val="Page Numbers (Bottom of Page)"/>
        <w:docPartUnique/>
      </w:docPartObj>
    </w:sdtPr>
    <w:sdtEndPr/>
    <w:sdtContent>
      <w:p w:rsidR="00013AF8" w:rsidRDefault="00013AF8">
        <w:pPr>
          <w:pStyle w:val="Stopka"/>
          <w:jc w:val="right"/>
        </w:pPr>
        <w:r w:rsidRPr="00013AF8">
          <w:rPr>
            <w:sz w:val="16"/>
            <w:szCs w:val="16"/>
          </w:rPr>
          <w:fldChar w:fldCharType="begin"/>
        </w:r>
        <w:r w:rsidRPr="00013AF8">
          <w:rPr>
            <w:sz w:val="16"/>
            <w:szCs w:val="16"/>
          </w:rPr>
          <w:instrText>PAGE   \* MERGEFORMAT</w:instrText>
        </w:r>
        <w:r w:rsidRPr="00013AF8">
          <w:rPr>
            <w:sz w:val="16"/>
            <w:szCs w:val="16"/>
          </w:rPr>
          <w:fldChar w:fldCharType="separate"/>
        </w:r>
        <w:r w:rsidR="00F04E38">
          <w:rPr>
            <w:noProof/>
            <w:sz w:val="16"/>
            <w:szCs w:val="16"/>
          </w:rPr>
          <w:t>4</w:t>
        </w:r>
        <w:r w:rsidRPr="00013AF8">
          <w:rPr>
            <w:sz w:val="16"/>
            <w:szCs w:val="16"/>
          </w:rPr>
          <w:fldChar w:fldCharType="end"/>
        </w:r>
      </w:p>
    </w:sdtContent>
  </w:sdt>
  <w:p w:rsidR="00013AF8" w:rsidRDefault="00013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AB" w:rsidRDefault="003659AB" w:rsidP="00891F4A">
      <w:r>
        <w:separator/>
      </w:r>
    </w:p>
  </w:footnote>
  <w:footnote w:type="continuationSeparator" w:id="0">
    <w:p w:rsidR="003659AB" w:rsidRDefault="003659AB" w:rsidP="0089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1AAA6102"/>
    <w:name w:val="WW8Num1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 Narrow" w:hAnsi="Arial" w:cs="Arial" w:hint="default"/>
        <w:b w:val="0"/>
        <w:bCs w:val="0"/>
        <w:color w:val="000000"/>
        <w:sz w:val="21"/>
        <w:szCs w:val="21"/>
        <w:shd w:val="clear" w:color="auto" w:fill="FFFFFF"/>
        <w:lang w:val="pl-PL"/>
      </w:rPr>
    </w:lvl>
  </w:abstractNum>
  <w:abstractNum w:abstractNumId="1" w15:restartNumberingAfterBreak="0">
    <w:nsid w:val="02826FDB"/>
    <w:multiLevelType w:val="hybridMultilevel"/>
    <w:tmpl w:val="E67A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22B"/>
    <w:multiLevelType w:val="hybridMultilevel"/>
    <w:tmpl w:val="AA8E8FC8"/>
    <w:lvl w:ilvl="0" w:tplc="0415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0574511C"/>
    <w:multiLevelType w:val="hybridMultilevel"/>
    <w:tmpl w:val="9DA4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341D"/>
    <w:multiLevelType w:val="hybridMultilevel"/>
    <w:tmpl w:val="F35CC7F4"/>
    <w:lvl w:ilvl="0" w:tplc="7ABCE8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051300"/>
    <w:multiLevelType w:val="hybridMultilevel"/>
    <w:tmpl w:val="3CEA4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B9222FC"/>
    <w:multiLevelType w:val="hybridMultilevel"/>
    <w:tmpl w:val="880E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56E1"/>
    <w:multiLevelType w:val="hybridMultilevel"/>
    <w:tmpl w:val="9FB6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5048"/>
    <w:multiLevelType w:val="hybridMultilevel"/>
    <w:tmpl w:val="1098D346"/>
    <w:lvl w:ilvl="0" w:tplc="BCC0C048">
      <w:start w:val="1"/>
      <w:numFmt w:val="decimal"/>
      <w:lvlText w:val="%1)"/>
      <w:lvlJc w:val="left"/>
      <w:pPr>
        <w:ind w:left="1077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9B11A21"/>
    <w:multiLevelType w:val="hybridMultilevel"/>
    <w:tmpl w:val="003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6CD"/>
    <w:multiLevelType w:val="hybridMultilevel"/>
    <w:tmpl w:val="26C6E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98C"/>
    <w:multiLevelType w:val="hybridMultilevel"/>
    <w:tmpl w:val="7A86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923"/>
    <w:multiLevelType w:val="hybridMultilevel"/>
    <w:tmpl w:val="461E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1338"/>
    <w:multiLevelType w:val="hybridMultilevel"/>
    <w:tmpl w:val="D898BF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3177F56"/>
    <w:multiLevelType w:val="hybridMultilevel"/>
    <w:tmpl w:val="AF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0778"/>
    <w:multiLevelType w:val="hybridMultilevel"/>
    <w:tmpl w:val="695E9B2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5DE901CD"/>
    <w:multiLevelType w:val="hybridMultilevel"/>
    <w:tmpl w:val="EB1E6DD6"/>
    <w:lvl w:ilvl="0" w:tplc="6914A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30A5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7C9E"/>
    <w:multiLevelType w:val="hybridMultilevel"/>
    <w:tmpl w:val="320A09E2"/>
    <w:lvl w:ilvl="0" w:tplc="7C5091E2">
      <w:start w:val="1"/>
      <w:numFmt w:val="lowerLetter"/>
      <w:lvlText w:val="%1)"/>
      <w:lvlJc w:val="left"/>
      <w:pPr>
        <w:ind w:left="74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62A76156"/>
    <w:multiLevelType w:val="hybridMultilevel"/>
    <w:tmpl w:val="C0A4D842"/>
    <w:lvl w:ilvl="0" w:tplc="0B60A730">
      <w:start w:val="1"/>
      <w:numFmt w:val="decimal"/>
      <w:lvlText w:val="%1)"/>
      <w:lvlJc w:val="left"/>
      <w:pPr>
        <w:ind w:left="1713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18"/>
  </w:num>
  <w:num w:numId="10">
    <w:abstractNumId w:val="1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1" w:cryptProviderType="rsaAES" w:cryptAlgorithmClass="hash" w:cryptAlgorithmType="typeAny" w:cryptAlgorithmSid="14" w:cryptSpinCount="100000" w:hash="3nZxJxtuXlPBahaEH/VwxxdOeTjxteCm2+S1CdMTKYBlLAUOOnQijAxZkSnIl69uZ8wf7USx7Ab7CUdq9Ycfbg==" w:salt="/yz7hUMW31ikfvrrzH0s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55"/>
    <w:rsid w:val="00004EC5"/>
    <w:rsid w:val="00013AF8"/>
    <w:rsid w:val="00024611"/>
    <w:rsid w:val="00044A73"/>
    <w:rsid w:val="00050627"/>
    <w:rsid w:val="00057CFA"/>
    <w:rsid w:val="00067FD2"/>
    <w:rsid w:val="00087D88"/>
    <w:rsid w:val="00097595"/>
    <w:rsid w:val="000A4835"/>
    <w:rsid w:val="000A72B6"/>
    <w:rsid w:val="000C4C12"/>
    <w:rsid w:val="000C5D56"/>
    <w:rsid w:val="000C75F7"/>
    <w:rsid w:val="000D5C8C"/>
    <w:rsid w:val="000E29C8"/>
    <w:rsid w:val="00123151"/>
    <w:rsid w:val="0016647C"/>
    <w:rsid w:val="00174880"/>
    <w:rsid w:val="00181B76"/>
    <w:rsid w:val="00183BD6"/>
    <w:rsid w:val="001C02C1"/>
    <w:rsid w:val="001C0823"/>
    <w:rsid w:val="001C3578"/>
    <w:rsid w:val="001C7D81"/>
    <w:rsid w:val="001D5F8E"/>
    <w:rsid w:val="001E7B04"/>
    <w:rsid w:val="001F3505"/>
    <w:rsid w:val="002061E0"/>
    <w:rsid w:val="0021693E"/>
    <w:rsid w:val="0023462A"/>
    <w:rsid w:val="00250DD0"/>
    <w:rsid w:val="00257554"/>
    <w:rsid w:val="00263B1E"/>
    <w:rsid w:val="002755D5"/>
    <w:rsid w:val="00293A13"/>
    <w:rsid w:val="002975E2"/>
    <w:rsid w:val="002A4F1A"/>
    <w:rsid w:val="002E0596"/>
    <w:rsid w:val="003107BC"/>
    <w:rsid w:val="0031378C"/>
    <w:rsid w:val="003169BD"/>
    <w:rsid w:val="0033511E"/>
    <w:rsid w:val="003659AB"/>
    <w:rsid w:val="00383199"/>
    <w:rsid w:val="003838EB"/>
    <w:rsid w:val="003A7A20"/>
    <w:rsid w:val="003B25F7"/>
    <w:rsid w:val="003B5DB3"/>
    <w:rsid w:val="003E7BF8"/>
    <w:rsid w:val="003F7A43"/>
    <w:rsid w:val="00400318"/>
    <w:rsid w:val="00421C6B"/>
    <w:rsid w:val="00430C48"/>
    <w:rsid w:val="00434CCA"/>
    <w:rsid w:val="004543C3"/>
    <w:rsid w:val="004671CA"/>
    <w:rsid w:val="004716DA"/>
    <w:rsid w:val="004B33AB"/>
    <w:rsid w:val="004C1890"/>
    <w:rsid w:val="004C1EC0"/>
    <w:rsid w:val="004E079E"/>
    <w:rsid w:val="004E1110"/>
    <w:rsid w:val="004E7F53"/>
    <w:rsid w:val="0050384A"/>
    <w:rsid w:val="005508BF"/>
    <w:rsid w:val="00554B4F"/>
    <w:rsid w:val="00567732"/>
    <w:rsid w:val="00573258"/>
    <w:rsid w:val="00574D23"/>
    <w:rsid w:val="00575628"/>
    <w:rsid w:val="005A3875"/>
    <w:rsid w:val="005D7D71"/>
    <w:rsid w:val="005F3777"/>
    <w:rsid w:val="0062671C"/>
    <w:rsid w:val="006341EB"/>
    <w:rsid w:val="00651BD8"/>
    <w:rsid w:val="00664ACF"/>
    <w:rsid w:val="0066760D"/>
    <w:rsid w:val="006913F6"/>
    <w:rsid w:val="0069533E"/>
    <w:rsid w:val="006A717B"/>
    <w:rsid w:val="006A7893"/>
    <w:rsid w:val="006B24AA"/>
    <w:rsid w:val="006B2C64"/>
    <w:rsid w:val="006C5341"/>
    <w:rsid w:val="006C78E1"/>
    <w:rsid w:val="006D2934"/>
    <w:rsid w:val="006E0848"/>
    <w:rsid w:val="00712FC2"/>
    <w:rsid w:val="00722027"/>
    <w:rsid w:val="00730778"/>
    <w:rsid w:val="0073140F"/>
    <w:rsid w:val="00731BDB"/>
    <w:rsid w:val="00742CFB"/>
    <w:rsid w:val="00744509"/>
    <w:rsid w:val="007531A4"/>
    <w:rsid w:val="00761D7B"/>
    <w:rsid w:val="007758A9"/>
    <w:rsid w:val="00782A26"/>
    <w:rsid w:val="00784EE8"/>
    <w:rsid w:val="0079371B"/>
    <w:rsid w:val="00794765"/>
    <w:rsid w:val="007A4DFE"/>
    <w:rsid w:val="007B156B"/>
    <w:rsid w:val="007B7D80"/>
    <w:rsid w:val="007C18B6"/>
    <w:rsid w:val="007D60D7"/>
    <w:rsid w:val="007F1B54"/>
    <w:rsid w:val="007F50B7"/>
    <w:rsid w:val="00805164"/>
    <w:rsid w:val="008155DF"/>
    <w:rsid w:val="0082499D"/>
    <w:rsid w:val="00861DF7"/>
    <w:rsid w:val="0086290F"/>
    <w:rsid w:val="00862CAD"/>
    <w:rsid w:val="008647A6"/>
    <w:rsid w:val="00872977"/>
    <w:rsid w:val="008753BD"/>
    <w:rsid w:val="00891F4A"/>
    <w:rsid w:val="008948B9"/>
    <w:rsid w:val="00896655"/>
    <w:rsid w:val="008C4BC8"/>
    <w:rsid w:val="008E394A"/>
    <w:rsid w:val="008F69C7"/>
    <w:rsid w:val="00915EBC"/>
    <w:rsid w:val="00930F2B"/>
    <w:rsid w:val="00931C66"/>
    <w:rsid w:val="00975ED2"/>
    <w:rsid w:val="00986384"/>
    <w:rsid w:val="00986665"/>
    <w:rsid w:val="009A5D0E"/>
    <w:rsid w:val="009C4A79"/>
    <w:rsid w:val="009D173C"/>
    <w:rsid w:val="009E2451"/>
    <w:rsid w:val="009F001D"/>
    <w:rsid w:val="00A00677"/>
    <w:rsid w:val="00A01D75"/>
    <w:rsid w:val="00A32696"/>
    <w:rsid w:val="00A465B3"/>
    <w:rsid w:val="00A507CB"/>
    <w:rsid w:val="00A52F83"/>
    <w:rsid w:val="00A717DF"/>
    <w:rsid w:val="00A90F4C"/>
    <w:rsid w:val="00A96796"/>
    <w:rsid w:val="00AA3580"/>
    <w:rsid w:val="00AA35EE"/>
    <w:rsid w:val="00AB1A3D"/>
    <w:rsid w:val="00AB35BD"/>
    <w:rsid w:val="00AC0EA4"/>
    <w:rsid w:val="00AC4B7B"/>
    <w:rsid w:val="00AC53A9"/>
    <w:rsid w:val="00AF03E6"/>
    <w:rsid w:val="00AF575B"/>
    <w:rsid w:val="00B44893"/>
    <w:rsid w:val="00B5406F"/>
    <w:rsid w:val="00B548A9"/>
    <w:rsid w:val="00B769C4"/>
    <w:rsid w:val="00B92527"/>
    <w:rsid w:val="00BB0794"/>
    <w:rsid w:val="00BB3FBD"/>
    <w:rsid w:val="00BD1965"/>
    <w:rsid w:val="00BE614A"/>
    <w:rsid w:val="00C2013D"/>
    <w:rsid w:val="00C329E5"/>
    <w:rsid w:val="00C449FA"/>
    <w:rsid w:val="00CA258A"/>
    <w:rsid w:val="00D0290E"/>
    <w:rsid w:val="00D031C2"/>
    <w:rsid w:val="00D10555"/>
    <w:rsid w:val="00D14AE7"/>
    <w:rsid w:val="00D36273"/>
    <w:rsid w:val="00D408DA"/>
    <w:rsid w:val="00D55CE4"/>
    <w:rsid w:val="00D57E73"/>
    <w:rsid w:val="00D7144B"/>
    <w:rsid w:val="00D71643"/>
    <w:rsid w:val="00DB513A"/>
    <w:rsid w:val="00DC25A6"/>
    <w:rsid w:val="00DE2CE3"/>
    <w:rsid w:val="00DE551C"/>
    <w:rsid w:val="00E0005E"/>
    <w:rsid w:val="00E01C6B"/>
    <w:rsid w:val="00E346B0"/>
    <w:rsid w:val="00E351A0"/>
    <w:rsid w:val="00E37ABE"/>
    <w:rsid w:val="00E41C31"/>
    <w:rsid w:val="00E43336"/>
    <w:rsid w:val="00EA051B"/>
    <w:rsid w:val="00EE2EDE"/>
    <w:rsid w:val="00F04E38"/>
    <w:rsid w:val="00F31D6F"/>
    <w:rsid w:val="00F36F59"/>
    <w:rsid w:val="00F37677"/>
    <w:rsid w:val="00F53354"/>
    <w:rsid w:val="00F54699"/>
    <w:rsid w:val="00F65A11"/>
    <w:rsid w:val="00F74091"/>
    <w:rsid w:val="00FA7DA7"/>
    <w:rsid w:val="00FC2C21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7A4D-4DE7-4D39-9D63-3FED284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6655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8966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89665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F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F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F4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A717B"/>
  </w:style>
  <w:style w:type="character" w:styleId="Hipercze">
    <w:name w:val="Hyperlink"/>
    <w:basedOn w:val="Domylnaczcionkaakapitu"/>
    <w:uiPriority w:val="99"/>
    <w:semiHidden/>
    <w:unhideWhenUsed/>
    <w:rsid w:val="006A717B"/>
    <w:rPr>
      <w:color w:val="0000FF"/>
      <w:u w:val="single"/>
    </w:rPr>
  </w:style>
  <w:style w:type="paragraph" w:styleId="NormalnyWeb">
    <w:name w:val="Normal (Web)"/>
    <w:basedOn w:val="Normalny"/>
    <w:unhideWhenUsed/>
    <w:rsid w:val="006A717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EC0"/>
    <w:rPr>
      <w:b/>
      <w:bCs/>
    </w:rPr>
  </w:style>
  <w:style w:type="character" w:customStyle="1" w:styleId="st">
    <w:name w:val="st"/>
    <w:basedOn w:val="Domylnaczcionkaakapitu"/>
    <w:rsid w:val="0023462A"/>
  </w:style>
  <w:style w:type="character" w:styleId="Uwydatnienie">
    <w:name w:val="Emphasis"/>
    <w:basedOn w:val="Domylnaczcionkaakapitu"/>
    <w:uiPriority w:val="20"/>
    <w:qFormat/>
    <w:rsid w:val="0023462A"/>
    <w:rPr>
      <w:i/>
      <w:iCs/>
    </w:rPr>
  </w:style>
  <w:style w:type="character" w:customStyle="1" w:styleId="tlid-translation">
    <w:name w:val="tlid-translation"/>
    <w:basedOn w:val="Domylnaczcionkaakapitu"/>
    <w:rsid w:val="000D5C8C"/>
  </w:style>
  <w:style w:type="paragraph" w:styleId="Zwykytekst">
    <w:name w:val="Plain Text"/>
    <w:basedOn w:val="Normalny"/>
    <w:link w:val="ZwykytekstZnak"/>
    <w:uiPriority w:val="99"/>
    <w:semiHidden/>
    <w:unhideWhenUsed/>
    <w:rsid w:val="00F31D6F"/>
    <w:pPr>
      <w:suppressAutoHyphens w:val="0"/>
    </w:pPr>
    <w:rPr>
      <w:rFonts w:ascii="Consolas" w:eastAsiaTheme="minorHAns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1D6F"/>
    <w:rPr>
      <w:rFonts w:ascii="Consolas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AF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AF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Alfa-system</dc:creator>
  <cp:lastModifiedBy>Ewelina Rybacka - Michalska</cp:lastModifiedBy>
  <cp:revision>32</cp:revision>
  <cp:lastPrinted>2021-10-07T09:12:00Z</cp:lastPrinted>
  <dcterms:created xsi:type="dcterms:W3CDTF">2021-09-08T11:47:00Z</dcterms:created>
  <dcterms:modified xsi:type="dcterms:W3CDTF">2021-10-07T09:12:00Z</dcterms:modified>
</cp:coreProperties>
</file>