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1BFBF156" w:rsidR="009B6F59" w:rsidRPr="007716FB" w:rsidRDefault="00934119" w:rsidP="00415CA6">
      <w:pPr>
        <w:shd w:val="clear" w:color="auto" w:fill="FFFFFF"/>
        <w:spacing w:line="266" w:lineRule="exact"/>
        <w:ind w:right="-3"/>
        <w:jc w:val="right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7710B3">
        <w:rPr>
          <w:rFonts w:asciiTheme="majorHAnsi" w:hAnsiTheme="majorHAnsi" w:cstheme="majorHAnsi"/>
          <w:bCs/>
          <w:spacing w:val="-2"/>
        </w:rPr>
        <w:t>21</w:t>
      </w:r>
      <w:r w:rsidR="003A708C" w:rsidRPr="007716FB">
        <w:rPr>
          <w:rFonts w:asciiTheme="majorHAnsi" w:hAnsiTheme="majorHAnsi" w:cstheme="majorHAnsi"/>
          <w:bCs/>
          <w:spacing w:val="-2"/>
        </w:rPr>
        <w:t>.11</w:t>
      </w:r>
      <w:r w:rsidR="002D053F" w:rsidRPr="007716FB">
        <w:rPr>
          <w:rFonts w:asciiTheme="majorHAnsi" w:hAnsiTheme="majorHAnsi" w:cstheme="majorHAnsi"/>
          <w:bCs/>
          <w:spacing w:val="-2"/>
        </w:rPr>
        <w:t>.202</w:t>
      </w:r>
      <w:r w:rsidR="00172685" w:rsidRPr="007716FB">
        <w:rPr>
          <w:rFonts w:asciiTheme="majorHAnsi" w:hAnsiTheme="majorHAnsi" w:cstheme="majorHAnsi"/>
          <w:bCs/>
          <w:spacing w:val="-2"/>
        </w:rPr>
        <w:t>2</w:t>
      </w:r>
      <w:r w:rsidR="002D053F" w:rsidRPr="007716FB">
        <w:rPr>
          <w:rFonts w:asciiTheme="majorHAnsi" w:hAnsiTheme="majorHAnsi" w:cstheme="majorHAnsi"/>
          <w:bCs/>
          <w:spacing w:val="-2"/>
        </w:rPr>
        <w:t>r.</w:t>
      </w:r>
    </w:p>
    <w:p w14:paraId="6942F0CC" w14:textId="6E9D9DFA" w:rsidR="00E1595F" w:rsidRPr="007716FB" w:rsidRDefault="009B6F59" w:rsidP="00415CA6">
      <w:pPr>
        <w:shd w:val="clear" w:color="auto" w:fill="FFFFFF"/>
        <w:spacing w:after="120"/>
        <w:ind w:right="490"/>
        <w:rPr>
          <w:rFonts w:asciiTheme="majorHAnsi" w:hAnsiTheme="majorHAnsi" w:cstheme="majorHAnsi"/>
          <w:b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>z</w:t>
      </w:r>
      <w:r w:rsidR="00566180" w:rsidRPr="007716FB">
        <w:rPr>
          <w:rFonts w:asciiTheme="majorHAnsi" w:hAnsiTheme="majorHAnsi" w:cstheme="majorHAnsi"/>
          <w:b/>
          <w:bCs/>
          <w:spacing w:val="-2"/>
        </w:rPr>
        <w:t>nak sprawy:</w:t>
      </w:r>
      <w:r w:rsidR="00566180" w:rsidRPr="007716FB">
        <w:rPr>
          <w:rFonts w:asciiTheme="majorHAnsi" w:hAnsiTheme="majorHAnsi" w:cstheme="majorHAnsi"/>
          <w:u w:val="single"/>
        </w:rPr>
        <w:t xml:space="preserve"> </w:t>
      </w:r>
      <w:r w:rsidR="00461992" w:rsidRPr="007716FB">
        <w:rPr>
          <w:rFonts w:asciiTheme="majorHAnsi" w:hAnsiTheme="majorHAnsi" w:cstheme="majorHAnsi"/>
          <w:b/>
          <w:u w:val="single"/>
        </w:rPr>
        <w:t>GUM202</w:t>
      </w:r>
      <w:r w:rsidR="00172685" w:rsidRPr="007716FB">
        <w:rPr>
          <w:rFonts w:asciiTheme="majorHAnsi" w:hAnsiTheme="majorHAnsi" w:cstheme="majorHAnsi"/>
          <w:b/>
          <w:u w:val="single"/>
        </w:rPr>
        <w:t>2ZP0</w:t>
      </w:r>
      <w:r w:rsidR="003A708C" w:rsidRPr="007716FB">
        <w:rPr>
          <w:rFonts w:asciiTheme="majorHAnsi" w:hAnsiTheme="majorHAnsi" w:cstheme="majorHAnsi"/>
          <w:b/>
          <w:u w:val="single"/>
        </w:rPr>
        <w:t>126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62C8EB25" w14:textId="77777777" w:rsidR="005804B5" w:rsidRPr="007716FB" w:rsidRDefault="005804B5" w:rsidP="00B16F86">
      <w:pPr>
        <w:spacing w:after="0"/>
        <w:ind w:left="357" w:hanging="357"/>
        <w:rPr>
          <w:rFonts w:asciiTheme="majorHAnsi" w:eastAsia="Calibri" w:hAnsiTheme="majorHAnsi" w:cstheme="majorHAnsi"/>
          <w:b/>
          <w:lang w:eastAsia="en-US"/>
        </w:rPr>
      </w:pPr>
    </w:p>
    <w:p w14:paraId="2775CEF2" w14:textId="77777777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5716A25D" w14:textId="77777777" w:rsidR="007710B3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>Zawiadomienie o wyborze ofert</w:t>
      </w:r>
      <w:r w:rsidR="007710B3">
        <w:rPr>
          <w:rFonts w:asciiTheme="majorHAnsi" w:hAnsiTheme="majorHAnsi" w:cstheme="majorHAnsi"/>
          <w:b/>
        </w:rPr>
        <w:t>y w zakresie pakietu 4</w:t>
      </w:r>
    </w:p>
    <w:p w14:paraId="6D90E01F" w14:textId="213F4375" w:rsidR="003E6931" w:rsidRDefault="007710B3" w:rsidP="003E6931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 dokonaniu ponownej oceny ofert</w:t>
      </w:r>
    </w:p>
    <w:p w14:paraId="26880D0F" w14:textId="34025531" w:rsidR="003E6931" w:rsidRPr="007716FB" w:rsidRDefault="007710B3" w:rsidP="003E6931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716FB">
        <w:rPr>
          <w:rFonts w:asciiTheme="majorHAnsi" w:hAnsiTheme="majorHAnsi" w:cstheme="majorHAnsi"/>
          <w:sz w:val="18"/>
          <w:szCs w:val="18"/>
        </w:rPr>
        <w:t xml:space="preserve"> </w:t>
      </w:r>
      <w:r w:rsidR="003E6931" w:rsidRPr="007716FB">
        <w:rPr>
          <w:rFonts w:asciiTheme="majorHAnsi" w:hAnsiTheme="majorHAnsi" w:cstheme="majorHAnsi"/>
          <w:sz w:val="18"/>
          <w:szCs w:val="18"/>
        </w:rPr>
        <w:t xml:space="preserve">(art. 253 ust. 1 ustawy z dnia 11 września 2019 r. Prawo Zamówień Publicznych - </w:t>
      </w:r>
      <w:r w:rsidR="003E6931" w:rsidRPr="007716FB">
        <w:rPr>
          <w:rFonts w:asciiTheme="majorHAnsi" w:hAnsiTheme="majorHAnsi" w:cstheme="majorHAnsi"/>
          <w:color w:val="000000"/>
          <w:sz w:val="18"/>
          <w:szCs w:val="18"/>
        </w:rPr>
        <w:t>Dz. U. z 202</w:t>
      </w:r>
      <w:r w:rsidR="003D0338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="003E6931" w:rsidRPr="007716FB">
        <w:rPr>
          <w:rFonts w:asciiTheme="majorHAnsi" w:hAnsiTheme="majorHAnsi" w:cstheme="majorHAnsi"/>
          <w:color w:val="000000"/>
          <w:sz w:val="18"/>
          <w:szCs w:val="18"/>
        </w:rPr>
        <w:t xml:space="preserve"> r. poz. 1</w:t>
      </w:r>
      <w:r w:rsidR="003D0338">
        <w:rPr>
          <w:rFonts w:asciiTheme="majorHAnsi" w:hAnsiTheme="majorHAnsi" w:cstheme="majorHAnsi"/>
          <w:color w:val="000000"/>
          <w:sz w:val="18"/>
          <w:szCs w:val="18"/>
        </w:rPr>
        <w:t>710</w:t>
      </w:r>
      <w:r w:rsidR="003E6931" w:rsidRPr="007716FB">
        <w:rPr>
          <w:rFonts w:asciiTheme="majorHAnsi" w:hAnsiTheme="majorHAnsi" w:cstheme="majorHAnsi"/>
          <w:color w:val="000000"/>
          <w:sz w:val="18"/>
          <w:szCs w:val="18"/>
        </w:rPr>
        <w:t xml:space="preserve"> ze zm.</w:t>
      </w:r>
      <w:r w:rsidR="003E6931" w:rsidRPr="007716FB">
        <w:rPr>
          <w:rFonts w:asciiTheme="majorHAnsi" w:hAnsiTheme="majorHAnsi" w:cstheme="majorHAnsi"/>
          <w:sz w:val="18"/>
          <w:szCs w:val="18"/>
        </w:rPr>
        <w:t>)</w:t>
      </w:r>
    </w:p>
    <w:p w14:paraId="0DC18B97" w14:textId="77777777" w:rsidR="003E6931" w:rsidRPr="003D0338" w:rsidRDefault="003E6931" w:rsidP="003E6931">
      <w:pPr>
        <w:jc w:val="both"/>
        <w:rPr>
          <w:rFonts w:asciiTheme="majorHAnsi" w:hAnsiTheme="majorHAnsi" w:cstheme="majorHAnsi"/>
        </w:rPr>
      </w:pPr>
    </w:p>
    <w:p w14:paraId="7EE8B406" w14:textId="006D3667" w:rsidR="007710B3" w:rsidRPr="003D0338" w:rsidRDefault="003E6931" w:rsidP="003D0338">
      <w:pPr>
        <w:jc w:val="both"/>
        <w:rPr>
          <w:rFonts w:asciiTheme="majorHAnsi" w:hAnsiTheme="majorHAnsi" w:cstheme="majorHAnsi"/>
        </w:rPr>
      </w:pPr>
      <w:r w:rsidRPr="003D0338">
        <w:rPr>
          <w:rFonts w:asciiTheme="majorHAnsi" w:hAnsiTheme="majorHAnsi" w:cstheme="majorHAnsi"/>
        </w:rPr>
        <w:t xml:space="preserve">Gdański Uniwersytet Medyczny </w:t>
      </w:r>
      <w:r w:rsidR="003D0338" w:rsidRPr="003D0338">
        <w:rPr>
          <w:rFonts w:asciiTheme="majorHAnsi" w:hAnsiTheme="majorHAnsi" w:cstheme="majorHAnsi"/>
        </w:rPr>
        <w:t xml:space="preserve">informuje, że w związku z </w:t>
      </w:r>
      <w:r w:rsidR="007710B3" w:rsidRPr="003D0338">
        <w:rPr>
          <w:rFonts w:asciiTheme="majorHAnsi" w:hAnsiTheme="majorHAnsi" w:cstheme="majorHAnsi"/>
        </w:rPr>
        <w:t>uznaniem zasadności informacji przekazanej przez Wykonawcę</w:t>
      </w:r>
      <w:r w:rsidR="003D0338" w:rsidRPr="003D0338">
        <w:rPr>
          <w:rFonts w:asciiTheme="majorHAnsi" w:hAnsiTheme="majorHAnsi" w:cstheme="majorHAnsi"/>
        </w:rPr>
        <w:t xml:space="preserve"> dotyczącej błędnej oceny parametrów w zakresie pakietu 4</w:t>
      </w:r>
      <w:r w:rsidR="007710B3" w:rsidRPr="003D0338">
        <w:rPr>
          <w:rFonts w:asciiTheme="majorHAnsi" w:hAnsiTheme="majorHAnsi" w:cstheme="majorHAnsi"/>
        </w:rPr>
        <w:t xml:space="preserve">, </w:t>
      </w:r>
      <w:r w:rsidR="003D0338" w:rsidRPr="003D0338">
        <w:rPr>
          <w:rFonts w:asciiTheme="majorHAnsi" w:hAnsiTheme="majorHAnsi" w:cstheme="majorHAnsi"/>
        </w:rPr>
        <w:t>dokonał powtórzenia</w:t>
      </w:r>
      <w:r w:rsidR="007710B3" w:rsidRPr="003D0338">
        <w:rPr>
          <w:rFonts w:asciiTheme="majorHAnsi" w:hAnsiTheme="majorHAnsi" w:cstheme="majorHAnsi"/>
        </w:rPr>
        <w:t xml:space="preserve"> oceny </w:t>
      </w:r>
      <w:r w:rsidR="003D0338" w:rsidRPr="003D0338">
        <w:rPr>
          <w:rFonts w:asciiTheme="majorHAnsi" w:hAnsiTheme="majorHAnsi" w:cstheme="majorHAnsi"/>
        </w:rPr>
        <w:t xml:space="preserve">ofert </w:t>
      </w:r>
      <w:r w:rsidR="007710B3" w:rsidRPr="003D0338">
        <w:rPr>
          <w:rFonts w:asciiTheme="majorHAnsi" w:hAnsiTheme="majorHAnsi" w:cstheme="majorHAnsi"/>
        </w:rPr>
        <w:t>i wybor</w:t>
      </w:r>
      <w:r w:rsidR="003D0338" w:rsidRPr="003D0338">
        <w:rPr>
          <w:rFonts w:asciiTheme="majorHAnsi" w:hAnsiTheme="majorHAnsi" w:cstheme="majorHAnsi"/>
        </w:rPr>
        <w:t>u oferty</w:t>
      </w:r>
      <w:r w:rsidR="007710B3" w:rsidRPr="003D0338">
        <w:rPr>
          <w:rFonts w:asciiTheme="majorHAnsi" w:hAnsiTheme="majorHAnsi" w:cstheme="majorHAnsi"/>
        </w:rPr>
        <w:t xml:space="preserve">  </w:t>
      </w:r>
      <w:r w:rsidR="003D0338" w:rsidRPr="003D0338">
        <w:rPr>
          <w:rFonts w:asciiTheme="majorHAnsi" w:hAnsiTheme="majorHAnsi" w:cstheme="majorHAnsi"/>
        </w:rPr>
        <w:t xml:space="preserve">firmy </w:t>
      </w:r>
      <w:r w:rsidR="003D0338" w:rsidRPr="003D0338">
        <w:rPr>
          <w:rFonts w:asciiTheme="majorHAnsi" w:hAnsiTheme="majorHAnsi" w:cstheme="majorHAnsi"/>
        </w:rPr>
        <w:t xml:space="preserve">VWR </w:t>
      </w:r>
      <w:r w:rsidR="003D0338">
        <w:rPr>
          <w:rFonts w:asciiTheme="majorHAnsi" w:hAnsiTheme="majorHAnsi" w:cstheme="majorHAnsi"/>
        </w:rPr>
        <w:t>International</w:t>
      </w:r>
      <w:r w:rsidR="003D0338" w:rsidRPr="003D0338">
        <w:rPr>
          <w:rFonts w:asciiTheme="majorHAnsi" w:hAnsiTheme="majorHAnsi" w:cstheme="majorHAnsi"/>
        </w:rPr>
        <w:t xml:space="preserve"> </w:t>
      </w:r>
      <w:r w:rsidR="003D0338" w:rsidRPr="003D0338">
        <w:rPr>
          <w:rFonts w:asciiTheme="majorHAnsi" w:hAnsiTheme="majorHAnsi" w:cstheme="majorHAnsi"/>
        </w:rPr>
        <w:t xml:space="preserve">Spółka z o.o., </w:t>
      </w:r>
      <w:r w:rsidR="003D0338" w:rsidRPr="003D0338">
        <w:rPr>
          <w:rFonts w:asciiTheme="majorHAnsi" w:hAnsiTheme="majorHAnsi" w:cstheme="majorHAnsi"/>
        </w:rPr>
        <w:t xml:space="preserve"> 80-175 Gdańsk, ul. Limbowa 5</w:t>
      </w:r>
      <w:r w:rsidR="003D0338" w:rsidRPr="003D0338">
        <w:rPr>
          <w:rFonts w:asciiTheme="majorHAnsi" w:hAnsiTheme="majorHAnsi" w:cstheme="majorHAnsi"/>
        </w:rPr>
        <w:t>.</w:t>
      </w:r>
    </w:p>
    <w:p w14:paraId="6EAD2FD6" w14:textId="77777777" w:rsidR="003D0338" w:rsidRPr="003D0338" w:rsidRDefault="003D0338" w:rsidP="003D0338">
      <w:pPr>
        <w:widowControl w:val="0"/>
        <w:autoSpaceDE w:val="0"/>
        <w:autoSpaceDN w:val="0"/>
        <w:adjustRightInd w:val="0"/>
        <w:spacing w:line="264" w:lineRule="auto"/>
        <w:rPr>
          <w:rFonts w:asciiTheme="majorHAnsi" w:hAnsiTheme="majorHAnsi" w:cstheme="majorHAnsi"/>
          <w:b/>
          <w:u w:val="single"/>
        </w:rPr>
      </w:pPr>
      <w:r w:rsidRPr="003D0338">
        <w:rPr>
          <w:rFonts w:asciiTheme="majorHAnsi" w:hAnsiTheme="majorHAnsi" w:cstheme="majorHAnsi"/>
          <w:b/>
          <w:u w:val="single"/>
        </w:rPr>
        <w:t>Uzasadnienie wyboru:</w:t>
      </w:r>
    </w:p>
    <w:p w14:paraId="25BDD6DD" w14:textId="64AD7C17" w:rsidR="007710B3" w:rsidRPr="003D0338" w:rsidRDefault="003D0338" w:rsidP="003D0338">
      <w:pPr>
        <w:tabs>
          <w:tab w:val="num" w:pos="1134"/>
        </w:tabs>
        <w:spacing w:line="264" w:lineRule="auto"/>
        <w:jc w:val="both"/>
        <w:rPr>
          <w:rFonts w:asciiTheme="majorHAnsi" w:hAnsiTheme="majorHAnsi" w:cstheme="majorHAnsi"/>
          <w:bCs/>
        </w:rPr>
      </w:pPr>
      <w:r w:rsidRPr="003D0338">
        <w:rPr>
          <w:rFonts w:asciiTheme="majorHAnsi" w:hAnsiTheme="majorHAnsi" w:cstheme="majorHAnsi"/>
        </w:rPr>
        <w:t>Wy</w:t>
      </w:r>
      <w:r w:rsidRPr="003D0338">
        <w:rPr>
          <w:rFonts w:asciiTheme="majorHAnsi" w:hAnsiTheme="majorHAnsi" w:cstheme="majorHAnsi"/>
          <w:bCs/>
        </w:rPr>
        <w:t>brano ofertę, która nie podlega odrzuceniu i która uzyskała najwyższą liczbę punktów w ocenie ofert na podstawie kryteriów określonych w SWZ.</w:t>
      </w:r>
    </w:p>
    <w:p w14:paraId="4EB7AD5B" w14:textId="7F6DB207" w:rsidR="003E6931" w:rsidRPr="003D0338" w:rsidRDefault="003E6931" w:rsidP="003D0338">
      <w:pPr>
        <w:spacing w:after="0" w:line="264" w:lineRule="auto"/>
        <w:jc w:val="both"/>
        <w:rPr>
          <w:rFonts w:asciiTheme="majorHAnsi" w:hAnsiTheme="majorHAnsi" w:cstheme="majorHAnsi"/>
          <w:b/>
          <w:u w:val="single"/>
        </w:rPr>
      </w:pPr>
      <w:r w:rsidRPr="003D0338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2E53B4A6" w14:textId="77777777" w:rsidR="007716FB" w:rsidRPr="003D0338" w:rsidRDefault="007716FB" w:rsidP="007716FB">
      <w:pPr>
        <w:spacing w:after="0" w:line="264" w:lineRule="auto"/>
        <w:ind w:left="426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8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64"/>
        <w:gridCol w:w="800"/>
        <w:gridCol w:w="1096"/>
        <w:gridCol w:w="1120"/>
        <w:gridCol w:w="1120"/>
        <w:gridCol w:w="1105"/>
      </w:tblGrid>
      <w:tr w:rsidR="003E6931" w:rsidRPr="003D0338" w14:paraId="1715A859" w14:textId="77777777" w:rsidTr="00DD5845">
        <w:trPr>
          <w:trHeight w:val="58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39A3E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Nr oferty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11013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Wykonawca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4A52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Nr pakietu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0615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Cena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1962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Parametry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C8ED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2FD8B" w14:textId="77777777" w:rsidR="003E6931" w:rsidRPr="003D033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0338">
              <w:rPr>
                <w:rFonts w:asciiTheme="majorHAnsi" w:hAnsiTheme="majorHAnsi" w:cstheme="majorHAnsi"/>
                <w:b/>
                <w:bCs/>
              </w:rPr>
              <w:t>Razem</w:t>
            </w:r>
          </w:p>
        </w:tc>
      </w:tr>
      <w:tr w:rsidR="007710B3" w:rsidRPr="003D0338" w14:paraId="4E1E259F" w14:textId="77777777" w:rsidTr="001C6ACB">
        <w:trPr>
          <w:trHeight w:val="58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770F" w14:textId="4FD6E488" w:rsidR="007710B3" w:rsidRPr="003D0338" w:rsidRDefault="007710B3" w:rsidP="00703A8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D0338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4A2C" w14:textId="5FAA927F" w:rsidR="007710B3" w:rsidRPr="003D0338" w:rsidRDefault="007710B3" w:rsidP="00703A8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D0338">
              <w:rPr>
                <w:rFonts w:asciiTheme="majorHAnsi" w:hAnsiTheme="majorHAnsi" w:cstheme="majorHAnsi"/>
                <w:bCs/>
              </w:rPr>
              <w:t xml:space="preserve">Erba Polska Sp. z o.o. </w:t>
            </w:r>
            <w:proofErr w:type="spellStart"/>
            <w:r w:rsidRPr="003D0338">
              <w:rPr>
                <w:rFonts w:asciiTheme="majorHAnsi" w:hAnsiTheme="majorHAnsi" w:cstheme="majorHAnsi"/>
                <w:bCs/>
              </w:rPr>
              <w:t>ul.Św</w:t>
            </w:r>
            <w:proofErr w:type="spellEnd"/>
            <w:r w:rsidRPr="003D0338">
              <w:rPr>
                <w:rFonts w:asciiTheme="majorHAnsi" w:hAnsiTheme="majorHAnsi" w:cstheme="majorHAnsi"/>
                <w:bCs/>
              </w:rPr>
              <w:t>. Filipa 23/4, 31-150 Kraków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5E04" w14:textId="2DC30E25" w:rsidR="007710B3" w:rsidRPr="003D0338" w:rsidRDefault="007710B3" w:rsidP="00703A8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D0338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44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0D26" w14:textId="7F4C2D25" w:rsidR="007710B3" w:rsidRPr="003D0338" w:rsidRDefault="003D0338" w:rsidP="00703A8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D0338">
              <w:rPr>
                <w:rFonts w:asciiTheme="majorHAnsi" w:hAnsiTheme="majorHAnsi" w:cstheme="majorHAnsi"/>
                <w:bCs/>
              </w:rPr>
              <w:t>Oferta odrzucona</w:t>
            </w:r>
          </w:p>
        </w:tc>
      </w:tr>
      <w:tr w:rsidR="002038BA" w:rsidRPr="003D0338" w14:paraId="1C21F8C8" w14:textId="77777777" w:rsidTr="00DD5845">
        <w:trPr>
          <w:trHeight w:val="6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D2B3" w14:textId="5E51D9EF" w:rsidR="002038BA" w:rsidRPr="003D0338" w:rsidRDefault="002038BA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260" w14:textId="7A1F9597" w:rsidR="002038BA" w:rsidRPr="003D0338" w:rsidRDefault="002038BA" w:rsidP="003E6931">
            <w:pPr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AMP Polska Spółka z ograniczoną odpowiedzialnością, Aleja Pokoju 78, 31-564 Kraków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934D" w14:textId="6B2A369B" w:rsidR="002038BA" w:rsidRPr="003D0338" w:rsidRDefault="002038BA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66E" w14:textId="0717FBE5" w:rsidR="002038BA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40,46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EB31" w14:textId="7EF92FAE" w:rsidR="002038BA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773C" w14:textId="7F7C620C" w:rsidR="002038BA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4118" w14:textId="721B4928" w:rsidR="002038BA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70,46</w:t>
            </w:r>
          </w:p>
        </w:tc>
      </w:tr>
      <w:tr w:rsidR="003E6931" w:rsidRPr="003D0338" w14:paraId="1B551398" w14:textId="77777777" w:rsidTr="00DD5845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24B4" w14:textId="1B3D03C1" w:rsidR="003E6931" w:rsidRPr="003D0338" w:rsidRDefault="002038BA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F4A6" w14:textId="1B388C60" w:rsidR="003E6931" w:rsidRPr="003D0338" w:rsidRDefault="003D0338" w:rsidP="002038BA">
            <w:pPr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 xml:space="preserve">VWR </w:t>
            </w:r>
            <w:r>
              <w:rPr>
                <w:rFonts w:asciiTheme="majorHAnsi" w:hAnsiTheme="majorHAnsi" w:cstheme="majorHAnsi"/>
              </w:rPr>
              <w:t>International</w:t>
            </w:r>
            <w:r w:rsidRPr="003D0338">
              <w:rPr>
                <w:rFonts w:asciiTheme="majorHAnsi" w:hAnsiTheme="majorHAnsi" w:cstheme="majorHAnsi"/>
              </w:rPr>
              <w:t xml:space="preserve"> Spółka z o.o.,  </w:t>
            </w:r>
            <w:r w:rsidR="002038BA" w:rsidRPr="003D0338">
              <w:rPr>
                <w:rFonts w:asciiTheme="majorHAnsi" w:hAnsiTheme="majorHAnsi" w:cstheme="majorHAnsi"/>
              </w:rPr>
              <w:t>80-175 Gdańsk, ul. Limbowa 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286C" w14:textId="6BC472D2" w:rsidR="003E6931" w:rsidRPr="003D0338" w:rsidRDefault="002038BA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FD8" w14:textId="26185DB3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4C53" w14:textId="21492118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D13D" w14:textId="1E00C772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D6C6" w14:textId="7CD8B0BF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74</w:t>
            </w:r>
          </w:p>
        </w:tc>
      </w:tr>
      <w:tr w:rsidR="003E6931" w:rsidRPr="003D0338" w14:paraId="79C17B8E" w14:textId="77777777" w:rsidTr="00DD5845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D555" w14:textId="78718E41" w:rsidR="003E6931" w:rsidRPr="003D0338" w:rsidRDefault="002038BA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E5B" w14:textId="4B8A2A21" w:rsidR="003E6931" w:rsidRPr="003D0338" w:rsidRDefault="002038BA" w:rsidP="003E6931">
            <w:pPr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 xml:space="preserve">A-BIOTECH - M. ZEMANEK-ZBOCH, SP. J. ul. </w:t>
            </w:r>
            <w:proofErr w:type="spellStart"/>
            <w:r w:rsidRPr="003D0338">
              <w:rPr>
                <w:rFonts w:asciiTheme="majorHAnsi" w:hAnsiTheme="majorHAnsi" w:cstheme="majorHAnsi"/>
              </w:rPr>
              <w:t>Muchoborska</w:t>
            </w:r>
            <w:proofErr w:type="spellEnd"/>
            <w:r w:rsidRPr="003D0338">
              <w:rPr>
                <w:rFonts w:asciiTheme="majorHAnsi" w:hAnsiTheme="majorHAnsi" w:cstheme="majorHAnsi"/>
              </w:rPr>
              <w:t xml:space="preserve"> 18, 54-424 Wrocław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66E7" w14:textId="6A75D6CD" w:rsidR="003E6931" w:rsidRPr="003D0338" w:rsidRDefault="002038BA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9C2A" w14:textId="738D2C9A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AEA0" w14:textId="17AA8873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393F" w14:textId="0441700F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E8F2" w14:textId="5E16F5B8" w:rsidR="003E6931" w:rsidRPr="003D0338" w:rsidRDefault="000B159D" w:rsidP="00703A8A">
            <w:pPr>
              <w:jc w:val="center"/>
              <w:rPr>
                <w:rFonts w:asciiTheme="majorHAnsi" w:hAnsiTheme="majorHAnsi" w:cstheme="majorHAnsi"/>
              </w:rPr>
            </w:pPr>
            <w:r w:rsidRPr="003D0338">
              <w:rPr>
                <w:rFonts w:asciiTheme="majorHAnsi" w:hAnsiTheme="majorHAnsi" w:cstheme="majorHAnsi"/>
              </w:rPr>
              <w:t>70</w:t>
            </w:r>
          </w:p>
        </w:tc>
      </w:tr>
    </w:tbl>
    <w:p w14:paraId="074A56C6" w14:textId="35A3254D" w:rsidR="007716FB" w:rsidRPr="003D0338" w:rsidRDefault="007716FB" w:rsidP="003E6931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4EDACE71" w14:textId="77777777" w:rsidR="00DD5845" w:rsidRPr="003D0338" w:rsidRDefault="00DD5845" w:rsidP="003E6931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407C1676" w14:textId="77777777" w:rsidR="001E4A61" w:rsidRPr="00185B37" w:rsidRDefault="001E4A61" w:rsidP="00185B37">
      <w:pPr>
        <w:tabs>
          <w:tab w:val="left" w:pos="0"/>
        </w:tabs>
        <w:spacing w:after="120" w:line="264" w:lineRule="auto"/>
        <w:jc w:val="both"/>
        <w:rPr>
          <w:rFonts w:asciiTheme="majorHAnsi" w:hAnsiTheme="majorHAnsi" w:cstheme="majorHAnsi"/>
          <w:b/>
          <w:u w:val="single"/>
        </w:rPr>
      </w:pPr>
      <w:r w:rsidRPr="00185B37">
        <w:rPr>
          <w:rFonts w:asciiTheme="majorHAnsi" w:hAnsiTheme="majorHAnsi" w:cstheme="majorHAnsi"/>
          <w:b/>
          <w:u w:val="single"/>
        </w:rPr>
        <w:t>Oferta odrzucona:</w:t>
      </w:r>
    </w:p>
    <w:p w14:paraId="73767D1D" w14:textId="13813368" w:rsidR="001E4A61" w:rsidRPr="00C24CF9" w:rsidRDefault="001E4A61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3D0338">
        <w:rPr>
          <w:rFonts w:asciiTheme="majorHAnsi" w:hAnsiTheme="majorHAnsi" w:cstheme="majorHAnsi"/>
        </w:rPr>
        <w:t xml:space="preserve">Oferta </w:t>
      </w:r>
      <w:r w:rsidR="003D0338" w:rsidRPr="003D0338">
        <w:rPr>
          <w:rFonts w:asciiTheme="majorHAnsi" w:hAnsiTheme="majorHAnsi" w:cstheme="majorHAnsi"/>
        </w:rPr>
        <w:t>2</w:t>
      </w:r>
      <w:r w:rsidRPr="003D0338">
        <w:rPr>
          <w:rFonts w:asciiTheme="majorHAnsi" w:hAnsiTheme="majorHAnsi" w:cstheme="majorHAnsi"/>
        </w:rPr>
        <w:t xml:space="preserve"> - </w:t>
      </w:r>
      <w:r w:rsidR="003D0338" w:rsidRPr="003D0338">
        <w:rPr>
          <w:rFonts w:asciiTheme="majorHAnsi" w:hAnsiTheme="majorHAnsi" w:cstheme="majorHAnsi"/>
          <w:bCs/>
        </w:rPr>
        <w:t>Erba Polska Sp. z o.o. ul.</w:t>
      </w:r>
      <w:r w:rsidR="00A0512C">
        <w:rPr>
          <w:rFonts w:asciiTheme="majorHAnsi" w:hAnsiTheme="majorHAnsi" w:cstheme="majorHAnsi"/>
          <w:bCs/>
        </w:rPr>
        <w:t xml:space="preserve"> </w:t>
      </w:r>
      <w:r w:rsidR="003D0338" w:rsidRPr="003D0338">
        <w:rPr>
          <w:rFonts w:asciiTheme="majorHAnsi" w:hAnsiTheme="majorHAnsi" w:cstheme="majorHAnsi"/>
          <w:bCs/>
        </w:rPr>
        <w:t>Św. Filipa 23/4, 31-150 Kraków</w:t>
      </w:r>
      <w:r w:rsidR="003D0338" w:rsidRPr="003D0338">
        <w:rPr>
          <w:rFonts w:asciiTheme="majorHAnsi" w:hAnsiTheme="majorHAnsi" w:cstheme="majorHAnsi"/>
        </w:rPr>
        <w:t xml:space="preserve"> </w:t>
      </w:r>
      <w:r w:rsidRPr="003D0338">
        <w:rPr>
          <w:rFonts w:asciiTheme="majorHAnsi" w:hAnsiTheme="majorHAnsi" w:cstheme="majorHAnsi"/>
        </w:rPr>
        <w:t xml:space="preserve">została odrzucona na podstawie </w:t>
      </w:r>
      <w:r w:rsidRPr="003D0338">
        <w:rPr>
          <w:rFonts w:asciiTheme="majorHAnsi" w:eastAsia="Calibri" w:hAnsiTheme="majorHAnsi" w:cstheme="majorHAnsi"/>
          <w:lang w:eastAsia="en-US"/>
        </w:rPr>
        <w:t xml:space="preserve">art. 226 ust. 1 pkt </w:t>
      </w:r>
      <w:r w:rsidR="007716FB" w:rsidRPr="003D0338">
        <w:rPr>
          <w:rFonts w:asciiTheme="majorHAnsi" w:eastAsia="Calibri" w:hAnsiTheme="majorHAnsi" w:cstheme="majorHAnsi"/>
          <w:lang w:eastAsia="en-US"/>
        </w:rPr>
        <w:t>5</w:t>
      </w:r>
      <w:r w:rsidRPr="003D0338">
        <w:rPr>
          <w:rFonts w:asciiTheme="majorHAnsi" w:eastAsia="Calibri" w:hAnsiTheme="majorHAnsi" w:cstheme="majorHAnsi"/>
          <w:lang w:eastAsia="en-US"/>
        </w:rPr>
        <w:t xml:space="preserve">) ustawy </w:t>
      </w:r>
      <w:proofErr w:type="spellStart"/>
      <w:r w:rsidRPr="003D0338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3D0338">
        <w:rPr>
          <w:rFonts w:asciiTheme="majorHAnsi" w:eastAsia="Calibri" w:hAnsiTheme="majorHAnsi" w:cstheme="majorHAnsi"/>
          <w:lang w:eastAsia="en-US"/>
        </w:rPr>
        <w:t xml:space="preserve"> </w:t>
      </w:r>
      <w:r w:rsidR="007716FB" w:rsidRPr="003D0338">
        <w:rPr>
          <w:rFonts w:asciiTheme="majorHAnsi" w:eastAsia="Calibri" w:hAnsiTheme="majorHAnsi" w:cstheme="majorHAnsi"/>
          <w:lang w:eastAsia="en-US"/>
        </w:rPr>
        <w:t>–</w:t>
      </w:r>
      <w:r w:rsidRPr="003D0338">
        <w:rPr>
          <w:rFonts w:asciiTheme="majorHAnsi" w:eastAsia="Calibri" w:hAnsiTheme="majorHAnsi" w:cstheme="majorHAnsi"/>
          <w:lang w:eastAsia="en-US"/>
        </w:rPr>
        <w:t xml:space="preserve"> </w:t>
      </w:r>
      <w:r w:rsidR="007716FB" w:rsidRPr="00C24CF9">
        <w:rPr>
          <w:rFonts w:asciiTheme="majorHAnsi" w:eastAsia="Calibri" w:hAnsiTheme="majorHAnsi" w:cstheme="majorHAnsi"/>
          <w:lang w:eastAsia="en-US"/>
        </w:rPr>
        <w:t xml:space="preserve">treść oferty </w:t>
      </w:r>
      <w:r w:rsidR="007716FB" w:rsidRPr="00C24CF9">
        <w:rPr>
          <w:rFonts w:asciiTheme="majorHAnsi" w:hAnsiTheme="majorHAnsi" w:cstheme="majorHAnsi"/>
          <w:color w:val="212529"/>
          <w:shd w:val="clear" w:color="auto" w:fill="FFFFFF"/>
        </w:rPr>
        <w:t>  jest niezgodna z warunkami zamówienia.</w:t>
      </w:r>
    </w:p>
    <w:p w14:paraId="57C39A68" w14:textId="0F18CCE4" w:rsidR="003D0338" w:rsidRPr="00C24CF9" w:rsidRDefault="00A0512C" w:rsidP="003D0338">
      <w:pPr>
        <w:jc w:val="both"/>
        <w:rPr>
          <w:rFonts w:asciiTheme="majorHAnsi" w:hAnsiTheme="majorHAnsi" w:cstheme="majorHAnsi"/>
        </w:rPr>
      </w:pPr>
      <w:r w:rsidRPr="00C24CF9">
        <w:rPr>
          <w:rFonts w:asciiTheme="majorHAnsi" w:hAnsiTheme="majorHAnsi" w:cstheme="majorHAnsi"/>
        </w:rPr>
        <w:t xml:space="preserve">Zamawiający dniu </w:t>
      </w:r>
      <w:r w:rsidR="003D0338" w:rsidRPr="00C24CF9">
        <w:rPr>
          <w:rFonts w:asciiTheme="majorHAnsi" w:hAnsiTheme="majorHAnsi" w:cstheme="majorHAnsi"/>
        </w:rPr>
        <w:t xml:space="preserve">16.11.2022 r. </w:t>
      </w:r>
      <w:r w:rsidRPr="00C24CF9">
        <w:rPr>
          <w:rFonts w:asciiTheme="majorHAnsi" w:hAnsiTheme="majorHAnsi" w:cstheme="majorHAnsi"/>
        </w:rPr>
        <w:t>otrzyma</w:t>
      </w:r>
      <w:r w:rsidR="00C24CF9" w:rsidRPr="00C24CF9">
        <w:rPr>
          <w:rFonts w:asciiTheme="majorHAnsi" w:hAnsiTheme="majorHAnsi" w:cstheme="majorHAnsi"/>
        </w:rPr>
        <w:t xml:space="preserve">ł </w:t>
      </w:r>
      <w:r w:rsidRPr="00C24CF9">
        <w:rPr>
          <w:rFonts w:asciiTheme="majorHAnsi" w:hAnsiTheme="majorHAnsi" w:cstheme="majorHAnsi"/>
        </w:rPr>
        <w:t xml:space="preserve">informację </w:t>
      </w:r>
      <w:r w:rsidR="003D0338" w:rsidRPr="00C24CF9">
        <w:rPr>
          <w:rFonts w:asciiTheme="majorHAnsi" w:hAnsiTheme="majorHAnsi" w:cstheme="majorHAnsi"/>
        </w:rPr>
        <w:t>o popełnieni błędu przy ocenie ofert na dostawę densytometru</w:t>
      </w:r>
      <w:r w:rsidR="00C24CF9" w:rsidRPr="00C24CF9">
        <w:rPr>
          <w:rFonts w:asciiTheme="majorHAnsi" w:hAnsiTheme="majorHAnsi" w:cstheme="majorHAnsi"/>
        </w:rPr>
        <w:t xml:space="preserve">. </w:t>
      </w:r>
      <w:r w:rsidR="00C24CF9">
        <w:rPr>
          <w:rFonts w:asciiTheme="majorHAnsi" w:hAnsiTheme="majorHAnsi" w:cstheme="majorHAnsi"/>
        </w:rPr>
        <w:t>Błąd</w:t>
      </w:r>
      <w:r w:rsidR="00C24CF9" w:rsidRPr="00C24CF9">
        <w:rPr>
          <w:rFonts w:asciiTheme="majorHAnsi" w:hAnsiTheme="majorHAnsi" w:cstheme="majorHAnsi"/>
        </w:rPr>
        <w:t xml:space="preserve"> dotyczył wyboru oferty, w której zaoferowany został densytometr posiadający wyświetlacz wykonan</w:t>
      </w:r>
      <w:r w:rsidR="00C24CF9">
        <w:rPr>
          <w:rFonts w:asciiTheme="majorHAnsi" w:hAnsiTheme="majorHAnsi" w:cstheme="majorHAnsi"/>
        </w:rPr>
        <w:t xml:space="preserve">y w technologii LED, a nie LCD – taki jak był </w:t>
      </w:r>
      <w:r w:rsidR="00C24CF9" w:rsidRPr="00C24CF9">
        <w:rPr>
          <w:rFonts w:asciiTheme="majorHAnsi" w:hAnsiTheme="majorHAnsi" w:cstheme="majorHAnsi"/>
        </w:rPr>
        <w:t>wymagany.</w:t>
      </w:r>
    </w:p>
    <w:p w14:paraId="76120D07" w14:textId="0E419EF1" w:rsidR="00C24CF9" w:rsidRDefault="003D0338" w:rsidP="00C24CF9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 w:rsidRPr="00C24CF9">
        <w:rPr>
          <w:rFonts w:asciiTheme="majorHAnsi" w:hAnsiTheme="majorHAnsi" w:cstheme="majorHAnsi"/>
        </w:rPr>
        <w:t xml:space="preserve">Zamawiający po dokonaniu ponownej analizy parametrów oferowanego sprzętu uznał zasadność przekazanej informacji i </w:t>
      </w:r>
      <w:r w:rsidR="00185B37">
        <w:rPr>
          <w:rFonts w:asciiTheme="majorHAnsi" w:hAnsiTheme="majorHAnsi" w:cstheme="majorHAnsi"/>
        </w:rPr>
        <w:t>wezwał firmę</w:t>
      </w:r>
      <w:r w:rsidR="00C24CF9" w:rsidRPr="00C24CF9">
        <w:rPr>
          <w:rFonts w:asciiTheme="majorHAnsi" w:hAnsiTheme="majorHAnsi" w:cstheme="majorHAnsi"/>
        </w:rPr>
        <w:t xml:space="preserve"> Erba Polska Sp. z o.o. o </w:t>
      </w:r>
      <w:r w:rsidR="00185B37">
        <w:rPr>
          <w:rFonts w:asciiTheme="majorHAnsi" w:hAnsiTheme="majorHAnsi" w:cstheme="majorHAnsi"/>
        </w:rPr>
        <w:t xml:space="preserve">złożenie wyjaśnień w zakresie wskazania </w:t>
      </w:r>
      <w:r w:rsidR="00C24CF9">
        <w:rPr>
          <w:rFonts w:asciiTheme="majorHAnsi" w:hAnsiTheme="majorHAnsi" w:cstheme="majorHAnsi"/>
        </w:rPr>
        <w:t xml:space="preserve">w jakiej technologii został wykonany </w:t>
      </w:r>
      <w:r w:rsidR="00185B37">
        <w:rPr>
          <w:rFonts w:asciiTheme="majorHAnsi" w:hAnsiTheme="majorHAnsi" w:cstheme="majorHAnsi"/>
        </w:rPr>
        <w:t xml:space="preserve">w </w:t>
      </w:r>
      <w:r w:rsidR="00C24CF9">
        <w:rPr>
          <w:rFonts w:asciiTheme="majorHAnsi" w:hAnsiTheme="majorHAnsi" w:cstheme="majorHAnsi"/>
        </w:rPr>
        <w:t>zaoferowan</w:t>
      </w:r>
      <w:r w:rsidR="00185B37">
        <w:rPr>
          <w:rFonts w:asciiTheme="majorHAnsi" w:hAnsiTheme="majorHAnsi" w:cstheme="majorHAnsi"/>
        </w:rPr>
        <w:t>ym</w:t>
      </w:r>
      <w:r w:rsidR="00C24CF9">
        <w:rPr>
          <w:rFonts w:asciiTheme="majorHAnsi" w:hAnsiTheme="majorHAnsi" w:cstheme="majorHAnsi"/>
        </w:rPr>
        <w:t xml:space="preserve"> densytometr</w:t>
      </w:r>
      <w:r w:rsidR="00185B37">
        <w:rPr>
          <w:rFonts w:asciiTheme="majorHAnsi" w:hAnsiTheme="majorHAnsi" w:cstheme="majorHAnsi"/>
        </w:rPr>
        <w:t>ze</w:t>
      </w:r>
      <w:r w:rsidR="00C24CF9">
        <w:rPr>
          <w:rFonts w:asciiTheme="majorHAnsi" w:hAnsiTheme="majorHAnsi" w:cstheme="majorHAnsi"/>
        </w:rPr>
        <w:t xml:space="preserve"> </w:t>
      </w:r>
      <w:proofErr w:type="spellStart"/>
      <w:r w:rsidR="00C24CF9">
        <w:rPr>
          <w:rFonts w:asciiTheme="majorHAnsi" w:hAnsiTheme="majorHAnsi" w:cstheme="majorHAnsi"/>
        </w:rPr>
        <w:t>prod</w:t>
      </w:r>
      <w:proofErr w:type="spellEnd"/>
      <w:r w:rsidR="00C24CF9">
        <w:rPr>
          <w:rFonts w:asciiTheme="majorHAnsi" w:hAnsiTheme="majorHAnsi" w:cstheme="majorHAnsi"/>
        </w:rPr>
        <w:t xml:space="preserve">. Erba </w:t>
      </w:r>
      <w:proofErr w:type="spellStart"/>
      <w:r w:rsidR="00C24CF9">
        <w:rPr>
          <w:rFonts w:asciiTheme="majorHAnsi" w:hAnsiTheme="majorHAnsi" w:cstheme="majorHAnsi"/>
        </w:rPr>
        <w:t>Lachema</w:t>
      </w:r>
      <w:proofErr w:type="spellEnd"/>
      <w:r w:rsidR="00185B37">
        <w:rPr>
          <w:rFonts w:asciiTheme="majorHAnsi" w:hAnsiTheme="majorHAnsi" w:cstheme="majorHAnsi"/>
        </w:rPr>
        <w:t xml:space="preserve"> </w:t>
      </w:r>
      <w:r w:rsidR="00185B37">
        <w:rPr>
          <w:rFonts w:asciiTheme="majorHAnsi" w:hAnsiTheme="majorHAnsi" w:cstheme="majorHAnsi"/>
        </w:rPr>
        <w:t>wyświetlacz (LED czy LCD)</w:t>
      </w:r>
      <w:r w:rsidR="00C24CF9">
        <w:rPr>
          <w:rFonts w:asciiTheme="majorHAnsi" w:hAnsiTheme="majorHAnsi" w:cstheme="majorHAnsi"/>
        </w:rPr>
        <w:t>.</w:t>
      </w:r>
    </w:p>
    <w:p w14:paraId="73A69F95" w14:textId="215FB0FE" w:rsidR="00C24CF9" w:rsidRDefault="00C24CF9" w:rsidP="00C24CF9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w wyznaczonym terminie nie udzi</w:t>
      </w:r>
      <w:r w:rsidR="00185B3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lił wyja</w:t>
      </w:r>
      <w:r w:rsidR="00185B37">
        <w:rPr>
          <w:rFonts w:asciiTheme="majorHAnsi" w:hAnsiTheme="majorHAnsi" w:cstheme="majorHAnsi"/>
        </w:rPr>
        <w:t>ś</w:t>
      </w:r>
      <w:r>
        <w:rPr>
          <w:rFonts w:asciiTheme="majorHAnsi" w:hAnsiTheme="majorHAnsi" w:cstheme="majorHAnsi"/>
        </w:rPr>
        <w:t>nień.</w:t>
      </w:r>
    </w:p>
    <w:p w14:paraId="51A8A871" w14:textId="09207E0C" w:rsidR="00461992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3E904B88" w14:textId="77777777" w:rsidR="00185B37" w:rsidRPr="007716FB" w:rsidRDefault="00185B37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4E52E6FE" w14:textId="77777777" w:rsidR="00461992" w:rsidRPr="00D909D7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D748659" w14:textId="7ABA6266" w:rsidR="004A562D" w:rsidRPr="00D909D7" w:rsidRDefault="00461992" w:rsidP="00E07E15">
      <w:pPr>
        <w:pStyle w:val="Nagwek3"/>
        <w:spacing w:before="0"/>
        <w:rPr>
          <w:rFonts w:eastAsia="Times New Roman" w:cstheme="majorHAnsi"/>
          <w:bCs/>
          <w:i/>
          <w:color w:val="auto"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  <w:r w:rsidR="00D909D7">
        <w:rPr>
          <w:rFonts w:cstheme="majorHAnsi"/>
          <w:i/>
          <w:iCs/>
          <w:sz w:val="20"/>
          <w:szCs w:val="20"/>
        </w:rPr>
        <w:t xml:space="preserve">  </w:t>
      </w:r>
      <w:r w:rsidR="00E07E15" w:rsidRPr="00D909D7">
        <w:rPr>
          <w:rFonts w:cstheme="majorHAnsi"/>
          <w:i/>
          <w:iCs/>
          <w:color w:val="auto"/>
          <w:sz w:val="20"/>
          <w:szCs w:val="20"/>
        </w:rPr>
        <w:t xml:space="preserve"> </w:t>
      </w:r>
      <w:r w:rsidR="00842786" w:rsidRPr="00D909D7">
        <w:rPr>
          <w:rFonts w:cstheme="majorHAnsi"/>
          <w:i/>
          <w:iCs/>
          <w:color w:val="auto"/>
          <w:sz w:val="20"/>
          <w:szCs w:val="20"/>
        </w:rPr>
        <w:t xml:space="preserve">p.o. </w:t>
      </w:r>
      <w:r w:rsidR="00E07E15" w:rsidRPr="00D909D7">
        <w:rPr>
          <w:rFonts w:cstheme="majorHAnsi"/>
          <w:i/>
          <w:iCs/>
          <w:color w:val="auto"/>
          <w:sz w:val="20"/>
          <w:szCs w:val="20"/>
        </w:rPr>
        <w:t xml:space="preserve"> </w:t>
      </w:r>
      <w:hyperlink r:id="rId8" w:history="1">
        <w:r w:rsidR="00E07E15" w:rsidRPr="00D909D7">
          <w:rPr>
            <w:rFonts w:eastAsia="Times New Roman" w:cstheme="majorHAnsi"/>
            <w:bCs/>
            <w:i/>
            <w:color w:val="auto"/>
            <w:sz w:val="20"/>
            <w:szCs w:val="20"/>
          </w:rPr>
          <w:t>Kanclerz</w:t>
        </w:r>
      </w:hyperlink>
      <w:r w:rsidR="00842786" w:rsidRPr="00D909D7">
        <w:rPr>
          <w:rFonts w:eastAsia="Times New Roman" w:cstheme="majorHAnsi"/>
          <w:bCs/>
          <w:i/>
          <w:color w:val="auto"/>
          <w:sz w:val="20"/>
          <w:szCs w:val="20"/>
        </w:rPr>
        <w:t>a</w:t>
      </w:r>
    </w:p>
    <w:p w14:paraId="5A52E9A2" w14:textId="346A30F4" w:rsidR="004A562D" w:rsidRPr="00D909D7" w:rsidRDefault="003623B0" w:rsidP="00E07E15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AF32FD" w:rsidRPr="00D909D7">
        <w:rPr>
          <w:rFonts w:asciiTheme="majorHAnsi" w:hAnsiTheme="majorHAnsi" w:cstheme="majorHAnsi"/>
          <w:i/>
          <w:sz w:val="20"/>
          <w:szCs w:val="20"/>
        </w:rPr>
        <w:t xml:space="preserve">        </w:t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185B37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  <w:t xml:space="preserve">      </w:t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185B37">
        <w:rPr>
          <w:rFonts w:asciiTheme="majorHAnsi" w:hAnsiTheme="majorHAnsi" w:cstheme="majorHAnsi"/>
          <w:i/>
          <w:sz w:val="20"/>
          <w:szCs w:val="20"/>
        </w:rPr>
        <w:t xml:space="preserve">               </w:t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 prof. dr hab. Jacek </w:t>
      </w:r>
      <w:proofErr w:type="spellStart"/>
      <w:r w:rsidR="00842786" w:rsidRPr="00D909D7">
        <w:rPr>
          <w:rFonts w:asciiTheme="majorHAnsi" w:hAnsiTheme="majorHAnsi" w:cstheme="majorHAnsi"/>
          <w:i/>
          <w:sz w:val="20"/>
          <w:szCs w:val="20"/>
        </w:rPr>
        <w:t>Bigda</w:t>
      </w:r>
      <w:proofErr w:type="spellEnd"/>
    </w:p>
    <w:p w14:paraId="27001C27" w14:textId="7DA78284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A44D05F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525C1CBC" w14:textId="04307C2F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32C73F2D" w14:textId="77777777" w:rsidR="00B31E84" w:rsidRPr="005804B5" w:rsidRDefault="004A562D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7716FB">
        <w:rPr>
          <w:rFonts w:asciiTheme="majorHAnsi" w:hAnsiTheme="majorHAnsi" w:cstheme="majorHAnsi"/>
          <w:i/>
          <w:iCs/>
          <w:sz w:val="18"/>
          <w:szCs w:val="18"/>
        </w:rPr>
        <w:t>Sprawę prowadzi Dagmara Żukowska</w:t>
      </w:r>
      <w:r w:rsidR="00E1595F" w:rsidRPr="007716FB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E1595F"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0B9C" w14:textId="77777777" w:rsidR="008167F7" w:rsidRDefault="008167F7" w:rsidP="000A396A">
      <w:pPr>
        <w:spacing w:after="0" w:line="240" w:lineRule="auto"/>
      </w:pPr>
      <w:r>
        <w:separator/>
      </w:r>
    </w:p>
  </w:endnote>
  <w:endnote w:type="continuationSeparator" w:id="0">
    <w:p w14:paraId="3550E1AF" w14:textId="77777777" w:rsidR="008167F7" w:rsidRDefault="008167F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F3EC" w14:textId="77777777" w:rsidR="008167F7" w:rsidRDefault="008167F7" w:rsidP="000A396A">
      <w:pPr>
        <w:spacing w:after="0" w:line="240" w:lineRule="auto"/>
      </w:pPr>
      <w:r>
        <w:separator/>
      </w:r>
    </w:p>
  </w:footnote>
  <w:footnote w:type="continuationSeparator" w:id="0">
    <w:p w14:paraId="004BDE3F" w14:textId="77777777" w:rsidR="008167F7" w:rsidRDefault="008167F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1057C5"/>
    <w:rsid w:val="00127D05"/>
    <w:rsid w:val="00127FDF"/>
    <w:rsid w:val="001518F7"/>
    <w:rsid w:val="00156D62"/>
    <w:rsid w:val="0017008B"/>
    <w:rsid w:val="00172685"/>
    <w:rsid w:val="00176252"/>
    <w:rsid w:val="00185B37"/>
    <w:rsid w:val="00186810"/>
    <w:rsid w:val="001A2886"/>
    <w:rsid w:val="001A5B25"/>
    <w:rsid w:val="001B73B4"/>
    <w:rsid w:val="001C546C"/>
    <w:rsid w:val="001C6021"/>
    <w:rsid w:val="001E4A61"/>
    <w:rsid w:val="002038BA"/>
    <w:rsid w:val="00223323"/>
    <w:rsid w:val="00245BC6"/>
    <w:rsid w:val="00262C04"/>
    <w:rsid w:val="00265C53"/>
    <w:rsid w:val="00284E95"/>
    <w:rsid w:val="002A5153"/>
    <w:rsid w:val="002D053F"/>
    <w:rsid w:val="00340341"/>
    <w:rsid w:val="003623B0"/>
    <w:rsid w:val="00365D10"/>
    <w:rsid w:val="003921AF"/>
    <w:rsid w:val="00392C41"/>
    <w:rsid w:val="003A708C"/>
    <w:rsid w:val="003D0338"/>
    <w:rsid w:val="003D298F"/>
    <w:rsid w:val="003E40BD"/>
    <w:rsid w:val="003E6931"/>
    <w:rsid w:val="003F2266"/>
    <w:rsid w:val="004126A6"/>
    <w:rsid w:val="00415CA6"/>
    <w:rsid w:val="00423D44"/>
    <w:rsid w:val="00431917"/>
    <w:rsid w:val="00452D42"/>
    <w:rsid w:val="00461992"/>
    <w:rsid w:val="00471EB8"/>
    <w:rsid w:val="004A562D"/>
    <w:rsid w:val="004B4D68"/>
    <w:rsid w:val="0051448A"/>
    <w:rsid w:val="00547609"/>
    <w:rsid w:val="00550603"/>
    <w:rsid w:val="00550D58"/>
    <w:rsid w:val="00566180"/>
    <w:rsid w:val="005804B5"/>
    <w:rsid w:val="005862F3"/>
    <w:rsid w:val="005A460E"/>
    <w:rsid w:val="005D6C67"/>
    <w:rsid w:val="005E23AA"/>
    <w:rsid w:val="005E7218"/>
    <w:rsid w:val="00615D95"/>
    <w:rsid w:val="006620AA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0B3"/>
    <w:rsid w:val="007716FB"/>
    <w:rsid w:val="00780CDA"/>
    <w:rsid w:val="007D1844"/>
    <w:rsid w:val="007E61D9"/>
    <w:rsid w:val="008167F7"/>
    <w:rsid w:val="00842786"/>
    <w:rsid w:val="0089356D"/>
    <w:rsid w:val="008B47B3"/>
    <w:rsid w:val="008B6F2F"/>
    <w:rsid w:val="008C39AE"/>
    <w:rsid w:val="008D25A2"/>
    <w:rsid w:val="00904FD2"/>
    <w:rsid w:val="00925A4C"/>
    <w:rsid w:val="00934119"/>
    <w:rsid w:val="009341C6"/>
    <w:rsid w:val="00975185"/>
    <w:rsid w:val="009935B8"/>
    <w:rsid w:val="009A69DE"/>
    <w:rsid w:val="009B6F59"/>
    <w:rsid w:val="009F20EF"/>
    <w:rsid w:val="00A04A5A"/>
    <w:rsid w:val="00A0512C"/>
    <w:rsid w:val="00A252C3"/>
    <w:rsid w:val="00AD46FB"/>
    <w:rsid w:val="00AE273E"/>
    <w:rsid w:val="00AF32FD"/>
    <w:rsid w:val="00B0280F"/>
    <w:rsid w:val="00B16F86"/>
    <w:rsid w:val="00B303FC"/>
    <w:rsid w:val="00B31E84"/>
    <w:rsid w:val="00B470FD"/>
    <w:rsid w:val="00B676E4"/>
    <w:rsid w:val="00B77CC9"/>
    <w:rsid w:val="00B844A3"/>
    <w:rsid w:val="00BA1687"/>
    <w:rsid w:val="00BB74ED"/>
    <w:rsid w:val="00BC68AD"/>
    <w:rsid w:val="00BE7F90"/>
    <w:rsid w:val="00C0480D"/>
    <w:rsid w:val="00C04B3F"/>
    <w:rsid w:val="00C154FD"/>
    <w:rsid w:val="00C24CF9"/>
    <w:rsid w:val="00C5140E"/>
    <w:rsid w:val="00C70C00"/>
    <w:rsid w:val="00C72331"/>
    <w:rsid w:val="00C72EC1"/>
    <w:rsid w:val="00D03323"/>
    <w:rsid w:val="00D41C8E"/>
    <w:rsid w:val="00D909D7"/>
    <w:rsid w:val="00DC46E4"/>
    <w:rsid w:val="00DD5845"/>
    <w:rsid w:val="00E02042"/>
    <w:rsid w:val="00E07E15"/>
    <w:rsid w:val="00E1595F"/>
    <w:rsid w:val="00E4349A"/>
    <w:rsid w:val="00E47642"/>
    <w:rsid w:val="00E5039F"/>
    <w:rsid w:val="00E50A5E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96B34"/>
    <w:rsid w:val="00FC3273"/>
    <w:rsid w:val="00FC4CF6"/>
    <w:rsid w:val="00FD2CCB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uiPriority w:val="22"/>
    <w:qFormat/>
    <w:rsid w:val="007710B3"/>
    <w:rPr>
      <w:b/>
      <w:bCs/>
    </w:rPr>
  </w:style>
  <w:style w:type="paragraph" w:styleId="NormalnyWeb">
    <w:name w:val="Normal (Web)"/>
    <w:basedOn w:val="Normalny"/>
    <w:uiPriority w:val="99"/>
    <w:unhideWhenUsed/>
    <w:rsid w:val="0077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538E-D397-474F-8D32-58980B5E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2022-11-21T11:15:00Z</cp:lastPrinted>
  <dcterms:created xsi:type="dcterms:W3CDTF">2022-11-21T11:16:00Z</dcterms:created>
  <dcterms:modified xsi:type="dcterms:W3CDTF">2022-11-21T11:16:00Z</dcterms:modified>
</cp:coreProperties>
</file>