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6D" w:rsidRPr="001E7CFE" w:rsidRDefault="00805A6D" w:rsidP="00805A6D">
      <w:pPr>
        <w:pStyle w:val="Nagwek"/>
        <w:rPr>
          <w:rFonts w:ascii="Arial" w:hAnsi="Arial" w:cs="Arial"/>
          <w:b/>
          <w:sz w:val="20"/>
          <w:szCs w:val="20"/>
        </w:rPr>
      </w:pPr>
      <w:r w:rsidRPr="001E7CFE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-306070</wp:posOffset>
            </wp:positionV>
            <wp:extent cx="6442075" cy="879475"/>
            <wp:effectExtent l="19050" t="0" r="0" b="0"/>
            <wp:wrapSquare wrapText="bothSides"/>
            <wp:docPr id="5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5A6D" w:rsidRPr="001E7CFE" w:rsidRDefault="00805A6D" w:rsidP="00805A6D">
      <w:pPr>
        <w:pStyle w:val="Nagwek"/>
        <w:rPr>
          <w:rFonts w:ascii="Arial" w:hAnsi="Arial" w:cs="Arial"/>
          <w:b/>
          <w:sz w:val="20"/>
          <w:szCs w:val="20"/>
        </w:rPr>
      </w:pPr>
    </w:p>
    <w:p w:rsidR="00805A6D" w:rsidRPr="001E7CFE" w:rsidRDefault="00805A6D" w:rsidP="00805A6D">
      <w:pPr>
        <w:pStyle w:val="Nagwek"/>
        <w:rPr>
          <w:rFonts w:ascii="Arial" w:hAnsi="Arial" w:cs="Arial"/>
          <w:b/>
          <w:sz w:val="20"/>
          <w:szCs w:val="20"/>
        </w:rPr>
      </w:pPr>
      <w:r w:rsidRPr="001E7CFE">
        <w:rPr>
          <w:rFonts w:ascii="Arial" w:hAnsi="Arial" w:cs="Arial"/>
          <w:b/>
          <w:sz w:val="20"/>
          <w:szCs w:val="20"/>
        </w:rPr>
        <w:t>PCZ/</w:t>
      </w:r>
      <w:proofErr w:type="spellStart"/>
      <w:r w:rsidRPr="001E7CFE">
        <w:rPr>
          <w:rFonts w:ascii="Arial" w:hAnsi="Arial" w:cs="Arial"/>
          <w:b/>
          <w:sz w:val="20"/>
          <w:szCs w:val="20"/>
        </w:rPr>
        <w:t>II-ZP</w:t>
      </w:r>
      <w:proofErr w:type="spellEnd"/>
      <w:r w:rsidRPr="001E7CFE">
        <w:rPr>
          <w:rFonts w:ascii="Arial" w:hAnsi="Arial" w:cs="Arial"/>
          <w:b/>
          <w:sz w:val="20"/>
          <w:szCs w:val="20"/>
        </w:rPr>
        <w:t>/17/2024</w:t>
      </w:r>
    </w:p>
    <w:p w:rsidR="00805A6D" w:rsidRPr="001E7CFE" w:rsidRDefault="00805A6D" w:rsidP="00805A6D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1E7CFE">
        <w:rPr>
          <w:rFonts w:ascii="Arial" w:hAnsi="Arial" w:cs="Arial"/>
          <w:b/>
          <w:bCs/>
          <w:sz w:val="20"/>
          <w:szCs w:val="20"/>
        </w:rPr>
        <w:t>Załącznik nr 2.</w:t>
      </w:r>
      <w:r w:rsidR="00296740" w:rsidRPr="001E7CFE">
        <w:rPr>
          <w:rFonts w:ascii="Arial" w:hAnsi="Arial" w:cs="Arial"/>
          <w:b/>
          <w:bCs/>
          <w:sz w:val="20"/>
          <w:szCs w:val="20"/>
        </w:rPr>
        <w:t>8</w:t>
      </w:r>
      <w:r w:rsidRPr="001E7CFE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805A6D" w:rsidRPr="001E7CFE" w:rsidRDefault="00805A6D" w:rsidP="00805A6D">
      <w:pPr>
        <w:jc w:val="both"/>
        <w:rPr>
          <w:rFonts w:ascii="Arial" w:hAnsi="Arial" w:cs="Arial"/>
          <w:sz w:val="20"/>
          <w:szCs w:val="20"/>
        </w:rPr>
      </w:pPr>
    </w:p>
    <w:p w:rsidR="00805A6D" w:rsidRPr="001E7CFE" w:rsidRDefault="00805A6D" w:rsidP="00805A6D">
      <w:pPr>
        <w:rPr>
          <w:rFonts w:ascii="Arial" w:hAnsi="Arial" w:cs="Arial"/>
          <w:sz w:val="20"/>
          <w:szCs w:val="20"/>
        </w:rPr>
      </w:pPr>
    </w:p>
    <w:p w:rsidR="00805A6D" w:rsidRPr="001E7CFE" w:rsidRDefault="00805A6D" w:rsidP="00805A6D">
      <w:pPr>
        <w:tabs>
          <w:tab w:val="left" w:pos="3586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1E7CFE">
        <w:rPr>
          <w:rFonts w:ascii="Arial" w:hAnsi="Arial" w:cs="Arial"/>
          <w:b/>
          <w:bCs/>
          <w:color w:val="000000"/>
          <w:sz w:val="20"/>
          <w:szCs w:val="20"/>
        </w:rPr>
        <w:t>ZESTAWIENIE WARUNKÓW I PARAMETRÓW TECHNICZNYCH</w:t>
      </w:r>
    </w:p>
    <w:p w:rsidR="00805A6D" w:rsidRPr="001E7CFE" w:rsidRDefault="00805A6D" w:rsidP="00805A6D">
      <w:pPr>
        <w:rPr>
          <w:rFonts w:ascii="Arial" w:hAnsi="Arial" w:cs="Arial"/>
          <w:sz w:val="20"/>
          <w:szCs w:val="20"/>
        </w:rPr>
      </w:pPr>
    </w:p>
    <w:p w:rsidR="00805A6D" w:rsidRPr="001E7CFE" w:rsidRDefault="00805A6D" w:rsidP="00805A6D">
      <w:pPr>
        <w:rPr>
          <w:rFonts w:ascii="Arial" w:hAnsi="Arial" w:cs="Arial"/>
          <w:b/>
          <w:bCs/>
          <w:color w:val="000000"/>
          <w:u w:val="single"/>
        </w:rPr>
      </w:pPr>
      <w:r w:rsidRPr="001E7CFE">
        <w:rPr>
          <w:rFonts w:ascii="Arial" w:hAnsi="Arial" w:cs="Arial"/>
          <w:b/>
          <w:bCs/>
          <w:color w:val="000000"/>
          <w:u w:val="single"/>
        </w:rPr>
        <w:t>Pakiet 8 – LAMPA OPERACYJNA PODWÓJNA – 1 sztuka</w:t>
      </w:r>
    </w:p>
    <w:p w:rsidR="00805A6D" w:rsidRPr="001E7CFE" w:rsidRDefault="00805A6D" w:rsidP="00805A6D">
      <w:pPr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Tabela-Siatka"/>
        <w:tblW w:w="9676" w:type="dxa"/>
        <w:tblLook w:val="04A0"/>
      </w:tblPr>
      <w:tblGrid>
        <w:gridCol w:w="817"/>
        <w:gridCol w:w="4253"/>
        <w:gridCol w:w="2303"/>
        <w:gridCol w:w="2303"/>
      </w:tblGrid>
      <w:tr w:rsidR="00805A6D" w:rsidRPr="001E7CFE" w:rsidTr="003257B5">
        <w:tc>
          <w:tcPr>
            <w:tcW w:w="817" w:type="dxa"/>
            <w:shd w:val="clear" w:color="auto" w:fill="D9D9D9" w:themeFill="background1" w:themeFillShade="D9"/>
          </w:tcPr>
          <w:p w:rsidR="00805A6D" w:rsidRPr="001E7CFE" w:rsidRDefault="00805A6D" w:rsidP="003257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E7CFE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805A6D" w:rsidRPr="001E7CFE" w:rsidRDefault="00805A6D" w:rsidP="003257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E7CFE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05A6D" w:rsidRPr="001E7CFE" w:rsidRDefault="00805A6D" w:rsidP="003257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E7CFE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05A6D" w:rsidRPr="001E7CFE" w:rsidRDefault="00805A6D" w:rsidP="003257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E7CFE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805A6D" w:rsidRPr="001E7CFE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1E7CFE">
              <w:rPr>
                <w:rFonts w:ascii="Arial" w:hAnsi="Arial" w:cs="Arial"/>
                <w:sz w:val="20"/>
                <w:szCs w:val="20"/>
              </w:rPr>
              <w:br/>
              <w:t xml:space="preserve">i </w:t>
            </w:r>
            <w:proofErr w:type="spellStart"/>
            <w:r w:rsidRPr="001E7CFE">
              <w:rPr>
                <w:rFonts w:ascii="Arial" w:hAnsi="Arial" w:cs="Arial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05A6D" w:rsidRPr="001E7CFE" w:rsidRDefault="00805A6D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DD9C3" w:themeColor="background2" w:themeShade="E6"/>
                <w:sz w:val="20"/>
                <w:szCs w:val="20"/>
              </w:rPr>
            </w:pPr>
          </w:p>
        </w:tc>
      </w:tr>
      <w:tr w:rsidR="00805A6D" w:rsidRPr="001E7CFE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05A6D" w:rsidRPr="001E7CFE" w:rsidRDefault="00805A6D" w:rsidP="001F20E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eastAsia="Calibri" w:hAnsi="Arial" w:cs="Arial"/>
                <w:sz w:val="20"/>
                <w:szCs w:val="20"/>
              </w:rPr>
              <w:t xml:space="preserve">Rok produkcji </w:t>
            </w:r>
            <w:r w:rsidR="001F20EF" w:rsidRPr="001E7CFE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05A6D" w:rsidRPr="001E7CFE" w:rsidRDefault="00805A6D" w:rsidP="001F20E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5A6D" w:rsidRPr="001E7CFE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05A6D" w:rsidRPr="001E7CFE" w:rsidRDefault="00805A6D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05A6D" w:rsidRPr="001E7CFE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05A6D" w:rsidRPr="001E7CFE" w:rsidRDefault="00805A6D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05A6D" w:rsidRPr="001E7CFE" w:rsidTr="003257B5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05A6D" w:rsidRPr="001E7CFE" w:rsidRDefault="00805A6D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05A6D" w:rsidRPr="001E7CFE" w:rsidRDefault="00805A6D" w:rsidP="003257B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pStyle w:val="Tekstpodstawowy"/>
              <w:snapToGrid w:val="0"/>
              <w:rPr>
                <w:rFonts w:ascii="Arial" w:hAnsi="Arial" w:cs="Arial"/>
              </w:rPr>
            </w:pPr>
            <w:proofErr w:type="spellStart"/>
            <w:r w:rsidRPr="001E7CFE">
              <w:rPr>
                <w:rFonts w:ascii="Arial" w:hAnsi="Arial" w:cs="Arial"/>
              </w:rPr>
              <w:t>Dwukopułowa</w:t>
            </w:r>
            <w:proofErr w:type="spellEnd"/>
            <w:r w:rsidRPr="001E7CFE">
              <w:rPr>
                <w:rFonts w:ascii="Arial" w:hAnsi="Arial" w:cs="Arial"/>
              </w:rPr>
              <w:t xml:space="preserve"> lampa </w:t>
            </w:r>
            <w:r w:rsidRPr="001E7CFE">
              <w:rPr>
                <w:rFonts w:ascii="Arial" w:hAnsi="Arial" w:cs="Arial"/>
                <w:color w:val="000000"/>
              </w:rPr>
              <w:t xml:space="preserve">operacyjna bezcieniowa mocowana do sufitu 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1E7CFE">
              <w:rPr>
                <w:rFonts w:ascii="Arial" w:hAnsi="Arial" w:cs="Arial"/>
                <w:color w:val="000000"/>
              </w:rPr>
              <w:t>Dwa ramiona obrotowe zamocowane do pojedynczego zawiesia sufitowego. Obrót każdego z ramion w zakresie 360°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Obudowy kopuł w kształcie koła w celu minimalizacji zakłóceń przepływu laminarnego.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Średnica kopuły głównej i satelitarnej 60 cm (+/- 3cm).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Obudowa wykonana z metali lekkich, zapewniających niska wagę czaszy lampy.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000000"/>
                <w:sz w:val="20"/>
                <w:szCs w:val="20"/>
              </w:rPr>
              <w:t>Każda z kopuł</w:t>
            </w:r>
            <w:r w:rsidRPr="001E7CFE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wyposażona w uchwyt sterylny oraz w min. 3 uchwyty </w:t>
            </w:r>
            <w:proofErr w:type="spellStart"/>
            <w:r w:rsidRPr="001E7CFE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niesterylne</w:t>
            </w:r>
            <w:proofErr w:type="spellEnd"/>
            <w:r w:rsidRPr="001E7CFE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pokrywające min. 75 % obwodu czaszy lampy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1E7CFE">
              <w:rPr>
                <w:rFonts w:ascii="Arial" w:hAnsi="Arial" w:cs="Arial"/>
                <w:color w:val="000000"/>
              </w:rPr>
              <w:t xml:space="preserve">Czasze lampy wyposażone w matryce świetlne ze źródłem światła w postaci diod LED. </w:t>
            </w:r>
            <w:r w:rsidRPr="001E7CFE">
              <w:rPr>
                <w:rFonts w:ascii="Arial" w:hAnsi="Arial" w:cs="Arial"/>
              </w:rPr>
              <w:t>Moduły świetlne osłonięte szybą ze szkła bezpiecznego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Źródło światła białe diody LED </w:t>
            </w:r>
          </w:p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Nie dopuszcza się do zaoferowania lamp opartych na diodach o różnej barwie. 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Zastosowane diody klasy medycznej.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 xml:space="preserve">Kopuła główna i satelitarna wyposażone są w min 140 diod LED każda.   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 xml:space="preserve">Diody skupione w specjalnych soczewkach, </w:t>
            </w:r>
            <w:r w:rsidRPr="001E7CFE">
              <w:rPr>
                <w:rFonts w:ascii="Arial" w:hAnsi="Arial" w:cs="Arial"/>
                <w:sz w:val="20"/>
                <w:szCs w:val="20"/>
              </w:rPr>
              <w:lastRenderedPageBreak/>
              <w:t xml:space="preserve">rozwiązanie zapewnia między innymi równomierny rozkład światła na polu operacyjnym. 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Każda z soczewek wyposażone w co najmniej 2 diody zapewniające homogeniczne, bezcieniowe światło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Soczewki z diodami LED w dwóch wielkościach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Przyrost temperatury ponad głową chirurga &lt; 0,5ºC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Kopuła główna: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Kopuła główna wyposażona w 6 modułów świetlnych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Natężenia oświetlenia w odległości 1m: min. 160 000 luksów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Temperatura barwowa regulowana elektronicznie w zakresie: 3000 – 5500K.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Regulacja temperatury barwowej w następujących krokach: 3000 –3500 – 4000 – 4500 – 5000 – 5500K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 xml:space="preserve">Wybór temperatury barwowej poprzez jednokrotne wciśnięcie przycisku na panelu sterowania, sześć przycisków, każdy odpowiada konkretnej temperaturze 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Średnica pola roboczego d10-d50: min. 18cm – 32 cm, regulowana elektronicznie.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>Natężenie światła regulowane w zakresie  min. 25÷100%, elektronicznie.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Regulacja temperatury barwowej, natężenia światła i średnicy pola za pomocą panelu sterowania dotykowe umieszczonego przy kopule.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257B5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Panel sterujący wyposażony w funkcję synchronizacji temperatury barwowej na kilku kopułach jednocześnie.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791A" w:rsidRPr="001E7CFE" w:rsidTr="003D0D24">
        <w:tc>
          <w:tcPr>
            <w:tcW w:w="817" w:type="dxa"/>
          </w:tcPr>
          <w:p w:rsidR="0015791A" w:rsidRPr="001E7CFE" w:rsidRDefault="0015791A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5791A" w:rsidRPr="001E7CFE" w:rsidRDefault="0015791A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Współczynnik odwzorowania barw (Ra): min. 97</w:t>
            </w:r>
          </w:p>
        </w:tc>
        <w:tc>
          <w:tcPr>
            <w:tcW w:w="2303" w:type="dxa"/>
            <w:vAlign w:val="center"/>
          </w:tcPr>
          <w:p w:rsidR="0015791A" w:rsidRPr="001E7CFE" w:rsidRDefault="0015791A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5791A" w:rsidRPr="001E7CFE" w:rsidRDefault="0015791A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Wgłębność oświetlenia: min. 120 cm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Kopuła główna wyposażona w trzy uchwyty niesterylizowane zintegrowane z kopułą lampy, wykonane w ten sposób, że pozwala na wsunięcie całej dłoni i jej zaciśnięcie, co umożliwia pewny chwyt podczas przemieszczania lampy oraz łatwe i szybkie ustawienie kopuły niezależnie od jej położenia.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Kopuła zamocowana na podwójnym ramieniu o zasięgu: min. 198 cm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Możliwość obrotu ramienia stałego o 360° wokół mocowania głównego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 xml:space="preserve">Możliwość obrotu ramienia uchylnego wokół </w:t>
            </w:r>
            <w:r w:rsidRPr="001E7CFE">
              <w:rPr>
                <w:rFonts w:ascii="Arial" w:hAnsi="Arial" w:cs="Arial"/>
                <w:sz w:val="20"/>
                <w:szCs w:val="20"/>
              </w:rPr>
              <w:lastRenderedPageBreak/>
              <w:t>przegubu łączącego ramiona o 360°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Możliwość obrotu o 360° na przegubie łączącym kopułę z ramieniem uchylnym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>Wyłącznik lampy umieszczony w panelu sterującym zlokalizowanym przy kopule.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 xml:space="preserve">Tryb </w:t>
            </w:r>
            <w:proofErr w:type="spellStart"/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>endo</w:t>
            </w:r>
            <w:proofErr w:type="spellEnd"/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 xml:space="preserve"> – tryb oświetlenia dla potrzeb chirurgii mało inwazyjnej (funkcja oświetlenia endoskopowego - kolor zielony). Funkcja uruchamiana niezależnie z panelu sterującego umieszczonego na kopule. Oświetlenie umiejscowione wewnątrz kopuły (wokół uchwytu)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Żywotność układu świetlnego &gt; 60 000 godzin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b/>
                <w:bCs/>
                <w:sz w:val="20"/>
                <w:szCs w:val="20"/>
              </w:rPr>
              <w:t>Kopuła satelitarna: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Kopuła satelitarna wyposażona w 6 modułów świetlnych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Natężenia oświetlenia w odległości 1m: min. 160 000 luksów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Temperatura barwowa regulowana elektronicznie w zakresie: 3000 – 5500K.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Regulacja temperatury barwowej w następujących krokach: 3000 –3500 – 4000 – 4500 – 5000 – 5500K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 xml:space="preserve">Wybór temperatury barwowej poprzez jednokrotne wciśnięcie przycisku na panelu sterowania, sześć przycisków, każdy odpowiada konkretnej temperaturze 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Średnica pola roboczego d10-d50 min. 18cm – 32 cm regulowana elektronicznie.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>Natężenie światła regulowane w zakresie  min. 25÷100%, elektronicznie.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napToGrid w:val="0"/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Regulacja temperatury barwowej, natężenia światła i średnicy pola za pomocą panelu sterowania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Panel sterujący wyposażony w funkcję synchronizacji temperatury barwowej na kilku kopułach jednocześnie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Współczynnik odwzorowania barw (Ra): min. 97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Wgłębność oświetlenia: min. 120 cm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Kopuła satelitarna wyposażona w trzy uchwyty niesterylizowane zintegrowane z kopułą lampy, wykonane w ten sposób, że pozwala na wsunięcie całej dłoni i jej zaciśnięcie, co umożliwia pewny chwyt podczas przemieszczania lampy oraz łatwe i szybkie ustawienie kopuły niezależnie od jej położenia.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Możliwość obrotu ramienia stałego o 360° wokół mocowania głównego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Możliwość obrotu ramienia uchylnego wokół przegubu łączącego ramiona o 360°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Możliwość obrotu o 360° na przegubie łączącym kopułę z ramieniem uchylnym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>Wyłącznik lampy umieszczony w panelu sterującym zlokalizowanym przy kopule.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  <w:shd w:val="clear" w:color="auto" w:fill="FFFFFF" w:themeFill="background1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 xml:space="preserve">Tryb </w:t>
            </w:r>
            <w:proofErr w:type="spellStart"/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>endo</w:t>
            </w:r>
            <w:proofErr w:type="spellEnd"/>
            <w:r w:rsidRPr="001E7CFE">
              <w:rPr>
                <w:rFonts w:ascii="Arial" w:hAnsi="Arial" w:cs="Arial"/>
                <w:spacing w:val="-1"/>
                <w:sz w:val="20"/>
                <w:szCs w:val="20"/>
              </w:rPr>
              <w:t xml:space="preserve"> – tryb oświetlenia dla potrzeb chirurgii mało inwazyjnej (funkcja oświetlenia endoskopowego - kolor zielony). Funkcja uruchamiana niezależnie z panelu sterującego umieszczonego na kopule. Oświetlenie umiejscowione wewnątrz kopuły (wokół uchwytu)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2F1BA9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Żywotność układu świetlnego &gt; 60 000 godzin</w:t>
            </w:r>
          </w:p>
        </w:tc>
        <w:tc>
          <w:tcPr>
            <w:tcW w:w="2303" w:type="dxa"/>
            <w:vAlign w:val="center"/>
          </w:tcPr>
          <w:p w:rsidR="002F1BA9" w:rsidRPr="001E7CFE" w:rsidRDefault="002F1BA9" w:rsidP="003257B5">
            <w:pPr>
              <w:spacing w:before="120" w:after="120"/>
              <w:ind w:left="144" w:right="1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9676" w:type="dxa"/>
            <w:gridSpan w:val="4"/>
            <w:shd w:val="clear" w:color="auto" w:fill="C6D9F1" w:themeFill="text2" w:themeFillTint="33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E7CFE">
              <w:rPr>
                <w:rFonts w:ascii="Arial" w:hAnsi="Arial" w:cs="Arial"/>
                <w:b/>
                <w:sz w:val="20"/>
                <w:szCs w:val="20"/>
              </w:rPr>
              <w:t xml:space="preserve">Pozostałe wymagania </w:t>
            </w: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F1BA9" w:rsidRPr="001E7CFE" w:rsidRDefault="002F1BA9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auto"/>
                <w:sz w:val="20"/>
                <w:szCs w:val="20"/>
              </w:rPr>
              <w:t>Sposób przekazywania zgłoszeń o awariach: mailowo oraz telefonicznie, infolinia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Certyfikat, deklaracja zgodności, potwierdzające spełnianie norm unijnych i polskich CE, wpis lub zgłoszenie do Rejestru Wyrobów Medycznych – Wykonawca dostarczy wraz z towarem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:rsidR="002F1BA9" w:rsidRPr="001E7CFE" w:rsidRDefault="002F1BA9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 xml:space="preserve">Wykonawca zobowiązany jest do instalacji i uruchomienia sprzętu oraz przeprowadzenia szkolenia z zakresu obsługi i konserwacji sprzętu.  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Katalogi i / lub ulotki informacyjne producenta lub dystrybutora – w języku polskim , potwierdzające parametry techniczne oferowanego wyrobu.(dokumenty załączyć  wraz z ofertą)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pStyle w:val="western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2F1BA9" w:rsidRPr="001E7CFE" w:rsidRDefault="002F1BA9" w:rsidP="003257B5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auto"/>
                <w:sz w:val="20"/>
                <w:szCs w:val="20"/>
              </w:rPr>
              <w:t>Dokumenty załączyć  wraz z ofertą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F1BA9" w:rsidRPr="001E7CFE" w:rsidRDefault="002F1BA9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auto"/>
                <w:sz w:val="20"/>
                <w:szCs w:val="20"/>
              </w:rPr>
              <w:t xml:space="preserve">Autoryzacja producenta na serwis gwarancyjny i pogwarancyjny oraz sprzedaż zaoferowanego sprzętu na terenie Polski (dokumenty dostarczyć wraz z dostawą aparatu) 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TAK, podać dane serwisu</w:t>
            </w:r>
          </w:p>
          <w:p w:rsidR="002F1BA9" w:rsidRPr="001E7CFE" w:rsidRDefault="002F1BA9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F1BA9" w:rsidRPr="001E7CFE" w:rsidRDefault="002F1BA9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Dostawca zobowiązany jest do wykonania obowiązkowych, bezpłatnych przeglądów okresowych w okresie obowiązywania gwarancji, zgodnie z zaleceniami  producenta, nie rzadziej niż 1 raz do roku, ostatni z tych przeglądów w ostatnim miesiącu obowiązywania gwarancji.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7CFE">
              <w:rPr>
                <w:rFonts w:ascii="Arial" w:hAnsi="Arial" w:cs="Arial"/>
                <w:color w:val="000000"/>
                <w:sz w:val="20"/>
                <w:szCs w:val="20"/>
              </w:rPr>
              <w:t xml:space="preserve">Tak, </w:t>
            </w:r>
            <w:r w:rsidRPr="001E7CFE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podać</w:t>
            </w:r>
            <w:r w:rsidRPr="001E7CFE">
              <w:rPr>
                <w:rFonts w:ascii="Arial" w:hAnsi="Arial" w:cs="Arial"/>
                <w:color w:val="000000"/>
                <w:sz w:val="20"/>
                <w:szCs w:val="20"/>
              </w:rPr>
              <w:t xml:space="preserve"> liczbę wymaganych dla bezpiecznej pracy urządzeń przeglądów okresowych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F1BA9" w:rsidRPr="001E7CFE" w:rsidRDefault="002F1BA9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Liczba napraw gwarancyjnych tego samego podzespołu uprawniająca do wymiany tego podzespołu oraz podzespołów bezpośrednio mających wpływ na jego funkcjonowanie na nowe (nie więcej niż 3).</w:t>
            </w:r>
          </w:p>
        </w:tc>
        <w:tc>
          <w:tcPr>
            <w:tcW w:w="2303" w:type="dxa"/>
          </w:tcPr>
          <w:p w:rsidR="002F1BA9" w:rsidRPr="001E7CFE" w:rsidRDefault="002F1BA9" w:rsidP="001E7CF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F1BA9" w:rsidRPr="001E7CFE" w:rsidRDefault="002F1BA9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auto"/>
                <w:sz w:val="20"/>
                <w:szCs w:val="20"/>
              </w:rPr>
              <w:t>Paszport techniczny z wpisem o przeprowadzonej instalacji i uruchomieniu oraz z datą następnego przeglądu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F1BA9" w:rsidRPr="001E7CFE" w:rsidRDefault="002F1BA9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auto"/>
                <w:sz w:val="20"/>
                <w:szCs w:val="20"/>
              </w:rPr>
              <w:t>Gwarancja dostępności części zamiennych przez okres 10 lat od momentu dostarczenia przedmiotu zamówienia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F1BA9" w:rsidRPr="001E7CFE" w:rsidRDefault="002F1BA9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auto"/>
                <w:sz w:val="20"/>
                <w:szCs w:val="20"/>
              </w:rPr>
              <w:t>Czas naprawy gwarancyjnej przedłużający okres gwarancji liczony od momentu zgłoszenia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F1BA9" w:rsidRPr="001E7CFE" w:rsidRDefault="002F1BA9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E7CFE">
              <w:rPr>
                <w:rFonts w:ascii="Arial" w:hAnsi="Arial" w:cs="Arial"/>
                <w:color w:val="auto"/>
                <w:sz w:val="20"/>
                <w:szCs w:val="20"/>
              </w:rPr>
              <w:t>Instrukcja obsługi w języku polskim (dostarczyć wraz z towarem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2F1BA9" w:rsidRPr="001E7CFE" w:rsidRDefault="002F1BA9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F1BA9" w:rsidRPr="001E7CFE" w:rsidRDefault="002F1BA9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Oświadczamy,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że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przedmiot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oferty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jest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kompletny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i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będzie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gotowy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do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pracy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zgodnie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instrukcją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obsługi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bez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żadnych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dodatkowych</w:t>
            </w:r>
            <w:r w:rsidRPr="001E7CFE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1E7CFE">
              <w:rPr>
                <w:rFonts w:ascii="Arial" w:hAnsi="Arial" w:cs="Arial"/>
                <w:sz w:val="20"/>
                <w:szCs w:val="20"/>
              </w:rPr>
              <w:t>zakupów.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7CFE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TAK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BA9" w:rsidRPr="001E7CFE" w:rsidTr="003257B5">
        <w:tc>
          <w:tcPr>
            <w:tcW w:w="817" w:type="dxa"/>
          </w:tcPr>
          <w:p w:rsidR="002F1BA9" w:rsidRPr="001E7CFE" w:rsidRDefault="002F1BA9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F1BA9" w:rsidRPr="001E7CFE" w:rsidRDefault="002F1BA9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E7CFE">
              <w:rPr>
                <w:rFonts w:ascii="Arial" w:hAnsi="Arial" w:cs="Arial"/>
                <w:sz w:val="20"/>
                <w:szCs w:val="20"/>
              </w:rPr>
              <w:t>Podać inne funkcje i akcesoria wliczone w cenę</w:t>
            </w:r>
          </w:p>
        </w:tc>
        <w:tc>
          <w:tcPr>
            <w:tcW w:w="2303" w:type="dxa"/>
          </w:tcPr>
          <w:p w:rsidR="002F1BA9" w:rsidRPr="001E7CFE" w:rsidRDefault="002F1BA9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1E7CFE">
              <w:rPr>
                <w:rFonts w:ascii="Arial" w:hAnsi="Arial" w:cs="Arial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303" w:type="dxa"/>
          </w:tcPr>
          <w:p w:rsidR="002F1BA9" w:rsidRPr="001E7CFE" w:rsidRDefault="002F1BA9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05A6D" w:rsidRPr="001E7CFE" w:rsidRDefault="00805A6D" w:rsidP="00805A6D">
      <w:pPr>
        <w:rPr>
          <w:rFonts w:ascii="Arial" w:hAnsi="Arial" w:cs="Arial"/>
          <w:sz w:val="20"/>
          <w:szCs w:val="20"/>
        </w:rPr>
      </w:pPr>
    </w:p>
    <w:p w:rsidR="00805A6D" w:rsidRPr="001E7CFE" w:rsidRDefault="00805A6D" w:rsidP="00805A6D">
      <w:pPr>
        <w:rPr>
          <w:rFonts w:ascii="Arial" w:hAnsi="Arial" w:cs="Arial"/>
          <w:sz w:val="20"/>
          <w:szCs w:val="20"/>
        </w:rPr>
      </w:pPr>
    </w:p>
    <w:p w:rsidR="00805A6D" w:rsidRPr="001E7CFE" w:rsidRDefault="00805A6D" w:rsidP="00805A6D">
      <w:pPr>
        <w:rPr>
          <w:rFonts w:ascii="Arial" w:hAnsi="Arial" w:cs="Arial"/>
          <w:sz w:val="20"/>
          <w:szCs w:val="20"/>
        </w:rPr>
      </w:pPr>
      <w:r w:rsidRPr="001E7CFE">
        <w:rPr>
          <w:rFonts w:ascii="Arial" w:hAnsi="Arial" w:cs="Arial"/>
          <w:b/>
          <w:sz w:val="20"/>
          <w:szCs w:val="20"/>
        </w:rPr>
        <w:t xml:space="preserve">UWAGA: </w:t>
      </w:r>
    </w:p>
    <w:p w:rsidR="00805A6D" w:rsidRPr="001E7CFE" w:rsidRDefault="00805A6D" w:rsidP="00805A6D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1E7CFE">
        <w:rPr>
          <w:rFonts w:ascii="Arial" w:hAnsi="Arial" w:cs="Arial"/>
          <w:sz w:val="20"/>
          <w:szCs w:val="20"/>
        </w:rPr>
        <w:t>Wszystkie parametry minimalne w powyższej tabeli są parametrami bezwzględnie wymaganymi, których niespełnienie spowoduje odrzucenie oferty</w:t>
      </w:r>
    </w:p>
    <w:p w:rsidR="00805A6D" w:rsidRPr="001E7CFE" w:rsidRDefault="00805A6D" w:rsidP="00805A6D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1E7CFE">
        <w:rPr>
          <w:rFonts w:ascii="Arial" w:hAnsi="Arial" w:cs="Arial"/>
          <w:sz w:val="20"/>
          <w:szCs w:val="20"/>
        </w:rPr>
        <w:t xml:space="preserve">Wykonawca zobowiązany jest do podania wartości parametrów w jednostkach fizycznych wskazanych </w:t>
      </w:r>
      <w:r w:rsidR="002F1BA9" w:rsidRPr="001E7CFE">
        <w:rPr>
          <w:rFonts w:ascii="Arial" w:hAnsi="Arial" w:cs="Arial"/>
          <w:sz w:val="20"/>
          <w:szCs w:val="20"/>
        </w:rPr>
        <w:br/>
      </w:r>
      <w:r w:rsidRPr="001E7CFE">
        <w:rPr>
          <w:rFonts w:ascii="Arial" w:hAnsi="Arial" w:cs="Arial"/>
          <w:sz w:val="20"/>
          <w:szCs w:val="20"/>
        </w:rPr>
        <w:t>w powyższej tabeli.</w:t>
      </w:r>
    </w:p>
    <w:p w:rsidR="000C2D5A" w:rsidRPr="001E7CFE" w:rsidRDefault="000C2D5A">
      <w:pPr>
        <w:rPr>
          <w:rFonts w:ascii="Arial" w:hAnsi="Arial" w:cs="Arial"/>
          <w:sz w:val="20"/>
          <w:szCs w:val="20"/>
        </w:rPr>
      </w:pPr>
    </w:p>
    <w:sectPr w:rsidR="000C2D5A" w:rsidRPr="001E7CFE" w:rsidSect="009579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7BE" w:rsidRDefault="008C27BE" w:rsidP="004C41AF">
      <w:r>
        <w:separator/>
      </w:r>
    </w:p>
  </w:endnote>
  <w:endnote w:type="continuationSeparator" w:id="0">
    <w:p w:rsidR="008C27BE" w:rsidRDefault="008C27BE" w:rsidP="004C4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8C27B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8C27B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8C27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7BE" w:rsidRDefault="008C27BE" w:rsidP="004C41AF">
      <w:r>
        <w:separator/>
      </w:r>
    </w:p>
  </w:footnote>
  <w:footnote w:type="continuationSeparator" w:id="0">
    <w:p w:rsidR="008C27BE" w:rsidRDefault="008C27BE" w:rsidP="004C4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8C27B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8C27B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8C27B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AD0"/>
    <w:multiLevelType w:val="hybridMultilevel"/>
    <w:tmpl w:val="738C3494"/>
    <w:lvl w:ilvl="0" w:tplc="CDACE3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82D71"/>
    <w:multiLevelType w:val="multilevel"/>
    <w:tmpl w:val="1EE8F21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3B223E10"/>
    <w:multiLevelType w:val="hybridMultilevel"/>
    <w:tmpl w:val="FC04CC6E"/>
    <w:lvl w:ilvl="0" w:tplc="7B76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859E8"/>
    <w:multiLevelType w:val="hybridMultilevel"/>
    <w:tmpl w:val="A6CA09A8"/>
    <w:lvl w:ilvl="0" w:tplc="2A926FC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F0AE4"/>
    <w:multiLevelType w:val="hybridMultilevel"/>
    <w:tmpl w:val="FC04CC6E"/>
    <w:lvl w:ilvl="0" w:tplc="7B76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05D4E"/>
    <w:multiLevelType w:val="hybridMultilevel"/>
    <w:tmpl w:val="FC04CC6E"/>
    <w:lvl w:ilvl="0" w:tplc="7B76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A6D"/>
    <w:rsid w:val="000C2D5A"/>
    <w:rsid w:val="0015791A"/>
    <w:rsid w:val="001E7CFE"/>
    <w:rsid w:val="001F20EF"/>
    <w:rsid w:val="00296740"/>
    <w:rsid w:val="002F1BA9"/>
    <w:rsid w:val="004C41AF"/>
    <w:rsid w:val="00805A6D"/>
    <w:rsid w:val="008C27BE"/>
    <w:rsid w:val="00CF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A6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805A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0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5A6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805A6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805A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5A6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805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805A6D"/>
    <w:pPr>
      <w:suppressAutoHyphens w:val="0"/>
      <w:spacing w:before="100" w:beforeAutospacing="1" w:after="119"/>
      <w:jc w:val="both"/>
    </w:pPr>
    <w:rPr>
      <w:color w:val="00000A"/>
      <w:kern w:val="0"/>
      <w:lang w:eastAsia="pl-PL"/>
    </w:rPr>
  </w:style>
  <w:style w:type="paragraph" w:styleId="Tekstpodstawowy">
    <w:name w:val="Body Text"/>
    <w:basedOn w:val="Normalny"/>
    <w:link w:val="TekstpodstawowyZnak"/>
    <w:rsid w:val="0015791A"/>
    <w:pPr>
      <w:widowControl w:val="0"/>
      <w:spacing w:after="140" w:line="276" w:lineRule="auto"/>
    </w:pPr>
    <w:rPr>
      <w:kern w:val="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791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5</cp:revision>
  <cp:lastPrinted>2024-09-16T11:07:00Z</cp:lastPrinted>
  <dcterms:created xsi:type="dcterms:W3CDTF">2024-09-16T10:07:00Z</dcterms:created>
  <dcterms:modified xsi:type="dcterms:W3CDTF">2024-09-18T07:25:00Z</dcterms:modified>
</cp:coreProperties>
</file>