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45566635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F03C9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3467">
        <w:rPr>
          <w:rFonts w:asciiTheme="minorHAnsi" w:hAnsiTheme="minorHAnsi" w:cstheme="minorHAnsi"/>
          <w:b/>
          <w:sz w:val="24"/>
          <w:szCs w:val="24"/>
        </w:rPr>
        <w:t>WIZ.271.30.2024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0A186E2A" w14:textId="77777777" w:rsidR="00193467" w:rsidRPr="00193467" w:rsidRDefault="00193467" w:rsidP="00193467">
      <w:pPr>
        <w:suppressAutoHyphens/>
        <w:ind w:right="283"/>
        <w:jc w:val="both"/>
        <w:rPr>
          <w:rFonts w:cs="Calibri"/>
          <w:b/>
          <w:iCs/>
          <w:sz w:val="24"/>
          <w:szCs w:val="24"/>
        </w:rPr>
      </w:pPr>
    </w:p>
    <w:p w14:paraId="0B51D569" w14:textId="77777777" w:rsidR="00193467" w:rsidRDefault="00193467" w:rsidP="00193467">
      <w:pPr>
        <w:suppressAutoHyphens/>
        <w:ind w:right="283"/>
        <w:jc w:val="both"/>
        <w:rPr>
          <w:rFonts w:cs="Calibri"/>
          <w:b/>
          <w:iCs/>
          <w:sz w:val="24"/>
          <w:szCs w:val="24"/>
        </w:rPr>
      </w:pPr>
      <w:r w:rsidRPr="00193467">
        <w:rPr>
          <w:rFonts w:cs="Calibri"/>
          <w:b/>
          <w:iCs/>
          <w:sz w:val="24"/>
          <w:szCs w:val="24"/>
        </w:rPr>
        <w:t>„Cząstkowe roboty brukarskie oraz ogólnobudowlane w pasach drogowych na terenie gminy Łomianki 2024-2025”.</w:t>
      </w:r>
    </w:p>
    <w:p w14:paraId="68199740" w14:textId="4C16373C" w:rsidR="00277287" w:rsidRPr="00892591" w:rsidRDefault="00277287" w:rsidP="00193467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685F93CF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193467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93467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470D4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396A-D75F-4358-808D-DA6AD2D4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36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45</cp:revision>
  <cp:lastPrinted>2021-09-14T08:03:00Z</cp:lastPrinted>
  <dcterms:created xsi:type="dcterms:W3CDTF">2021-02-02T07:24:00Z</dcterms:created>
  <dcterms:modified xsi:type="dcterms:W3CDTF">2024-08-05T13:23:00Z</dcterms:modified>
</cp:coreProperties>
</file>