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7B" w:rsidRPr="00AA7E01" w:rsidRDefault="0057277B" w:rsidP="00AA7E01">
      <w:pPr>
        <w:suppressAutoHyphens/>
        <w:autoSpaceDN w:val="0"/>
        <w:spacing w:after="0" w:line="276" w:lineRule="auto"/>
        <w:jc w:val="right"/>
        <w:textAlignment w:val="baseline"/>
        <w:rPr>
          <w:rFonts w:ascii="Verdana" w:hAnsi="Verdana" w:cs="Times New Roman"/>
          <w:b/>
          <w:kern w:val="3"/>
          <w:sz w:val="20"/>
          <w:szCs w:val="20"/>
        </w:rPr>
      </w:pPr>
      <w:r w:rsidRPr="00AA7E01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 w:rsidRPr="00AA7E01">
        <w:rPr>
          <w:rFonts w:ascii="Verdana" w:hAnsi="Verdana" w:cs="Times New Roman"/>
          <w:b/>
          <w:sz w:val="20"/>
          <w:szCs w:val="20"/>
        </w:rPr>
        <w:t xml:space="preserve">                  Załącznik nr 4</w:t>
      </w:r>
      <w:r w:rsidR="00242F76">
        <w:rPr>
          <w:rFonts w:ascii="Verdana" w:hAnsi="Verdana" w:cs="Times New Roman"/>
          <w:b/>
          <w:sz w:val="20"/>
          <w:szCs w:val="20"/>
        </w:rPr>
        <w:t>c</w:t>
      </w:r>
      <w:r w:rsidR="00E96970" w:rsidRPr="00AA7E01">
        <w:rPr>
          <w:rFonts w:ascii="Verdana" w:hAnsi="Verdana" w:cs="Times New Roman"/>
          <w:b/>
          <w:sz w:val="20"/>
          <w:szCs w:val="20"/>
        </w:rPr>
        <w:t xml:space="preserve"> do Specyfikacji Warunków Zamówienia</w:t>
      </w:r>
    </w:p>
    <w:p w:rsidR="0057277B" w:rsidRPr="00AA7E01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7277B" w:rsidRPr="00AA7E01" w:rsidRDefault="0057277B" w:rsidP="00AA7E01">
      <w:pPr>
        <w:pStyle w:val="Nagwek5"/>
        <w:spacing w:line="276" w:lineRule="auto"/>
        <w:jc w:val="center"/>
        <w:rPr>
          <w:rFonts w:ascii="Verdana" w:hAnsi="Verdana"/>
          <w:sz w:val="20"/>
        </w:rPr>
      </w:pPr>
      <w:r w:rsidRPr="00AA7E01">
        <w:rPr>
          <w:rFonts w:ascii="Verdana" w:hAnsi="Verdana"/>
          <w:sz w:val="20"/>
        </w:rPr>
        <w:t>Opis przedmiotu zamówienia</w:t>
      </w:r>
      <w:r w:rsidR="00AA7E01">
        <w:rPr>
          <w:rFonts w:ascii="Verdana" w:hAnsi="Verdana"/>
          <w:sz w:val="20"/>
        </w:rPr>
        <w:t xml:space="preserve"> – część 3</w:t>
      </w:r>
    </w:p>
    <w:p w:rsidR="00AA7E01" w:rsidRPr="00AA7E01" w:rsidRDefault="00AA7E01" w:rsidP="00AA7E01">
      <w:pPr>
        <w:spacing w:after="0" w:line="276" w:lineRule="auto"/>
        <w:rPr>
          <w:rFonts w:ascii="Verdana" w:hAnsi="Verdana"/>
          <w:sz w:val="20"/>
          <w:szCs w:val="20"/>
          <w:lang w:eastAsia="pl-PL"/>
        </w:rPr>
      </w:pPr>
    </w:p>
    <w:p w:rsidR="0057277B" w:rsidRPr="00AA7E01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 xml:space="preserve">Przedmiotem zamówienia jest dostawa fabrycznie nowych </w:t>
      </w:r>
      <w:r w:rsidR="00AA7E01" w:rsidRPr="00AA7E01">
        <w:rPr>
          <w:rFonts w:ascii="Verdana" w:hAnsi="Verdana" w:cs="Arial"/>
          <w:sz w:val="20"/>
          <w:szCs w:val="20"/>
        </w:rPr>
        <w:t xml:space="preserve">defibrylatorów przenośnych z torbą transportową instalowaną na defibrylatorze, testerem wyładowań i certyfikowanym uchwytem </w:t>
      </w:r>
      <w:proofErr w:type="spellStart"/>
      <w:r w:rsidR="00AA7E01" w:rsidRPr="00AA7E01">
        <w:rPr>
          <w:rFonts w:ascii="Verdana" w:hAnsi="Verdana" w:cs="Arial"/>
          <w:sz w:val="20"/>
          <w:szCs w:val="20"/>
        </w:rPr>
        <w:t>karetkowym</w:t>
      </w:r>
      <w:proofErr w:type="spellEnd"/>
      <w:r w:rsidR="00D16940">
        <w:rPr>
          <w:rFonts w:ascii="Verdana" w:hAnsi="Verdana" w:cs="Arial"/>
          <w:sz w:val="20"/>
          <w:szCs w:val="20"/>
        </w:rPr>
        <w:t xml:space="preserve"> (</w:t>
      </w:r>
      <w:r w:rsidR="00D16940">
        <w:rPr>
          <w:rFonts w:ascii="Verdana" w:hAnsi="Verdana"/>
          <w:sz w:val="20"/>
          <w:szCs w:val="20"/>
        </w:rPr>
        <w:t>2 szt. )</w:t>
      </w:r>
      <w:r w:rsidR="00126F09">
        <w:rPr>
          <w:rFonts w:ascii="Verdana" w:hAnsi="Verdana"/>
          <w:sz w:val="20"/>
          <w:szCs w:val="20"/>
        </w:rPr>
        <w:t xml:space="preserve">, </w:t>
      </w:r>
      <w:r w:rsidR="00126F09" w:rsidRPr="009418DD">
        <w:rPr>
          <w:rFonts w:ascii="Verdana" w:hAnsi="Verdana" w:cs="Arial"/>
          <w:sz w:val="20"/>
          <w:szCs w:val="20"/>
        </w:rPr>
        <w:t>do stosowania w karetkach pogotowia</w:t>
      </w:r>
      <w:r w:rsidR="00126F09">
        <w:rPr>
          <w:rFonts w:ascii="Verdana" w:hAnsi="Verdana" w:cs="Arial"/>
          <w:sz w:val="20"/>
          <w:szCs w:val="20"/>
        </w:rPr>
        <w:t>,</w:t>
      </w:r>
      <w:r w:rsidRPr="00AA7E01">
        <w:rPr>
          <w:rFonts w:ascii="Verdana" w:hAnsi="Verdana"/>
          <w:b/>
          <w:sz w:val="20"/>
          <w:szCs w:val="20"/>
        </w:rPr>
        <w:t xml:space="preserve"> </w:t>
      </w:r>
      <w:r w:rsidRPr="00AA7E01">
        <w:rPr>
          <w:rFonts w:ascii="Verdana" w:hAnsi="Verdana"/>
          <w:sz w:val="20"/>
          <w:szCs w:val="20"/>
        </w:rPr>
        <w:t>oraz przeszkolenie personelu Zamawiającego w zakresie obsługi, eksploatacji i konserwacji przedmiotu zamówienia – jeśli jest wymagane</w:t>
      </w:r>
      <w:r w:rsidR="00D16940">
        <w:rPr>
          <w:rFonts w:ascii="Verdana" w:hAnsi="Verdana"/>
          <w:sz w:val="20"/>
          <w:szCs w:val="20"/>
        </w:rPr>
        <w:t>.</w:t>
      </w:r>
    </w:p>
    <w:p w:rsidR="0057277B" w:rsidRPr="00AA7E01" w:rsidRDefault="0057277B" w:rsidP="00AA7E01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 xml:space="preserve">Zamówienie należy zrealizować w terminie </w:t>
      </w:r>
      <w:r w:rsidRPr="00AA7E01">
        <w:rPr>
          <w:rFonts w:ascii="Verdana" w:hAnsi="Verdana"/>
          <w:b/>
          <w:sz w:val="20"/>
          <w:szCs w:val="20"/>
        </w:rPr>
        <w:t>30 dni od podpisania umowy</w:t>
      </w:r>
      <w:r w:rsidRPr="00AA7E01">
        <w:rPr>
          <w:rFonts w:ascii="Verdana" w:hAnsi="Verdana"/>
          <w:sz w:val="20"/>
          <w:szCs w:val="20"/>
        </w:rPr>
        <w:t>.</w:t>
      </w:r>
    </w:p>
    <w:p w:rsidR="0057277B" w:rsidRPr="00AA7E01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AA7E01">
        <w:rPr>
          <w:rFonts w:ascii="Verdana" w:hAnsi="Verdana"/>
          <w:b/>
          <w:sz w:val="20"/>
          <w:szCs w:val="20"/>
        </w:rPr>
        <w:t>Szkolenie personelu:</w:t>
      </w:r>
    </w:p>
    <w:p w:rsidR="0057277B" w:rsidRPr="00AA7E01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 xml:space="preserve">Wykonawca zobowiązany jest do przeprowadzenia szkolenia personelu Zamawiającego z zakresu prawidłowej eksploatacji przedmiotu zamówienia. </w:t>
      </w:r>
    </w:p>
    <w:p w:rsidR="0057277B" w:rsidRPr="00AA7E01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57277B" w:rsidRPr="00AA7E01" w:rsidRDefault="0057277B" w:rsidP="00AA7E01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AA7E01">
        <w:rPr>
          <w:rFonts w:ascii="Verdana" w:hAnsi="Verdana"/>
          <w:b/>
          <w:sz w:val="20"/>
          <w:szCs w:val="20"/>
        </w:rPr>
        <w:t>Wymagane parametry przedmiotu zamówienia.</w:t>
      </w:r>
    </w:p>
    <w:p w:rsidR="0057277B" w:rsidRPr="00AA7E01" w:rsidRDefault="00E96970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>Niniejszy załącznik wraz z tabelą</w:t>
      </w:r>
      <w:r w:rsidR="0057277B" w:rsidRPr="00AA7E01">
        <w:rPr>
          <w:rFonts w:ascii="Verdana" w:hAnsi="Verdana"/>
          <w:sz w:val="20"/>
          <w:szCs w:val="20"/>
        </w:rPr>
        <w:t xml:space="preserve"> z parametrami wymaganymi</w:t>
      </w:r>
      <w:r w:rsidRPr="00AA7E01">
        <w:rPr>
          <w:rFonts w:ascii="Verdana" w:hAnsi="Verdana"/>
          <w:sz w:val="20"/>
          <w:szCs w:val="20"/>
        </w:rPr>
        <w:t>, Wykonawca zobowiązany jest</w:t>
      </w:r>
      <w:r w:rsidR="0057277B" w:rsidRPr="00AA7E01">
        <w:rPr>
          <w:rFonts w:ascii="Verdana" w:hAnsi="Verdana"/>
          <w:sz w:val="20"/>
          <w:szCs w:val="20"/>
        </w:rPr>
        <w:t xml:space="preserve"> wypełnić i dołączyć do oferty.</w:t>
      </w:r>
    </w:p>
    <w:p w:rsidR="0057277B" w:rsidRDefault="0057277B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A7E01">
        <w:rPr>
          <w:rFonts w:ascii="Verdana" w:hAnsi="Verdana"/>
          <w:sz w:val="20"/>
          <w:szCs w:val="20"/>
        </w:rPr>
        <w:t>Parametry podane w tabeli</w:t>
      </w:r>
      <w:r w:rsidRPr="00AA7E01">
        <w:rPr>
          <w:rFonts w:ascii="Verdana" w:hAnsi="Verdana"/>
          <w:b/>
          <w:sz w:val="20"/>
          <w:szCs w:val="20"/>
        </w:rPr>
        <w:t xml:space="preserve"> </w:t>
      </w:r>
      <w:r w:rsidRPr="00AA7E01">
        <w:rPr>
          <w:rFonts w:ascii="Verdana" w:hAnsi="Verdana"/>
          <w:sz w:val="20"/>
          <w:szCs w:val="20"/>
        </w:rPr>
        <w:t xml:space="preserve">stanowią </w:t>
      </w:r>
      <w:r w:rsidRPr="00AA7E01">
        <w:rPr>
          <w:rFonts w:ascii="Verdana" w:hAnsi="Verdana"/>
          <w:b/>
          <w:sz w:val="20"/>
          <w:szCs w:val="20"/>
          <w:u w:val="single"/>
        </w:rPr>
        <w:t>minimalne</w:t>
      </w:r>
      <w:r w:rsidRPr="00AA7E01">
        <w:rPr>
          <w:rFonts w:ascii="Verdana" w:hAnsi="Verdana"/>
          <w:sz w:val="20"/>
          <w:szCs w:val="20"/>
        </w:rPr>
        <w:t xml:space="preserve"> wymagania graniczne, których niespełnienie spowoduje odrzucenie oferty. Brak wpisu w rubryce </w:t>
      </w:r>
      <w:r w:rsidRPr="00AA7E01">
        <w:rPr>
          <w:rFonts w:ascii="Verdana" w:hAnsi="Verdana"/>
          <w:b/>
          <w:sz w:val="20"/>
          <w:szCs w:val="20"/>
        </w:rPr>
        <w:t>„Parametry oferowane”</w:t>
      </w:r>
      <w:r w:rsidRPr="00AA7E01">
        <w:rPr>
          <w:rFonts w:ascii="Verdana" w:hAnsi="Verdana"/>
          <w:sz w:val="20"/>
          <w:szCs w:val="20"/>
        </w:rPr>
        <w:t xml:space="preserve"> zostanie potraktowany jako niespełnienie parametru skutkujące odrzuceniem </w:t>
      </w:r>
      <w:bookmarkStart w:id="0" w:name="_GoBack"/>
      <w:r w:rsidRPr="00AA7E01">
        <w:rPr>
          <w:rFonts w:ascii="Verdana" w:hAnsi="Verdana"/>
          <w:sz w:val="20"/>
          <w:szCs w:val="20"/>
        </w:rPr>
        <w:t>oferty</w:t>
      </w:r>
      <w:bookmarkEnd w:id="0"/>
      <w:r w:rsidRPr="00AA7E01">
        <w:rPr>
          <w:rFonts w:ascii="Verdana" w:hAnsi="Verdana"/>
          <w:sz w:val="20"/>
          <w:szCs w:val="20"/>
        </w:rPr>
        <w:t>.</w:t>
      </w:r>
    </w:p>
    <w:p w:rsidR="00AA7E01" w:rsidRPr="00AA7E01" w:rsidRDefault="00AA7E01" w:rsidP="00AA7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142" w:type="dxa"/>
        <w:tblLook w:val="04A0"/>
      </w:tblPr>
      <w:tblGrid>
        <w:gridCol w:w="817"/>
        <w:gridCol w:w="6095"/>
        <w:gridCol w:w="2410"/>
        <w:gridCol w:w="4820"/>
      </w:tblGrid>
      <w:tr w:rsidR="00D16940" w:rsidRPr="00AA7E01" w:rsidTr="00D16940">
        <w:trPr>
          <w:trHeight w:val="300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 xml:space="preserve">Wymagane parametry </w:t>
            </w:r>
          </w:p>
        </w:tc>
        <w:tc>
          <w:tcPr>
            <w:tcW w:w="2410" w:type="dxa"/>
          </w:tcPr>
          <w:p w:rsidR="00D16940" w:rsidRPr="00D16940" w:rsidRDefault="00D16940" w:rsidP="00AA7E0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 xml:space="preserve">Parametr wymagany </w:t>
            </w:r>
            <w:r w:rsidRPr="00126F09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b/>
                <w:bCs/>
                <w:sz w:val="20"/>
                <w:szCs w:val="20"/>
                <w:lang w:val="pl-PL" w:eastAsia="pl-PL"/>
              </w:rPr>
              <w:t>Parametry oferowane (wypełnia wykonawca)</w:t>
            </w:r>
          </w:p>
        </w:tc>
      </w:tr>
      <w:tr w:rsidR="00D16940" w:rsidRPr="00AA7E01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  <w:r w:rsidRPr="00AA7E01"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  <w:t xml:space="preserve">Defibrylator przenośny z torbą transportową instalowaną na defibrylatorze, testerem wyładowań i certyfikowanym uchwytem </w:t>
            </w:r>
            <w:proofErr w:type="spellStart"/>
            <w:r w:rsidRPr="00AA7E01"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  <w:t>karetkowym</w:t>
            </w:r>
            <w:proofErr w:type="spellEnd"/>
            <w:r w:rsidRPr="00AA7E01"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  <w:t xml:space="preserve">. </w:t>
            </w:r>
          </w:p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model, markę:</w:t>
            </w:r>
          </w:p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  <w:szCs w:val="20"/>
              </w:rPr>
              <w:t>Rok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0"/>
              </w:rPr>
              <w:t>produkcji</w:t>
            </w:r>
            <w:proofErr w:type="spellEnd"/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D16940" w:rsidRPr="00AA7E01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Defibrylator oraz mocowanie/uchwyt defibrylatora spełnia wymagania aktualnej normy PN-EN 1789 lub równoważnej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</w:t>
            </w:r>
          </w:p>
        </w:tc>
      </w:tr>
      <w:tr w:rsidR="00D16940" w:rsidRPr="00AA7E01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Możliwość ładowania zapasowych akumulatorów za pomocą ładowarki zewnętrznej 12V-230V spełniającej wymagania aktualnej normy PN-EN 1789 lub równoważnej</w:t>
            </w:r>
          </w:p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b/>
                <w:bCs/>
                <w:sz w:val="20"/>
                <w:szCs w:val="20"/>
                <w:lang w:val="pl-PL"/>
              </w:rPr>
              <w:t>Ładowarka dwustanowiskowa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372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  <w:highlight w:val="yellow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Zasilanie akumulatorowe z akumulatorów bez efektu pamięci i potrzeby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rekondycjonowania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min. 3 sztuki akumulatorów w komplecie 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62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Akumulatory wyposażone we wskaźnik poziomu naładowania lub orientacyjnego czasu pracy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87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Czas pracy urządzenia na jednym akumulatorze min. 180 minut monitorowania lub min. 200 defibrylacji x 200J 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 xml:space="preserve">Podać </w:t>
            </w:r>
          </w:p>
        </w:tc>
      </w:tr>
      <w:tr w:rsidR="00D16940" w:rsidRPr="00AA7E01" w:rsidTr="00D16940">
        <w:trPr>
          <w:trHeight w:val="55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Norma IP min. 43 lub równoważna 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</w:t>
            </w:r>
          </w:p>
        </w:tc>
      </w:tr>
      <w:tr w:rsidR="00D16940" w:rsidRPr="00AA7E01" w:rsidTr="00D16940">
        <w:trPr>
          <w:trHeight w:val="485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Ciężar defibrylatora z kompletem akumulatorów i nową rolką papieru w kg max. 12 kg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</w:t>
            </w: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Codzienny auto test poprawności działania urządzenia </w:t>
            </w:r>
            <w:r w:rsidRPr="00AA7E01">
              <w:rPr>
                <w:rFonts w:ascii="Verdana" w:hAnsi="Verdana" w:cstheme="minorHAnsi"/>
                <w:sz w:val="20"/>
                <w:szCs w:val="20"/>
                <w:u w:val="single"/>
                <w:lang w:val="pl-PL"/>
              </w:rPr>
              <w:t>bez udziału użytkownika i bez konieczności włączania urządzenia.</w:t>
            </w: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Potwierdzenie poprawności działania z datą, godziną, numerem aparatu umieszczone na automatycznym wydruku lub automatyczny wydruk i przesłane/transmisja danych do działu technicznego, koordynatora medycznego</w:t>
            </w:r>
          </w:p>
          <w:p w:rsidR="00D16940" w:rsidRPr="00AA7E01" w:rsidRDefault="00D16940" w:rsidP="00B45320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  <w:t xml:space="preserve">Wykonanie auto testu z wydrukiem i przesłaniem danych 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Defibrylacja synchroniczna i asynchroniczna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highlight w:val="yellow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Defibrylacja w trybie ręcznym i AED od 8 roku życia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Metronom reanimacyjny z możliwością ustawień rytmu częstości uciśnięć dla pacjentów zaintubowanych i nie zaintubowanych oraz dla dorosłych i dzieci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Dwufazowa fala defibrylacji w zakresie energii min. od 2 do 200 J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zakres</w:t>
            </w:r>
          </w:p>
        </w:tc>
      </w:tr>
      <w:tr w:rsidR="00D16940" w:rsidRPr="00AA7E01" w:rsidTr="00D16940">
        <w:trPr>
          <w:trHeight w:val="429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Dostępne poziomy energii zewnętrznej – min. 20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</w:t>
            </w:r>
          </w:p>
        </w:tc>
      </w:tr>
      <w:tr w:rsidR="00D16940" w:rsidRPr="00AA7E01" w:rsidTr="00D16940">
        <w:trPr>
          <w:trHeight w:val="600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  <w:bookmarkStart w:id="1" w:name="_Hlk102988053"/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highlight w:val="yellow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Automatyczna regulacja parametrów defibrylacji z uwzględnieniem impedancji ciała pacjenta z min. jednorazowych elektrod przyklejanych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600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Defibrylacja przez łyżki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defibrylacyjne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zewnętrzne, elektrody naklejane, na wyposażeniu nakładki  dziecięce/neonatologiczne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600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Łyżki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defibrylacyjne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z regulacją energii defibrylacji, wyposażone w przycisk umożliwiający drukowanie na żądanie. Mocowanie łyżek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defibrylacyjnych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bezpośrednio w obudowie urządzenia, spełniające normę PN-EN 1789 lub równoważna 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98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Pełna obsługa defibrylatora z łyżek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defibrylacyjnych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bookmarkEnd w:id="1"/>
      <w:tr w:rsidR="00D16940" w:rsidRPr="00AA7E01" w:rsidTr="00D16940">
        <w:trPr>
          <w:trHeight w:val="598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Stymulacja przezskórna w trybie sztywnym i na żądanie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98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Częstość stymulacji min. 40-170 impulsów/minutę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 xml:space="preserve">Podać </w:t>
            </w:r>
          </w:p>
        </w:tc>
      </w:tr>
      <w:tr w:rsidR="00D16940" w:rsidRPr="00AA7E01" w:rsidTr="00D16940">
        <w:trPr>
          <w:trHeight w:val="538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Regulacja prądu stymulacji min. 0-140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mA</w:t>
            </w:r>
            <w:proofErr w:type="spellEnd"/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</w:t>
            </w:r>
          </w:p>
        </w:tc>
      </w:tr>
      <w:tr w:rsidR="00D16940" w:rsidRPr="00AA7E01" w:rsidTr="00D16940">
        <w:trPr>
          <w:trHeight w:val="276"/>
        </w:trPr>
        <w:tc>
          <w:tcPr>
            <w:tcW w:w="817" w:type="dxa"/>
            <w:noWrap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Odczyt 3 i 12 odprowadzeń EKG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pStyle w:val="Bezodstpw"/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D16940">
              <w:rPr>
                <w:lang w:val="pl-PL"/>
              </w:rPr>
              <w:t>TAK/NIE</w:t>
            </w:r>
          </w:p>
        </w:tc>
        <w:tc>
          <w:tcPr>
            <w:tcW w:w="4820" w:type="dxa"/>
          </w:tcPr>
          <w:p w:rsidR="00D16940" w:rsidRPr="00AA7E01" w:rsidRDefault="00D16940" w:rsidP="00AA7E01">
            <w:pPr>
              <w:pStyle w:val="Bezodstpw"/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/>
              </w:rPr>
            </w:pPr>
          </w:p>
        </w:tc>
      </w:tr>
      <w:tr w:rsidR="00D16940" w:rsidRPr="00AA7E01" w:rsidTr="00D16940">
        <w:trPr>
          <w:trHeight w:val="349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Automatyczna interpretacja i diagnoza </w:t>
            </w: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br/>
              <w:t>12-odprowadzeniowego badania EKG uwzględniająca wiek i płeć pacjenta umieszczona na wydruku lub wydruku i ekranie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38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Podczas wykonywania interpretacji i diagnozy 12-odprowadzeniowego badania EKG możliwość podglądu </w:t>
            </w: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lastRenderedPageBreak/>
              <w:t>min. jednego odprowadzenia na ekranie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lastRenderedPageBreak/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35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Alarmy częstości akcji serca z funkcją wyciszenia do 15 minut bez możliwości wyłączenia systemu alarmowego z poziomu użytkownika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71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Zakres pomiaru tętna od 25-250 u/min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zakres</w:t>
            </w: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Zakres wzmocnienia sygnału EKG min. od 0,5 do 4cm/Mv, min. 7 poziomów wzmocnienia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zakres</w:t>
            </w: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Prezentacja zapisu EKG – min. 3 kanały na ekranie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il</w:t>
            </w:r>
            <w:r w:rsidR="00B45320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ość kanałów</w:t>
            </w: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b/>
                <w:sz w:val="20"/>
                <w:szCs w:val="20"/>
                <w:lang w:val="pl-PL"/>
              </w:rPr>
              <w:t>Ekran kolorowy o przekątnej min. 8”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Podać ilość cali</w:t>
            </w: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Wydruk EKG na papierze o szerokości min. 80 mm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Pamięć wewnętrzna wszystkich rejestrowanych danych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Bezpieczna, szyfrowana transmisja wybranych lub wszystkich danych przez wbudowany lub zewnętrzny modem GSM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Tekstpodstawowy2"/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Wbudowany moduł ciśnienia nieinwazyjnego NIBP z mankietem wielorazowym dla dorosłych 1 szt. i mankietem wielorazowym dla dzieci 1 szt.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Wbudowany moduł pomiarowy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SpCO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SpMET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SpO2 z czujnika typu klips – w komplecie czujnik klips wielorazowy,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wielopomiarowy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SpCO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SpMET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SpO2 dla dorosłych 1 szt., czujnik klips wielorazowy,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wielopomiarowy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SpCO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SpMET</w:t>
            </w:r>
            <w:proofErr w:type="spellEnd"/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, SpO2 dla dzieci 1 szt. oraz czujnik klips SpO2 dla dorosłych 1 szt.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W zestawie min.:</w:t>
            </w:r>
          </w:p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- przewód EKG odp. kończynowe x 2 szt.</w:t>
            </w:r>
          </w:p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>- przewód EKG odp. przedsercowe x 2 szt.</w:t>
            </w:r>
          </w:p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lastRenderedPageBreak/>
              <w:t>- przedłużacz do klipsów pomiarowych x 2szt.</w:t>
            </w:r>
          </w:p>
        </w:tc>
        <w:tc>
          <w:tcPr>
            <w:tcW w:w="2410" w:type="dxa"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eastAsia="pl-PL"/>
              </w:rPr>
            </w:pPr>
            <w:r w:rsidRPr="00D16940">
              <w:rPr>
                <w:rFonts w:ascii="Times New Roman" w:hAnsi="Times New Roman" w:cs="Times New Roman"/>
                <w:lang w:val="pl-PL"/>
              </w:rPr>
              <w:lastRenderedPageBreak/>
              <w:t>TAK/NIE</w:t>
            </w: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</w:tr>
      <w:tr w:rsidR="00D16940" w:rsidRPr="00AA7E01" w:rsidTr="00D16940">
        <w:trPr>
          <w:trHeight w:val="544"/>
        </w:trPr>
        <w:tc>
          <w:tcPr>
            <w:tcW w:w="817" w:type="dxa"/>
            <w:noWrap/>
            <w:vAlign w:val="center"/>
            <w:hideMark/>
          </w:tcPr>
          <w:p w:rsidR="00D16940" w:rsidRPr="00AA7E01" w:rsidRDefault="00D16940" w:rsidP="00AA7E01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rFonts w:ascii="Verdana" w:hAnsi="Verdana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6095" w:type="dxa"/>
            <w:vAlign w:val="center"/>
            <w:hideMark/>
          </w:tcPr>
          <w:p w:rsidR="00D16940" w:rsidRPr="00AA7E01" w:rsidRDefault="00D16940" w:rsidP="00AA7E01">
            <w:pPr>
              <w:pStyle w:val="Akapitzlist"/>
              <w:spacing w:line="276" w:lineRule="auto"/>
              <w:ind w:left="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Gwarancja </w:t>
            </w:r>
            <w:r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min. </w:t>
            </w:r>
            <w:r w:rsidRPr="00AA7E01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24 miesiące zawierająca min. jeden przegląd techniczny w okresie obowiązywania gwarancji </w:t>
            </w:r>
          </w:p>
        </w:tc>
        <w:tc>
          <w:tcPr>
            <w:tcW w:w="2410" w:type="dxa"/>
          </w:tcPr>
          <w:p w:rsidR="00D16940" w:rsidRPr="00242F76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hideMark/>
          </w:tcPr>
          <w:p w:rsidR="00D16940" w:rsidRPr="00AA7E01" w:rsidRDefault="00D16940" w:rsidP="00AA7E01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</w:pPr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 xml:space="preserve">Podać ilość </w:t>
            </w:r>
            <w:proofErr w:type="spellStart"/>
            <w:r w:rsidRPr="00AA7E01"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m-cy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  <w:lang w:val="pl-PL" w:eastAsia="pl-PL"/>
              </w:rPr>
              <w:t>:</w:t>
            </w:r>
          </w:p>
        </w:tc>
      </w:tr>
    </w:tbl>
    <w:p w:rsidR="00073473" w:rsidRPr="00AA7E01" w:rsidRDefault="00073473" w:rsidP="00AA7E01">
      <w:pPr>
        <w:widowControl w:val="0"/>
        <w:tabs>
          <w:tab w:val="left" w:pos="708"/>
          <w:tab w:val="left" w:pos="900"/>
        </w:tabs>
        <w:suppressAutoHyphens/>
        <w:spacing w:after="0" w:line="276" w:lineRule="auto"/>
        <w:jc w:val="both"/>
        <w:textAlignment w:val="baseline"/>
        <w:rPr>
          <w:rFonts w:ascii="Verdana" w:eastAsia="Andale Sans UI" w:hAnsi="Verdana" w:cs="Times New Roman"/>
          <w:b/>
          <w:strike/>
          <w:kern w:val="2"/>
          <w:sz w:val="20"/>
          <w:szCs w:val="20"/>
          <w:lang w:val="de-DE" w:eastAsia="ar-SA"/>
        </w:rPr>
      </w:pPr>
    </w:p>
    <w:p w:rsidR="00792089" w:rsidRPr="00AA7E01" w:rsidRDefault="00792089" w:rsidP="00AA7E0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Andale Sans UI" w:hAnsi="Verdana"/>
          <w:sz w:val="20"/>
          <w:szCs w:val="20"/>
          <w:lang w:bidi="fa-IR"/>
        </w:rPr>
      </w:pPr>
      <w:r w:rsidRPr="00AA7E01">
        <w:rPr>
          <w:rFonts w:ascii="Verdana" w:eastAsia="Andale Sans UI" w:hAnsi="Verdana"/>
          <w:sz w:val="20"/>
          <w:szCs w:val="20"/>
          <w:lang w:bidi="fa-IR"/>
        </w:rPr>
        <w:t>Zamawiający informuje, że ilekroć pr</w:t>
      </w:r>
      <w:r w:rsidR="00C87F09" w:rsidRPr="00AA7E01">
        <w:rPr>
          <w:rFonts w:ascii="Verdana" w:eastAsia="Andale Sans UI" w:hAnsi="Verdana"/>
          <w:sz w:val="20"/>
          <w:szCs w:val="20"/>
          <w:lang w:bidi="fa-IR"/>
        </w:rPr>
        <w:t>zedmiot zamówienia określony w S</w:t>
      </w:r>
      <w:r w:rsidRPr="00AA7E01">
        <w:rPr>
          <w:rFonts w:ascii="Verdana" w:eastAsia="Andale Sans UI" w:hAnsi="Verdana"/>
          <w:sz w:val="20"/>
          <w:szCs w:val="20"/>
          <w:lang w:bidi="fa-IR"/>
        </w:rPr>
        <w:t xml:space="preserve">pecyfikacji </w:t>
      </w:r>
      <w:r w:rsidR="00C87F09" w:rsidRPr="00AA7E01">
        <w:rPr>
          <w:rFonts w:ascii="Verdana" w:eastAsia="Andale Sans UI" w:hAnsi="Verdana"/>
          <w:sz w:val="20"/>
          <w:szCs w:val="20"/>
          <w:lang w:bidi="fa-IR"/>
        </w:rPr>
        <w:t>Warunków Z</w:t>
      </w:r>
      <w:r w:rsidRPr="00AA7E01">
        <w:rPr>
          <w:rFonts w:ascii="Verdana" w:eastAsia="Andale Sans UI" w:hAnsi="Verdana"/>
          <w:sz w:val="20"/>
          <w:szCs w:val="20"/>
          <w:lang w:bidi="fa-IR"/>
        </w:rPr>
        <w:t>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92089" w:rsidRPr="00AA7E01" w:rsidRDefault="00792089" w:rsidP="00AA7E01">
      <w:pPr>
        <w:tabs>
          <w:tab w:val="left" w:pos="708"/>
          <w:tab w:val="left" w:pos="900"/>
        </w:tabs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20"/>
          <w:szCs w:val="20"/>
          <w:lang w:eastAsia="pl-PL"/>
        </w:rPr>
      </w:pPr>
    </w:p>
    <w:p w:rsidR="00FE0D1E" w:rsidRPr="00AA7E01" w:rsidRDefault="00C87F09" w:rsidP="00AA7E0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Verdana" w:eastAsia="Calibri" w:hAnsi="Verdana" w:cs="Arial"/>
          <w:sz w:val="20"/>
          <w:szCs w:val="20"/>
        </w:rPr>
      </w:pPr>
      <w:r w:rsidRPr="00AA7E01">
        <w:rPr>
          <w:rFonts w:ascii="Verdana" w:hAnsi="Verdana" w:cs="Arial"/>
          <w:b/>
          <w:i/>
          <w:sz w:val="20"/>
          <w:szCs w:val="20"/>
        </w:rPr>
        <w:t>Dokument należy podpisać kwalifikowanym podpisem elektronicznym, podpisem zaufanym lub podpisem osobistym.</w:t>
      </w:r>
    </w:p>
    <w:p w:rsidR="009B3F03" w:rsidRPr="00AA7E01" w:rsidRDefault="009B3F03" w:rsidP="00AA7E0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9B3F03" w:rsidRPr="00AA7E01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E0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E0E96" w16cid:durableId="262C9A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A6" w:rsidRDefault="00793EA6" w:rsidP="00307AC7">
      <w:pPr>
        <w:spacing w:after="0" w:line="240" w:lineRule="auto"/>
      </w:pPr>
      <w:r>
        <w:separator/>
      </w:r>
    </w:p>
  </w:endnote>
  <w:endnote w:type="continuationSeparator" w:id="0">
    <w:p w:rsidR="00793EA6" w:rsidRDefault="00793EA6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A6" w:rsidRDefault="00793EA6" w:rsidP="00307AC7">
      <w:pPr>
        <w:spacing w:after="0" w:line="240" w:lineRule="auto"/>
      </w:pPr>
      <w:r>
        <w:separator/>
      </w:r>
    </w:p>
  </w:footnote>
  <w:footnote w:type="continuationSeparator" w:id="0">
    <w:p w:rsidR="00793EA6" w:rsidRDefault="00793EA6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C57"/>
    <w:multiLevelType w:val="hybridMultilevel"/>
    <w:tmpl w:val="D2D6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72BF7"/>
    <w:multiLevelType w:val="hybridMultilevel"/>
    <w:tmpl w:val="DA00B3A8"/>
    <w:lvl w:ilvl="0" w:tplc="B828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96DAB"/>
    <w:multiLevelType w:val="hybridMultilevel"/>
    <w:tmpl w:val="10E2EDB4"/>
    <w:lvl w:ilvl="0" w:tplc="7944BE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30F1"/>
    <w:multiLevelType w:val="hybridMultilevel"/>
    <w:tmpl w:val="9C80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B3F03"/>
    <w:rsid w:val="00007B19"/>
    <w:rsid w:val="00023C16"/>
    <w:rsid w:val="00026D85"/>
    <w:rsid w:val="000314A6"/>
    <w:rsid w:val="00073473"/>
    <w:rsid w:val="00084B08"/>
    <w:rsid w:val="00094AD7"/>
    <w:rsid w:val="000A4537"/>
    <w:rsid w:val="000E2DAD"/>
    <w:rsid w:val="000F49B8"/>
    <w:rsid w:val="00113ACB"/>
    <w:rsid w:val="00126F09"/>
    <w:rsid w:val="00152700"/>
    <w:rsid w:val="00165F00"/>
    <w:rsid w:val="00191544"/>
    <w:rsid w:val="001956DD"/>
    <w:rsid w:val="001B64FD"/>
    <w:rsid w:val="001B7DEF"/>
    <w:rsid w:val="00225268"/>
    <w:rsid w:val="0022578A"/>
    <w:rsid w:val="00242F76"/>
    <w:rsid w:val="0025020E"/>
    <w:rsid w:val="0026192B"/>
    <w:rsid w:val="0027202E"/>
    <w:rsid w:val="00285557"/>
    <w:rsid w:val="0029532F"/>
    <w:rsid w:val="002A1BB2"/>
    <w:rsid w:val="002A3CFF"/>
    <w:rsid w:val="002B3613"/>
    <w:rsid w:val="00307AC7"/>
    <w:rsid w:val="003114D7"/>
    <w:rsid w:val="00341F18"/>
    <w:rsid w:val="0034431D"/>
    <w:rsid w:val="003C1525"/>
    <w:rsid w:val="003C3F92"/>
    <w:rsid w:val="003D587B"/>
    <w:rsid w:val="003E124B"/>
    <w:rsid w:val="00431971"/>
    <w:rsid w:val="00461A14"/>
    <w:rsid w:val="00474358"/>
    <w:rsid w:val="00483135"/>
    <w:rsid w:val="00493FA8"/>
    <w:rsid w:val="00531658"/>
    <w:rsid w:val="00543FE4"/>
    <w:rsid w:val="0057277B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B3C03"/>
    <w:rsid w:val="006D1020"/>
    <w:rsid w:val="00706FEA"/>
    <w:rsid w:val="00726403"/>
    <w:rsid w:val="007531D7"/>
    <w:rsid w:val="007563FB"/>
    <w:rsid w:val="00792089"/>
    <w:rsid w:val="00793EA6"/>
    <w:rsid w:val="007A3F52"/>
    <w:rsid w:val="007F2FF6"/>
    <w:rsid w:val="0085540D"/>
    <w:rsid w:val="00875F61"/>
    <w:rsid w:val="00892F43"/>
    <w:rsid w:val="00915322"/>
    <w:rsid w:val="00925C48"/>
    <w:rsid w:val="009715AC"/>
    <w:rsid w:val="00992115"/>
    <w:rsid w:val="0099212D"/>
    <w:rsid w:val="009B3F03"/>
    <w:rsid w:val="009D28B6"/>
    <w:rsid w:val="009D5908"/>
    <w:rsid w:val="009E472A"/>
    <w:rsid w:val="009F648B"/>
    <w:rsid w:val="00A03430"/>
    <w:rsid w:val="00A03A96"/>
    <w:rsid w:val="00A150C0"/>
    <w:rsid w:val="00A20214"/>
    <w:rsid w:val="00A460D1"/>
    <w:rsid w:val="00AA7E01"/>
    <w:rsid w:val="00B45320"/>
    <w:rsid w:val="00B463DF"/>
    <w:rsid w:val="00B960C0"/>
    <w:rsid w:val="00BB11FC"/>
    <w:rsid w:val="00BC2361"/>
    <w:rsid w:val="00BF11CB"/>
    <w:rsid w:val="00C10511"/>
    <w:rsid w:val="00C15135"/>
    <w:rsid w:val="00C76EE6"/>
    <w:rsid w:val="00C83897"/>
    <w:rsid w:val="00C87F09"/>
    <w:rsid w:val="00CB7DBE"/>
    <w:rsid w:val="00CF4BD3"/>
    <w:rsid w:val="00D11DE4"/>
    <w:rsid w:val="00D16940"/>
    <w:rsid w:val="00D35A37"/>
    <w:rsid w:val="00D469BF"/>
    <w:rsid w:val="00D86C90"/>
    <w:rsid w:val="00D915E0"/>
    <w:rsid w:val="00DB1E0A"/>
    <w:rsid w:val="00DD67F9"/>
    <w:rsid w:val="00DD7D74"/>
    <w:rsid w:val="00E067EC"/>
    <w:rsid w:val="00E25D81"/>
    <w:rsid w:val="00E25E03"/>
    <w:rsid w:val="00E51DA0"/>
    <w:rsid w:val="00E57A54"/>
    <w:rsid w:val="00E6082C"/>
    <w:rsid w:val="00E65C96"/>
    <w:rsid w:val="00E85B03"/>
    <w:rsid w:val="00E96970"/>
    <w:rsid w:val="00EB3703"/>
    <w:rsid w:val="00EB712E"/>
    <w:rsid w:val="00EF212D"/>
    <w:rsid w:val="00F079CF"/>
    <w:rsid w:val="00F33DE4"/>
    <w:rsid w:val="00F45715"/>
    <w:rsid w:val="00F66E7C"/>
    <w:rsid w:val="00FE0D1E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87B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qFormat/>
    <w:rsid w:val="0028555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E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E01"/>
  </w:style>
  <w:style w:type="paragraph" w:styleId="Bezodstpw">
    <w:name w:val="No Spacing"/>
    <w:uiPriority w:val="1"/>
    <w:qFormat/>
    <w:rsid w:val="00A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qFormat/>
    <w:locked/>
    <w:rsid w:val="00AA7E01"/>
  </w:style>
  <w:style w:type="character" w:styleId="Odwoaniedokomentarza">
    <w:name w:val="annotation reference"/>
    <w:basedOn w:val="Domylnaczcionkaakapitu"/>
    <w:uiPriority w:val="99"/>
    <w:semiHidden/>
    <w:unhideWhenUsed/>
    <w:rsid w:val="002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2022-05-26T15:43:00Z</dcterms:created>
  <dcterms:modified xsi:type="dcterms:W3CDTF">2022-05-26T15:51:00Z</dcterms:modified>
</cp:coreProperties>
</file>