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1F69" w14:textId="31C96980" w:rsidR="00B900C5" w:rsidRPr="006D2F33" w:rsidRDefault="006C2F84">
      <w:pPr>
        <w:rPr>
          <w:b/>
          <w:bCs/>
          <w:lang w:val="pl-PL"/>
        </w:rPr>
      </w:pPr>
      <w:r w:rsidRPr="006D2F33">
        <w:rPr>
          <w:b/>
          <w:bCs/>
          <w:lang w:val="pl-PL"/>
        </w:rPr>
        <w:t>Część I: Dostawa serwera – 1 sztuka</w:t>
      </w:r>
      <w:r w:rsidR="00260728">
        <w:rPr>
          <w:b/>
          <w:bCs/>
          <w:lang w:val="pl-PL"/>
        </w:rPr>
        <w:t>- po zmianie</w:t>
      </w:r>
    </w:p>
    <w:p w14:paraId="2A3BD3F7" w14:textId="77777777" w:rsidR="00B900C5" w:rsidRPr="006D2F33" w:rsidRDefault="00B900C5">
      <w:pPr>
        <w:rPr>
          <w:lang w:val="pl-PL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750"/>
      </w:tblGrid>
      <w:tr w:rsidR="00B900C5" w:rsidRPr="006D2F33" w14:paraId="219A4010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75E2" w14:textId="77777777" w:rsidR="00B900C5" w:rsidRPr="00917216" w:rsidRDefault="006C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pl-PL"/>
              </w:rPr>
            </w:pPr>
            <w:r w:rsidRPr="00917216">
              <w:rPr>
                <w:b/>
                <w:lang w:val="pl-PL"/>
              </w:rPr>
              <w:t>Dostawa serwera- 1 sztuka</w:t>
            </w:r>
          </w:p>
        </w:tc>
      </w:tr>
      <w:tr w:rsidR="00B900C5" w:rsidRPr="006D2F33" w14:paraId="4075AE82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85AF0" w14:textId="77777777" w:rsidR="00B900C5" w:rsidRPr="006D2F33" w:rsidRDefault="006C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pl-PL"/>
              </w:rPr>
            </w:pPr>
            <w:r w:rsidRPr="006D2F33">
              <w:rPr>
                <w:lang w:val="pl-PL"/>
              </w:rPr>
              <w:t xml:space="preserve">Nazwa  </w:t>
            </w:r>
          </w:p>
          <w:p w14:paraId="30E57AB6" w14:textId="77777777" w:rsidR="00B900C5" w:rsidRPr="006D2F33" w:rsidRDefault="006C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pl-PL"/>
              </w:rPr>
            </w:pPr>
            <w:r w:rsidRPr="006D2F33">
              <w:rPr>
                <w:lang w:val="pl-PL"/>
              </w:rPr>
              <w:t>komponentu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6391" w14:textId="77777777" w:rsidR="00B900C5" w:rsidRPr="006D2F33" w:rsidRDefault="006C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pl-PL"/>
              </w:rPr>
            </w:pPr>
            <w:r w:rsidRPr="006D2F33">
              <w:rPr>
                <w:lang w:val="pl-PL"/>
              </w:rPr>
              <w:t xml:space="preserve">Wymagane minimalne parametry techniczne </w:t>
            </w:r>
          </w:p>
        </w:tc>
      </w:tr>
      <w:tr w:rsidR="00B900C5" w:rsidRPr="006D2F33" w14:paraId="7C0737CC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7C60" w14:textId="77777777" w:rsidR="00B900C5" w:rsidRPr="006D2F33" w:rsidRDefault="006C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lang w:val="pl-PL"/>
              </w:rPr>
              <w:t xml:space="preserve">Typ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7633" w14:textId="77777777" w:rsidR="00B900C5" w:rsidRPr="006D2F33" w:rsidRDefault="006C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lang w:val="pl-PL"/>
              </w:rPr>
              <w:t xml:space="preserve">Serwer </w:t>
            </w:r>
          </w:p>
        </w:tc>
      </w:tr>
      <w:tr w:rsidR="00B900C5" w:rsidRPr="006D2F33" w14:paraId="4282563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92EF" w14:textId="0F7E0669" w:rsidR="00B900C5" w:rsidRPr="006D2F33" w:rsidRDefault="006D2F33" w:rsidP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lang w:val="pl-PL"/>
              </w:rPr>
              <w:t>Obudowa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9E30" w14:textId="3F632929" w:rsidR="00B900C5" w:rsidRPr="00917216" w:rsidRDefault="00917216" w:rsidP="00060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917216">
              <w:rPr>
                <w:color w:val="000000"/>
                <w:lang w:eastAsia="en-US"/>
              </w:rPr>
              <w:t xml:space="preserve">Obudowa typu Tower z możliwością instalacji </w:t>
            </w:r>
            <w:r w:rsidR="00060835">
              <w:rPr>
                <w:color w:val="000000"/>
                <w:lang w:eastAsia="en-US"/>
              </w:rPr>
              <w:t>min.</w:t>
            </w:r>
            <w:r w:rsidRPr="00917216">
              <w:rPr>
                <w:color w:val="000000"/>
                <w:lang w:eastAsia="en-US"/>
              </w:rPr>
              <w:t xml:space="preserve"> 8 dysków twardych 3,5”.</w:t>
            </w:r>
          </w:p>
        </w:tc>
      </w:tr>
      <w:tr w:rsidR="006D2F33" w:rsidRPr="006D2F33" w14:paraId="3725F417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7035" w14:textId="50723C3A" w:rsidR="006D2F33" w:rsidRPr="006D2F33" w:rsidRDefault="006D2F33" w:rsidP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bCs/>
                <w:color w:val="000000"/>
                <w:lang w:val="pl-PL" w:eastAsia="en-US"/>
              </w:rPr>
              <w:t>Płyta główna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7E2B" w14:textId="685E3138" w:rsidR="006D2F33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 xml:space="preserve">Z możliwością instalacji dwóch fizycznych procesorów, posiadająca minimum 16 slotów </w:t>
            </w:r>
            <w:r w:rsidRPr="00260728">
              <w:rPr>
                <w:lang w:val="pl-PL" w:eastAsia="en-US"/>
              </w:rPr>
              <w:t xml:space="preserve">na pamięć RAM RDIMM  </w:t>
            </w:r>
            <w:r w:rsidRPr="006D2F33">
              <w:rPr>
                <w:color w:val="000000"/>
                <w:lang w:val="pl-PL" w:eastAsia="en-US"/>
              </w:rPr>
              <w:t>z możliwością zainstalowania do minimum 1TB pamięci RAM, możliwe zabezpieczenia pamięci: ECC. Płyta główna zaprojektowana przez producenta serwera i oznaczona trwale jego znakiem firmowym.</w:t>
            </w:r>
          </w:p>
        </w:tc>
      </w:tr>
      <w:tr w:rsidR="00B900C5" w:rsidRPr="006D2F33" w14:paraId="1620D0CB" w14:textId="77777777">
        <w:trPr>
          <w:trHeight w:val="432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2D127" w14:textId="77777777" w:rsidR="00B900C5" w:rsidRPr="006D2F33" w:rsidRDefault="006C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lang w:val="pl-PL"/>
              </w:rPr>
              <w:t>Procesor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9617" w14:textId="5D53C64A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val="pl-PL"/>
              </w:rPr>
            </w:pPr>
            <w:r w:rsidRPr="006D2F33">
              <w:rPr>
                <w:lang w:val="pl-PL" w:eastAsia="en-US"/>
              </w:rPr>
              <w:t xml:space="preserve">Zainstalowane dwa procesory min. 8-rdzeniowe, min. 2.1GHz, klasy x86 dedykowany do pracy z zaoferowanym serwerem umożliwiający osiągnięcie wyniku min. 83.8 w teście SPECrate2017_int_base, dostępnym na stronie </w:t>
            </w:r>
            <w:hyperlink r:id="rId8" w:tgtFrame="_blank" w:history="1">
              <w:r w:rsidRPr="006D2F33">
                <w:rPr>
                  <w:rStyle w:val="Hipercze"/>
                  <w:lang w:val="pl-PL" w:eastAsia="en-US"/>
                </w:rPr>
                <w:t>www.spec.org</w:t>
              </w:r>
            </w:hyperlink>
            <w:r w:rsidRPr="006D2F33">
              <w:rPr>
                <w:lang w:val="pl-PL" w:eastAsia="en-US"/>
              </w:rPr>
              <w:t xml:space="preserve"> dla konfiguracji dwuprocesorowej.</w:t>
            </w:r>
          </w:p>
        </w:tc>
      </w:tr>
      <w:tr w:rsidR="00B900C5" w:rsidRPr="006D2F33" w14:paraId="0439D06D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6A676" w14:textId="77777777" w:rsidR="00B900C5" w:rsidRPr="006D2F33" w:rsidRDefault="006C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lang w:val="pl-PL"/>
              </w:rPr>
              <w:t xml:space="preserve">Pamięć RAM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9E83" w14:textId="4D97C2D5" w:rsidR="00B900C5" w:rsidRPr="006D2F33" w:rsidRDefault="006D2F33" w:rsidP="000D2D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color w:val="000000"/>
                <w:lang w:val="pl-PL" w:eastAsia="en-US"/>
              </w:rPr>
              <w:t xml:space="preserve">64 GB pamięci </w:t>
            </w:r>
            <w:r w:rsidRPr="00260728">
              <w:rPr>
                <w:color w:val="FF0000"/>
                <w:lang w:val="pl-PL" w:eastAsia="en-US"/>
              </w:rPr>
              <w:t xml:space="preserve">RAM </w:t>
            </w:r>
            <w:r w:rsidR="000D2D21" w:rsidRPr="00260728">
              <w:rPr>
                <w:color w:val="FF0000"/>
                <w:lang w:val="pl-PL" w:eastAsia="en-US"/>
              </w:rPr>
              <w:t>R</w:t>
            </w:r>
            <w:r w:rsidRPr="00260728">
              <w:rPr>
                <w:color w:val="FF0000"/>
                <w:lang w:val="pl-PL" w:eastAsia="en-US"/>
              </w:rPr>
              <w:t xml:space="preserve">DIMM </w:t>
            </w:r>
            <w:r w:rsidRPr="006D2F33">
              <w:rPr>
                <w:color w:val="000000"/>
                <w:lang w:val="pl-PL" w:eastAsia="en-US"/>
              </w:rPr>
              <w:t>o częstotliwości taktowania minimum 3200MHz.</w:t>
            </w:r>
          </w:p>
        </w:tc>
      </w:tr>
      <w:tr w:rsidR="006D2F33" w:rsidRPr="006D2F33" w14:paraId="6A40C19C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CF62F" w14:textId="57F6D758" w:rsidR="006D2F33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proofErr w:type="spellStart"/>
            <w:r w:rsidRPr="006D2F33">
              <w:rPr>
                <w:bCs/>
                <w:color w:val="000000"/>
                <w:lang w:val="pl-PL" w:eastAsia="en-US"/>
              </w:rPr>
              <w:t>Sloty</w:t>
            </w:r>
            <w:proofErr w:type="spellEnd"/>
            <w:r w:rsidRPr="006D2F33">
              <w:rPr>
                <w:bCs/>
                <w:color w:val="000000"/>
                <w:lang w:val="pl-PL" w:eastAsia="en-US"/>
              </w:rPr>
              <w:t xml:space="preserve"> PCI Express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1AFA" w14:textId="318F2A75" w:rsidR="006D2F33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 xml:space="preserve">Funkcjonujące </w:t>
            </w:r>
            <w:proofErr w:type="spellStart"/>
            <w:r w:rsidRPr="006D2F33">
              <w:rPr>
                <w:color w:val="000000"/>
                <w:lang w:val="pl-PL" w:eastAsia="en-US"/>
              </w:rPr>
              <w:t>sloty</w:t>
            </w:r>
            <w:proofErr w:type="spellEnd"/>
            <w:r w:rsidRPr="006D2F33">
              <w:rPr>
                <w:color w:val="000000"/>
                <w:lang w:val="pl-PL" w:eastAsia="en-US"/>
              </w:rPr>
              <w:t xml:space="preserve"> PCI Express:</w:t>
            </w:r>
            <w:r w:rsidRPr="006D2F33">
              <w:rPr>
                <w:color w:val="000000"/>
                <w:lang w:val="pl-PL" w:eastAsia="en-US"/>
              </w:rPr>
              <w:br/>
              <w:t>- minimum 5 slotów PCI Express trzeciej generacji</w:t>
            </w:r>
          </w:p>
        </w:tc>
      </w:tr>
      <w:tr w:rsidR="006D2F33" w:rsidRPr="006D2F33" w14:paraId="5850B06C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09ED" w14:textId="000622B9" w:rsidR="006D2F33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lang w:val="pl-PL" w:eastAsia="en-US"/>
              </w:rPr>
            </w:pPr>
            <w:r w:rsidRPr="006D2F33">
              <w:rPr>
                <w:bCs/>
                <w:color w:val="000000"/>
                <w:lang w:val="pl-PL" w:eastAsia="en-US"/>
              </w:rPr>
              <w:t>Wbudowane porty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C029" w14:textId="5810FC37" w:rsidR="006D2F33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 xml:space="preserve">Minimum 8 portów USB z czego min. 3 w technologii 3.0 (porty nie mogą </w:t>
            </w:r>
            <w:proofErr w:type="spellStart"/>
            <w:r w:rsidRPr="006D2F33">
              <w:rPr>
                <w:color w:val="000000"/>
                <w:lang w:val="pl-PL" w:eastAsia="en-US"/>
              </w:rPr>
              <w:t>zostac</w:t>
            </w:r>
            <w:proofErr w:type="spellEnd"/>
            <w:r w:rsidRPr="006D2F33">
              <w:rPr>
                <w:color w:val="000000"/>
                <w:lang w:val="pl-PL" w:eastAsia="en-US"/>
              </w:rPr>
              <w:t xml:space="preserve"> </w:t>
            </w:r>
            <w:proofErr w:type="spellStart"/>
            <w:r w:rsidRPr="006D2F33">
              <w:rPr>
                <w:color w:val="000000"/>
                <w:lang w:val="pl-PL" w:eastAsia="en-US"/>
              </w:rPr>
              <w:t>osiągniete</w:t>
            </w:r>
            <w:proofErr w:type="spellEnd"/>
            <w:r w:rsidRPr="006D2F33">
              <w:rPr>
                <w:color w:val="000000"/>
                <w:lang w:val="pl-PL" w:eastAsia="en-US"/>
              </w:rPr>
              <w:t xml:space="preserve"> poprzez stosowanie dodatkowych adapterów, przejściówek oraz kart rozszerzeń) 1x RS-232, 1x VGA D-</w:t>
            </w:r>
            <w:proofErr w:type="spellStart"/>
            <w:r w:rsidRPr="006D2F33">
              <w:rPr>
                <w:color w:val="000000"/>
                <w:lang w:val="pl-PL" w:eastAsia="en-US"/>
              </w:rPr>
              <w:t>Sub</w:t>
            </w:r>
            <w:proofErr w:type="spellEnd"/>
          </w:p>
        </w:tc>
      </w:tr>
      <w:tr w:rsidR="006D2F33" w:rsidRPr="006D2F33" w14:paraId="2C8F1FA0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9E7C" w14:textId="57E533BD" w:rsidR="006D2F33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lang w:val="pl-PL" w:eastAsia="en-US"/>
              </w:rPr>
            </w:pPr>
            <w:r w:rsidRPr="006D2F33">
              <w:rPr>
                <w:bCs/>
                <w:color w:val="000000"/>
                <w:lang w:val="pl-PL" w:eastAsia="en-US"/>
              </w:rPr>
              <w:t>Karta graficzna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6E43F" w14:textId="3AAE83BD" w:rsidR="006D2F33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>Zintegrowana karta graficzna, umożliwiająca wyświetlanie obrazu w rozdzielczości minimum 1280x1024 pikseli</w:t>
            </w:r>
          </w:p>
        </w:tc>
      </w:tr>
      <w:tr w:rsidR="006D2F33" w:rsidRPr="006D2F33" w14:paraId="706687F0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BAFD" w14:textId="39D6D731" w:rsidR="006D2F33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lang w:val="pl-PL" w:eastAsia="en-US"/>
              </w:rPr>
            </w:pPr>
            <w:r w:rsidRPr="006D2F33">
              <w:rPr>
                <w:bCs/>
                <w:color w:val="000000"/>
                <w:lang w:val="pl-PL" w:eastAsia="en-US"/>
              </w:rPr>
              <w:t>Interfejsy sieciowe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4CC3" w14:textId="45465B76" w:rsidR="006D2F33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>Minimum dwa interfejsy sieciowe 1Gb/s Ethernet nie zajmujące żadnego z dostępnych slotów PCI Express oraz złącz USB.</w:t>
            </w:r>
          </w:p>
        </w:tc>
      </w:tr>
      <w:tr w:rsidR="00B900C5" w:rsidRPr="006D2F33" w14:paraId="2C6B74B9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87FE" w14:textId="77777777" w:rsidR="00B900C5" w:rsidRPr="006D2F33" w:rsidRDefault="006C2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lang w:val="pl-PL"/>
              </w:rPr>
              <w:t>Kontroler pamięci masowej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6DD0F" w14:textId="2A0DBFC9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color w:val="000000"/>
                <w:lang w:val="pl-PL" w:eastAsia="en-US"/>
              </w:rPr>
              <w:t xml:space="preserve">Sprzętowy kontroler dyskowy, posiadający min. 8GB nieulotnej pamięci cache, możliwe konfiguracje poziomów RAID: 0, 1, 5, 6, 10, 50, 60. Wsparcie dla dysków </w:t>
            </w:r>
            <w:proofErr w:type="spellStart"/>
            <w:r w:rsidRPr="006D2F33">
              <w:rPr>
                <w:color w:val="000000"/>
                <w:lang w:val="pl-PL" w:eastAsia="en-US"/>
              </w:rPr>
              <w:t>samoszyfrujących</w:t>
            </w:r>
            <w:proofErr w:type="spellEnd"/>
            <w:r w:rsidRPr="006D2F33">
              <w:rPr>
                <w:color w:val="000000"/>
                <w:lang w:val="pl-PL" w:eastAsia="en-US"/>
              </w:rPr>
              <w:t>.</w:t>
            </w:r>
          </w:p>
        </w:tc>
      </w:tr>
      <w:tr w:rsidR="00B900C5" w:rsidRPr="006D2F33" w14:paraId="3D38FEB7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6DDF" w14:textId="0A925DE4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bCs/>
                <w:color w:val="000000"/>
                <w:lang w:val="pl-PL" w:eastAsia="en-US"/>
              </w:rPr>
              <w:t>Wewnętrzna pamięć masowa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CA3B" w14:textId="77777777" w:rsidR="006D2F33" w:rsidRPr="006D2F33" w:rsidRDefault="006D2F33" w:rsidP="006D2F33">
            <w:pPr>
              <w:spacing w:before="100" w:beforeAutospacing="1" w:after="100" w:afterAutospacing="1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 xml:space="preserve">Zainstalowane: </w:t>
            </w:r>
          </w:p>
          <w:p w14:paraId="24E71752" w14:textId="77777777" w:rsidR="006D2F33" w:rsidRPr="006D2F33" w:rsidRDefault="006D2F33" w:rsidP="006D2F33">
            <w:pPr>
              <w:pStyle w:val="m-5715834413473676888gmail-msolistparagraph"/>
              <w:spacing w:beforeAutospacing="0" w:after="0" w:afterAutospacing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2F3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·       2 dyski SAS o pojemności min. 600GB, Hot-Plug</w:t>
            </w:r>
          </w:p>
          <w:p w14:paraId="50766F1E" w14:textId="77777777" w:rsidR="006D2F33" w:rsidRPr="006D2F33" w:rsidRDefault="006D2F33" w:rsidP="006D2F33">
            <w:pPr>
              <w:pStyle w:val="m-5715834413473676888gmail-msolistparagraph"/>
              <w:spacing w:beforeAutospacing="0" w:after="160" w:afterAutospacing="0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2F3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·       2 dyski SAS o pojemności min. 8TB, Hot-Plug</w:t>
            </w:r>
          </w:p>
          <w:p w14:paraId="58F4AA60" w14:textId="3CCDD9BF" w:rsidR="00B900C5" w:rsidRPr="006D2F33" w:rsidRDefault="006D2F33" w:rsidP="006D2F33">
            <w:pPr>
              <w:spacing w:before="100" w:beforeAutospacing="1" w:after="100" w:afterAutospacing="1"/>
              <w:rPr>
                <w:lang w:val="pl-PL"/>
              </w:rPr>
            </w:pPr>
            <w:r w:rsidRPr="006D2F33">
              <w:rPr>
                <w:color w:val="000000"/>
                <w:lang w:val="pl-PL" w:eastAsia="en-US"/>
              </w:rPr>
              <w:lastRenderedPageBreak/>
              <w:t xml:space="preserve">Możliwość instalacji dodatkowej wewnętrznej pamięci masowej typu </w:t>
            </w:r>
            <w:proofErr w:type="spellStart"/>
            <w:r w:rsidRPr="006D2F33">
              <w:rPr>
                <w:color w:val="000000"/>
                <w:lang w:val="pl-PL" w:eastAsia="en-US"/>
              </w:rPr>
              <w:t>flash</w:t>
            </w:r>
            <w:proofErr w:type="spellEnd"/>
            <w:r w:rsidRPr="006D2F33">
              <w:rPr>
                <w:color w:val="000000"/>
                <w:lang w:val="pl-PL" w:eastAsia="en-US"/>
              </w:rPr>
              <w:t xml:space="preserve">, dedykowanej dla </w:t>
            </w:r>
            <w:proofErr w:type="spellStart"/>
            <w:r w:rsidRPr="006D2F33">
              <w:rPr>
                <w:color w:val="000000"/>
                <w:lang w:val="pl-PL" w:eastAsia="en-US"/>
              </w:rPr>
              <w:t>hypervisora</w:t>
            </w:r>
            <w:proofErr w:type="spellEnd"/>
            <w:r w:rsidRPr="006D2F33">
              <w:rPr>
                <w:color w:val="000000"/>
                <w:lang w:val="pl-PL" w:eastAsia="en-US"/>
              </w:rPr>
              <w:t xml:space="preserve"> </w:t>
            </w:r>
            <w:proofErr w:type="spellStart"/>
            <w:r w:rsidRPr="006D2F33">
              <w:rPr>
                <w:color w:val="000000"/>
                <w:lang w:val="pl-PL" w:eastAsia="en-US"/>
              </w:rPr>
              <w:t>wirtualizacyjnego</w:t>
            </w:r>
            <w:proofErr w:type="spellEnd"/>
            <w:r w:rsidRPr="006D2F33">
              <w:rPr>
                <w:color w:val="000000"/>
                <w:lang w:val="pl-PL" w:eastAsia="en-US"/>
              </w:rPr>
              <w:t xml:space="preserve">, wyposażonej w 2 nośniki typu </w:t>
            </w:r>
            <w:proofErr w:type="spellStart"/>
            <w:r w:rsidRPr="006D2F33">
              <w:rPr>
                <w:color w:val="000000"/>
                <w:lang w:val="pl-PL" w:eastAsia="en-US"/>
              </w:rPr>
              <w:t>flash</w:t>
            </w:r>
            <w:proofErr w:type="spellEnd"/>
            <w:r w:rsidRPr="006D2F33">
              <w:rPr>
                <w:color w:val="000000"/>
                <w:lang w:val="pl-PL" w:eastAsia="en-US"/>
              </w:rPr>
              <w:t xml:space="preserve"> o pojemności min. 32GB, umożliwiającej konfigurację zabezpieczenia typu "mirror" lub RAID 1 z poziomu BIOS serwera, rozwiązanie nie może powodować zmniejszenia ilości minimalnej ilości wewnętrznej pamięci masowej w serwerze.</w:t>
            </w:r>
            <w:r w:rsidRPr="006D2F33">
              <w:rPr>
                <w:rFonts w:ascii="Calibri" w:hAnsi="Calibri" w:cs="Calibri"/>
                <w:color w:val="000000"/>
                <w:sz w:val="20"/>
                <w:szCs w:val="20"/>
                <w:lang w:val="pl-PL" w:eastAsia="en-US"/>
              </w:rPr>
              <w:t xml:space="preserve"> </w:t>
            </w:r>
            <w:r w:rsidRPr="006D2F33">
              <w:rPr>
                <w:color w:val="000000"/>
                <w:lang w:val="pl-PL" w:eastAsia="en-US"/>
              </w:rPr>
              <w:t>Możliwość zainstalowania dwóch dysków M.2 SATA o pojemności min. 240GB oraz możliwość konfiguracji w RAID1</w:t>
            </w:r>
          </w:p>
        </w:tc>
      </w:tr>
      <w:tr w:rsidR="006D2F33" w:rsidRPr="006D2F33" w14:paraId="6BD51548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CD26" w14:textId="33E36528" w:rsidR="006D2F33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color w:val="000000"/>
                <w:lang w:val="pl-PL" w:eastAsia="en-US"/>
              </w:rPr>
            </w:pPr>
            <w:r w:rsidRPr="006D2F33">
              <w:rPr>
                <w:bCs/>
                <w:color w:val="000000"/>
                <w:lang w:val="pl-PL" w:eastAsia="en-US"/>
              </w:rPr>
              <w:lastRenderedPageBreak/>
              <w:t>Napęd DVD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AE58C" w14:textId="3E92A572" w:rsidR="006D2F33" w:rsidRPr="006D2F33" w:rsidRDefault="006D2F33" w:rsidP="006D2F33">
            <w:pPr>
              <w:spacing w:before="100" w:beforeAutospacing="1" w:after="100" w:afterAutospacing="1"/>
              <w:rPr>
                <w:color w:val="000000"/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>Wbudowany napęd DVD ROM</w:t>
            </w:r>
          </w:p>
        </w:tc>
      </w:tr>
      <w:tr w:rsidR="00B900C5" w:rsidRPr="006D2F33" w14:paraId="141E2D2D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8427" w14:textId="4699B878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bCs/>
                <w:color w:val="000000"/>
                <w:lang w:val="pl-PL" w:eastAsia="en-US"/>
              </w:rPr>
              <w:t>System operacyjny, dodatkowe oprogramowanie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C3A9" w14:textId="77777777" w:rsidR="006D2F33" w:rsidRPr="006D2F33" w:rsidRDefault="006D2F33" w:rsidP="006D2F33">
            <w:pPr>
              <w:spacing w:before="100" w:beforeAutospacing="1" w:after="100" w:afterAutospacing="1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>Windows Server 2019 Standard (wraz z nośnikiem CD/DVD)</w:t>
            </w:r>
          </w:p>
          <w:p w14:paraId="192AA58F" w14:textId="402B14C6" w:rsidR="00B900C5" w:rsidRPr="006D2F33" w:rsidRDefault="00B9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</w:tc>
      </w:tr>
      <w:tr w:rsidR="00B900C5" w:rsidRPr="006D2F33" w14:paraId="1E6B981E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E319" w14:textId="46B3DBF7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bCs/>
                <w:color w:val="000000"/>
                <w:lang w:val="pl-PL" w:eastAsia="en-US"/>
              </w:rPr>
              <w:t>Diagnostyka i bezpieczeństwo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0286B" w14:textId="20F14787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color w:val="000000"/>
                <w:lang w:val="pl-PL" w:eastAsia="en-US"/>
              </w:rPr>
              <w:t>- możliwość wyposażenia w moduł TPM 2.0</w:t>
            </w:r>
            <w:r w:rsidRPr="006D2F33">
              <w:rPr>
                <w:color w:val="000000"/>
                <w:lang w:val="pl-PL" w:eastAsia="en-US"/>
              </w:rPr>
              <w:br/>
              <w:t>- wbudowany czujnik otwarcia obudowy współpracujący z BIOS i kartą zarządzającą.</w:t>
            </w:r>
          </w:p>
        </w:tc>
      </w:tr>
      <w:tr w:rsidR="00B900C5" w:rsidRPr="006D2F33" w14:paraId="597EB8ED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78B7F" w14:textId="2CACA9EF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bCs/>
                <w:color w:val="000000"/>
                <w:lang w:val="pl-PL" w:eastAsia="en-US"/>
              </w:rPr>
              <w:t>Chłodzenie i zasilanie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4FAF" w14:textId="416F52A9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lang w:val="pl-PL" w:eastAsia="en-US"/>
              </w:rPr>
              <w:t>Wentylator, zasilacze o mocy minimum 495W (redundantne) wraz z kablami zasilającymi.</w:t>
            </w:r>
          </w:p>
        </w:tc>
      </w:tr>
      <w:tr w:rsidR="00B900C5" w:rsidRPr="006D2F33" w14:paraId="1B0C0D49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3975" w14:textId="0D68A088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bCs/>
                <w:lang w:val="pl-PL" w:eastAsia="en-US"/>
              </w:rPr>
              <w:t>Karta Zarządzania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A7F2" w14:textId="12094CD0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lang w:val="pl-PL" w:eastAsia="en-US"/>
              </w:rPr>
              <w:t>Niezależna od zainstalowanego na serwerze systemu operacyjnego posiadająca dedykowany port Gigabit Ethernet     RJ-45 i umożliwiająca:</w:t>
            </w:r>
          </w:p>
          <w:p w14:paraId="0264AB76" w14:textId="77777777" w:rsidR="006D2F33" w:rsidRPr="006D2F33" w:rsidRDefault="006D2F33" w:rsidP="006D2F33">
            <w:pPr>
              <w:pStyle w:val="m-5715834413473676888gmail-msolistparagraph"/>
              <w:spacing w:beforeAutospacing="0" w:after="0" w:afterAutospacing="0" w:line="252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>·       zdalny dostęp do graficznego interfejsu Web karty zarządzającej;</w:t>
            </w:r>
          </w:p>
          <w:p w14:paraId="6B127859" w14:textId="77777777" w:rsidR="006D2F33" w:rsidRPr="006D2F33" w:rsidRDefault="006D2F33" w:rsidP="006D2F33">
            <w:pPr>
              <w:pStyle w:val="m-5715834413473676888gmail-msolistparagraph"/>
              <w:spacing w:beforeAutospacing="0" w:after="0" w:afterAutospacing="0" w:line="252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>·       zdalne monitorowanie i informowanie o statusie serwera (m.in. prędkości obrotowej wentylatorów, konfiguracji serwera);</w:t>
            </w:r>
          </w:p>
          <w:p w14:paraId="3E9FEE2A" w14:textId="77777777" w:rsidR="006D2F33" w:rsidRPr="006D2F33" w:rsidRDefault="006D2F33" w:rsidP="006D2F33">
            <w:pPr>
              <w:pStyle w:val="m-5715834413473676888gmail-msolistparagraph"/>
              <w:spacing w:beforeAutospacing="0" w:after="0" w:afterAutospacing="0" w:line="252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>·       możliwość zdalnego monitorowania w czasie rzeczywistym poboru prądu przez serwer;</w:t>
            </w:r>
          </w:p>
          <w:p w14:paraId="1880872B" w14:textId="77777777" w:rsidR="006D2F33" w:rsidRPr="006D2F33" w:rsidRDefault="006D2F33" w:rsidP="006D2F33">
            <w:pPr>
              <w:pStyle w:val="m-5715834413473676888gmail-msolistparagraph"/>
              <w:spacing w:beforeAutospacing="0" w:after="0" w:afterAutospacing="0" w:line="252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·       wsparcie dla: </w:t>
            </w:r>
          </w:p>
          <w:p w14:paraId="15CE4228" w14:textId="4A8523FA" w:rsidR="006D2F33" w:rsidRPr="006D2F33" w:rsidRDefault="006D2F33" w:rsidP="006D2F33">
            <w:pPr>
              <w:pStyle w:val="m-5715834413473676888gmail-msolistparagraph"/>
              <w:numPr>
                <w:ilvl w:val="0"/>
                <w:numId w:val="3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>IPv6;</w:t>
            </w:r>
          </w:p>
          <w:p w14:paraId="24CCC197" w14:textId="2DA1AE4D" w:rsidR="006D2F33" w:rsidRPr="00F728D7" w:rsidRDefault="006D2F33" w:rsidP="006D2F33">
            <w:pPr>
              <w:pStyle w:val="m-5715834413473676888gmail-msolistparagraph"/>
              <w:numPr>
                <w:ilvl w:val="0"/>
                <w:numId w:val="3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728D7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WSMAN (Web Service for Management); </w:t>
            </w:r>
          </w:p>
          <w:p w14:paraId="5E2B7527" w14:textId="2EA8940B" w:rsidR="006D2F33" w:rsidRPr="006D2F33" w:rsidRDefault="006D2F33" w:rsidP="006D2F33">
            <w:pPr>
              <w:pStyle w:val="m-5715834413473676888gmail-msolistparagraph"/>
              <w:numPr>
                <w:ilvl w:val="0"/>
                <w:numId w:val="3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>SNMP;</w:t>
            </w:r>
          </w:p>
          <w:p w14:paraId="443A34F5" w14:textId="14443C32" w:rsidR="006D2F33" w:rsidRPr="006D2F33" w:rsidRDefault="006D2F33" w:rsidP="006D2F33">
            <w:pPr>
              <w:pStyle w:val="m-5715834413473676888gmail-msolistparagraph"/>
              <w:numPr>
                <w:ilvl w:val="0"/>
                <w:numId w:val="3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IPMI2.0, </w:t>
            </w:r>
          </w:p>
          <w:p w14:paraId="080E620A" w14:textId="18C6079C" w:rsidR="006D2F33" w:rsidRPr="006D2F33" w:rsidRDefault="006D2F33" w:rsidP="006D2F33">
            <w:pPr>
              <w:pStyle w:val="m-5715834413473676888gmail-msolistparagraph"/>
              <w:numPr>
                <w:ilvl w:val="0"/>
                <w:numId w:val="1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SSH, </w:t>
            </w:r>
          </w:p>
          <w:p w14:paraId="15BB3104" w14:textId="3C61FAE4" w:rsidR="006D2F33" w:rsidRPr="006D2F33" w:rsidRDefault="006D2F33" w:rsidP="006D2F33">
            <w:pPr>
              <w:pStyle w:val="m-5715834413473676888gmail-msolistparagraph"/>
              <w:numPr>
                <w:ilvl w:val="0"/>
                <w:numId w:val="2"/>
              </w:numPr>
              <w:spacing w:beforeAutospacing="0" w:after="0" w:afterAutospacing="0"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>Redfish</w:t>
            </w:r>
            <w:proofErr w:type="spellEnd"/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</w:t>
            </w:r>
          </w:p>
          <w:p w14:paraId="5EBD30F5" w14:textId="71AB492A" w:rsidR="00B900C5" w:rsidRPr="006D2F33" w:rsidRDefault="006D2F33" w:rsidP="006D2F33">
            <w:pPr>
              <w:pStyle w:val="m-5715834413473676888gmail-msolistparagraph"/>
              <w:numPr>
                <w:ilvl w:val="0"/>
                <w:numId w:val="2"/>
              </w:numPr>
              <w:spacing w:beforeAutospacing="0" w:after="0" w:afterAutospacing="0" w:line="252" w:lineRule="auto"/>
            </w:pPr>
            <w:proofErr w:type="spellStart"/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>dynamic</w:t>
            </w:r>
            <w:proofErr w:type="spellEnd"/>
            <w:r w:rsidRPr="006D2F3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DNS;</w:t>
            </w:r>
          </w:p>
        </w:tc>
      </w:tr>
      <w:tr w:rsidR="00B900C5" w:rsidRPr="00260728" w14:paraId="705B36FA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5AAC" w14:textId="28AB141A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bCs/>
                <w:lang w:val="pl-PL" w:eastAsia="en-US"/>
              </w:rPr>
              <w:t>Certyfikaty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0126" w14:textId="66F1A31D" w:rsidR="006D2F33" w:rsidRPr="006D2F33" w:rsidRDefault="006D2F33" w:rsidP="006D2F33">
            <w:pPr>
              <w:spacing w:before="100" w:beforeAutospacing="1" w:after="160" w:line="252" w:lineRule="auto"/>
              <w:rPr>
                <w:color w:val="000000"/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>Serwer musi być wyprodukowany zgodnie z normą ISO-9001, ISO-14001</w:t>
            </w:r>
          </w:p>
          <w:p w14:paraId="2950C2DE" w14:textId="3C43CDBF" w:rsidR="006D2F33" w:rsidRPr="006D2F33" w:rsidRDefault="006D2F33" w:rsidP="006D2F33">
            <w:pPr>
              <w:spacing w:before="100" w:beforeAutospacing="1" w:after="160" w:line="252" w:lineRule="auto"/>
              <w:rPr>
                <w:color w:val="000000"/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>Serwer musi posiadać deklaracja CE.</w:t>
            </w:r>
          </w:p>
          <w:p w14:paraId="5F0B6E78" w14:textId="29F15D46" w:rsidR="006D2F33" w:rsidRPr="00F728D7" w:rsidRDefault="006D2F33" w:rsidP="006D2F33">
            <w:pPr>
              <w:spacing w:before="100" w:beforeAutospacing="1" w:after="160" w:line="252" w:lineRule="auto"/>
              <w:rPr>
                <w:lang w:val="en-US" w:eastAsia="en-US"/>
              </w:rPr>
            </w:pPr>
            <w:r w:rsidRPr="00F728D7">
              <w:rPr>
                <w:color w:val="000000"/>
                <w:lang w:val="en-US" w:eastAsia="en-US"/>
              </w:rPr>
              <w:t>Oferowany serwer musi znajdować się na liście Windows Server Catalog i posiadać status „Certified for Windows” dla systemów Microsoft Windows Server 2016, Microsoft Windows Server 2019, Microsoft Windows Server 2022</w:t>
            </w:r>
          </w:p>
          <w:p w14:paraId="1536BF72" w14:textId="7D2B6A6A" w:rsidR="00B900C5" w:rsidRPr="00F728D7" w:rsidRDefault="00B9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B900C5" w:rsidRPr="006D2F33" w14:paraId="074F54E2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9085B" w14:textId="17A8A153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bCs/>
                <w:lang w:val="pl-PL" w:eastAsia="en-US"/>
              </w:rPr>
              <w:t>Dokumentacja użytkownika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E7A0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lang w:val="pl-PL" w:eastAsia="en-US"/>
              </w:rPr>
              <w:t>Zamawiający wymaga dokumentacji w języku polskim lub angi</w:t>
            </w:r>
            <w:r w:rsidRPr="006D2F33">
              <w:rPr>
                <w:i/>
                <w:iCs/>
                <w:lang w:val="pl-PL" w:eastAsia="en-US"/>
              </w:rPr>
              <w:t>e</w:t>
            </w:r>
            <w:r w:rsidRPr="006D2F33">
              <w:rPr>
                <w:lang w:val="pl-PL" w:eastAsia="en-US"/>
              </w:rPr>
              <w:t>lskim.</w:t>
            </w:r>
          </w:p>
          <w:p w14:paraId="50A28EDB" w14:textId="1B8BD179" w:rsidR="00B900C5" w:rsidRPr="006D2F33" w:rsidRDefault="006D2F33" w:rsidP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lang w:val="pl-PL" w:eastAsia="en-US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B900C5" w:rsidRPr="006D2F33" w14:paraId="52645675" w14:textId="77777777"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161B" w14:textId="688E6C0C" w:rsidR="00B900C5" w:rsidRPr="006D2F33" w:rsidRDefault="006D2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  <w:r w:rsidRPr="006D2F33">
              <w:rPr>
                <w:bCs/>
                <w:lang w:val="pl-PL" w:eastAsia="en-US"/>
              </w:rPr>
              <w:t>Warunki gwarancji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04A8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>3 lata gwarancji producenta</w:t>
            </w:r>
          </w:p>
          <w:p w14:paraId="24AC684A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 xml:space="preserve">Zamawiający oczekuje możliwości zgłaszania zdarzeń serwisowych w trybie 24/7/365 następującymi kanałami: telefonicznie, przez Internet oraz z wykorzystaniem aplikacji. </w:t>
            </w:r>
          </w:p>
          <w:p w14:paraId="0529AEC3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 xml:space="preserve">Zamawiający oczekuje rozpoczęcia diagnostyki telefonicznej / internetowej już w momencie dokonania zgłoszenia. Certyfikowany Technik wykonawcy / producenta z właściwym zestawem części do naprawy (potwierdzonym na etapie diagnostyki) ma rozpocząć naprawę w siedzibie zamawiającego najpóźniej w następnym dniu roboczym (NBD) od otrzymania zgłoszenia / zakończenia diagnostyki. Naprawa ma się odbywać w siedzibie zamawiającego, chyba, że zamawiający dla danej naprawy zgodzi się na inną formę.  </w:t>
            </w:r>
          </w:p>
          <w:p w14:paraId="2B221415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>Zamawiający oczekuje bezpośredniego dostępu do wykwalifikowanej kadry inżynierów technicznych a w przypadku konieczności eskalacji zgłoszenia serwisowego wyznaczonego Kierownika Eskalacji po stronie wykonawcy.</w:t>
            </w:r>
          </w:p>
          <w:p w14:paraId="556927AB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 xml:space="preserve">Zamawiający wymaga pojedynczego punktu kontaktu dla całego rozwiązania producenta, w tym także sprzedanego oprogramowania. </w:t>
            </w:r>
          </w:p>
          <w:p w14:paraId="3E23B43F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>Zgłoszenie przyjęte jest potwierdzane przez zespół pomocy technicznej (mail/telefon / aplikacja / portal) przez nadanie unikalnego numeru zgłoszenia pozwalającego na identyfikację zgłoszenia w trakcie realizacji naprawy i po jej zakończeniu.</w:t>
            </w:r>
          </w:p>
          <w:p w14:paraId="7AC6A8A7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 xml:space="preserve">Zamawiający oczekuje możliwości samodzielnego kwalifikowania poziomu ważności naprawy. </w:t>
            </w:r>
          </w:p>
          <w:p w14:paraId="324111B8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6D2F33">
              <w:rPr>
                <w:color w:val="000000"/>
                <w:lang w:val="pl-PL" w:eastAsia="en-US"/>
              </w:rPr>
              <w:t>mikrokodu</w:t>
            </w:r>
            <w:proofErr w:type="spellEnd"/>
            <w:r w:rsidRPr="006D2F33">
              <w:rPr>
                <w:color w:val="000000"/>
                <w:lang w:val="pl-PL" w:eastAsia="en-US"/>
              </w:rPr>
              <w:t xml:space="preserve"> oraz sterowników nawet w przypadku wygaśnięcia gwarancji serwera.</w:t>
            </w:r>
          </w:p>
          <w:p w14:paraId="05518DD9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 xml:space="preserve">Zamawiający oczekuje nieodpłatnego udostępnienia narzędzi serwisowych i procesów wsparcia umożliwiających: Wykrywanie usterek sprzętowych z predykcją awarii. </w:t>
            </w:r>
          </w:p>
          <w:p w14:paraId="24BB74AE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color w:val="000000"/>
                <w:lang w:val="pl-PL" w:eastAsia="en-US"/>
              </w:rPr>
              <w:t>Automatyczną diagnostykę i zdalne otwieranie zgłoszeń serwisowych.</w:t>
            </w:r>
          </w:p>
          <w:p w14:paraId="46780F8D" w14:textId="77777777" w:rsidR="006D2F33" w:rsidRPr="006D2F33" w:rsidRDefault="006D2F33" w:rsidP="006D2F33">
            <w:pPr>
              <w:spacing w:before="100" w:beforeAutospacing="1" w:after="160" w:line="252" w:lineRule="auto"/>
              <w:rPr>
                <w:lang w:val="pl-PL" w:eastAsia="en-US"/>
              </w:rPr>
            </w:pPr>
            <w:r w:rsidRPr="006D2F33">
              <w:rPr>
                <w:lang w:val="pl-PL" w:eastAsia="en-US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14:paraId="3E2CA936" w14:textId="099E9544" w:rsidR="00B900C5" w:rsidRPr="006D2F33" w:rsidRDefault="00B90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l-PL"/>
              </w:rPr>
            </w:pPr>
          </w:p>
        </w:tc>
      </w:tr>
    </w:tbl>
    <w:p w14:paraId="3A8A5536" w14:textId="77777777" w:rsidR="00B900C5" w:rsidRPr="006D2F33" w:rsidRDefault="00B900C5">
      <w:pPr>
        <w:rPr>
          <w:lang w:val="pl-PL"/>
        </w:rPr>
      </w:pPr>
    </w:p>
    <w:p w14:paraId="68B5970E" w14:textId="77777777" w:rsidR="00B900C5" w:rsidRPr="006D2F33" w:rsidRDefault="00B900C5">
      <w:pPr>
        <w:rPr>
          <w:lang w:val="pl-PL"/>
        </w:rPr>
      </w:pPr>
    </w:p>
    <w:sectPr w:rsidR="00B900C5" w:rsidRPr="006D2F33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02CB" w14:textId="77777777" w:rsidR="008D62A7" w:rsidRDefault="008D62A7" w:rsidP="00F728D7">
      <w:pPr>
        <w:spacing w:line="240" w:lineRule="auto"/>
      </w:pPr>
      <w:r>
        <w:separator/>
      </w:r>
    </w:p>
  </w:endnote>
  <w:endnote w:type="continuationSeparator" w:id="0">
    <w:p w14:paraId="5A41846E" w14:textId="77777777" w:rsidR="008D62A7" w:rsidRDefault="008D62A7" w:rsidP="00F72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999080"/>
      <w:docPartObj>
        <w:docPartGallery w:val="Page Numbers (Bottom of Page)"/>
        <w:docPartUnique/>
      </w:docPartObj>
    </w:sdtPr>
    <w:sdtContent>
      <w:p w14:paraId="06D73D37" w14:textId="77777777" w:rsidR="00F728D7" w:rsidRDefault="00F728D7" w:rsidP="00F728D7">
        <w:pPr>
          <w:pStyle w:val="Stopka"/>
          <w:jc w:val="center"/>
          <w:rPr>
            <w:sz w:val="18"/>
            <w:szCs w:val="20"/>
          </w:rPr>
        </w:pPr>
        <w:r>
          <w:rPr>
            <w:sz w:val="18"/>
            <w:szCs w:val="20"/>
          </w:rPr>
          <w:t>Projekt pn.: „Cyfrowa Gmina” jest finansowany ze środków Europejskiego Funduszu Rozwoju Regionalnego w ramach Programu Operacyjnego Polska Cyfrowa na lata 2014-2020.</w:t>
        </w:r>
      </w:p>
      <w:p w14:paraId="0A5428FF" w14:textId="77777777" w:rsidR="00F728D7" w:rsidRDefault="00000000" w:rsidP="00F728D7">
        <w:pPr>
          <w:pStyle w:val="Stopka"/>
          <w:jc w:val="right"/>
        </w:pPr>
      </w:p>
    </w:sdtContent>
  </w:sdt>
  <w:p w14:paraId="33DD0034" w14:textId="77777777" w:rsidR="00F728D7" w:rsidRDefault="00F728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8AC35" w14:textId="77777777" w:rsidR="008D62A7" w:rsidRDefault="008D62A7" w:rsidP="00F728D7">
      <w:pPr>
        <w:spacing w:line="240" w:lineRule="auto"/>
      </w:pPr>
      <w:r>
        <w:separator/>
      </w:r>
    </w:p>
  </w:footnote>
  <w:footnote w:type="continuationSeparator" w:id="0">
    <w:p w14:paraId="74DEF30F" w14:textId="77777777" w:rsidR="008D62A7" w:rsidRDefault="008D62A7" w:rsidP="00F728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6E1A" w14:textId="688AF5AA" w:rsidR="00F728D7" w:rsidRDefault="00F728D7">
    <w:pPr>
      <w:pStyle w:val="Nagwek"/>
    </w:pPr>
    <w:r w:rsidRPr="00F728D7">
      <w:rPr>
        <w:rFonts w:ascii="Times New Roman" w:eastAsia="Times New Roman" w:hAnsi="Times New Roman" w:cs="Times New Roman"/>
        <w:noProof/>
        <w:sz w:val="24"/>
        <w:szCs w:val="24"/>
        <w:lang w:val="pl-PL"/>
      </w:rPr>
      <w:drawing>
        <wp:inline distT="0" distB="0" distL="0" distR="0" wp14:anchorId="7125EE4C" wp14:editId="3BEF5B36">
          <wp:extent cx="5733415" cy="596730"/>
          <wp:effectExtent l="0" t="0" r="635" b="0"/>
          <wp:docPr id="1" name="Obraz 1" descr="Logotypy unij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unij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9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F6CCD" w14:textId="77777777" w:rsidR="00F728D7" w:rsidRDefault="00F728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C35BB"/>
    <w:multiLevelType w:val="hybridMultilevel"/>
    <w:tmpl w:val="451CAA92"/>
    <w:lvl w:ilvl="0" w:tplc="6BEE21F6">
      <w:start w:val="6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097F08"/>
    <w:multiLevelType w:val="hybridMultilevel"/>
    <w:tmpl w:val="5CE89D50"/>
    <w:lvl w:ilvl="0" w:tplc="6BEE21F6">
      <w:start w:val="64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1604F"/>
    <w:multiLevelType w:val="hybridMultilevel"/>
    <w:tmpl w:val="52584D9A"/>
    <w:lvl w:ilvl="0" w:tplc="6BEE21F6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2208409">
    <w:abstractNumId w:val="0"/>
  </w:num>
  <w:num w:numId="2" w16cid:durableId="19161327">
    <w:abstractNumId w:val="1"/>
  </w:num>
  <w:num w:numId="3" w16cid:durableId="1094663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C5"/>
    <w:rsid w:val="00060835"/>
    <w:rsid w:val="00063664"/>
    <w:rsid w:val="000D2D21"/>
    <w:rsid w:val="001D62CF"/>
    <w:rsid w:val="00260728"/>
    <w:rsid w:val="004236D8"/>
    <w:rsid w:val="004F5171"/>
    <w:rsid w:val="005A38B7"/>
    <w:rsid w:val="006B23BF"/>
    <w:rsid w:val="006C2F84"/>
    <w:rsid w:val="006D2F33"/>
    <w:rsid w:val="00743C2C"/>
    <w:rsid w:val="008D62A7"/>
    <w:rsid w:val="00917216"/>
    <w:rsid w:val="009950CD"/>
    <w:rsid w:val="00B900C5"/>
    <w:rsid w:val="00C14414"/>
    <w:rsid w:val="00F728D7"/>
    <w:rsid w:val="00F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6B65"/>
  <w15:docId w15:val="{642D3918-9487-47FC-B577-48C79A59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6D2F33"/>
    <w:rPr>
      <w:color w:val="0000FF"/>
      <w:u w:val="single"/>
    </w:rPr>
  </w:style>
  <w:style w:type="paragraph" w:customStyle="1" w:styleId="m-5715834413473676888gmail-msolistparagraph">
    <w:name w:val="m_-5715834413473676888gmail-msolistparagraph"/>
    <w:basedOn w:val="Normalny"/>
    <w:rsid w:val="006D2F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728D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8D7"/>
  </w:style>
  <w:style w:type="paragraph" w:styleId="Stopka">
    <w:name w:val="footer"/>
    <w:basedOn w:val="Normalny"/>
    <w:link w:val="StopkaZnak"/>
    <w:unhideWhenUsed/>
    <w:rsid w:val="00F728D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7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Ol3m06gAZh7wMOZ/7xzMmosgw==">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Matusik Arleta</dc:creator>
  <cp:lastModifiedBy>Matusik Arleta</cp:lastModifiedBy>
  <cp:revision>2</cp:revision>
  <dcterms:created xsi:type="dcterms:W3CDTF">2022-11-30T12:23:00Z</dcterms:created>
  <dcterms:modified xsi:type="dcterms:W3CDTF">2022-11-30T12:23:00Z</dcterms:modified>
</cp:coreProperties>
</file>