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</w:t>
      </w:r>
      <w:r w:rsidR="00E51EC9">
        <w:rPr>
          <w:rFonts w:ascii="Arial" w:hAnsi="Arial" w:cs="Arial"/>
          <w:b/>
          <w:sz w:val="28"/>
          <w:szCs w:val="28"/>
        </w:rPr>
        <w:t>e</w:t>
      </w:r>
      <w:r w:rsidRPr="00DF7A4F">
        <w:rPr>
          <w:rFonts w:ascii="Arial" w:hAnsi="Arial" w:cs="Arial"/>
          <w:b/>
          <w:sz w:val="28"/>
          <w:szCs w:val="28"/>
        </w:rPr>
        <w:t xml:space="preserve"> z wyłączenia stosowania ustawy Prawo zamówień publicznych o wartości do 130 000 zł</w:t>
      </w:r>
    </w:p>
    <w:p w:rsidR="005D2E6B" w:rsidRPr="008639DD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</w:rPr>
      </w:pP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materiałów techniki policyjnej w posta</w:t>
      </w:r>
      <w:r w:rsidR="00FC51E8">
        <w:rPr>
          <w:rFonts w:ascii="Arial" w:hAnsi="Arial" w:cs="Arial"/>
          <w:b/>
          <w:bCs/>
        </w:rPr>
        <w:t xml:space="preserve">ci </w:t>
      </w:r>
      <w:r>
        <w:rPr>
          <w:rFonts w:ascii="Arial" w:hAnsi="Arial" w:cs="Arial"/>
          <w:b/>
          <w:bCs/>
        </w:rPr>
        <w:t xml:space="preserve"> 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proszków magnetycznych i substancji chemicznych </w:t>
      </w:r>
    </w:p>
    <w:p w:rsidR="00A30943" w:rsidRDefault="00A30943" w:rsidP="00B675D7">
      <w:pPr>
        <w:ind w:left="37"/>
        <w:jc w:val="center"/>
        <w:rPr>
          <w:rFonts w:ascii="Arial" w:hAnsi="Arial" w:cs="Arial"/>
          <w:b/>
          <w:bCs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E93E2E">
        <w:rPr>
          <w:rFonts w:ascii="Arial" w:eastAsia="Calibri" w:hAnsi="Arial" w:cs="Arial"/>
          <w:b/>
          <w:sz w:val="28"/>
          <w:szCs w:val="28"/>
        </w:rPr>
        <w:t>79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51EC9" w:rsidRPr="00734001" w:rsidRDefault="00E51EC9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131BF7" w:rsidRDefault="00131BF7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131BF7" w:rsidRPr="00ED39DC" w:rsidRDefault="00131BF7" w:rsidP="00BF6D23">
      <w:p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D39DC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30943" w:rsidRPr="00ED39DC">
        <w:rPr>
          <w:rFonts w:ascii="Arial" w:hAnsi="Arial" w:cs="Arial"/>
          <w:b/>
          <w:bCs/>
          <w:sz w:val="20"/>
          <w:szCs w:val="20"/>
        </w:rPr>
        <w:t>materiałów techniki policyjnej w postaci proszków magnetycznych i substancji chemicznych</w:t>
      </w:r>
    </w:p>
    <w:p w:rsidR="008B3063" w:rsidRPr="00ED39DC" w:rsidRDefault="00131BF7" w:rsidP="00131B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D39DC">
        <w:rPr>
          <w:rFonts w:ascii="Arial" w:hAnsi="Arial" w:cs="Arial"/>
          <w:sz w:val="20"/>
          <w:szCs w:val="20"/>
        </w:rPr>
        <w:t xml:space="preserve">Kod CPV: </w:t>
      </w:r>
    </w:p>
    <w:p w:rsidR="00131BF7" w:rsidRPr="00ED39DC" w:rsidRDefault="00421D85" w:rsidP="00131B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D39DC">
        <w:rPr>
          <w:rFonts w:ascii="Arial" w:hAnsi="Arial" w:cs="Arial"/>
          <w:sz w:val="20"/>
          <w:szCs w:val="20"/>
        </w:rPr>
        <w:t>24950000-8 specjalistyczne produkty chemiczne</w:t>
      </w:r>
    </w:p>
    <w:p w:rsidR="00861189" w:rsidRPr="00ED39DC" w:rsidRDefault="00861189" w:rsidP="00131B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D39DC">
        <w:rPr>
          <w:rFonts w:ascii="Arial" w:hAnsi="Arial" w:cs="Arial"/>
          <w:sz w:val="20"/>
          <w:szCs w:val="20"/>
        </w:rPr>
        <w:t>24960000-1 – różne produkty chemiczne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9DC">
        <w:rPr>
          <w:rFonts w:ascii="Arial" w:eastAsia="Times New Roman" w:hAnsi="Arial" w:cs="Arial"/>
          <w:sz w:val="20"/>
          <w:szCs w:val="20"/>
          <w:lang w:eastAsia="pl-PL"/>
        </w:rPr>
        <w:t>1. Przedmiotem zamówienia jest sukcesywn</w:t>
      </w:r>
      <w:r w:rsidR="00F20258" w:rsidRPr="00ED39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D39DC">
        <w:rPr>
          <w:rFonts w:ascii="Arial" w:eastAsia="Times New Roman" w:hAnsi="Arial" w:cs="Arial"/>
          <w:sz w:val="20"/>
          <w:szCs w:val="20"/>
          <w:lang w:eastAsia="pl-PL"/>
        </w:rPr>
        <w:t>, zgodn</w:t>
      </w:r>
      <w:r w:rsidR="00F20258" w:rsidRPr="00ED39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D39DC">
        <w:rPr>
          <w:rFonts w:ascii="Arial" w:eastAsia="Times New Roman" w:hAnsi="Arial" w:cs="Arial"/>
          <w:sz w:val="20"/>
          <w:szCs w:val="20"/>
          <w:lang w:eastAsia="pl-PL"/>
        </w:rPr>
        <w:t xml:space="preserve"> z potrzebami Zamawiającego </w:t>
      </w:r>
      <w:r w:rsidR="00F20258" w:rsidRPr="00ED39DC"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="00A30943" w:rsidRPr="00ED39DC">
        <w:rPr>
          <w:rFonts w:ascii="Arial" w:eastAsia="Times New Roman" w:hAnsi="Arial" w:cs="Arial"/>
          <w:sz w:val="20"/>
          <w:szCs w:val="20"/>
          <w:lang w:eastAsia="pl-PL"/>
        </w:rPr>
        <w:t>proszków magnetycznych i substancji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 xml:space="preserve"> chemicznych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dla Komendy Wojewódzkiej Policji w Łodzi i jednostek garnizonu łódzkiego według ilości i asortymentu wymienionego w załączniku nr 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- formularz</w:t>
      </w:r>
      <w:r w:rsidR="00866B7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>asortymentowo - cenowym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30943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każdorazowego zamówienia nie może być dłuższy niż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roboczych                         </w:t>
      </w:r>
      <w:r w:rsidR="00F20258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Pr="0049179E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Wykonawca wpisze w formularzu ofertowym proponowany termin realizacji zamówienia)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od dnia otrzymania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9179E" w:rsidRPr="0049179E" w:rsidRDefault="0049179E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Ilości 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 xml:space="preserve">wskazane w załączniku nr 2 są ilościami szacunkowymi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służąc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 xml:space="preserve">ymi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do skalkulowania ceny oferty, mogą one ulec zmianie w trakcie realizacji zamówienia, ale ogólna wartość realizowanych 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 xml:space="preserve">dostaw </w:t>
      </w:r>
      <w:r w:rsidRPr="0049179E">
        <w:rPr>
          <w:rFonts w:ascii="Arial" w:eastAsia="Times New Roman" w:hAnsi="Arial" w:cs="Arial"/>
          <w:sz w:val="20"/>
          <w:szCs w:val="20"/>
          <w:lang w:eastAsia="pl-PL"/>
        </w:rPr>
        <w:t>nie przekroczy kwoty zapisanej w umowie.</w:t>
      </w:r>
    </w:p>
    <w:p w:rsidR="0049179E" w:rsidRPr="0049179E" w:rsidRDefault="00A30943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będzie udzielał zaliczki na </w:t>
      </w:r>
      <w:r w:rsidR="00020497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>będące przedmiotem zamówienia.</w:t>
      </w:r>
    </w:p>
    <w:p w:rsidR="0049179E" w:rsidRPr="0049179E" w:rsidRDefault="00E51EC9" w:rsidP="00E51EC9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Koszty transportu oraz inne opłaty/koszty związane z wykonaniem przedmiotu zamówienia zostaną wkalkulowane w wartość asortymentu wyszczególnionego w załączniku nr </w:t>
      </w:r>
      <w:r w:rsidR="00A3094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="0049179E" w:rsidRPr="0049179E">
        <w:rPr>
          <w:rFonts w:ascii="Arial" w:eastAsia="Times New Roman" w:hAnsi="Arial" w:cs="Arial"/>
          <w:sz w:val="20"/>
          <w:szCs w:val="20"/>
          <w:lang w:eastAsia="pl-PL"/>
        </w:rPr>
        <w:t>do ogłoszenia.</w:t>
      </w:r>
    </w:p>
    <w:p w:rsidR="0049179E" w:rsidRDefault="0049179E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A30943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8639DD" w:rsidRDefault="008639DD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020497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="0028228F">
        <w:rPr>
          <w:rFonts w:ascii="Arial" w:hAnsi="Arial" w:cs="Arial"/>
          <w:sz w:val="20"/>
          <w:szCs w:val="20"/>
        </w:rPr>
        <w:t xml:space="preserve">                      </w:t>
      </w:r>
      <w:r w:rsidRPr="00734001">
        <w:rPr>
          <w:rFonts w:ascii="Arial" w:hAnsi="Arial" w:cs="Arial"/>
          <w:sz w:val="20"/>
          <w:szCs w:val="20"/>
        </w:rPr>
        <w:t xml:space="preserve">wraz </w:t>
      </w:r>
      <w:r w:rsidR="0028228F">
        <w:rPr>
          <w:rFonts w:ascii="Arial" w:hAnsi="Arial" w:cs="Arial"/>
          <w:sz w:val="20"/>
          <w:szCs w:val="20"/>
        </w:rPr>
        <w:t xml:space="preserve">z </w:t>
      </w:r>
      <w:r w:rsidRPr="00734001">
        <w:rPr>
          <w:rFonts w:ascii="Arial" w:hAnsi="Arial" w:cs="Arial"/>
          <w:sz w:val="20"/>
          <w:szCs w:val="20"/>
        </w:rPr>
        <w:t xml:space="preserve">wymaganymi załącznikami </w:t>
      </w:r>
      <w:r w:rsidRPr="00020497">
        <w:rPr>
          <w:rFonts w:ascii="Arial" w:hAnsi="Arial" w:cs="Arial"/>
          <w:sz w:val="20"/>
          <w:szCs w:val="20"/>
          <w:u w:val="single"/>
        </w:rPr>
        <w:t>podp</w:t>
      </w:r>
      <w:r w:rsidR="00936B3C" w:rsidRPr="00020497">
        <w:rPr>
          <w:rFonts w:ascii="Arial" w:hAnsi="Arial" w:cs="Arial"/>
          <w:sz w:val="20"/>
          <w:szCs w:val="20"/>
          <w:u w:val="single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E51EC9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B2BA3" w:rsidRPr="00FB2BA3">
        <w:rPr>
          <w:rFonts w:ascii="Arial" w:hAnsi="Arial" w:cs="Arial"/>
          <w:b/>
          <w:sz w:val="20"/>
          <w:szCs w:val="20"/>
        </w:rPr>
        <w:t xml:space="preserve">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E93E2E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</w:p>
    <w:p w:rsidR="00CE5980" w:rsidRPr="00E93E2E" w:rsidRDefault="001F047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Formularz asortymentowo – cenowy </w:t>
      </w:r>
    </w:p>
    <w:p w:rsidR="00920E27" w:rsidRPr="00E93E2E" w:rsidRDefault="005D2E6B" w:rsidP="00D8614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D2E6B" w:rsidRPr="00E93E2E" w:rsidRDefault="001F047B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dotyczące przesłanek wykluczenia </w:t>
      </w:r>
    </w:p>
    <w:p w:rsidR="00CE5980" w:rsidRPr="00E93E2E" w:rsidRDefault="00CE5980" w:rsidP="005E7C4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3E2E">
        <w:rPr>
          <w:rFonts w:ascii="Arial" w:eastAsia="Times New Roman" w:hAnsi="Arial" w:cs="Arial"/>
          <w:sz w:val="20"/>
          <w:szCs w:val="20"/>
          <w:lang w:eastAsia="pl-PL"/>
        </w:rPr>
        <w:t>Karty katalogowe oferowanych produktów</w:t>
      </w:r>
    </w:p>
    <w:p w:rsidR="00CE5980" w:rsidRPr="00E93E2E" w:rsidRDefault="00CE5980" w:rsidP="00CE5980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E51EC9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FB2BA3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bądź niejasności treści przedstawionych dokumentów, Zamawiający zwróci </w:t>
      </w:r>
      <w:r w:rsidR="00425E8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E51EC9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EC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E51EC9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A057F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A057F0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terminie do dnia</w:t>
      </w:r>
      <w:r w:rsidR="005B4D3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047B">
        <w:rPr>
          <w:rFonts w:ascii="Arial" w:eastAsia="Times New Roman" w:hAnsi="Arial" w:cs="Arial"/>
          <w:b/>
          <w:sz w:val="20"/>
          <w:szCs w:val="20"/>
          <w:lang w:eastAsia="pl-PL"/>
        </w:rPr>
        <w:t>01.07.2022</w:t>
      </w:r>
      <w:r w:rsidR="00866B73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76839"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66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E51EC9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E51EC9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0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0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</w:t>
      </w:r>
      <w:r w:rsidR="004A0C25">
        <w:rPr>
          <w:rFonts w:ascii="Arial" w:hAnsi="Arial" w:cs="Arial"/>
          <w:b/>
          <w:sz w:val="20"/>
          <w:szCs w:val="20"/>
        </w:rPr>
        <w:t xml:space="preserve">dostawy </w:t>
      </w:r>
      <w:r w:rsidRPr="00825639">
        <w:rPr>
          <w:rFonts w:ascii="Arial" w:hAnsi="Arial" w:cs="Arial"/>
          <w:b/>
          <w:sz w:val="20"/>
          <w:szCs w:val="20"/>
        </w:rPr>
        <w:t xml:space="preserve">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</w:t>
      </w:r>
      <w:r w:rsidR="004A0C25">
        <w:rPr>
          <w:rFonts w:ascii="Arial" w:hAnsi="Arial" w:cs="Arial"/>
          <w:sz w:val="20"/>
          <w:szCs w:val="20"/>
        </w:rPr>
        <w:t xml:space="preserve">dostawy </w:t>
      </w:r>
      <w:r w:rsidRPr="00825639">
        <w:rPr>
          <w:rFonts w:ascii="Arial" w:hAnsi="Arial" w:cs="Arial"/>
          <w:sz w:val="20"/>
          <w:szCs w:val="20"/>
        </w:rPr>
        <w:t>wynosi maksymalnie 10 dni roboczych</w:t>
      </w:r>
      <w:r w:rsidR="004A0C25">
        <w:rPr>
          <w:rFonts w:ascii="Arial" w:hAnsi="Arial" w:cs="Arial"/>
          <w:sz w:val="20"/>
          <w:szCs w:val="20"/>
        </w:rPr>
        <w:t xml:space="preserve">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</w:t>
      </w:r>
      <w:r w:rsidRPr="00825639">
        <w:rPr>
          <w:rFonts w:ascii="Arial" w:hAnsi="Arial" w:cs="Arial"/>
          <w:sz w:val="20"/>
          <w:szCs w:val="20"/>
        </w:rPr>
        <w:lastRenderedPageBreak/>
        <w:t>w ofercie terminu realizacji</w:t>
      </w:r>
      <w:r w:rsidR="004A0C25">
        <w:rPr>
          <w:rFonts w:ascii="Arial" w:hAnsi="Arial" w:cs="Arial"/>
          <w:sz w:val="20"/>
          <w:szCs w:val="20"/>
        </w:rPr>
        <w:t xml:space="preserve"> dostawy </w:t>
      </w:r>
      <w:r w:rsidRPr="00825639">
        <w:rPr>
          <w:rFonts w:ascii="Arial" w:hAnsi="Arial" w:cs="Arial"/>
          <w:sz w:val="20"/>
          <w:szCs w:val="20"/>
        </w:rPr>
        <w:t xml:space="preserve">Zamawiający przyjmie do oceny w kryterium termin maksymalny 10 dni roboczych </w:t>
      </w:r>
      <w:r w:rsidR="004A0C25">
        <w:rPr>
          <w:rFonts w:ascii="Arial" w:hAnsi="Arial" w:cs="Arial"/>
          <w:sz w:val="20"/>
          <w:szCs w:val="20"/>
        </w:rPr>
        <w:t>i</w:t>
      </w:r>
      <w:r w:rsidRPr="00825639">
        <w:rPr>
          <w:rFonts w:ascii="Arial" w:hAnsi="Arial" w:cs="Arial"/>
          <w:sz w:val="20"/>
          <w:szCs w:val="20"/>
        </w:rPr>
        <w:t xml:space="preserve">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 xml:space="preserve">termin 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</w:rPr>
        <w:t>2 dni robocz</w:t>
      </w:r>
      <w:r w:rsidR="00E51EC9">
        <w:rPr>
          <w:rFonts w:ascii="Arial" w:eastAsia="Calibri" w:hAnsi="Arial" w:cs="Arial"/>
          <w:sz w:val="20"/>
          <w:szCs w:val="20"/>
        </w:rPr>
        <w:t>e</w:t>
      </w:r>
      <w:r w:rsidRPr="00425E87">
        <w:rPr>
          <w:rFonts w:ascii="Arial" w:eastAsia="Calibri" w:hAnsi="Arial" w:cs="Arial"/>
          <w:sz w:val="20"/>
          <w:szCs w:val="20"/>
        </w:rPr>
        <w:t xml:space="preserve"> 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4 dni robocz</w:t>
      </w:r>
      <w:r w:rsidR="00E51EC9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- 30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6 dni roboczych - 20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="00E51EC9">
        <w:rPr>
          <w:rFonts w:ascii="Arial" w:eastAsia="Calibri" w:hAnsi="Arial" w:cs="Arial"/>
          <w:sz w:val="20"/>
          <w:szCs w:val="20"/>
        </w:rPr>
        <w:t>8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- 10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</w:t>
      </w:r>
      <w:r w:rsidR="004A0C25">
        <w:rPr>
          <w:rFonts w:ascii="Arial" w:eastAsia="Calibri" w:hAnsi="Arial" w:cs="Arial"/>
          <w:sz w:val="20"/>
          <w:szCs w:val="20"/>
        </w:rPr>
        <w:t xml:space="preserve">dostawy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10 dni roboczych - 0 pkt</w:t>
      </w:r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E51EC9">
        <w:rPr>
          <w:rFonts w:ascii="Arial" w:hAnsi="Arial" w:cs="Arial"/>
          <w:b/>
          <w:sz w:val="20"/>
          <w:szCs w:val="20"/>
          <w:u w:val="single"/>
        </w:rPr>
        <w:t>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1F047B">
        <w:rPr>
          <w:rFonts w:ascii="Arial" w:hAnsi="Arial" w:cs="Arial"/>
          <w:sz w:val="20"/>
          <w:szCs w:val="20"/>
        </w:rPr>
        <w:t>5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C231D" w:rsidRPr="008A19E0" w:rsidRDefault="008A19E0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bookmarkStart w:id="1" w:name="_GoBack"/>
      <w:bookmarkEnd w:id="1"/>
      <w:r w:rsidRPr="008A19E0">
        <w:rPr>
          <w:rFonts w:ascii="Arial" w:eastAsia="Calibri" w:hAnsi="Arial" w:cs="Arial"/>
          <w:b/>
          <w:i/>
          <w:sz w:val="20"/>
          <w:szCs w:val="20"/>
        </w:rPr>
        <w:t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(Dz.U. poz. 835)</w:t>
      </w: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1F047B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93457" w:rsidRPr="001F047B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1F047B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Formularz asortymentowo – cenowy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3 - </w:t>
      </w: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RODO </w:t>
      </w:r>
    </w:p>
    <w:p w:rsidR="001F047B" w:rsidRPr="001F047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047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4 - Oświadczenie dotyczące przesłanek wykluczenia </w:t>
      </w:r>
    </w:p>
    <w:p w:rsidR="001F047B" w:rsidRP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5 – P</w:t>
      </w:r>
      <w:r w:rsidR="001F047B" w:rsidRPr="001F047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1F047B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9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26"/>
  </w:num>
  <w:num w:numId="8">
    <w:abstractNumId w:val="21"/>
  </w:num>
  <w:num w:numId="9">
    <w:abstractNumId w:val="11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8"/>
  </w:num>
  <w:num w:numId="17">
    <w:abstractNumId w:val="15"/>
  </w:num>
  <w:num w:numId="18">
    <w:abstractNumId w:val="28"/>
  </w:num>
  <w:num w:numId="19">
    <w:abstractNumId w:val="31"/>
  </w:num>
  <w:num w:numId="20">
    <w:abstractNumId w:val="24"/>
  </w:num>
  <w:num w:numId="21">
    <w:abstractNumId w:val="23"/>
  </w:num>
  <w:num w:numId="22">
    <w:abstractNumId w:val="8"/>
  </w:num>
  <w:num w:numId="23">
    <w:abstractNumId w:val="22"/>
  </w:num>
  <w:num w:numId="24">
    <w:abstractNumId w:val="17"/>
  </w:num>
  <w:num w:numId="25">
    <w:abstractNumId w:val="16"/>
  </w:num>
  <w:num w:numId="26">
    <w:abstractNumId w:val="10"/>
  </w:num>
  <w:num w:numId="27">
    <w:abstractNumId w:val="12"/>
  </w:num>
  <w:num w:numId="28">
    <w:abstractNumId w:val="30"/>
  </w:num>
  <w:num w:numId="29">
    <w:abstractNumId w:val="29"/>
  </w:num>
  <w:num w:numId="30">
    <w:abstractNumId w:val="29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33C3"/>
    <w:rsid w:val="001735A4"/>
    <w:rsid w:val="001A3F5A"/>
    <w:rsid w:val="001E6E0B"/>
    <w:rsid w:val="001F047B"/>
    <w:rsid w:val="001F556C"/>
    <w:rsid w:val="0020779D"/>
    <w:rsid w:val="00222C8A"/>
    <w:rsid w:val="0022659D"/>
    <w:rsid w:val="002312B9"/>
    <w:rsid w:val="002325DE"/>
    <w:rsid w:val="0025514C"/>
    <w:rsid w:val="0028228F"/>
    <w:rsid w:val="002A5BCF"/>
    <w:rsid w:val="002B530C"/>
    <w:rsid w:val="002B6371"/>
    <w:rsid w:val="002D565B"/>
    <w:rsid w:val="00352D0E"/>
    <w:rsid w:val="003957C1"/>
    <w:rsid w:val="00413C01"/>
    <w:rsid w:val="00421D85"/>
    <w:rsid w:val="00425E87"/>
    <w:rsid w:val="00437E4F"/>
    <w:rsid w:val="00457F94"/>
    <w:rsid w:val="004741BC"/>
    <w:rsid w:val="0047718C"/>
    <w:rsid w:val="004821AA"/>
    <w:rsid w:val="0049179E"/>
    <w:rsid w:val="004A0C25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30943"/>
    <w:rsid w:val="00A44841"/>
    <w:rsid w:val="00A60741"/>
    <w:rsid w:val="00A661D2"/>
    <w:rsid w:val="00A71D7E"/>
    <w:rsid w:val="00A84B48"/>
    <w:rsid w:val="00A94D5B"/>
    <w:rsid w:val="00AE16B7"/>
    <w:rsid w:val="00AE7A3F"/>
    <w:rsid w:val="00B60A24"/>
    <w:rsid w:val="00B675D7"/>
    <w:rsid w:val="00B70AA5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CE5980"/>
    <w:rsid w:val="00D07703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6C9F"/>
    <w:rsid w:val="00E804B5"/>
    <w:rsid w:val="00E93E2E"/>
    <w:rsid w:val="00ED39DC"/>
    <w:rsid w:val="00F20258"/>
    <w:rsid w:val="00F304B9"/>
    <w:rsid w:val="00F55022"/>
    <w:rsid w:val="00F82A89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1334-B4A2-4741-AF38-DE106B1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87</cp:revision>
  <cp:lastPrinted>2021-03-16T12:19:00Z</cp:lastPrinted>
  <dcterms:created xsi:type="dcterms:W3CDTF">2017-02-22T08:19:00Z</dcterms:created>
  <dcterms:modified xsi:type="dcterms:W3CDTF">2022-06-23T07:46:00Z</dcterms:modified>
</cp:coreProperties>
</file>