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4E139FF7" w:rsidR="001E5801" w:rsidRPr="00773D17"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79E47A81" w:rsidR="00773D17" w:rsidRPr="00DC68F8"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b/>
          <w:caps/>
          <w:color w:val="632423" w:themeColor="accent2" w:themeShade="80"/>
          <w:spacing w:val="20"/>
          <w:lang w:eastAsia="en-US"/>
        </w:rPr>
      </w:pPr>
      <w:r w:rsidRPr="00DC68F8">
        <w:rPr>
          <w:rFonts w:asciiTheme="majorHAnsi" w:eastAsiaTheme="majorEastAsia" w:hAnsiTheme="majorHAnsi" w:cstheme="majorBidi"/>
          <w:b/>
          <w:caps/>
          <w:color w:val="632423" w:themeColor="accent2" w:themeShade="80"/>
          <w:spacing w:val="20"/>
          <w:lang w:eastAsia="en-US"/>
        </w:rPr>
        <w:t xml:space="preserve">Znak sprawy: </w:t>
      </w:r>
      <w:r w:rsidR="00032B69" w:rsidRPr="00DC68F8">
        <w:rPr>
          <w:rFonts w:asciiTheme="majorHAnsi" w:eastAsiaTheme="majorEastAsia" w:hAnsiTheme="majorHAnsi" w:cstheme="majorBidi"/>
          <w:b/>
          <w:caps/>
          <w:color w:val="632423" w:themeColor="accent2" w:themeShade="80"/>
          <w:spacing w:val="20"/>
          <w:lang w:eastAsia="en-US"/>
        </w:rPr>
        <w:t>ADM.261.8</w:t>
      </w:r>
      <w:r w:rsidR="005E2CB1" w:rsidRPr="00DC68F8">
        <w:rPr>
          <w:rFonts w:asciiTheme="majorHAnsi" w:eastAsiaTheme="majorEastAsia" w:hAnsiTheme="majorHAnsi" w:cstheme="majorBidi"/>
          <w:b/>
          <w:caps/>
          <w:color w:val="632423" w:themeColor="accent2" w:themeShade="80"/>
          <w:spacing w:val="20"/>
          <w:lang w:eastAsia="en-US"/>
        </w:rPr>
        <w:t>.2021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338A0CC" w14:textId="4E582521" w:rsidR="00773D17" w:rsidRPr="005E7024" w:rsidRDefault="005E2CB1" w:rsidP="00773D17">
      <w:pPr>
        <w:outlineLvl w:val="5"/>
        <w:rPr>
          <w:rFonts w:asciiTheme="majorHAnsi" w:eastAsiaTheme="majorEastAsia" w:hAnsiTheme="majorHAnsi" w:cs="Arial"/>
          <w:caps/>
          <w:spacing w:val="10"/>
          <w:lang w:eastAsia="en-US"/>
        </w:rPr>
      </w:pPr>
      <w:r w:rsidRPr="005E7024">
        <w:rPr>
          <w:rFonts w:asciiTheme="majorHAnsi" w:eastAsiaTheme="majorEastAsia" w:hAnsiTheme="majorHAnsi" w:cs="Arial"/>
          <w:caps/>
          <w:spacing w:val="10"/>
          <w:lang w:eastAsia="en-US"/>
        </w:rPr>
        <w:t>Muzeum Narodowe Ziemi Przemyskiej w Przemyślu</w:t>
      </w:r>
    </w:p>
    <w:p w14:paraId="0E7DA055" w14:textId="20BF1FD8" w:rsidR="005E2CB1" w:rsidRPr="005E7024" w:rsidRDefault="005E2CB1" w:rsidP="005E2CB1">
      <w:pPr>
        <w:outlineLvl w:val="5"/>
        <w:rPr>
          <w:rFonts w:asciiTheme="majorHAnsi" w:eastAsiaTheme="majorEastAsia" w:hAnsiTheme="majorHAnsi" w:cs="Arial"/>
          <w:i/>
          <w:caps/>
          <w:spacing w:val="10"/>
          <w:lang w:eastAsia="en-US"/>
        </w:rPr>
      </w:pPr>
      <w:r w:rsidRPr="005E7024">
        <w:rPr>
          <w:rFonts w:asciiTheme="majorHAnsi" w:eastAsiaTheme="majorEastAsia" w:hAnsiTheme="majorHAnsi" w:cs="Arial"/>
          <w:caps/>
          <w:spacing w:val="10"/>
          <w:lang w:eastAsia="en-US"/>
        </w:rPr>
        <w:t>Plac Płk.Berka Joselewicza 1 37-700 Przemyśl</w:t>
      </w:r>
    </w:p>
    <w:p w14:paraId="047C97C7" w14:textId="49E6BB53" w:rsidR="00773D17" w:rsidRPr="005E7024" w:rsidRDefault="00773D17" w:rsidP="00773D17">
      <w:pPr>
        <w:outlineLvl w:val="5"/>
        <w:rPr>
          <w:rFonts w:asciiTheme="majorHAnsi" w:eastAsiaTheme="majorEastAsia" w:hAnsiTheme="majorHAnsi" w:cs="Arial"/>
          <w:i/>
          <w:caps/>
          <w:spacing w:val="10"/>
          <w:lang w:eastAsia="en-US"/>
        </w:rPr>
      </w:pPr>
    </w:p>
    <w:p w14:paraId="3AD757EE" w14:textId="6B7BA81E"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5E2CB1">
        <w:rPr>
          <w:rFonts w:asciiTheme="majorHAnsi" w:eastAsiaTheme="majorEastAsia" w:hAnsiTheme="majorHAnsi" w:cs="Arial"/>
          <w:b/>
          <w:lang w:eastAsia="en-US"/>
        </w:rPr>
        <w:t>16 679-30-27</w:t>
      </w:r>
      <w:r w:rsidR="00304689">
        <w:rPr>
          <w:rFonts w:asciiTheme="majorHAnsi" w:eastAsiaTheme="majorEastAsia" w:hAnsiTheme="majorHAnsi" w:cs="Arial"/>
          <w:b/>
          <w:lang w:eastAsia="en-US"/>
        </w:rPr>
        <w:t>,</w:t>
      </w:r>
      <w:r w:rsidR="00692DEE">
        <w:rPr>
          <w:rFonts w:asciiTheme="majorHAnsi" w:eastAsiaTheme="majorEastAsia" w:hAnsiTheme="majorHAnsi" w:cs="Arial"/>
          <w:b/>
          <w:lang w:eastAsia="en-US"/>
        </w:rPr>
        <w:t xml:space="preserve">  16</w:t>
      </w:r>
      <w:r w:rsidR="005E2CB1">
        <w:rPr>
          <w:rFonts w:asciiTheme="majorHAnsi" w:eastAsiaTheme="majorEastAsia" w:hAnsiTheme="majorHAnsi" w:cs="Arial"/>
          <w:b/>
          <w:lang w:eastAsia="en-US"/>
        </w:rPr>
        <w:t> 679-30-20</w:t>
      </w:r>
      <w:r w:rsidR="005E2CB1">
        <w:rPr>
          <w:rFonts w:asciiTheme="majorHAnsi" w:eastAsiaTheme="majorEastAsia" w:hAnsiTheme="majorHAnsi" w:cs="Arial"/>
          <w:lang w:eastAsia="en-US"/>
        </w:rPr>
        <w:t xml:space="preserve"> </w:t>
      </w:r>
      <w:r w:rsidR="00692DEE">
        <w:rPr>
          <w:rFonts w:asciiTheme="majorHAnsi" w:eastAsiaTheme="majorEastAsia" w:hAnsiTheme="majorHAnsi" w:cs="Arial"/>
          <w:lang w:eastAsia="en-US"/>
        </w:rPr>
        <w:t xml:space="preserve">  </w:t>
      </w:r>
      <w:r w:rsidRPr="00773D17">
        <w:rPr>
          <w:rFonts w:asciiTheme="majorHAnsi" w:eastAsiaTheme="majorEastAsia" w:hAnsiTheme="majorHAnsi" w:cs="Arial"/>
          <w:b/>
          <w:lang w:eastAsia="en-US"/>
        </w:rPr>
        <w:t xml:space="preserve">faks: </w:t>
      </w:r>
      <w:r w:rsidR="00304689">
        <w:rPr>
          <w:rFonts w:asciiTheme="majorHAnsi" w:eastAsiaTheme="majorEastAsia" w:hAnsiTheme="majorHAnsi" w:cs="Arial"/>
          <w:b/>
          <w:lang w:eastAsia="en-US"/>
        </w:rPr>
        <w:t>16 679 30 10</w:t>
      </w:r>
    </w:p>
    <w:p w14:paraId="7255067F" w14:textId="773FF5B1"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5E2CB1">
        <w:rPr>
          <w:rFonts w:asciiTheme="majorHAnsi" w:eastAsiaTheme="majorEastAsia" w:hAnsiTheme="majorHAnsi" w:cs="Arial"/>
          <w:b/>
          <w:lang w:eastAsia="en-US"/>
        </w:rPr>
        <w:t xml:space="preserve">650964743 </w:t>
      </w:r>
      <w:r w:rsidRPr="00773D17">
        <w:rPr>
          <w:rFonts w:asciiTheme="majorHAnsi" w:eastAsiaTheme="majorEastAsia" w:hAnsiTheme="majorHAnsi" w:cs="Arial"/>
          <w:b/>
          <w:lang w:eastAsia="en-US"/>
        </w:rPr>
        <w:t xml:space="preserve">NIP: </w:t>
      </w:r>
      <w:r w:rsidR="00692DEE">
        <w:rPr>
          <w:rFonts w:asciiTheme="majorHAnsi" w:eastAsiaTheme="majorEastAsia" w:hAnsiTheme="majorHAnsi" w:cs="Arial"/>
          <w:b/>
          <w:lang w:eastAsia="en-US"/>
        </w:rPr>
        <w:t>795-21-56-351</w:t>
      </w:r>
    </w:p>
    <w:p w14:paraId="42E72974" w14:textId="3459FAA8"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304689">
        <w:rPr>
          <w:rFonts w:asciiTheme="majorHAnsi" w:eastAsiaTheme="majorEastAsia" w:hAnsiTheme="majorHAnsi" w:cs="Arial"/>
          <w:lang w:eastAsia="en-US"/>
        </w:rPr>
        <w:t>8.00-15.0</w:t>
      </w:r>
      <w:r w:rsidR="00692DEE">
        <w:rPr>
          <w:rFonts w:asciiTheme="majorHAnsi" w:eastAsiaTheme="majorEastAsia" w:hAnsiTheme="majorHAnsi" w:cs="Arial"/>
          <w:lang w:eastAsia="en-US"/>
        </w:rPr>
        <w:t>0</w:t>
      </w:r>
    </w:p>
    <w:p w14:paraId="392E0F99" w14:textId="5748DDEA" w:rsid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2EAF0FA8" w14:textId="463246D5" w:rsidR="00DC68F8" w:rsidRDefault="00DC68F8" w:rsidP="00AA4F20">
      <w:pPr>
        <w:rPr>
          <w:rFonts w:asciiTheme="majorHAnsi" w:eastAsiaTheme="majorEastAsia" w:hAnsiTheme="majorHAnsi" w:cs="Arial"/>
          <w:b/>
          <w:lang w:eastAsia="en-US"/>
        </w:rPr>
      </w:pPr>
      <w:r>
        <w:rPr>
          <w:rFonts w:asciiTheme="majorHAnsi" w:eastAsiaTheme="majorEastAsia" w:hAnsiTheme="majorHAnsi" w:cs="Arial"/>
          <w:b/>
          <w:lang w:eastAsia="en-US"/>
        </w:rPr>
        <w:t>…………………………………………………………………………………………..</w:t>
      </w:r>
    </w:p>
    <w:p w14:paraId="4C057503" w14:textId="159F8F05"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Adres poczty elektronicznej:</w:t>
      </w:r>
      <w:r w:rsidR="00692DEE" w:rsidRPr="00692DEE">
        <w:rPr>
          <w:rFonts w:asciiTheme="majorHAnsi" w:eastAsiaTheme="majorEastAsia" w:hAnsiTheme="majorHAnsi" w:cs="Arial"/>
          <w:b/>
          <w:lang w:eastAsia="en-US"/>
        </w:rPr>
        <w:t xml:space="preserve"> </w:t>
      </w:r>
      <w:hyperlink r:id="rId8" w:history="1">
        <w:r w:rsidR="00304689" w:rsidRPr="00A705CB">
          <w:rPr>
            <w:rStyle w:val="Hipercze"/>
            <w:rFonts w:asciiTheme="majorHAnsi" w:eastAsiaTheme="majorEastAsia" w:hAnsiTheme="majorHAnsi" w:cs="Arial"/>
            <w:b/>
            <w:lang w:eastAsia="en-US"/>
          </w:rPr>
          <w:t>administracja@mnzp.pl</w:t>
        </w:r>
      </w:hyperlink>
      <w:r w:rsidR="00BA0030" w:rsidRPr="00773D17">
        <w:rPr>
          <w:rFonts w:asciiTheme="majorHAnsi" w:eastAsiaTheme="majorEastAsia" w:hAnsiTheme="majorHAnsi" w:cs="Arial"/>
          <w:b/>
          <w:u w:val="single"/>
          <w:lang w:eastAsia="en-US"/>
        </w:rPr>
        <w:t xml:space="preserve"> </w:t>
      </w:r>
    </w:p>
    <w:p w14:paraId="3A948C08" w14:textId="6FCCE0BA" w:rsidR="003A77D4"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73638363" w14:textId="4A4C4A12" w:rsidR="00AB0104" w:rsidRPr="003A77D4" w:rsidRDefault="00304689" w:rsidP="003D28E3">
      <w:pPr>
        <w:outlineLvl w:val="5"/>
        <w:rPr>
          <w:rFonts w:asciiTheme="majorHAnsi" w:eastAsiaTheme="majorEastAsia" w:hAnsiTheme="majorHAnsi" w:cs="Arial"/>
          <w:b/>
          <w:caps/>
          <w:spacing w:val="10"/>
          <w:lang w:eastAsia="en-US"/>
        </w:rPr>
      </w:pPr>
      <w:r w:rsidRPr="003A77D4">
        <w:rPr>
          <w:rFonts w:asciiTheme="majorHAnsi" w:eastAsiaTheme="majorEastAsia" w:hAnsiTheme="majorHAnsi" w:cs="Arial"/>
          <w:b/>
          <w:caps/>
          <w:spacing w:val="10"/>
          <w:lang w:eastAsia="en-US"/>
        </w:rPr>
        <w:t>„uSŁUGA DRUKU I TRANSPORTU</w:t>
      </w:r>
      <w:r w:rsidR="003D28E3" w:rsidRPr="003A77D4">
        <w:rPr>
          <w:rFonts w:asciiTheme="majorHAnsi" w:eastAsiaTheme="majorEastAsia" w:hAnsiTheme="majorHAnsi" w:cs="Arial"/>
          <w:b/>
          <w:caps/>
          <w:spacing w:val="10"/>
          <w:lang w:eastAsia="en-US"/>
        </w:rPr>
        <w:t xml:space="preserve"> </w:t>
      </w:r>
      <w:r w:rsidR="005E7024" w:rsidRPr="003A77D4">
        <w:rPr>
          <w:rFonts w:asciiTheme="majorHAnsi" w:eastAsiaTheme="majorEastAsia" w:hAnsiTheme="majorHAnsi" w:cs="Arial"/>
          <w:b/>
          <w:caps/>
          <w:spacing w:val="10"/>
          <w:lang w:eastAsia="en-US"/>
        </w:rPr>
        <w:t xml:space="preserve"> </w:t>
      </w:r>
      <w:r w:rsidR="005E7024" w:rsidRPr="003A77D4">
        <w:rPr>
          <w:rFonts w:asciiTheme="majorHAnsi" w:eastAsiaTheme="majorEastAsia" w:hAnsiTheme="majorHAnsi" w:cs="Arial"/>
          <w:b/>
          <w:caps/>
          <w:color w:val="000000" w:themeColor="text1"/>
          <w:spacing w:val="10"/>
          <w:lang w:eastAsia="en-US"/>
        </w:rPr>
        <w:t>1</w:t>
      </w:r>
      <w:r w:rsidR="005B48B1">
        <w:rPr>
          <w:rFonts w:asciiTheme="majorHAnsi" w:eastAsiaTheme="majorEastAsia" w:hAnsiTheme="majorHAnsi" w:cs="Arial"/>
          <w:b/>
          <w:caps/>
          <w:color w:val="000000" w:themeColor="text1"/>
          <w:spacing w:val="10"/>
          <w:lang w:eastAsia="en-US"/>
        </w:rPr>
        <w:t>9</w:t>
      </w:r>
      <w:r w:rsidR="005E7024" w:rsidRPr="003A77D4">
        <w:rPr>
          <w:rFonts w:asciiTheme="majorHAnsi" w:eastAsiaTheme="majorEastAsia" w:hAnsiTheme="majorHAnsi" w:cs="Arial"/>
          <w:b/>
          <w:caps/>
          <w:spacing w:val="10"/>
          <w:lang w:eastAsia="en-US"/>
        </w:rPr>
        <w:t xml:space="preserve"> </w:t>
      </w:r>
      <w:r w:rsidR="003D28E3" w:rsidRPr="003A77D4">
        <w:rPr>
          <w:rFonts w:asciiTheme="majorHAnsi" w:eastAsiaTheme="majorEastAsia" w:hAnsiTheme="majorHAnsi" w:cs="Arial"/>
          <w:b/>
          <w:caps/>
          <w:spacing w:val="10"/>
          <w:lang w:eastAsia="en-US"/>
        </w:rPr>
        <w:t>PUBLIKACJI</w:t>
      </w:r>
      <w:r w:rsidR="005E7024" w:rsidRPr="003A77D4">
        <w:rPr>
          <w:rFonts w:asciiTheme="majorHAnsi" w:eastAsiaTheme="majorEastAsia" w:hAnsiTheme="majorHAnsi" w:cs="Arial"/>
          <w:b/>
          <w:caps/>
          <w:spacing w:val="10"/>
          <w:lang w:eastAsia="en-US"/>
        </w:rPr>
        <w:t xml:space="preserve"> dla muzeum Narodowego ziemi przemyskiej w przemyślu</w:t>
      </w:r>
      <w:r w:rsidR="003D28E3" w:rsidRPr="003A77D4">
        <w:rPr>
          <w:rFonts w:asciiTheme="majorHAnsi" w:eastAsiaTheme="majorEastAsia" w:hAnsiTheme="majorHAnsi" w:cs="Arial"/>
          <w:b/>
          <w:caps/>
          <w:spacing w:val="10"/>
          <w:lang w:eastAsia="en-US"/>
        </w:rPr>
        <w:t>"</w:t>
      </w:r>
    </w:p>
    <w:p w14:paraId="1EF6CE11" w14:textId="77777777" w:rsidR="00773D17" w:rsidRPr="005E7024" w:rsidRDefault="00773D17" w:rsidP="00AB0104">
      <w:pPr>
        <w:rPr>
          <w:rFonts w:asciiTheme="majorHAnsi" w:eastAsiaTheme="majorEastAsia" w:hAnsiTheme="majorHAnsi" w:cs="Arial"/>
          <w:b/>
          <w:lang w:eastAsia="en-US"/>
        </w:rPr>
      </w:pPr>
    </w:p>
    <w:p w14:paraId="5FE20231" w14:textId="36E81186"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6653EB">
        <w:rPr>
          <w:rFonts w:asciiTheme="majorHAnsi" w:eastAsiaTheme="majorEastAsia" w:hAnsiTheme="majorHAnsi" w:cs="Arial"/>
          <w:lang w:eastAsia="en-US"/>
        </w:rPr>
        <w:t xml:space="preserve"> z 2019</w:t>
      </w:r>
      <w:r w:rsidR="00F04544" w:rsidRPr="00773D17">
        <w:rPr>
          <w:rFonts w:asciiTheme="majorHAnsi" w:eastAsiaTheme="majorEastAsia" w:hAnsiTheme="majorHAnsi" w:cs="Arial"/>
          <w:lang w:eastAsia="en-US"/>
        </w:rPr>
        <w:t xml:space="preserve">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Default="00AB0104" w:rsidP="00AA4F20">
      <w:pPr>
        <w:jc w:val="both"/>
        <w:rPr>
          <w:rFonts w:asciiTheme="majorHAnsi" w:eastAsiaTheme="majorEastAsia" w:hAnsiTheme="majorHAnsi" w:cs="Arial"/>
          <w:lang w:eastAsia="en-US"/>
        </w:rPr>
      </w:pPr>
    </w:p>
    <w:p w14:paraId="3AD236AB" w14:textId="77777777" w:rsidR="00CD3251" w:rsidRDefault="00CD3251" w:rsidP="00AA4F20">
      <w:pPr>
        <w:jc w:val="both"/>
        <w:rPr>
          <w:rFonts w:asciiTheme="majorHAnsi" w:eastAsiaTheme="majorEastAsia" w:hAnsiTheme="majorHAnsi" w:cs="Arial"/>
          <w:lang w:eastAsia="en-US"/>
        </w:rPr>
      </w:pPr>
    </w:p>
    <w:p w14:paraId="2D882154" w14:textId="77777777" w:rsidR="00CD3251" w:rsidRDefault="00CD3251" w:rsidP="00AA4F20">
      <w:pPr>
        <w:jc w:val="both"/>
        <w:rPr>
          <w:rFonts w:asciiTheme="majorHAnsi" w:eastAsiaTheme="majorEastAsia" w:hAnsiTheme="majorHAnsi" w:cs="Arial"/>
          <w:lang w:eastAsia="en-US"/>
        </w:rPr>
      </w:pPr>
    </w:p>
    <w:p w14:paraId="5A7359DF" w14:textId="77777777" w:rsidR="00CD3251" w:rsidRDefault="00CD3251" w:rsidP="00AA4F20">
      <w:pPr>
        <w:jc w:val="both"/>
        <w:rPr>
          <w:rFonts w:asciiTheme="majorHAnsi" w:eastAsiaTheme="majorEastAsia" w:hAnsiTheme="majorHAnsi" w:cs="Arial"/>
          <w:lang w:eastAsia="en-US"/>
        </w:rPr>
      </w:pPr>
    </w:p>
    <w:p w14:paraId="164BAF5C" w14:textId="34F5516D" w:rsidR="00CD3251" w:rsidRDefault="00BA0030" w:rsidP="00BA0030">
      <w:pPr>
        <w:jc w:val="center"/>
        <w:rPr>
          <w:rFonts w:asciiTheme="majorHAnsi" w:eastAsiaTheme="majorEastAsia" w:hAnsiTheme="majorHAnsi" w:cs="Arial"/>
          <w:lang w:eastAsia="en-US"/>
        </w:rPr>
      </w:pPr>
      <w:r>
        <w:rPr>
          <w:rFonts w:asciiTheme="majorHAnsi" w:eastAsiaTheme="majorEastAsia" w:hAnsiTheme="majorHAnsi" w:cs="Arial"/>
          <w:lang w:eastAsia="en-US"/>
        </w:rPr>
        <w:t>Sporządził                                                                                                              Zatwierdzam</w:t>
      </w:r>
    </w:p>
    <w:p w14:paraId="70930CBF" w14:textId="77777777" w:rsidR="00CD3251" w:rsidRDefault="00CD3251" w:rsidP="00AA4F20">
      <w:pPr>
        <w:jc w:val="both"/>
        <w:rPr>
          <w:rFonts w:asciiTheme="majorHAnsi" w:eastAsiaTheme="majorEastAsia" w:hAnsiTheme="majorHAnsi" w:cs="Arial"/>
          <w:lang w:eastAsia="en-US"/>
        </w:rPr>
      </w:pPr>
    </w:p>
    <w:p w14:paraId="545D01A8" w14:textId="77777777" w:rsidR="00CD3251" w:rsidRDefault="00CD3251" w:rsidP="00AA4F20">
      <w:pPr>
        <w:jc w:val="both"/>
        <w:rPr>
          <w:rFonts w:asciiTheme="majorHAnsi" w:eastAsiaTheme="majorEastAsia" w:hAnsiTheme="majorHAnsi" w:cs="Arial"/>
          <w:lang w:eastAsia="en-US"/>
        </w:rPr>
      </w:pPr>
    </w:p>
    <w:p w14:paraId="0F15770E" w14:textId="77777777" w:rsidR="00CD3251" w:rsidRDefault="00CD3251" w:rsidP="00AA4F20">
      <w:pPr>
        <w:jc w:val="both"/>
        <w:rPr>
          <w:rFonts w:asciiTheme="majorHAnsi" w:eastAsiaTheme="majorEastAsia" w:hAnsiTheme="majorHAnsi" w:cs="Arial"/>
          <w:lang w:eastAsia="en-US"/>
        </w:rPr>
      </w:pPr>
    </w:p>
    <w:p w14:paraId="45851293" w14:textId="77777777" w:rsidR="00CD3251" w:rsidRDefault="00CD3251" w:rsidP="00AA4F20">
      <w:pPr>
        <w:jc w:val="both"/>
        <w:rPr>
          <w:rFonts w:asciiTheme="majorHAnsi" w:eastAsiaTheme="majorEastAsia" w:hAnsiTheme="majorHAnsi" w:cs="Arial"/>
          <w:lang w:eastAsia="en-US"/>
        </w:rPr>
      </w:pPr>
    </w:p>
    <w:p w14:paraId="1D267DFA" w14:textId="77777777" w:rsidR="00CD3251" w:rsidRPr="00773D17" w:rsidRDefault="00CD3251"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7FF51BD1" w:rsidR="00236611" w:rsidRPr="00773D17" w:rsidRDefault="008B1E29"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w:t>
      </w:r>
      <w:r w:rsidR="00692DEE">
        <w:rPr>
          <w:rFonts w:asciiTheme="majorHAnsi" w:eastAsiaTheme="majorEastAsia" w:hAnsiTheme="majorHAnsi" w:cs="Arial"/>
          <w:bCs/>
          <w:lang w:eastAsia="en-US"/>
        </w:rPr>
        <w:t>, 2021 r</w:t>
      </w:r>
      <w:r w:rsidR="006653EB">
        <w:rPr>
          <w:rFonts w:asciiTheme="majorHAnsi" w:eastAsiaTheme="majorEastAsia" w:hAnsiTheme="majorHAnsi" w:cs="Arial"/>
          <w:bCs/>
          <w:lang w:eastAsia="en-US"/>
        </w:rPr>
        <w:t>.</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16A6756"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2275E">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 xml:space="preserve">                          </w:t>
      </w:r>
    </w:p>
    <w:p w14:paraId="67A183F0" w14:textId="05C87853"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w:t>
      </w:r>
      <w:r w:rsidR="002C0A30">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swój potencjał</w:t>
      </w:r>
      <w:r w:rsidR="003F77AA">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3A4F8207" w14:textId="2EF4EED1"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173C1957" w14:textId="193A2870"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77A4ED6D" w14:textId="79234FC3"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0D35721A" w14:textId="63123159"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5666FA87" w14:textId="1D16C53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Katalogi elektroniczne</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47A5F7E4" w14:textId="7802468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p>
    <w:p w14:paraId="4523C06B" w14:textId="210E82B4"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r w:rsidR="003F77AA" w:rsidRPr="003F77AA">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07999381" w14:textId="44B8F567" w:rsidR="007B6AA5" w:rsidRPr="00573366"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lang w:eastAsia="en-US"/>
        </w:rPr>
      </w:pPr>
      <w:r w:rsidRPr="00773D17">
        <w:rPr>
          <w:rFonts w:asciiTheme="majorHAnsi" w:hAnsiTheme="majorHAnsi" w:cstheme="majorBidi"/>
          <w:b/>
          <w:lang w:eastAsia="en-US"/>
        </w:rPr>
        <w:t xml:space="preserve">Zamówienia, o których mowa w art. 214 ust. 1 pkt 7 i 8 ustawy </w:t>
      </w:r>
      <w:proofErr w:type="spellStart"/>
      <w:r w:rsidRPr="00573366">
        <w:rPr>
          <w:rFonts w:asciiTheme="majorHAnsi" w:hAnsiTheme="majorHAnsi" w:cstheme="majorBidi"/>
          <w:lang w:eastAsia="en-US"/>
        </w:rPr>
        <w:t>Pzp</w:t>
      </w:r>
      <w:proofErr w:type="spellEnd"/>
      <w:r w:rsidR="003F77AA" w:rsidRPr="00573366">
        <w:rPr>
          <w:rFonts w:asciiTheme="majorHAnsi" w:eastAsiaTheme="majorEastAsia" w:hAnsiTheme="majorHAnsi" w:cstheme="majorBidi"/>
          <w:lang w:eastAsia="en-US"/>
        </w:rPr>
        <w:t xml:space="preserve">   </w:t>
      </w:r>
    </w:p>
    <w:p w14:paraId="29BC6C0B" w14:textId="06AB4B3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573366">
        <w:rPr>
          <w:rFonts w:asciiTheme="majorHAnsi" w:hAnsiTheme="majorHAnsi" w:cstheme="majorBidi"/>
          <w:lang w:eastAsia="en-US"/>
        </w:rPr>
        <w:t>Rozliczenia w walutach obcych</w:t>
      </w:r>
      <w:r w:rsidR="003F77AA" w:rsidRPr="00573366">
        <w:rPr>
          <w:rFonts w:asciiTheme="majorHAnsi" w:eastAsiaTheme="majorEastAsia" w:hAnsiTheme="majorHAnsi" w:cstheme="majorBidi"/>
          <w:lang w:eastAsia="en-US"/>
        </w:rPr>
        <w:t xml:space="preserve"> </w:t>
      </w:r>
      <w:r w:rsidR="00E02E30" w:rsidRPr="00573366">
        <w:rPr>
          <w:rFonts w:asciiTheme="majorHAnsi" w:eastAsiaTheme="majorEastAsia" w:hAnsiTheme="majorHAnsi" w:cstheme="majorBidi"/>
          <w:lang w:eastAsia="en-US"/>
        </w:rPr>
        <w:tab/>
      </w:r>
      <w:r w:rsidR="00E02E30" w:rsidRPr="00573366">
        <w:rPr>
          <w:rFonts w:asciiTheme="majorHAnsi" w:eastAsiaTheme="majorEastAsia" w:hAnsiTheme="majorHAnsi" w:cstheme="majorBidi"/>
          <w:lang w:eastAsia="en-US"/>
        </w:rPr>
        <w:tab/>
      </w:r>
      <w:r w:rsidR="00E02E30" w:rsidRPr="00573366">
        <w:rPr>
          <w:rFonts w:asciiTheme="majorHAnsi" w:eastAsiaTheme="majorEastAsia" w:hAnsiTheme="majorHAnsi" w:cstheme="majorBidi"/>
          <w:lang w:eastAsia="en-US"/>
        </w:rPr>
        <w:tab/>
      </w:r>
      <w:r w:rsidR="00E02E30" w:rsidRPr="00573366">
        <w:rPr>
          <w:rFonts w:asciiTheme="majorHAnsi" w:eastAsiaTheme="majorEastAsia" w:hAnsiTheme="majorHAnsi" w:cstheme="majorBidi"/>
          <w:lang w:eastAsia="en-US"/>
        </w:rPr>
        <w:tab/>
      </w:r>
      <w:r w:rsidR="00E02E30" w:rsidRPr="00573366">
        <w:rPr>
          <w:rFonts w:asciiTheme="majorHAnsi" w:eastAsiaTheme="majorEastAsia" w:hAnsiTheme="majorHAnsi" w:cstheme="majorBidi"/>
          <w:lang w:eastAsia="en-US"/>
        </w:rPr>
        <w:tab/>
      </w:r>
      <w:r w:rsidR="00E02E30" w:rsidRPr="00573366">
        <w:rPr>
          <w:rFonts w:asciiTheme="majorHAnsi" w:eastAsiaTheme="majorEastAsia" w:hAnsiTheme="majorHAnsi" w:cstheme="majorBidi"/>
          <w:lang w:eastAsia="en-US"/>
        </w:rPr>
        <w:tab/>
      </w:r>
    </w:p>
    <w:p w14:paraId="3C89B3F8" w14:textId="3128C30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r w:rsidR="003F77AA" w:rsidRPr="003F77AA">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09C9FFFF" w14:textId="03CDF999"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r w:rsidR="003F77AA" w:rsidRPr="003F77AA">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330695A5" w14:textId="0FED1C35"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r w:rsidR="00E02E30" w:rsidRPr="00E02E30">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F131F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AC703DC"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131F3">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131F3">
      <w:pPr>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4C4DB2D4" w14:textId="77777777" w:rsidR="00CE3B3B" w:rsidRDefault="00CE3B3B" w:rsidP="00CE3B3B">
      <w:pPr>
        <w:jc w:val="both"/>
        <w:rPr>
          <w:rFonts w:asciiTheme="majorHAnsi" w:eastAsiaTheme="majorEastAsia" w:hAnsiTheme="majorHAnsi" w:cs="Arial"/>
          <w:lang w:eastAsia="en-US"/>
        </w:rPr>
      </w:pPr>
    </w:p>
    <w:p w14:paraId="310AD03E" w14:textId="4ECD4C6C" w:rsidR="004A174F" w:rsidRPr="004A174F" w:rsidRDefault="004A174F" w:rsidP="003B79F8">
      <w:pPr>
        <w:spacing w:line="280" w:lineRule="exact"/>
        <w:jc w:val="both"/>
        <w:rPr>
          <w:rFonts w:asciiTheme="majorHAnsi" w:eastAsiaTheme="majorEastAsia" w:hAnsiTheme="majorHAnsi" w:cs="Arial"/>
          <w:lang w:eastAsia="en-US"/>
        </w:rPr>
      </w:pPr>
      <w:r w:rsidRPr="004A174F">
        <w:rPr>
          <w:rFonts w:asciiTheme="majorHAnsi" w:eastAsiaTheme="majorEastAsia" w:hAnsiTheme="majorHAnsi" w:cs="Arial"/>
          <w:lang w:eastAsia="en-US"/>
        </w:rPr>
        <w:t>Postępowanie o udzielenie zamówienia publicznego prowadzone jest w trybie podstawowym,</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na podstawie art. 275 ust. 1 ustawy z dnia 11 września 2019 r. - Prawo zamówień publicznych</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(Dz. U. z 2019 r., poz. 2019) [zwanej dalej „</w:t>
      </w:r>
      <w:proofErr w:type="spellStart"/>
      <w:r w:rsidRPr="004A174F">
        <w:rPr>
          <w:rFonts w:asciiTheme="majorHAnsi" w:eastAsiaTheme="majorEastAsia" w:hAnsiTheme="majorHAnsi" w:cs="Arial"/>
          <w:lang w:eastAsia="en-US"/>
        </w:rPr>
        <w:t>Pzp</w:t>
      </w:r>
      <w:proofErr w:type="spellEnd"/>
      <w:r w:rsidRPr="004A174F">
        <w:rPr>
          <w:rFonts w:asciiTheme="majorHAnsi" w:eastAsiaTheme="majorEastAsia" w:hAnsiTheme="majorHAnsi" w:cs="Arial"/>
          <w:lang w:eastAsia="en-US"/>
        </w:rPr>
        <w:t>”].</w:t>
      </w:r>
    </w:p>
    <w:p w14:paraId="0C110066" w14:textId="6BD67230" w:rsidR="00CE3B3B" w:rsidRPr="00773D17" w:rsidRDefault="004A174F" w:rsidP="003B79F8">
      <w:pPr>
        <w:spacing w:line="280" w:lineRule="exact"/>
        <w:jc w:val="both"/>
        <w:rPr>
          <w:rFonts w:asciiTheme="majorHAnsi" w:eastAsiaTheme="majorEastAsia" w:hAnsiTheme="majorHAnsi" w:cs="Arial"/>
          <w:lang w:eastAsia="en-US"/>
        </w:rPr>
      </w:pPr>
      <w:r w:rsidRPr="004A174F">
        <w:rPr>
          <w:rFonts w:asciiTheme="majorHAnsi" w:eastAsiaTheme="majorEastAsia" w:hAnsiTheme="majorHAnsi" w:cs="Arial"/>
          <w:lang w:eastAsia="en-US"/>
        </w:rPr>
        <w:t>Zamawiający nie przewiduje wyboru najkorzystniejszej oferty z możliwością prowadzenia</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negocjacji.</w:t>
      </w:r>
    </w:p>
    <w:p w14:paraId="0DB5E99D" w14:textId="77777777" w:rsidR="00AB0104" w:rsidRPr="007216D4" w:rsidRDefault="00AB0104" w:rsidP="00AB0104">
      <w:pPr>
        <w:jc w:val="both"/>
        <w:rPr>
          <w:rFonts w:asciiTheme="majorHAnsi" w:eastAsiaTheme="majorEastAsia" w:hAnsiTheme="majorHAnsi"/>
        </w:rPr>
      </w:pPr>
    </w:p>
    <w:p w14:paraId="46536F06" w14:textId="1B175BC5" w:rsidR="009C4529" w:rsidRPr="007216D4" w:rsidRDefault="009C4529" w:rsidP="00F131F3">
      <w:pPr>
        <w:pStyle w:val="Akapitzlist"/>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216D4">
        <w:rPr>
          <w:rFonts w:asciiTheme="majorHAnsi" w:eastAsiaTheme="majorEastAsia" w:hAnsiTheme="majorHAnsi" w:cstheme="majorBidi"/>
          <w:b/>
          <w:lang w:eastAsia="en-US"/>
        </w:rPr>
        <w:t>Wykonawcy</w:t>
      </w:r>
      <w:r w:rsidR="00E90B9E" w:rsidRPr="007216D4">
        <w:rPr>
          <w:rFonts w:asciiTheme="majorHAnsi" w:eastAsiaTheme="majorEastAsia" w:hAnsiTheme="majorHAnsi" w:cstheme="majorBidi"/>
          <w:b/>
          <w:lang w:eastAsia="en-US"/>
        </w:rPr>
        <w:t>/podwykonawcy/p</w:t>
      </w:r>
      <w:r w:rsidR="00D03518" w:rsidRPr="007216D4">
        <w:rPr>
          <w:rFonts w:asciiTheme="majorHAnsi" w:eastAsiaTheme="majorEastAsia" w:hAnsiTheme="majorHAnsi" w:cstheme="majorBidi"/>
          <w:b/>
          <w:lang w:eastAsia="en-US"/>
        </w:rPr>
        <w:t>odmioty trzecie udostępniające w</w:t>
      </w:r>
      <w:r w:rsidR="00E90B9E" w:rsidRPr="007216D4">
        <w:rPr>
          <w:rFonts w:asciiTheme="majorHAnsi" w:eastAsiaTheme="majorEastAsia" w:hAnsiTheme="majorHAnsi" w:cstheme="majorBidi"/>
          <w:b/>
          <w:lang w:eastAsia="en-US"/>
        </w:rPr>
        <w:t>ykonawcy swój potencjał</w:t>
      </w:r>
    </w:p>
    <w:p w14:paraId="09D702B0" w14:textId="119DF1F4" w:rsidR="009C4529" w:rsidRPr="00773D17" w:rsidRDefault="009C4529" w:rsidP="003B79F8">
      <w:pPr>
        <w:numPr>
          <w:ilvl w:val="0"/>
          <w:numId w:val="5"/>
        </w:numPr>
        <w:spacing w:line="280" w:lineRule="exact"/>
        <w:ind w:left="357" w:hanging="357"/>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6512CE76" w:rsidR="00B07F86" w:rsidRPr="005E7024" w:rsidRDefault="00B07F86" w:rsidP="003B79F8">
      <w:pPr>
        <w:numPr>
          <w:ilvl w:val="0"/>
          <w:numId w:val="5"/>
        </w:numPr>
        <w:spacing w:line="280" w:lineRule="exact"/>
        <w:ind w:left="357" w:hanging="357"/>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8B1E29">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zawodowa integracja osób społecznie marginalizowanych.</w:t>
      </w:r>
    </w:p>
    <w:p w14:paraId="6F1E1F79" w14:textId="77777777" w:rsidR="0088072E" w:rsidRDefault="0088072E" w:rsidP="00F131F3">
      <w:pPr>
        <w:numPr>
          <w:ilvl w:val="0"/>
          <w:numId w:val="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Zamówienie może zostać udzielone wykonawcy, który:</w:t>
      </w:r>
    </w:p>
    <w:p w14:paraId="172E19AA" w14:textId="77777777" w:rsidR="0088072E" w:rsidRDefault="0088072E" w:rsidP="0088072E">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nie podlega wykluczeniu na podstawie art. 108 ust. 1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p>
    <w:p w14:paraId="59A4884D" w14:textId="1E5EBF10" w:rsidR="0088072E" w:rsidRDefault="0088072E" w:rsidP="0088072E">
      <w:pPr>
        <w:spacing w:line="252" w:lineRule="auto"/>
        <w:ind w:left="360"/>
        <w:contextualSpacing/>
        <w:jc w:val="both"/>
        <w:rPr>
          <w:rFonts w:asciiTheme="majorHAnsi" w:eastAsiaTheme="majorEastAsia" w:hAnsiTheme="majorHAnsi" w:cstheme="majorBidi"/>
          <w:i/>
          <w:color w:val="FF0000"/>
          <w:lang w:eastAsia="en-US"/>
        </w:rPr>
      </w:pPr>
      <w:r>
        <w:rPr>
          <w:rFonts w:asciiTheme="majorHAnsi" w:eastAsiaTheme="majorEastAsia" w:hAnsiTheme="majorHAnsi" w:cstheme="majorBidi"/>
          <w:lang w:eastAsia="en-US"/>
        </w:rPr>
        <w:t xml:space="preserve">– złożył ofertę niepodlegającą odrzuceniu na podstawie art. 226 ust. 1 ustawy </w:t>
      </w:r>
      <w:proofErr w:type="spellStart"/>
      <w:r>
        <w:rPr>
          <w:rFonts w:asciiTheme="majorHAnsi" w:eastAsiaTheme="majorEastAsia" w:hAnsiTheme="majorHAnsi" w:cstheme="majorBidi"/>
          <w:lang w:eastAsia="en-US"/>
        </w:rPr>
        <w:t>Pzp</w:t>
      </w:r>
      <w:proofErr w:type="spellEnd"/>
      <w:r w:rsidR="002C3330">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p>
    <w:p w14:paraId="6D96D929" w14:textId="77777777" w:rsidR="00241562" w:rsidRPr="007216D4" w:rsidRDefault="00241562" w:rsidP="007216D4">
      <w:pPr>
        <w:spacing w:after="200" w:line="252" w:lineRule="auto"/>
        <w:contextualSpacing/>
        <w:jc w:val="both"/>
        <w:rPr>
          <w:rFonts w:asciiTheme="majorHAnsi" w:eastAsiaTheme="majorEastAsia" w:hAnsiTheme="majorHAnsi"/>
          <w:b/>
          <w:i/>
          <w:color w:val="FF0000"/>
        </w:rPr>
      </w:pPr>
    </w:p>
    <w:p w14:paraId="33BE7A88" w14:textId="0C5E3AD3" w:rsidR="00DD0276" w:rsidRPr="00773D17" w:rsidRDefault="00FE361A" w:rsidP="00F131F3">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3B79F8">
      <w:pPr>
        <w:spacing w:line="300" w:lineRule="exact"/>
        <w:ind w:left="357"/>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65206047" w:rsidR="00E90B9E" w:rsidRPr="00773D17" w:rsidRDefault="00F71E36" w:rsidP="003B79F8">
      <w:pPr>
        <w:spacing w:line="300" w:lineRule="exact"/>
        <w:ind w:left="357"/>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 xml:space="preserve">a)  </w:t>
      </w:r>
      <w:r w:rsidR="00E90B9E"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00E90B9E"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9500105" w14:textId="77777777" w:rsidR="00F71E36" w:rsidRDefault="00F71E36" w:rsidP="003B79F8">
      <w:pPr>
        <w:spacing w:line="300" w:lineRule="exact"/>
        <w:ind w:left="357"/>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b)</w:t>
      </w:r>
      <w:r w:rsidR="00E90B9E"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00E90B9E" w:rsidRPr="00773D17">
        <w:rPr>
          <w:rFonts w:asciiTheme="majorHAnsi" w:eastAsiaTheme="majorEastAsia" w:hAnsiTheme="majorHAnsi" w:cstheme="majorBidi"/>
          <w:bCs/>
          <w:lang w:eastAsia="en-US"/>
        </w:rPr>
        <w:t xml:space="preserve">amawiającego wyłącznie </w:t>
      </w:r>
      <w:r w:rsidR="008B1E29">
        <w:rPr>
          <w:rFonts w:asciiTheme="majorHAnsi" w:eastAsiaTheme="majorEastAsia" w:hAnsiTheme="majorHAnsi" w:cstheme="majorBidi"/>
          <w:bCs/>
          <w:lang w:eastAsia="en-US"/>
        </w:rPr>
        <w:br/>
      </w:r>
      <w:r w:rsidR="00E90B9E" w:rsidRPr="00773D17">
        <w:rPr>
          <w:rFonts w:asciiTheme="majorHAnsi" w:eastAsiaTheme="majorEastAsia" w:hAnsiTheme="majorHAnsi" w:cstheme="majorBidi"/>
          <w:bCs/>
          <w:lang w:eastAsia="en-US"/>
        </w:rPr>
        <w:t>z pełnomocnikiem.</w:t>
      </w:r>
      <w:r w:rsidR="002C0A30">
        <w:rPr>
          <w:rFonts w:asciiTheme="majorHAnsi" w:eastAsiaTheme="majorEastAsia" w:hAnsiTheme="majorHAnsi" w:cstheme="majorBidi"/>
          <w:bCs/>
          <w:lang w:eastAsia="en-US"/>
        </w:rPr>
        <w:t xml:space="preserve"> </w:t>
      </w:r>
    </w:p>
    <w:p w14:paraId="64A5FD7C" w14:textId="77777777" w:rsidR="00F71E36" w:rsidRDefault="00F71E36" w:rsidP="003B79F8">
      <w:pPr>
        <w:spacing w:line="300" w:lineRule="exact"/>
        <w:ind w:left="357"/>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c) </w:t>
      </w:r>
      <w:r w:rsidR="002C0A30">
        <w:rPr>
          <w:rFonts w:asciiTheme="majorHAnsi" w:eastAsiaTheme="majorEastAsia" w:hAnsiTheme="majorHAnsi" w:cstheme="majorBidi"/>
          <w:bCs/>
          <w:lang w:eastAsia="en-US"/>
        </w:rPr>
        <w:t xml:space="preserve">Wykonawcy wspólnie ubiegający się o udzielenie zamówienia ponoszą solidarną odpowiedzialność za niewykonanie lub nienależyte wykonanie zamówienia. </w:t>
      </w:r>
    </w:p>
    <w:p w14:paraId="3CE04730" w14:textId="3BEC360F" w:rsidR="002E2F67" w:rsidRDefault="00F71E36" w:rsidP="00F71E36">
      <w:pPr>
        <w:spacing w:after="200" w:line="252" w:lineRule="auto"/>
        <w:ind w:left="360"/>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lastRenderedPageBreak/>
        <w:t xml:space="preserve">d) </w:t>
      </w:r>
      <w:r w:rsidR="002C0A30">
        <w:rPr>
          <w:rFonts w:asciiTheme="majorHAnsi" w:eastAsiaTheme="majorEastAsia" w:hAnsiTheme="majorHAnsi" w:cstheme="majorBidi"/>
          <w:bCs/>
          <w:lang w:eastAsia="en-US"/>
        </w:rPr>
        <w:t>W formularzu</w:t>
      </w:r>
      <w:r>
        <w:rPr>
          <w:rFonts w:asciiTheme="majorHAnsi" w:eastAsiaTheme="majorEastAsia" w:hAnsiTheme="majorHAnsi" w:cstheme="majorBidi"/>
          <w:bCs/>
          <w:lang w:eastAsia="en-US"/>
        </w:rPr>
        <w:t xml:space="preserve"> ofertowym należy w miejscu nazwa i adres wykonawcy należy wpisać dane dotyczące wszystkich podmiotów wspólnie ubiegających się o udzielenie zamówienia</w:t>
      </w:r>
    </w:p>
    <w:p w14:paraId="6FE2B1E4" w14:textId="33B23EC7" w:rsidR="00F71E36" w:rsidRPr="00773D17" w:rsidRDefault="00F71E36" w:rsidP="00F71E36">
      <w:pPr>
        <w:spacing w:after="200" w:line="252" w:lineRule="auto"/>
        <w:ind w:left="360"/>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e) Przed podpisaniem umowy od Wykonawców wspólnie ubiegających się o zamówienie publiczne, których oferta została wybrana , </w:t>
      </w:r>
      <w:r w:rsidR="003B79F8">
        <w:rPr>
          <w:rFonts w:asciiTheme="majorHAnsi" w:eastAsiaTheme="majorEastAsia" w:hAnsiTheme="majorHAnsi" w:cstheme="majorBidi"/>
          <w:bCs/>
          <w:lang w:eastAsia="en-US"/>
        </w:rPr>
        <w:t>Zamawiający</w:t>
      </w:r>
      <w:r>
        <w:rPr>
          <w:rFonts w:asciiTheme="majorHAnsi" w:eastAsiaTheme="majorEastAsia" w:hAnsiTheme="majorHAnsi" w:cstheme="majorBidi"/>
          <w:bCs/>
          <w:lang w:eastAsia="en-US"/>
        </w:rPr>
        <w:t xml:space="preserve"> będzie żądał umowy regulującej ich współpracę.</w:t>
      </w:r>
    </w:p>
    <w:p w14:paraId="5E951F6E" w14:textId="77777777" w:rsidR="00E90B9E" w:rsidRPr="004D7E63"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452E656" w14:textId="7B5B240A" w:rsidR="00C75797" w:rsidRPr="007E31B7" w:rsidRDefault="00C75797" w:rsidP="00F131F3">
      <w:pPr>
        <w:numPr>
          <w:ilvl w:val="0"/>
          <w:numId w:val="5"/>
        </w:numPr>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Podwykonawstwo</w:t>
      </w:r>
    </w:p>
    <w:p w14:paraId="39A94BE7" w14:textId="70549447" w:rsidR="00C75797" w:rsidRDefault="003B79F8" w:rsidP="007E31B7">
      <w:pPr>
        <w:spacing w:after="200" w:line="252" w:lineRule="auto"/>
        <w:ind w:left="360"/>
        <w:contextualSpacing/>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a)</w:t>
      </w:r>
      <w:r w:rsidR="00587F52" w:rsidRPr="007E31B7">
        <w:rPr>
          <w:rFonts w:asciiTheme="majorHAnsi" w:eastAsiaTheme="majorEastAsia" w:hAnsiTheme="majorHAnsi" w:cstheme="majorBidi"/>
          <w:color w:val="000000" w:themeColor="text1"/>
          <w:lang w:eastAsia="en-US"/>
        </w:rPr>
        <w:t>Zamawiający nie zastrzega</w:t>
      </w:r>
      <w:r w:rsidR="00A85EAD" w:rsidRPr="007E31B7">
        <w:rPr>
          <w:rFonts w:asciiTheme="majorHAnsi" w:eastAsiaTheme="majorEastAsia" w:hAnsiTheme="majorHAnsi" w:cstheme="majorBidi"/>
          <w:color w:val="000000" w:themeColor="text1"/>
          <w:lang w:eastAsia="en-US"/>
        </w:rPr>
        <w:t xml:space="preserve"> obowiązku</w:t>
      </w:r>
      <w:r w:rsidR="0048246B" w:rsidRPr="007E31B7">
        <w:rPr>
          <w:rFonts w:asciiTheme="majorHAnsi" w:eastAsiaTheme="majorEastAsia" w:hAnsiTheme="majorHAnsi" w:cstheme="majorBidi"/>
          <w:color w:val="000000" w:themeColor="text1"/>
          <w:lang w:eastAsia="en-US"/>
        </w:rPr>
        <w:t xml:space="preserve"> osobistego wykonania przez w</w:t>
      </w:r>
      <w:r w:rsidR="00587F52" w:rsidRPr="007E31B7">
        <w:rPr>
          <w:rFonts w:asciiTheme="majorHAnsi" w:eastAsiaTheme="majorEastAsia" w:hAnsiTheme="majorHAnsi" w:cstheme="majorBidi"/>
          <w:color w:val="000000" w:themeColor="text1"/>
          <w:lang w:eastAsia="en-US"/>
        </w:rPr>
        <w:t xml:space="preserve">ykonawcę kluczowych </w:t>
      </w:r>
      <w:r w:rsidR="00C4221C" w:rsidRPr="007E31B7">
        <w:rPr>
          <w:rFonts w:asciiTheme="majorHAnsi" w:eastAsiaTheme="majorEastAsia" w:hAnsiTheme="majorHAnsi" w:cstheme="majorBidi"/>
          <w:color w:val="000000" w:themeColor="text1"/>
          <w:lang w:eastAsia="en-US"/>
        </w:rPr>
        <w:t>zadań</w:t>
      </w:r>
      <w:r w:rsidR="00C75797" w:rsidRPr="007E31B7">
        <w:rPr>
          <w:rFonts w:asciiTheme="majorHAnsi" w:eastAsiaTheme="majorEastAsia" w:hAnsiTheme="majorHAnsi" w:cstheme="majorBidi"/>
          <w:color w:val="000000" w:themeColor="text1"/>
          <w:lang w:eastAsia="en-US"/>
        </w:rPr>
        <w:t xml:space="preserve"> </w:t>
      </w:r>
      <w:r w:rsidR="007E31B7" w:rsidRPr="007E31B7">
        <w:rPr>
          <w:rFonts w:asciiTheme="majorHAnsi" w:eastAsiaTheme="majorEastAsia" w:hAnsiTheme="majorHAnsi" w:cstheme="majorBidi"/>
          <w:color w:val="000000" w:themeColor="text1"/>
          <w:lang w:eastAsia="en-US"/>
        </w:rPr>
        <w:t>.</w:t>
      </w:r>
    </w:p>
    <w:p w14:paraId="1AC342EF" w14:textId="543631C9" w:rsidR="007E31B7" w:rsidRPr="003B79F8" w:rsidRDefault="003B79F8" w:rsidP="003B79F8">
      <w:pPr>
        <w:spacing w:after="200" w:line="252" w:lineRule="auto"/>
        <w:ind w:left="360"/>
        <w:contextualSpacing/>
        <w:jc w:val="both"/>
        <w:rPr>
          <w:rFonts w:asciiTheme="majorHAnsi" w:eastAsiaTheme="majorEastAsia" w:hAnsiTheme="majorHAnsi" w:cstheme="majorBidi"/>
          <w:bCs/>
          <w:color w:val="000000" w:themeColor="text1"/>
          <w:lang w:eastAsia="en-US"/>
        </w:rPr>
      </w:pPr>
      <w:r>
        <w:rPr>
          <w:rFonts w:asciiTheme="majorHAnsi" w:eastAsiaTheme="majorEastAsia" w:hAnsiTheme="majorHAnsi" w:cstheme="majorBidi"/>
          <w:bCs/>
          <w:color w:val="000000" w:themeColor="text1"/>
          <w:lang w:eastAsia="en-US"/>
        </w:rPr>
        <w:t>b)</w:t>
      </w:r>
      <w:r w:rsidR="007E31B7" w:rsidRPr="007E31B7">
        <w:rPr>
          <w:rFonts w:asciiTheme="majorHAnsi" w:eastAsiaTheme="majorEastAsia" w:hAnsiTheme="majorHAnsi" w:cstheme="majorBidi"/>
          <w:color w:val="000000" w:themeColor="text1"/>
          <w:lang w:eastAsia="en-US"/>
        </w:rPr>
        <w:t>Wykonawca jest zobowiązany wskazać w formularzu oferty: – Informacje dotyczące</w:t>
      </w:r>
    </w:p>
    <w:p w14:paraId="7C2E99CF" w14:textId="778DC4A0" w:rsidR="00C75797" w:rsidRPr="007E31B7" w:rsidRDefault="007E31B7" w:rsidP="007E31B7">
      <w:pPr>
        <w:spacing w:after="200" w:line="252" w:lineRule="auto"/>
        <w:contextualSpacing/>
        <w:jc w:val="both"/>
        <w:rPr>
          <w:rFonts w:asciiTheme="majorHAnsi" w:eastAsiaTheme="majorEastAsia" w:hAnsiTheme="majorHAnsi" w:cstheme="majorBidi"/>
          <w:color w:val="000000" w:themeColor="text1"/>
          <w:lang w:eastAsia="en-US"/>
        </w:rPr>
      </w:pPr>
      <w:r w:rsidRPr="007E31B7">
        <w:rPr>
          <w:rFonts w:asciiTheme="majorHAnsi" w:eastAsiaTheme="majorEastAsia" w:hAnsiTheme="majorHAnsi" w:cstheme="majorBidi"/>
          <w:color w:val="000000" w:themeColor="text1"/>
          <w:lang w:eastAsia="en-US"/>
        </w:rPr>
        <w:t xml:space="preserve">wykonawcy – załącznik </w:t>
      </w:r>
      <w:r w:rsidRPr="007E31B7">
        <w:rPr>
          <w:rFonts w:asciiTheme="majorHAnsi" w:eastAsiaTheme="majorEastAsia" w:hAnsiTheme="majorHAnsi" w:cstheme="majorBidi"/>
          <w:b/>
          <w:color w:val="000000" w:themeColor="text1"/>
          <w:lang w:eastAsia="en-US"/>
        </w:rPr>
        <w:t xml:space="preserve">nr 2 do SWZ pkt </w:t>
      </w:r>
      <w:r w:rsidR="003B79F8">
        <w:rPr>
          <w:rFonts w:asciiTheme="majorHAnsi" w:eastAsiaTheme="majorEastAsia" w:hAnsiTheme="majorHAnsi" w:cstheme="majorBidi"/>
          <w:b/>
          <w:color w:val="000000" w:themeColor="text1"/>
          <w:lang w:eastAsia="en-US"/>
        </w:rPr>
        <w:t>9</w:t>
      </w:r>
      <w:r w:rsidRPr="007E31B7">
        <w:rPr>
          <w:rFonts w:asciiTheme="majorHAnsi" w:eastAsiaTheme="majorEastAsia" w:hAnsiTheme="majorHAnsi" w:cstheme="majorBidi"/>
          <w:color w:val="000000" w:themeColor="text1"/>
          <w:lang w:eastAsia="en-US"/>
        </w:rPr>
        <w:t>, części zamówienia których wykonanie zamierza</w:t>
      </w:r>
      <w:r>
        <w:rPr>
          <w:rFonts w:asciiTheme="majorHAnsi" w:eastAsiaTheme="majorEastAsia" w:hAnsiTheme="majorHAnsi" w:cstheme="majorBidi"/>
          <w:color w:val="000000" w:themeColor="text1"/>
          <w:lang w:eastAsia="en-US"/>
        </w:rPr>
        <w:t xml:space="preserve"> </w:t>
      </w:r>
      <w:r w:rsidRPr="007E31B7">
        <w:rPr>
          <w:rFonts w:asciiTheme="majorHAnsi" w:eastAsiaTheme="majorEastAsia" w:hAnsiTheme="majorHAnsi" w:cstheme="majorBidi"/>
          <w:color w:val="000000" w:themeColor="text1"/>
          <w:lang w:eastAsia="en-US"/>
        </w:rPr>
        <w:t>powierzyć podwykonawcom i podać firmy podwykonawców, o ile są już znane.</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F131F3">
      <w:pPr>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E5F99E1" w14:textId="0C70A2FE" w:rsidR="000A50F2" w:rsidRPr="000A50F2" w:rsidRDefault="003B79F8" w:rsidP="000A50F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1)</w:t>
      </w:r>
      <w:r w:rsidR="000A50F2" w:rsidRPr="000A50F2">
        <w:rPr>
          <w:rFonts w:asciiTheme="majorHAnsi" w:eastAsiaTheme="majorEastAsia" w:hAnsiTheme="majorHAnsi" w:cstheme="majorBidi"/>
          <w:lang w:eastAsia="en-US"/>
        </w:rPr>
        <w:t xml:space="preserve"> Komunikacja w postępowaniu o udzielenie zamówienia odbywa się przy użyciu</w:t>
      </w:r>
    </w:p>
    <w:p w14:paraId="0741C40C" w14:textId="0DFD4954" w:rsidR="000A50F2" w:rsidRPr="000A50F2" w:rsidRDefault="000A50F2" w:rsidP="000A50F2">
      <w:pPr>
        <w:spacing w:after="200" w:line="252" w:lineRule="auto"/>
        <w:contextualSpacing/>
        <w:jc w:val="both"/>
        <w:rPr>
          <w:rFonts w:asciiTheme="majorHAnsi" w:eastAsiaTheme="majorEastAsia" w:hAnsiTheme="majorHAnsi" w:cstheme="majorBidi"/>
          <w:lang w:eastAsia="en-US"/>
        </w:rPr>
      </w:pPr>
      <w:r w:rsidRPr="000A50F2">
        <w:rPr>
          <w:rFonts w:asciiTheme="majorHAnsi" w:eastAsiaTheme="majorEastAsia" w:hAnsiTheme="majorHAnsi" w:cstheme="majorBidi"/>
          <w:lang w:eastAsia="en-US"/>
        </w:rPr>
        <w:t>środków komunikacji elektronicznej, z wyłączeniem złożenia próbki do oceny kryterium jakość</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wykonania, za pośrednictwem plat</w:t>
      </w:r>
      <w:r>
        <w:rPr>
          <w:rFonts w:asciiTheme="majorHAnsi" w:eastAsiaTheme="majorEastAsia" w:hAnsiTheme="majorHAnsi" w:cstheme="majorBidi"/>
          <w:lang w:eastAsia="en-US"/>
        </w:rPr>
        <w:t>formy zakupowej pod adresem p</w:t>
      </w:r>
      <w:r w:rsidRPr="000A50F2">
        <w:rPr>
          <w:rFonts w:asciiTheme="majorHAnsi" w:eastAsiaTheme="majorEastAsia" w:hAnsiTheme="majorHAnsi" w:cstheme="majorBidi"/>
          <w:lang w:eastAsia="en-US"/>
        </w:rPr>
        <w:t>latformazakupowa.pl</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zwanej dalej Platformą. Szczegółowe informacje dotyczące przyjętego w postępowaniu</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sposobu komunikacji, znajdują się w rozdziale III podrozdziale 1 niniejszej SWZ. Instrukcja</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 xml:space="preserve">korzystania z systemu dostępna jest pod adresem </w:t>
      </w:r>
      <w:r w:rsidRPr="000A50F2">
        <w:rPr>
          <w:rFonts w:asciiTheme="majorHAnsi" w:eastAsiaTheme="majorEastAsia" w:hAnsiTheme="majorHAnsi" w:cstheme="majorBidi"/>
          <w:color w:val="548DD4" w:themeColor="text2" w:themeTint="99"/>
          <w:u w:val="single"/>
          <w:lang w:eastAsia="en-US"/>
        </w:rPr>
        <w:t>https://platformazakupowa.pl/strona/45-instrukcje</w:t>
      </w:r>
    </w:p>
    <w:p w14:paraId="010AC6A5" w14:textId="2C71818F" w:rsidR="000A50F2" w:rsidRPr="000A50F2" w:rsidRDefault="003B79F8" w:rsidP="000A50F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w:t>
      </w:r>
      <w:r w:rsidR="000A50F2" w:rsidRPr="000A50F2">
        <w:rPr>
          <w:rFonts w:asciiTheme="majorHAnsi" w:eastAsiaTheme="majorEastAsia" w:hAnsiTheme="majorHAnsi" w:cstheme="majorBidi"/>
          <w:lang w:eastAsia="en-US"/>
        </w:rPr>
        <w:t xml:space="preserve"> Uwaga! Przed przystąpieniem do składania oferty, wykonawca jest zobowiązany</w:t>
      </w:r>
    </w:p>
    <w:p w14:paraId="157369F5" w14:textId="77777777" w:rsidR="000A50F2" w:rsidRPr="000A50F2" w:rsidRDefault="000A50F2" w:rsidP="000A50F2">
      <w:pPr>
        <w:spacing w:after="200" w:line="252" w:lineRule="auto"/>
        <w:contextualSpacing/>
        <w:jc w:val="both"/>
        <w:rPr>
          <w:rFonts w:asciiTheme="majorHAnsi" w:eastAsiaTheme="majorEastAsia" w:hAnsiTheme="majorHAnsi" w:cstheme="majorBidi"/>
          <w:lang w:eastAsia="en-US"/>
        </w:rPr>
      </w:pPr>
      <w:r w:rsidRPr="000A50F2">
        <w:rPr>
          <w:rFonts w:asciiTheme="majorHAnsi" w:eastAsiaTheme="majorEastAsia" w:hAnsiTheme="majorHAnsi" w:cstheme="majorBidi"/>
          <w:lang w:eastAsia="en-US"/>
        </w:rPr>
        <w:t>zapoznać się z Instrukcją korzystania z Platformy zakupowej, dostępnej pod adresem:</w:t>
      </w:r>
    </w:p>
    <w:p w14:paraId="19A3648D" w14:textId="407844E6" w:rsidR="007E31B7" w:rsidRPr="000A50F2" w:rsidRDefault="00825DDD" w:rsidP="000A50F2">
      <w:pPr>
        <w:spacing w:after="200" w:line="252" w:lineRule="auto"/>
        <w:contextualSpacing/>
        <w:jc w:val="both"/>
        <w:rPr>
          <w:rFonts w:asciiTheme="majorHAnsi" w:eastAsiaTheme="majorEastAsia" w:hAnsiTheme="majorHAnsi" w:cstheme="majorBidi"/>
          <w:color w:val="548DD4" w:themeColor="text2" w:themeTint="99"/>
          <w:lang w:eastAsia="en-US"/>
        </w:rPr>
      </w:pPr>
      <w:hyperlink r:id="rId9" w:history="1">
        <w:r w:rsidR="000A50F2" w:rsidRPr="000A50F2">
          <w:rPr>
            <w:rStyle w:val="Hipercze"/>
            <w:rFonts w:asciiTheme="majorHAnsi" w:eastAsiaTheme="majorEastAsia" w:hAnsiTheme="majorHAnsi" w:cstheme="majorBidi"/>
            <w:color w:val="548DD4" w:themeColor="text2" w:themeTint="99"/>
            <w:lang w:eastAsia="en-US"/>
          </w:rPr>
          <w:t>https://platformazakupowa.pl/strona/45-instrukcje</w:t>
        </w:r>
      </w:hyperlink>
    </w:p>
    <w:p w14:paraId="48F2CD58" w14:textId="77777777" w:rsidR="000A50F2" w:rsidRPr="000A50F2" w:rsidRDefault="000A50F2" w:rsidP="000A50F2">
      <w:pPr>
        <w:spacing w:after="200" w:line="252" w:lineRule="auto"/>
        <w:contextualSpacing/>
        <w:jc w:val="both"/>
        <w:rPr>
          <w:rFonts w:asciiTheme="majorHAnsi" w:eastAsiaTheme="majorEastAsia" w:hAnsiTheme="majorHAnsi" w:cstheme="majorBidi"/>
          <w:b/>
          <w:color w:val="548DD4" w:themeColor="text2" w:themeTint="99"/>
          <w:lang w:eastAsia="en-US"/>
        </w:rPr>
      </w:pPr>
    </w:p>
    <w:p w14:paraId="59F36EDE" w14:textId="6AF126FE" w:rsidR="00C75797" w:rsidRPr="007E31B7" w:rsidRDefault="00C75797" w:rsidP="00F131F3">
      <w:pPr>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Wizja lokalna</w:t>
      </w:r>
    </w:p>
    <w:p w14:paraId="760702FF" w14:textId="77777777" w:rsidR="00962CBB" w:rsidRPr="004D7E63" w:rsidRDefault="00962CBB" w:rsidP="00962CBB">
      <w:pPr>
        <w:spacing w:after="200" w:line="252" w:lineRule="auto"/>
        <w:ind w:left="360"/>
        <w:contextualSpacing/>
        <w:jc w:val="both"/>
        <w:rPr>
          <w:rFonts w:asciiTheme="majorHAnsi" w:eastAsiaTheme="majorEastAsia" w:hAnsiTheme="majorHAnsi" w:cstheme="majorBidi"/>
          <w:color w:val="FF0000"/>
          <w:lang w:eastAsia="en-US"/>
        </w:rPr>
      </w:pPr>
    </w:p>
    <w:p w14:paraId="7008B7CF" w14:textId="12FCAADD" w:rsidR="00282787" w:rsidRDefault="007E31B7" w:rsidP="006653EB">
      <w:pPr>
        <w:spacing w:after="200" w:line="252" w:lineRule="auto"/>
        <w:contextualSpacing/>
        <w:jc w:val="both"/>
        <w:rPr>
          <w:rFonts w:asciiTheme="majorHAnsi" w:eastAsiaTheme="majorEastAsia" w:hAnsiTheme="majorHAnsi" w:cstheme="majorBidi"/>
          <w:lang w:eastAsia="en-US"/>
        </w:rPr>
      </w:pPr>
      <w:r w:rsidRPr="007E31B7">
        <w:rPr>
          <w:rFonts w:asciiTheme="majorHAnsi" w:eastAsiaTheme="majorEastAsia" w:hAnsiTheme="majorHAnsi" w:cstheme="majorBidi"/>
          <w:lang w:eastAsia="en-US"/>
        </w:rPr>
        <w:t>Zamawiający nie przewiduje obowiązku odbycia</w:t>
      </w:r>
      <w:r w:rsidR="006653EB">
        <w:rPr>
          <w:rFonts w:asciiTheme="majorHAnsi" w:eastAsiaTheme="majorEastAsia" w:hAnsiTheme="majorHAnsi" w:cstheme="majorBidi"/>
          <w:lang w:eastAsia="en-US"/>
        </w:rPr>
        <w:t xml:space="preserve"> przez wykonawcę wizji lokalnej.</w:t>
      </w:r>
    </w:p>
    <w:p w14:paraId="12CF3905" w14:textId="77777777" w:rsidR="007E31B7" w:rsidRPr="004D7E63" w:rsidRDefault="007E31B7" w:rsidP="007E31B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E31B7" w:rsidRDefault="00C75797" w:rsidP="00F131F3">
      <w:pPr>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Podział zamówienia na części</w:t>
      </w:r>
    </w:p>
    <w:p w14:paraId="6D6172DE" w14:textId="77777777" w:rsidR="00962CBB" w:rsidRPr="00692DEE" w:rsidRDefault="00962CBB" w:rsidP="00282787">
      <w:pPr>
        <w:spacing w:after="200" w:line="252" w:lineRule="auto"/>
        <w:contextualSpacing/>
        <w:jc w:val="both"/>
        <w:rPr>
          <w:rFonts w:asciiTheme="majorHAnsi" w:eastAsiaTheme="majorEastAsia" w:hAnsiTheme="majorHAnsi" w:cstheme="majorBidi"/>
          <w:color w:val="FF0000"/>
          <w:lang w:eastAsia="en-US"/>
        </w:rPr>
      </w:pPr>
    </w:p>
    <w:p w14:paraId="2B65DFFE" w14:textId="6AA3FD5F" w:rsidR="00C75797" w:rsidRPr="005E7024" w:rsidRDefault="00C75797" w:rsidP="003B79F8">
      <w:pPr>
        <w:spacing w:line="300" w:lineRule="exact"/>
        <w:contextualSpacing/>
        <w:jc w:val="both"/>
        <w:rPr>
          <w:rFonts w:asciiTheme="majorHAnsi" w:eastAsiaTheme="majorEastAsia" w:hAnsiTheme="majorHAnsi" w:cstheme="majorBidi"/>
          <w:lang w:eastAsia="en-US"/>
        </w:rPr>
      </w:pPr>
      <w:r w:rsidRPr="005E702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5E7024">
        <w:rPr>
          <w:rFonts w:asciiTheme="majorHAnsi" w:eastAsiaTheme="majorEastAsia" w:hAnsiTheme="majorHAnsi" w:cstheme="majorBidi"/>
          <w:lang w:eastAsia="en-US"/>
        </w:rPr>
        <w:t xml:space="preserve">7 pkt 15 ustawy </w:t>
      </w:r>
      <w:proofErr w:type="spellStart"/>
      <w:r w:rsidR="000530B3" w:rsidRPr="005E7024">
        <w:rPr>
          <w:rFonts w:asciiTheme="majorHAnsi" w:eastAsiaTheme="majorEastAsia" w:hAnsiTheme="majorHAnsi" w:cstheme="majorBidi"/>
          <w:lang w:eastAsia="en-US"/>
        </w:rPr>
        <w:t>Pzp</w:t>
      </w:r>
      <w:proofErr w:type="spellEnd"/>
      <w:r w:rsidR="000530B3" w:rsidRPr="005E7024">
        <w:rPr>
          <w:rFonts w:asciiTheme="majorHAnsi" w:eastAsiaTheme="majorEastAsia" w:hAnsiTheme="majorHAnsi" w:cstheme="majorBidi"/>
          <w:lang w:eastAsia="en-US"/>
        </w:rPr>
        <w:t>.</w:t>
      </w:r>
    </w:p>
    <w:p w14:paraId="07219FA0" w14:textId="77777777" w:rsidR="00A85EAD" w:rsidRPr="005E7024"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5E7024" w:rsidRDefault="00354AD9" w:rsidP="000530B3">
      <w:pPr>
        <w:spacing w:after="200" w:line="252" w:lineRule="auto"/>
        <w:contextualSpacing/>
        <w:jc w:val="both"/>
        <w:rPr>
          <w:rFonts w:asciiTheme="majorHAnsi" w:eastAsiaTheme="majorEastAsia" w:hAnsiTheme="majorHAnsi" w:cstheme="majorBidi"/>
          <w:b/>
          <w:lang w:eastAsia="en-US"/>
        </w:rPr>
      </w:pPr>
      <w:r w:rsidRPr="005E7024">
        <w:rPr>
          <w:rFonts w:asciiTheme="majorHAnsi" w:eastAsiaTheme="majorEastAsia" w:hAnsiTheme="majorHAnsi" w:cstheme="majorBidi"/>
          <w:b/>
          <w:lang w:eastAsia="en-US"/>
        </w:rPr>
        <w:t>Powody niedokonania podziału:</w:t>
      </w:r>
    </w:p>
    <w:p w14:paraId="33B6995D" w14:textId="77777777" w:rsidR="002D7BE4" w:rsidRPr="002D7BE4"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Usługa druku w przedmiotowym postępowaniu stanowi jedno kompletne zadanie, nie</w:t>
      </w:r>
    </w:p>
    <w:p w14:paraId="7F265D6C" w14:textId="77777777" w:rsidR="002D7BE4" w:rsidRPr="002D7BE4"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wymaga podziału na części. Podział zamówienia na części spowodowałby nadmierne</w:t>
      </w:r>
    </w:p>
    <w:p w14:paraId="7DDAF3DD" w14:textId="77777777" w:rsidR="002D7BE4" w:rsidRPr="002D7BE4"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trudności techniczne i koszty wykonania zamówienia ponadto istniałoby duże ryzyko</w:t>
      </w:r>
    </w:p>
    <w:p w14:paraId="53CA5A66" w14:textId="77777777" w:rsidR="002D7BE4" w:rsidRPr="002D7BE4"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niewykonania części zamówienia.</w:t>
      </w:r>
    </w:p>
    <w:p w14:paraId="6E2C2026" w14:textId="4034CDE3" w:rsidR="00C75797"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Zamówienie jest zdolny wykonać wykonawca z sektora małych i średnich przedsiębiorców.</w:t>
      </w:r>
    </w:p>
    <w:p w14:paraId="44CB5E59" w14:textId="77777777" w:rsidR="003B79F8" w:rsidRPr="00773D17" w:rsidRDefault="003B79F8" w:rsidP="002D7BE4">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5E7024" w:rsidRDefault="00C75797" w:rsidP="00F131F3">
      <w:pPr>
        <w:numPr>
          <w:ilvl w:val="0"/>
          <w:numId w:val="1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5E7024">
        <w:rPr>
          <w:rFonts w:asciiTheme="majorHAnsi" w:eastAsiaTheme="majorEastAsia" w:hAnsiTheme="majorHAnsi" w:cstheme="majorBidi"/>
          <w:b/>
          <w:lang w:eastAsia="en-US"/>
        </w:rPr>
        <w:t>Oferty wariantowe</w:t>
      </w:r>
    </w:p>
    <w:p w14:paraId="01A20D14" w14:textId="5F708EAB" w:rsidR="00C75797" w:rsidRDefault="002D7BE4" w:rsidP="002D7BE4">
      <w:pPr>
        <w:shd w:val="clear" w:color="auto" w:fill="FFFFFF"/>
        <w:spacing w:line="396" w:lineRule="atLeast"/>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lastRenderedPageBreak/>
        <w:t>Zamawiający nie dopuszcza możliwości złożenia oferty wariantowej,</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 xml:space="preserve">o której mowa </w:t>
      </w:r>
      <w:r>
        <w:rPr>
          <w:rFonts w:asciiTheme="majorHAnsi" w:eastAsiaTheme="majorEastAsia" w:hAnsiTheme="majorHAnsi" w:cstheme="majorBidi"/>
          <w:lang w:eastAsia="en-US"/>
        </w:rPr>
        <w:br/>
      </w:r>
      <w:r w:rsidRPr="002D7BE4">
        <w:rPr>
          <w:rFonts w:asciiTheme="majorHAnsi" w:eastAsiaTheme="majorEastAsia" w:hAnsiTheme="majorHAnsi" w:cstheme="majorBidi"/>
          <w:lang w:eastAsia="en-US"/>
        </w:rPr>
        <w:t xml:space="preserve">w art. 92 ustawy </w:t>
      </w:r>
      <w:proofErr w:type="spellStart"/>
      <w:r w:rsidRPr="002D7BE4">
        <w:rPr>
          <w:rFonts w:asciiTheme="majorHAnsi" w:eastAsiaTheme="majorEastAsia" w:hAnsiTheme="majorHAnsi" w:cstheme="majorBidi"/>
          <w:lang w:eastAsia="en-US"/>
        </w:rPr>
        <w:t>Pzp</w:t>
      </w:r>
      <w:proofErr w:type="spellEnd"/>
      <w:r w:rsidRPr="002D7BE4">
        <w:rPr>
          <w:rFonts w:asciiTheme="majorHAnsi" w:eastAsiaTheme="majorEastAsia" w:hAnsiTheme="majorHAnsi" w:cstheme="majorBidi"/>
          <w:lang w:eastAsia="en-US"/>
        </w:rPr>
        <w:t xml:space="preserve"> tzn. oferty przewidującej odmienny sposób wykonania</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zamówienia niż określony w niniejszej SWZ.</w:t>
      </w:r>
    </w:p>
    <w:p w14:paraId="4CE09994" w14:textId="77777777" w:rsidR="002D7BE4" w:rsidRPr="00773D17" w:rsidRDefault="002D7BE4" w:rsidP="002D7BE4">
      <w:pPr>
        <w:shd w:val="clear" w:color="auto" w:fill="FFFFFF"/>
        <w:spacing w:line="396" w:lineRule="atLeast"/>
        <w:rPr>
          <w:rFonts w:ascii="Open Sans" w:hAnsi="Open Sans"/>
          <w:color w:val="333333"/>
        </w:rPr>
      </w:pPr>
    </w:p>
    <w:p w14:paraId="40DC6E4A" w14:textId="5D63610E" w:rsidR="00C75797" w:rsidRPr="005E7024" w:rsidRDefault="007B6AA5"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i/>
          <w:lang w:eastAsia="en-US"/>
        </w:rPr>
      </w:pPr>
      <w:r w:rsidRPr="005E7024">
        <w:rPr>
          <w:rFonts w:asciiTheme="majorHAnsi" w:hAnsiTheme="majorHAnsi" w:cstheme="majorBidi"/>
          <w:b/>
          <w:lang w:eastAsia="en-US"/>
        </w:rPr>
        <w:t>Katalogi elektroniczne</w:t>
      </w:r>
      <w:r w:rsidR="009050E2" w:rsidRPr="005E7024">
        <w:rPr>
          <w:rFonts w:asciiTheme="majorHAnsi" w:hAnsiTheme="majorHAnsi" w:cstheme="majorBidi"/>
          <w:b/>
          <w:lang w:eastAsia="en-US"/>
        </w:rPr>
        <w:t xml:space="preserve"> </w:t>
      </w:r>
      <w:r w:rsidR="009050E2" w:rsidRPr="005E7024">
        <w:rPr>
          <w:rFonts w:asciiTheme="majorHAnsi" w:hAnsiTheme="majorHAnsi" w:cstheme="majorBidi"/>
          <w:i/>
          <w:lang w:eastAsia="en-US"/>
        </w:rPr>
        <w:t xml:space="preserve">(tylko w przypadku gdy komunikacja w postępowaniu </w:t>
      </w:r>
      <w:r w:rsidR="008B1E29">
        <w:rPr>
          <w:rFonts w:asciiTheme="majorHAnsi" w:hAnsiTheme="majorHAnsi" w:cstheme="majorBidi"/>
          <w:i/>
          <w:lang w:eastAsia="en-US"/>
        </w:rPr>
        <w:br/>
      </w:r>
      <w:r w:rsidR="009050E2" w:rsidRPr="005E7024">
        <w:rPr>
          <w:rFonts w:asciiTheme="majorHAnsi" w:hAnsiTheme="majorHAnsi" w:cstheme="majorBidi"/>
          <w:i/>
          <w:lang w:eastAsia="en-US"/>
        </w:rPr>
        <w:t>o udzielenie zamówienia odbywa się przy użyciu środków komunikacji elektronicznej)</w:t>
      </w:r>
    </w:p>
    <w:p w14:paraId="3E95CE5D" w14:textId="77777777" w:rsidR="00A73B0F" w:rsidRPr="005E7024" w:rsidRDefault="00A73B0F" w:rsidP="00A73B0F">
      <w:pPr>
        <w:spacing w:after="200" w:line="252" w:lineRule="auto"/>
        <w:contextualSpacing/>
        <w:jc w:val="both"/>
        <w:rPr>
          <w:rFonts w:asciiTheme="majorHAnsi" w:eastAsiaTheme="majorEastAsia" w:hAnsiTheme="majorHAnsi" w:cstheme="majorBidi"/>
          <w:i/>
          <w:lang w:eastAsia="en-US"/>
        </w:rPr>
      </w:pPr>
    </w:p>
    <w:p w14:paraId="1C57BAE3" w14:textId="69DB18D4" w:rsidR="00C75797" w:rsidRPr="00773D17" w:rsidRDefault="002D7BE4" w:rsidP="00C75797">
      <w:pPr>
        <w:shd w:val="clear" w:color="auto" w:fill="FFFFFF"/>
        <w:rPr>
          <w:rFonts w:asciiTheme="majorHAnsi" w:eastAsiaTheme="majorEastAsia" w:hAnsiTheme="majorHAnsi" w:cstheme="majorBidi"/>
          <w:i/>
          <w:color w:val="002060"/>
          <w:lang w:eastAsia="en-US"/>
        </w:rPr>
      </w:pPr>
      <w:r w:rsidRPr="002D7BE4">
        <w:rPr>
          <w:rFonts w:asciiTheme="majorHAnsi" w:eastAsiaTheme="majorEastAsia" w:hAnsiTheme="majorHAnsi" w:cstheme="majorBidi"/>
          <w:lang w:eastAsia="en-US"/>
        </w:rPr>
        <w:t>Zamawiający nie wymaga złożenia ofert w postaci katalogów elektronicznych.</w:t>
      </w:r>
      <w:r w:rsidR="00C75797" w:rsidRPr="00773D17">
        <w:rPr>
          <w:rFonts w:asciiTheme="majorHAnsi" w:eastAsiaTheme="majorEastAsia" w:hAnsiTheme="majorHAnsi" w:cstheme="majorBidi"/>
          <w:i/>
          <w:color w:val="002060"/>
          <w:lang w:eastAsia="en-US"/>
        </w:rPr>
        <w:t> </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73B43E8B" w14:textId="77777777" w:rsidR="002D7BE4" w:rsidRPr="002D7BE4" w:rsidRDefault="002D7BE4" w:rsidP="002D7BE4">
      <w:pPr>
        <w:shd w:val="clear" w:color="auto" w:fill="FFFFFF"/>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zawarcia umowy ramowej, o której mowa w art. 311–315</w:t>
      </w:r>
    </w:p>
    <w:p w14:paraId="3BB7D48B" w14:textId="64D03FB9" w:rsidR="000F7318" w:rsidRDefault="002D7BE4" w:rsidP="002D7BE4">
      <w:pPr>
        <w:shd w:val="clear" w:color="auto" w:fill="FFFFFF"/>
        <w:rPr>
          <w:rFonts w:asciiTheme="majorHAnsi" w:eastAsiaTheme="majorEastAsia" w:hAnsiTheme="majorHAnsi" w:cstheme="majorBidi"/>
          <w:b/>
          <w:i/>
          <w:color w:val="002060"/>
          <w:lang w:eastAsia="en-US"/>
        </w:rPr>
      </w:pPr>
      <w:r w:rsidRPr="002D7BE4">
        <w:rPr>
          <w:rFonts w:asciiTheme="majorHAnsi" w:eastAsiaTheme="majorEastAsia" w:hAnsiTheme="majorHAnsi" w:cstheme="majorBidi"/>
          <w:lang w:eastAsia="en-US"/>
        </w:rPr>
        <w:t xml:space="preserve">ustawy </w:t>
      </w:r>
      <w:proofErr w:type="spellStart"/>
      <w:r w:rsidRPr="002D7BE4">
        <w:rPr>
          <w:rFonts w:asciiTheme="majorHAnsi" w:eastAsiaTheme="majorEastAsia" w:hAnsiTheme="majorHAnsi" w:cstheme="majorBidi"/>
          <w:lang w:eastAsia="en-US"/>
        </w:rPr>
        <w:t>Pzp</w:t>
      </w:r>
      <w:proofErr w:type="spellEnd"/>
      <w:r w:rsidRPr="002D7BE4">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D7BE4" w:rsidRDefault="00BD5A6F"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2D7BE4">
        <w:rPr>
          <w:rFonts w:asciiTheme="majorHAnsi" w:hAnsiTheme="majorHAnsi" w:cstheme="majorBidi"/>
          <w:b/>
          <w:color w:val="000000" w:themeColor="text1"/>
          <w:lang w:eastAsia="en-US"/>
        </w:rPr>
        <w:t>Aukcja elektroniczna</w:t>
      </w:r>
    </w:p>
    <w:p w14:paraId="1932FAD6" w14:textId="77777777" w:rsidR="00BD5A6F" w:rsidRPr="004D7E63" w:rsidRDefault="00BD5A6F" w:rsidP="00BD5A6F">
      <w:pPr>
        <w:spacing w:after="200" w:line="252" w:lineRule="auto"/>
        <w:contextualSpacing/>
        <w:jc w:val="both"/>
        <w:rPr>
          <w:rFonts w:asciiTheme="majorHAnsi" w:eastAsiaTheme="majorEastAsia" w:hAnsiTheme="majorHAnsi" w:cstheme="majorBidi"/>
          <w:color w:val="FF0000"/>
          <w:lang w:eastAsia="en-US"/>
        </w:rPr>
      </w:pPr>
    </w:p>
    <w:p w14:paraId="6AE27A6D" w14:textId="0DD793F7" w:rsidR="00BD5A6F" w:rsidRDefault="002D7BE4" w:rsidP="002D7BE4">
      <w:pPr>
        <w:shd w:val="clear" w:color="auto" w:fill="FFFFFF"/>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przeprowadzenia aukcji elektronicznej, o której mowa w art.</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 xml:space="preserve">308 ust. 1 ustawy </w:t>
      </w:r>
      <w:proofErr w:type="spellStart"/>
      <w:r w:rsidRPr="002D7BE4">
        <w:rPr>
          <w:rFonts w:asciiTheme="majorHAnsi" w:eastAsiaTheme="majorEastAsia" w:hAnsiTheme="majorHAnsi" w:cstheme="majorBidi"/>
          <w:lang w:eastAsia="en-US"/>
        </w:rPr>
        <w:t>Pzp</w:t>
      </w:r>
      <w:proofErr w:type="spellEnd"/>
      <w:r w:rsidRPr="002D7BE4">
        <w:rPr>
          <w:rFonts w:asciiTheme="majorHAnsi" w:eastAsiaTheme="majorEastAsia" w:hAnsiTheme="majorHAnsi" w:cstheme="majorBidi"/>
          <w:lang w:eastAsia="en-US"/>
        </w:rPr>
        <w:t>.</w:t>
      </w:r>
    </w:p>
    <w:p w14:paraId="22542B2C" w14:textId="77777777" w:rsidR="002D7BE4" w:rsidRPr="00773D17" w:rsidRDefault="002D7BE4" w:rsidP="002D7BE4">
      <w:pPr>
        <w:shd w:val="clear" w:color="auto" w:fill="FFFFFF"/>
        <w:rPr>
          <w:rFonts w:asciiTheme="majorHAnsi" w:eastAsiaTheme="majorEastAsia" w:hAnsiTheme="majorHAnsi" w:cstheme="majorBidi"/>
          <w:i/>
          <w:color w:val="002060"/>
          <w:lang w:eastAsia="en-US"/>
        </w:rPr>
      </w:pPr>
    </w:p>
    <w:p w14:paraId="7F747492" w14:textId="7C53D205" w:rsidR="00324D72" w:rsidRPr="005E7024" w:rsidRDefault="00BD5A6F"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5E7024">
        <w:rPr>
          <w:rFonts w:asciiTheme="majorHAnsi" w:hAnsiTheme="majorHAnsi" w:cstheme="majorBidi"/>
          <w:b/>
          <w:lang w:eastAsia="en-US"/>
        </w:rPr>
        <w:t xml:space="preserve">Zamówienia, o których mowa w art. 214 ust. 1 pkt 7 i 8 ustawy </w:t>
      </w:r>
      <w:proofErr w:type="spellStart"/>
      <w:r w:rsidRPr="005E7024">
        <w:rPr>
          <w:rFonts w:asciiTheme="majorHAnsi" w:hAnsiTheme="majorHAnsi" w:cstheme="majorBidi"/>
          <w:b/>
          <w:lang w:eastAsia="en-US"/>
        </w:rPr>
        <w:t>Pzp</w:t>
      </w:r>
      <w:proofErr w:type="spellEnd"/>
    </w:p>
    <w:p w14:paraId="36203CA4" w14:textId="04FBC225" w:rsidR="00962CBB" w:rsidRPr="005E7024" w:rsidRDefault="002D7BE4" w:rsidP="002D7BE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udzielania zamówień na podstawie art. 214 ust. 1 pkt 7 i 8 ustawy</w:t>
      </w:r>
      <w:r>
        <w:rPr>
          <w:rFonts w:asciiTheme="majorHAnsi" w:eastAsiaTheme="majorEastAsia" w:hAnsiTheme="majorHAnsi" w:cstheme="majorBidi"/>
          <w:lang w:eastAsia="en-US"/>
        </w:rPr>
        <w:t xml:space="preserve"> </w:t>
      </w:r>
      <w:proofErr w:type="spellStart"/>
      <w:r w:rsidRPr="002D7BE4">
        <w:rPr>
          <w:rFonts w:asciiTheme="majorHAnsi" w:eastAsiaTheme="majorEastAsia" w:hAnsiTheme="majorHAnsi" w:cstheme="majorBidi"/>
          <w:lang w:eastAsia="en-US"/>
        </w:rPr>
        <w:t>Pzp</w:t>
      </w:r>
      <w:proofErr w:type="spellEnd"/>
      <w:r w:rsidRPr="002D7BE4">
        <w:rPr>
          <w:rFonts w:asciiTheme="majorHAnsi" w:eastAsiaTheme="majorEastAsia" w:hAnsiTheme="majorHAnsi" w:cstheme="majorBidi"/>
          <w:lang w:eastAsia="en-US"/>
        </w:rPr>
        <w:t>/zamówienia polegającego na powtórzeniu podobnych usług lub robót budowlanych,</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zamówienia na dodatkowe dostawy.</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0ECF95C6" w:rsidR="00FE361A" w:rsidRPr="00773D17" w:rsidRDefault="00B63974"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1BCB0149" w14:textId="60042E2D" w:rsidR="00B63974" w:rsidRDefault="002D7BE4" w:rsidP="00B6397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rozliczenia w walutach obcych</w:t>
      </w:r>
    </w:p>
    <w:p w14:paraId="1B6C4BCB" w14:textId="77777777" w:rsidR="002D7BE4" w:rsidRPr="00773D17" w:rsidRDefault="002D7BE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51C6783D" w14:textId="0233B716" w:rsidR="00C11079" w:rsidRDefault="002D7BE4" w:rsidP="00C11079">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zwrotu kosztów udziału w postępowaniu.</w:t>
      </w:r>
    </w:p>
    <w:p w14:paraId="150372FA" w14:textId="77777777" w:rsidR="002D7BE4" w:rsidRPr="00773D17" w:rsidRDefault="002D7BE4"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7020886F" w14:textId="45E0B587" w:rsidR="00581F72" w:rsidRDefault="002D7BE4" w:rsidP="00683F59">
      <w:pPr>
        <w:spacing w:after="200" w:line="252" w:lineRule="auto"/>
        <w:contextualSpacing/>
        <w:jc w:val="both"/>
        <w:rPr>
          <w:rFonts w:asciiTheme="majorHAnsi" w:eastAsiaTheme="majorEastAsia" w:hAnsiTheme="majorHAnsi" w:cstheme="majorBidi"/>
          <w:color w:val="000000" w:themeColor="text1"/>
          <w:lang w:eastAsia="en-US"/>
        </w:rPr>
      </w:pPr>
      <w:r w:rsidRPr="002D7BE4">
        <w:rPr>
          <w:rFonts w:asciiTheme="majorHAnsi" w:eastAsiaTheme="majorEastAsia" w:hAnsiTheme="majorHAnsi" w:cstheme="majorBidi"/>
          <w:color w:val="000000" w:themeColor="text1"/>
          <w:lang w:eastAsia="en-US"/>
        </w:rPr>
        <w:t>Zamawiający nie przewiduje udzielenia zaliczek na poczet wykonania zamówienia.</w:t>
      </w:r>
    </w:p>
    <w:p w14:paraId="58A0E11F" w14:textId="77777777" w:rsidR="002D7BE4" w:rsidRPr="002D7BE4" w:rsidRDefault="002D7BE4" w:rsidP="00683F59">
      <w:pPr>
        <w:spacing w:after="200" w:line="252" w:lineRule="auto"/>
        <w:contextualSpacing/>
        <w:jc w:val="both"/>
        <w:rPr>
          <w:rFonts w:asciiTheme="majorHAnsi" w:eastAsiaTheme="majorEastAsia" w:hAnsiTheme="majorHAnsi" w:cstheme="majorBidi"/>
          <w:color w:val="000000" w:themeColor="text1"/>
          <w:lang w:eastAsia="en-US"/>
        </w:rPr>
      </w:pPr>
    </w:p>
    <w:p w14:paraId="42F9CA85" w14:textId="7E21BC80" w:rsidR="00DE2041" w:rsidRPr="00773D17" w:rsidRDefault="00DE2041"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5188F5DF" w:rsidR="00962CBB" w:rsidRDefault="002D7BE4" w:rsidP="002D7BE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możliwości unieważnienia postępowania, jeżeli środki publiczne,</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które zamierzał przeznaczyć na sfinansowanie całości lub części zamówienia, nie zostaną mu</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przyznane.</w:t>
      </w:r>
    </w:p>
    <w:p w14:paraId="0E4D3A8A" w14:textId="77777777" w:rsidR="002D7BE4" w:rsidRDefault="002D7BE4" w:rsidP="002D7BE4">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Pr="00773D17">
        <w:rPr>
          <w:rFonts w:asciiTheme="majorHAnsi" w:eastAsiaTheme="majorEastAsia" w:hAnsiTheme="majorHAnsi" w:cstheme="majorBidi"/>
          <w:lang w:eastAsia="en-US"/>
        </w:rPr>
        <w:lastRenderedPageBreak/>
        <w:t xml:space="preserve">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24BB7110" w14:textId="77777777" w:rsidR="00DE2041" w:rsidRPr="00773D17" w:rsidRDefault="00DE2041"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F131F3">
      <w:pPr>
        <w:numPr>
          <w:ilvl w:val="0"/>
          <w:numId w:val="14"/>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488F40B5"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będą przetwarzane zgodnie </w:t>
      </w:r>
      <w:r w:rsidR="008B1E29">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z RODO oraz zgodnie z przepisami krajowymi.</w:t>
      </w:r>
    </w:p>
    <w:p w14:paraId="4145C798" w14:textId="1772ABED"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2D7BE4" w:rsidRPr="00244A9B">
        <w:rPr>
          <w:rFonts w:asciiTheme="majorHAnsi" w:eastAsiaTheme="majorEastAsia" w:hAnsiTheme="majorHAnsi" w:cstheme="majorBidi"/>
          <w:b/>
          <w:lang w:eastAsia="en-US"/>
        </w:rPr>
        <w:t xml:space="preserve">„Usługa druku i transportu </w:t>
      </w:r>
      <w:r w:rsidR="00244A9B" w:rsidRPr="00244A9B">
        <w:rPr>
          <w:rFonts w:asciiTheme="majorHAnsi" w:eastAsiaTheme="majorEastAsia" w:hAnsiTheme="majorHAnsi" w:cstheme="majorBidi"/>
          <w:b/>
          <w:color w:val="000000" w:themeColor="text1"/>
          <w:lang w:eastAsia="en-US"/>
        </w:rPr>
        <w:t>1</w:t>
      </w:r>
      <w:r w:rsidR="0084464F">
        <w:rPr>
          <w:rFonts w:asciiTheme="majorHAnsi" w:eastAsiaTheme="majorEastAsia" w:hAnsiTheme="majorHAnsi" w:cstheme="majorBidi"/>
          <w:b/>
          <w:color w:val="000000" w:themeColor="text1"/>
          <w:lang w:eastAsia="en-US"/>
        </w:rPr>
        <w:t>9</w:t>
      </w:r>
      <w:r w:rsidR="004D7E63" w:rsidRPr="00244A9B">
        <w:rPr>
          <w:rFonts w:asciiTheme="majorHAnsi" w:eastAsiaTheme="majorEastAsia" w:hAnsiTheme="majorHAnsi" w:cstheme="majorBidi"/>
          <w:b/>
          <w:lang w:eastAsia="en-US"/>
        </w:rPr>
        <w:t xml:space="preserve"> publikacji</w:t>
      </w:r>
      <w:r w:rsidR="002D7BE4" w:rsidRPr="00244A9B">
        <w:rPr>
          <w:rFonts w:asciiTheme="majorHAnsi" w:eastAsiaTheme="majorEastAsia" w:hAnsiTheme="majorHAnsi" w:cstheme="majorBidi"/>
          <w:b/>
          <w:lang w:eastAsia="en-US"/>
        </w:rPr>
        <w:t xml:space="preserve"> dla Muzeum Narodowego Ziemi Przemyskiej w Przemyślu </w:t>
      </w:r>
      <w:r w:rsidR="004D7E63" w:rsidRPr="00244A9B">
        <w:rPr>
          <w:rFonts w:asciiTheme="majorHAnsi" w:eastAsiaTheme="majorEastAsia" w:hAnsiTheme="majorHAnsi" w:cstheme="majorBidi"/>
          <w:b/>
          <w:lang w:eastAsia="en-US"/>
        </w:rPr>
        <w:t>”</w:t>
      </w:r>
    </w:p>
    <w:p w14:paraId="2D06D68E" w14:textId="7FFE5D1F"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7390070"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DC68F8">
        <w:rPr>
          <w:rFonts w:asciiTheme="majorHAnsi" w:eastAsiaTheme="majorEastAsia" w:hAnsiTheme="majorHAnsi" w:cstheme="majorBidi"/>
          <w:lang w:eastAsia="en-US"/>
        </w:rPr>
        <w:br/>
      </w:r>
      <w:r w:rsidR="00814EB5" w:rsidRPr="00773D17">
        <w:rPr>
          <w:rFonts w:asciiTheme="majorHAnsi" w:eastAsiaTheme="majorEastAsia" w:hAnsiTheme="majorHAnsi" w:cstheme="majorBidi"/>
          <w:b/>
          <w:lang w:eastAsia="en-US"/>
        </w:rPr>
        <w:t xml:space="preserve">w załączniku nr </w:t>
      </w:r>
      <w:r w:rsidR="00244A9B">
        <w:rPr>
          <w:rFonts w:asciiTheme="majorHAnsi" w:eastAsiaTheme="majorEastAsia" w:hAnsiTheme="majorHAnsi" w:cstheme="majorBidi"/>
          <w:b/>
          <w:lang w:eastAsia="en-US"/>
        </w:rPr>
        <w:t>5</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CA59C37" w:rsidR="00814EB5" w:rsidRPr="00773D17" w:rsidRDefault="00587F52" w:rsidP="00F131F3">
      <w:pPr>
        <w:numPr>
          <w:ilvl w:val="0"/>
          <w:numId w:val="1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wypełnił ww. obowiązki informacyjne oraz ochrony prawnie uzasadnionych interesów osoby trzeciej, której dane zostały </w:t>
      </w:r>
      <w:r w:rsidRPr="00773D17">
        <w:rPr>
          <w:rFonts w:asciiTheme="majorHAnsi" w:eastAsiaTheme="majorEastAsia" w:hAnsiTheme="majorHAnsi" w:cstheme="majorBidi"/>
          <w:lang w:eastAsia="en-US"/>
        </w:rPr>
        <w:lastRenderedPageBreak/>
        <w:t>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244A9B">
        <w:rPr>
          <w:rFonts w:asciiTheme="majorHAnsi" w:eastAsiaTheme="majorEastAsia" w:hAnsiTheme="majorHAnsi" w:cstheme="majorBidi"/>
          <w:b/>
          <w:lang w:eastAsia="en-US"/>
        </w:rPr>
        <w:t>2</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w:t>
      </w:r>
      <w:r w:rsidR="00244A9B" w:rsidRPr="00244A9B">
        <w:rPr>
          <w:rFonts w:asciiTheme="majorHAnsi" w:eastAsiaTheme="majorEastAsia" w:hAnsiTheme="majorHAnsi" w:cstheme="majorBidi"/>
          <w:b/>
          <w:lang w:eastAsia="en-US"/>
        </w:rPr>
        <w:t xml:space="preserve">formularz oferty (pkt </w:t>
      </w:r>
      <w:r w:rsidR="00B2337C">
        <w:rPr>
          <w:rFonts w:asciiTheme="majorHAnsi" w:eastAsiaTheme="majorEastAsia" w:hAnsiTheme="majorHAnsi" w:cstheme="majorBidi"/>
          <w:b/>
          <w:lang w:eastAsia="en-US"/>
        </w:rPr>
        <w:t>10</w:t>
      </w:r>
      <w:r w:rsidR="00244A9B" w:rsidRPr="00244A9B">
        <w:rPr>
          <w:rFonts w:asciiTheme="majorHAnsi" w:eastAsiaTheme="majorEastAsia" w:hAnsiTheme="majorHAnsi" w:cstheme="majorBidi"/>
          <w:b/>
          <w:lang w:eastAsia="en-US"/>
        </w:rPr>
        <w:t>).</w:t>
      </w:r>
    </w:p>
    <w:p w14:paraId="396FC7B2" w14:textId="45D8541D" w:rsidR="00587F52" w:rsidRPr="00773D17" w:rsidRDefault="009303A8" w:rsidP="00F131F3">
      <w:pPr>
        <w:numPr>
          <w:ilvl w:val="0"/>
          <w:numId w:val="1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196F4980"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w:t>
      </w:r>
      <w:r w:rsidR="008B1E29">
        <w:rPr>
          <w:rFonts w:asciiTheme="majorHAnsi" w:eastAsiaTheme="majorEastAsia" w:hAnsiTheme="majorHAnsi" w:cstheme="majorBidi"/>
          <w:lang w:eastAsia="en-US"/>
        </w:rPr>
        <w:br/>
      </w:r>
      <w:r w:rsidR="00587F52" w:rsidRPr="00773D17">
        <w:rPr>
          <w:rFonts w:asciiTheme="majorHAnsi" w:eastAsiaTheme="majorEastAsia" w:hAnsiTheme="majorHAnsi" w:cstheme="majorBidi"/>
          <w:lang w:eastAsia="en-US"/>
        </w:rPr>
        <w:t>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14E024E" w:rsidR="009303A8" w:rsidRDefault="009303A8" w:rsidP="009F62A5">
      <w:pPr>
        <w:jc w:val="both"/>
        <w:rPr>
          <w:rFonts w:asciiTheme="majorHAnsi" w:eastAsiaTheme="majorEastAsia" w:hAnsiTheme="majorHAnsi" w:cstheme="majorBidi"/>
          <w:highlight w:val="green"/>
          <w:lang w:eastAsia="en-US"/>
        </w:rPr>
      </w:pPr>
    </w:p>
    <w:p w14:paraId="58BB6C43" w14:textId="77777777" w:rsidR="00B2337C" w:rsidRPr="00773D17" w:rsidRDefault="00B2337C" w:rsidP="009F62A5">
      <w:pPr>
        <w:jc w:val="both"/>
        <w:rPr>
          <w:rFonts w:asciiTheme="majorHAnsi" w:eastAsiaTheme="majorEastAsia" w:hAnsiTheme="majorHAnsi" w:cstheme="majorBidi"/>
          <w:highlight w:val="green"/>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29351EFB" w:rsidR="00493561"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75F25873" w14:textId="6D3828BD" w:rsidR="00B2337C" w:rsidRDefault="00B2337C" w:rsidP="00493561">
      <w:pPr>
        <w:spacing w:after="200" w:line="252" w:lineRule="auto"/>
        <w:ind w:left="360"/>
        <w:contextualSpacing/>
        <w:jc w:val="both"/>
        <w:rPr>
          <w:rFonts w:asciiTheme="majorHAnsi" w:eastAsiaTheme="majorEastAsia" w:hAnsiTheme="majorHAnsi" w:cstheme="majorBidi"/>
          <w:b/>
          <w:u w:val="single"/>
          <w:lang w:eastAsia="en-US"/>
        </w:rPr>
      </w:pPr>
    </w:p>
    <w:p w14:paraId="1E7FC955" w14:textId="77777777" w:rsidR="00B2337C" w:rsidRPr="00773D17" w:rsidRDefault="00B2337C"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779DD6EB" w:rsidR="00AA4F20" w:rsidRPr="00244A9B" w:rsidRDefault="00AA4F20" w:rsidP="00F131F3">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w:t>
      </w:r>
    </w:p>
    <w:p w14:paraId="7D4ADE44" w14:textId="0171FDD2" w:rsidR="00244A9B" w:rsidRDefault="00244A9B" w:rsidP="00244A9B">
      <w:pPr>
        <w:spacing w:after="200" w:line="252" w:lineRule="auto"/>
        <w:contextualSpacing/>
        <w:jc w:val="both"/>
        <w:rPr>
          <w:rFonts w:asciiTheme="majorHAnsi" w:eastAsiaTheme="majorEastAsia" w:hAnsiTheme="majorHAnsi" w:cstheme="majorBidi"/>
          <w:b/>
          <w:lang w:eastAsia="en-US"/>
        </w:rPr>
      </w:pPr>
      <w:r w:rsidRPr="00244A9B">
        <w:rPr>
          <w:rFonts w:asciiTheme="majorHAnsi" w:eastAsiaTheme="majorEastAsia" w:hAnsiTheme="majorHAnsi" w:cstheme="majorBidi"/>
          <w:b/>
          <w:lang w:eastAsia="en-US"/>
        </w:rPr>
        <w:t>Przedmiotem zamów</w:t>
      </w:r>
      <w:r w:rsidR="003A77D4">
        <w:rPr>
          <w:rFonts w:asciiTheme="majorHAnsi" w:eastAsiaTheme="majorEastAsia" w:hAnsiTheme="majorHAnsi" w:cstheme="majorBidi"/>
          <w:b/>
          <w:lang w:eastAsia="en-US"/>
        </w:rPr>
        <w:t xml:space="preserve">ienia jest usługa druku </w:t>
      </w:r>
      <w:r w:rsidR="004B3E47">
        <w:rPr>
          <w:rFonts w:asciiTheme="majorHAnsi" w:eastAsiaTheme="majorEastAsia" w:hAnsiTheme="majorHAnsi" w:cstheme="majorBidi"/>
          <w:b/>
          <w:lang w:eastAsia="en-US"/>
        </w:rPr>
        <w:t xml:space="preserve">publikacji </w:t>
      </w:r>
      <w:r w:rsidR="00382B3A">
        <w:rPr>
          <w:rFonts w:asciiTheme="majorHAnsi" w:eastAsiaTheme="majorEastAsia" w:hAnsiTheme="majorHAnsi" w:cstheme="majorBidi"/>
          <w:b/>
          <w:lang w:eastAsia="en-US"/>
        </w:rPr>
        <w:t>,</w:t>
      </w:r>
      <w:r w:rsidR="004B3E47" w:rsidRPr="004B3E47">
        <w:t xml:space="preserve"> </w:t>
      </w:r>
      <w:r w:rsidR="004B3E47" w:rsidRPr="004B3E47">
        <w:rPr>
          <w:rFonts w:asciiTheme="majorHAnsi" w:eastAsiaTheme="majorEastAsia" w:hAnsiTheme="majorHAnsi" w:cstheme="majorBidi"/>
          <w:b/>
          <w:lang w:eastAsia="en-US"/>
        </w:rPr>
        <w:t>przygotowanie wydruków próbnych</w:t>
      </w:r>
      <w:r w:rsidR="00382B3A">
        <w:rPr>
          <w:rFonts w:asciiTheme="majorHAnsi" w:eastAsiaTheme="majorEastAsia" w:hAnsiTheme="majorHAnsi" w:cstheme="majorBidi"/>
          <w:b/>
          <w:lang w:eastAsia="en-US"/>
        </w:rPr>
        <w:t>, pakowanie</w:t>
      </w:r>
      <w:r w:rsidRPr="00244A9B">
        <w:rPr>
          <w:rFonts w:asciiTheme="majorHAnsi" w:eastAsiaTheme="majorEastAsia" w:hAnsiTheme="majorHAnsi" w:cstheme="majorBidi"/>
          <w:b/>
          <w:lang w:eastAsia="en-US"/>
        </w:rPr>
        <w:t xml:space="preserve"> oraz dostawa gotowych</w:t>
      </w:r>
      <w:r>
        <w:rPr>
          <w:rFonts w:asciiTheme="majorHAnsi" w:eastAsiaTheme="majorEastAsia" w:hAnsiTheme="majorHAnsi" w:cstheme="majorBidi"/>
          <w:b/>
          <w:lang w:eastAsia="en-US"/>
        </w:rPr>
        <w:t xml:space="preserve"> </w:t>
      </w:r>
      <w:r w:rsidRPr="00244A9B">
        <w:rPr>
          <w:rFonts w:asciiTheme="majorHAnsi" w:eastAsiaTheme="majorEastAsia" w:hAnsiTheme="majorHAnsi" w:cstheme="majorBidi"/>
          <w:b/>
          <w:lang w:eastAsia="en-US"/>
        </w:rPr>
        <w:t>egzemplarzy do siedziby Zamawiającego. Szczegółowy opis przedmiotu zamówienia,</w:t>
      </w:r>
      <w:r>
        <w:rPr>
          <w:rFonts w:asciiTheme="majorHAnsi" w:eastAsiaTheme="majorEastAsia" w:hAnsiTheme="majorHAnsi" w:cstheme="majorBidi"/>
          <w:b/>
          <w:lang w:eastAsia="en-US"/>
        </w:rPr>
        <w:t xml:space="preserve"> </w:t>
      </w:r>
      <w:r w:rsidRPr="00244A9B">
        <w:rPr>
          <w:rFonts w:asciiTheme="majorHAnsi" w:eastAsiaTheme="majorEastAsia" w:hAnsiTheme="majorHAnsi" w:cstheme="majorBidi"/>
          <w:b/>
          <w:lang w:eastAsia="en-US"/>
        </w:rPr>
        <w:t>opis wymagań zamawiającego w zakresie realizacji i odbioru zamówienia określają -</w:t>
      </w:r>
      <w:r>
        <w:rPr>
          <w:rFonts w:asciiTheme="majorHAnsi" w:eastAsiaTheme="majorEastAsia" w:hAnsiTheme="majorHAnsi" w:cstheme="majorBidi"/>
          <w:b/>
          <w:lang w:eastAsia="en-US"/>
        </w:rPr>
        <w:t xml:space="preserve"> </w:t>
      </w:r>
      <w:r w:rsidRPr="00244A9B">
        <w:rPr>
          <w:rFonts w:asciiTheme="majorHAnsi" w:eastAsiaTheme="majorEastAsia" w:hAnsiTheme="majorHAnsi" w:cstheme="majorBidi"/>
          <w:b/>
          <w:lang w:eastAsia="en-US"/>
        </w:rPr>
        <w:t>załącznik nr 1 do SWZ – szczegółowy opis przedmiotu zamówienia oraz załącznik nr 4 –</w:t>
      </w:r>
      <w:r>
        <w:rPr>
          <w:rFonts w:asciiTheme="majorHAnsi" w:eastAsiaTheme="majorEastAsia" w:hAnsiTheme="majorHAnsi" w:cstheme="majorBidi"/>
          <w:b/>
          <w:lang w:eastAsia="en-US"/>
        </w:rPr>
        <w:t xml:space="preserve"> </w:t>
      </w:r>
      <w:r w:rsidRPr="00244A9B">
        <w:rPr>
          <w:rFonts w:asciiTheme="majorHAnsi" w:eastAsiaTheme="majorEastAsia" w:hAnsiTheme="majorHAnsi" w:cstheme="majorBidi"/>
          <w:b/>
          <w:lang w:eastAsia="en-US"/>
        </w:rPr>
        <w:t>Projektowane postanowienia umowy.</w:t>
      </w:r>
    </w:p>
    <w:p w14:paraId="3C3DE24C" w14:textId="77777777" w:rsidR="00244A9B" w:rsidRPr="00773D17" w:rsidRDefault="00244A9B" w:rsidP="00244A9B">
      <w:pPr>
        <w:spacing w:after="200" w:line="252" w:lineRule="auto"/>
        <w:contextualSpacing/>
        <w:jc w:val="both"/>
        <w:rPr>
          <w:rFonts w:asciiTheme="majorHAnsi" w:eastAsiaTheme="majorEastAsia" w:hAnsiTheme="majorHAnsi" w:cstheme="majorBidi"/>
          <w:lang w:eastAsia="en-US"/>
        </w:rPr>
      </w:pPr>
    </w:p>
    <w:p w14:paraId="538A0D1D" w14:textId="684ACE1E" w:rsidR="001C6A9E" w:rsidRPr="001C6A9E" w:rsidRDefault="00EC45FB" w:rsidP="00F131F3">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r w:rsidR="007D7765">
        <w:rPr>
          <w:rFonts w:asciiTheme="majorHAnsi" w:eastAsiaTheme="majorEastAsia" w:hAnsiTheme="majorHAnsi" w:cstheme="majorBidi"/>
          <w:b/>
          <w:lang w:eastAsia="en-US"/>
        </w:rPr>
        <w:t>kod CPV : 22100000-1</w:t>
      </w:r>
      <w:r w:rsidR="007320B8">
        <w:rPr>
          <w:rFonts w:asciiTheme="majorHAnsi" w:eastAsiaTheme="majorEastAsia" w:hAnsiTheme="majorHAnsi" w:cstheme="majorBidi"/>
          <w:b/>
          <w:lang w:eastAsia="en-US"/>
        </w:rPr>
        <w:t xml:space="preserve">, </w:t>
      </w:r>
      <w:r w:rsidR="007320B8" w:rsidRPr="007320B8">
        <w:rPr>
          <w:rFonts w:asciiTheme="majorHAnsi" w:eastAsiaTheme="majorEastAsia" w:hAnsiTheme="majorHAnsi" w:cstheme="majorBidi"/>
          <w:b/>
          <w:lang w:eastAsia="en-US"/>
        </w:rPr>
        <w:t>79823000-9 Usługi drukowania i dostawy</w:t>
      </w:r>
    </w:p>
    <w:p w14:paraId="6C6B851A" w14:textId="17D48434" w:rsidR="001A131C" w:rsidRPr="00773D17" w:rsidRDefault="00AA4F20" w:rsidP="001A131C">
      <w:pPr>
        <w:widowControl w:val="0"/>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r w:rsidR="007320B8">
        <w:rPr>
          <w:rFonts w:asciiTheme="majorHAnsi" w:eastAsiaTheme="majorEastAsia" w:hAnsiTheme="majorHAnsi" w:cstheme="majorBidi"/>
          <w:b/>
          <w:lang w:eastAsia="en-US"/>
        </w:rPr>
        <w:t xml:space="preserve">druk i  transport </w:t>
      </w:r>
      <w:r w:rsidR="007D7765">
        <w:rPr>
          <w:rFonts w:asciiTheme="majorHAnsi" w:eastAsiaTheme="majorEastAsia" w:hAnsiTheme="majorHAnsi" w:cstheme="majorBidi"/>
          <w:b/>
          <w:lang w:eastAsia="en-US"/>
        </w:rPr>
        <w:t xml:space="preserve"> </w:t>
      </w:r>
      <w:r w:rsidR="007320B8">
        <w:rPr>
          <w:rFonts w:asciiTheme="majorHAnsi" w:eastAsiaTheme="majorEastAsia" w:hAnsiTheme="majorHAnsi" w:cstheme="majorBidi"/>
          <w:b/>
          <w:lang w:eastAsia="en-US"/>
        </w:rPr>
        <w:t>publikacji</w:t>
      </w:r>
      <w:r w:rsidR="00BA2394">
        <w:rPr>
          <w:rFonts w:asciiTheme="majorHAnsi" w:eastAsiaTheme="majorEastAsia" w:hAnsiTheme="majorHAnsi" w:cstheme="majorBidi"/>
          <w:b/>
          <w:lang w:eastAsia="en-US"/>
        </w:rPr>
        <w:t>.</w:t>
      </w:r>
    </w:p>
    <w:p w14:paraId="0420DF57" w14:textId="77777777" w:rsidR="00AA4F20" w:rsidRPr="00773D17" w:rsidRDefault="00AA4F20" w:rsidP="00AA4F20">
      <w:pPr>
        <w:jc w:val="both"/>
        <w:rPr>
          <w:rFonts w:asciiTheme="majorHAnsi" w:hAnsiTheme="majorHAnsi"/>
          <w:b/>
        </w:rPr>
      </w:pPr>
    </w:p>
    <w:p w14:paraId="103EF0F4" w14:textId="231258D4" w:rsidR="00AA4F20" w:rsidRPr="00640CF3" w:rsidRDefault="006653EB" w:rsidP="00F131F3">
      <w:pPr>
        <w:numPr>
          <w:ilvl w:val="0"/>
          <w:numId w:val="9"/>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Gwarancja.</w:t>
      </w:r>
    </w:p>
    <w:p w14:paraId="11E68D91" w14:textId="6C093EA7" w:rsidR="006653EB" w:rsidRDefault="006653EB" w:rsidP="006653E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na wykonany przedmiot zamówienia udzieli gwarancji na okres </w:t>
      </w:r>
      <w:r w:rsidR="00AA4F20" w:rsidRPr="00640CF3">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24</w:t>
      </w:r>
      <w:r w:rsidR="001C6A9E" w:rsidRPr="00640CF3">
        <w:rPr>
          <w:rFonts w:asciiTheme="majorHAnsi" w:eastAsiaTheme="majorEastAsia" w:hAnsiTheme="majorHAnsi" w:cstheme="majorBidi"/>
          <w:lang w:eastAsia="en-US"/>
        </w:rPr>
        <w:t xml:space="preserve"> </w:t>
      </w:r>
      <w:r w:rsidR="00DF78A7" w:rsidRPr="00640CF3">
        <w:rPr>
          <w:rFonts w:asciiTheme="majorHAnsi" w:eastAsiaTheme="majorEastAsia" w:hAnsiTheme="majorHAnsi" w:cstheme="majorBidi"/>
          <w:lang w:eastAsia="en-US"/>
        </w:rPr>
        <w:t>miesi</w:t>
      </w:r>
      <w:r>
        <w:rPr>
          <w:rFonts w:asciiTheme="majorHAnsi" w:eastAsiaTheme="majorEastAsia" w:hAnsiTheme="majorHAnsi" w:cstheme="majorBidi"/>
          <w:lang w:eastAsia="en-US"/>
        </w:rPr>
        <w:t>ę</w:t>
      </w:r>
      <w:r w:rsidR="00DF78A7" w:rsidRPr="00640CF3">
        <w:rPr>
          <w:rFonts w:asciiTheme="majorHAnsi" w:eastAsiaTheme="majorEastAsia" w:hAnsiTheme="majorHAnsi" w:cstheme="majorBidi"/>
          <w:lang w:eastAsia="en-US"/>
        </w:rPr>
        <w:t>c</w:t>
      </w:r>
      <w:r>
        <w:rPr>
          <w:rFonts w:asciiTheme="majorHAnsi" w:eastAsiaTheme="majorEastAsia" w:hAnsiTheme="majorHAnsi" w:cstheme="majorBidi"/>
          <w:lang w:eastAsia="en-US"/>
        </w:rPr>
        <w:t>y</w:t>
      </w:r>
      <w:r w:rsidR="00AA4F20" w:rsidRPr="00640CF3">
        <w:rPr>
          <w:rFonts w:asciiTheme="majorHAnsi" w:eastAsiaTheme="majorEastAsia" w:hAnsiTheme="majorHAnsi" w:cstheme="majorBidi"/>
          <w:lang w:eastAsia="en-US"/>
        </w:rPr>
        <w:t>.</w:t>
      </w:r>
    </w:p>
    <w:p w14:paraId="59AE7E28" w14:textId="54D1B144" w:rsidR="00AA4F20" w:rsidRPr="00640CF3" w:rsidRDefault="00AA4F20" w:rsidP="006653EB">
      <w:pPr>
        <w:spacing w:after="200" w:line="252" w:lineRule="auto"/>
        <w:contextualSpacing/>
        <w:jc w:val="both"/>
        <w:rPr>
          <w:rFonts w:asciiTheme="majorHAnsi" w:eastAsiaTheme="majorEastAsia" w:hAnsiTheme="majorHAnsi" w:cstheme="majorBidi"/>
          <w:lang w:eastAsia="en-US"/>
        </w:rPr>
      </w:pPr>
      <w:r w:rsidRPr="00640CF3">
        <w:rPr>
          <w:rFonts w:asciiTheme="majorHAnsi" w:eastAsiaTheme="majorEastAsia" w:hAnsiTheme="majorHAnsi" w:cstheme="majorBidi"/>
          <w:lang w:eastAsia="en-US"/>
        </w:rPr>
        <w:t xml:space="preserve"> </w:t>
      </w:r>
    </w:p>
    <w:p w14:paraId="33BC7802" w14:textId="2B31541A" w:rsidR="00447382" w:rsidRPr="00773D17" w:rsidRDefault="00447382"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52190508" w14:textId="77777777" w:rsidR="006374A7" w:rsidRPr="00773D17" w:rsidRDefault="006374A7" w:rsidP="00447382">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7C1FD7DF" w14:textId="77777777" w:rsidR="00721A10" w:rsidRPr="00721A10" w:rsidRDefault="0089169E" w:rsidP="00721A10">
      <w:pPr>
        <w:ind w:left="-142"/>
        <w:jc w:val="both"/>
        <w:rPr>
          <w:rFonts w:asciiTheme="majorHAnsi" w:hAnsiTheme="majorHAnsi"/>
        </w:rPr>
      </w:pPr>
      <w:r w:rsidRPr="00773D17">
        <w:br/>
      </w:r>
      <w:r w:rsidR="00721A10" w:rsidRPr="00721A10">
        <w:rPr>
          <w:rFonts w:asciiTheme="majorHAnsi" w:hAnsiTheme="majorHAnsi"/>
        </w:rPr>
        <w:t>Rodzaj czynności:</w:t>
      </w:r>
    </w:p>
    <w:p w14:paraId="6CA98131" w14:textId="77777777" w:rsidR="00721A10" w:rsidRPr="00721A10" w:rsidRDefault="00721A10" w:rsidP="00721A10">
      <w:pPr>
        <w:ind w:left="-142"/>
        <w:jc w:val="both"/>
        <w:rPr>
          <w:rFonts w:asciiTheme="majorHAnsi" w:hAnsiTheme="majorHAnsi"/>
        </w:rPr>
      </w:pPr>
      <w:r w:rsidRPr="00721A10">
        <w:rPr>
          <w:rFonts w:asciiTheme="majorHAnsi" w:hAnsiTheme="majorHAnsi"/>
        </w:rPr>
        <w:t xml:space="preserve">Zamawiający zgodnie z art. 95 ustawy </w:t>
      </w:r>
      <w:proofErr w:type="spellStart"/>
      <w:r w:rsidRPr="00721A10">
        <w:rPr>
          <w:rFonts w:asciiTheme="majorHAnsi" w:hAnsiTheme="majorHAnsi"/>
        </w:rPr>
        <w:t>Pzp</w:t>
      </w:r>
      <w:proofErr w:type="spellEnd"/>
      <w:r w:rsidRPr="00721A10">
        <w:rPr>
          <w:rFonts w:asciiTheme="majorHAnsi" w:hAnsiTheme="majorHAnsi"/>
        </w:rPr>
        <w:t xml:space="preserve"> określa wymóg w zakresie zatrudnienia przez</w:t>
      </w:r>
    </w:p>
    <w:p w14:paraId="28A0D276" w14:textId="3ACA30B7" w:rsidR="00721A10" w:rsidRPr="00721A10" w:rsidRDefault="00721A10" w:rsidP="00721A10">
      <w:pPr>
        <w:ind w:left="-142"/>
        <w:jc w:val="both"/>
        <w:rPr>
          <w:rFonts w:asciiTheme="majorHAnsi" w:hAnsiTheme="majorHAnsi"/>
        </w:rPr>
      </w:pPr>
      <w:r w:rsidRPr="00721A10">
        <w:rPr>
          <w:rFonts w:asciiTheme="majorHAnsi" w:hAnsiTheme="majorHAnsi"/>
        </w:rPr>
        <w:t>wykonawcę lub podwykonawcę na podstawie stosunku pracy osób wykonujących czynności</w:t>
      </w:r>
      <w:r>
        <w:rPr>
          <w:rFonts w:asciiTheme="majorHAnsi" w:hAnsiTheme="majorHAnsi"/>
        </w:rPr>
        <w:t xml:space="preserve"> </w:t>
      </w:r>
      <w:r w:rsidRPr="00721A10">
        <w:rPr>
          <w:rFonts w:asciiTheme="majorHAnsi" w:hAnsiTheme="majorHAnsi"/>
        </w:rPr>
        <w:t>przy obsłudze maszyn drukarskich przy realizacji niniejszego zamówienia.</w:t>
      </w:r>
    </w:p>
    <w:p w14:paraId="7E7FA122" w14:textId="09EB5BC3" w:rsidR="0089169E" w:rsidRPr="00773D17" w:rsidRDefault="00721A10" w:rsidP="00721A10">
      <w:pPr>
        <w:ind w:left="-142"/>
        <w:jc w:val="both"/>
        <w:rPr>
          <w:rFonts w:asciiTheme="majorHAnsi" w:hAnsiTheme="majorHAnsi"/>
        </w:rPr>
      </w:pPr>
      <w:r w:rsidRPr="00721A10">
        <w:rPr>
          <w:rFonts w:asciiTheme="majorHAnsi" w:hAnsiTheme="majorHAnsi"/>
        </w:rPr>
        <w:t>Sposób weryfikacji zatrudnienia tych osób i uprawnienia Zamawiającego w zakresie kontroli</w:t>
      </w:r>
      <w:r>
        <w:rPr>
          <w:rFonts w:asciiTheme="majorHAnsi" w:hAnsiTheme="majorHAnsi"/>
        </w:rPr>
        <w:t xml:space="preserve"> </w:t>
      </w:r>
      <w:r w:rsidRPr="00721A10">
        <w:rPr>
          <w:rFonts w:asciiTheme="majorHAnsi" w:hAnsiTheme="majorHAnsi"/>
        </w:rPr>
        <w:t>spełniania wymagań związanych z zatrudnianiem tych osób oraz sankcji z tytułu niespełnienia</w:t>
      </w:r>
      <w:r>
        <w:rPr>
          <w:rFonts w:asciiTheme="majorHAnsi" w:hAnsiTheme="majorHAnsi"/>
        </w:rPr>
        <w:t xml:space="preserve"> </w:t>
      </w:r>
      <w:r w:rsidRPr="00721A10">
        <w:rPr>
          <w:rFonts w:asciiTheme="majorHAnsi" w:hAnsiTheme="majorHAnsi"/>
        </w:rPr>
        <w:t xml:space="preserve">tych wymagań zawiera </w:t>
      </w:r>
      <w:r w:rsidRPr="00721A10">
        <w:rPr>
          <w:rFonts w:asciiTheme="majorHAnsi" w:hAnsiTheme="majorHAnsi"/>
          <w:b/>
        </w:rPr>
        <w:t>paragraf 6 ust. 3-9 załącznika nr 4 do SWZ</w:t>
      </w:r>
      <w:r w:rsidRPr="00721A10">
        <w:rPr>
          <w:rFonts w:asciiTheme="majorHAnsi" w:hAnsiTheme="majorHAnsi"/>
        </w:rPr>
        <w:t xml:space="preserve"> – Projektowane</w:t>
      </w:r>
      <w:r>
        <w:rPr>
          <w:rFonts w:asciiTheme="majorHAnsi" w:hAnsiTheme="majorHAnsi"/>
        </w:rPr>
        <w:t xml:space="preserve"> </w:t>
      </w:r>
      <w:r w:rsidRPr="00721A10">
        <w:rPr>
          <w:rFonts w:asciiTheme="majorHAnsi" w:hAnsiTheme="majorHAnsi"/>
        </w:rPr>
        <w:t>postanowienia umowy.</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36269F5C" w14:textId="611E3CDB" w:rsidR="00F04C1F" w:rsidRDefault="001D2B68" w:rsidP="001D2B68">
      <w:pPr>
        <w:jc w:val="both"/>
        <w:rPr>
          <w:rFonts w:asciiTheme="majorHAnsi" w:hAnsiTheme="majorHAnsi"/>
        </w:rPr>
      </w:pPr>
      <w:r w:rsidRPr="001D2B68">
        <w:rPr>
          <w:rFonts w:asciiTheme="majorHAnsi" w:hAnsiTheme="majorHAnsi"/>
        </w:rPr>
        <w:t xml:space="preserve">Zamawiający nie stawia wymogu w zakresie zatrudnienia przez wykonawcę osób, </w:t>
      </w:r>
      <w:r w:rsidR="008B1E29">
        <w:rPr>
          <w:rFonts w:asciiTheme="majorHAnsi" w:hAnsiTheme="majorHAnsi"/>
        </w:rPr>
        <w:br/>
      </w:r>
      <w:r w:rsidRPr="001D2B68">
        <w:rPr>
          <w:rFonts w:asciiTheme="majorHAnsi" w:hAnsiTheme="majorHAnsi"/>
        </w:rPr>
        <w:t>o których</w:t>
      </w:r>
      <w:r>
        <w:rPr>
          <w:rFonts w:asciiTheme="majorHAnsi" w:hAnsiTheme="majorHAnsi"/>
        </w:rPr>
        <w:t xml:space="preserve"> </w:t>
      </w:r>
      <w:r w:rsidRPr="001D2B68">
        <w:rPr>
          <w:rFonts w:asciiTheme="majorHAnsi" w:hAnsiTheme="majorHAnsi"/>
        </w:rPr>
        <w:t xml:space="preserve">mowa w art. 96 </w:t>
      </w:r>
      <w:proofErr w:type="spellStart"/>
      <w:r w:rsidRPr="001D2B68">
        <w:rPr>
          <w:rFonts w:asciiTheme="majorHAnsi" w:hAnsiTheme="majorHAnsi"/>
        </w:rPr>
        <w:t>Pzp</w:t>
      </w:r>
      <w:proofErr w:type="spellEnd"/>
      <w:r w:rsidRPr="001D2B68">
        <w:rPr>
          <w:rFonts w:asciiTheme="majorHAnsi" w:hAnsiTheme="majorHAnsi"/>
        </w:rPr>
        <w:t>.</w:t>
      </w:r>
    </w:p>
    <w:p w14:paraId="43824F0F" w14:textId="77777777" w:rsidR="001D2B68" w:rsidRPr="00773D17" w:rsidRDefault="001D2B68" w:rsidP="001D2B68">
      <w:pPr>
        <w:jc w:val="both"/>
        <w:rPr>
          <w:rFonts w:asciiTheme="majorHAnsi" w:hAnsiTheme="majorHAnsi"/>
        </w:rPr>
      </w:pPr>
    </w:p>
    <w:p w14:paraId="1503DA3D" w14:textId="4FD80391" w:rsidR="00F04C1F" w:rsidRPr="00773D17" w:rsidRDefault="00F04C1F"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4F8E1397" w14:textId="22F86966" w:rsidR="00EC45FB" w:rsidRDefault="001D2B68" w:rsidP="00070355">
      <w:pPr>
        <w:jc w:val="both"/>
        <w:rPr>
          <w:rFonts w:asciiTheme="majorHAnsi" w:hAnsiTheme="majorHAnsi"/>
        </w:rPr>
      </w:pPr>
      <w:r w:rsidRPr="001D2B68">
        <w:rPr>
          <w:rFonts w:asciiTheme="majorHAnsi" w:hAnsiTheme="majorHAnsi"/>
        </w:rPr>
        <w:t>Zamawiający nie żąda przedmiotowych środków dowodowych.</w:t>
      </w:r>
    </w:p>
    <w:p w14:paraId="2EF03769" w14:textId="77777777" w:rsidR="001D2B68" w:rsidRPr="00773D17" w:rsidRDefault="001D2B68" w:rsidP="00070355">
      <w:pPr>
        <w:jc w:val="both"/>
        <w:rPr>
          <w:rFonts w:asciiTheme="majorHAnsi" w:hAnsiTheme="majorHAnsi"/>
          <w:color w:val="FF0000"/>
        </w:rPr>
      </w:pPr>
    </w:p>
    <w:p w14:paraId="37F8EB5C" w14:textId="44213F61" w:rsidR="00AA4F20" w:rsidRPr="00773D17" w:rsidRDefault="00EC45FB"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5FCD49A" w14:textId="33075377" w:rsidR="00F04C1F" w:rsidRDefault="001D2B68" w:rsidP="00AA4F20">
      <w:pPr>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Z</w:t>
      </w:r>
      <w:r w:rsidR="00AA4F20" w:rsidRPr="00773D17">
        <w:rPr>
          <w:rFonts w:asciiTheme="majorHAnsi" w:eastAsiaTheme="majorEastAsia" w:hAnsiTheme="majorHAnsi" w:cstheme="majorBidi"/>
          <w:lang w:eastAsia="en-US"/>
        </w:rPr>
        <w:t xml:space="preserve">amówienie </w:t>
      </w:r>
      <w:r>
        <w:rPr>
          <w:rFonts w:asciiTheme="majorHAnsi" w:eastAsiaTheme="majorEastAsia" w:hAnsiTheme="majorHAnsi" w:cstheme="majorBidi"/>
          <w:lang w:eastAsia="en-US"/>
        </w:rPr>
        <w:t>będzie realizowane sukcesywnie</w:t>
      </w:r>
      <w:r w:rsidR="00AA4F20" w:rsidRPr="00773D17">
        <w:rPr>
          <w:rFonts w:asciiTheme="majorHAnsi" w:eastAsiaTheme="majorEastAsia" w:hAnsiTheme="majorHAnsi" w:cstheme="majorBidi"/>
          <w:lang w:eastAsia="en-US"/>
        </w:rPr>
        <w:t xml:space="preserve"> </w:t>
      </w:r>
      <w:r w:rsidR="0073006A">
        <w:rPr>
          <w:rFonts w:asciiTheme="majorHAnsi" w:eastAsiaTheme="majorEastAsia" w:hAnsiTheme="majorHAnsi" w:cstheme="majorBidi"/>
          <w:b/>
          <w:lang w:eastAsia="en-US"/>
        </w:rPr>
        <w:t>6</w:t>
      </w:r>
      <w:r w:rsidR="0073006A" w:rsidRPr="0073006A">
        <w:rPr>
          <w:rFonts w:asciiTheme="majorHAnsi" w:eastAsiaTheme="majorEastAsia" w:hAnsiTheme="majorHAnsi" w:cstheme="majorBidi"/>
          <w:b/>
          <w:lang w:eastAsia="en-US"/>
        </w:rPr>
        <w:t xml:space="preserve">  miesięcy od dnia  podpisania umowy</w:t>
      </w:r>
      <w:r w:rsidR="0073006A">
        <w:rPr>
          <w:rFonts w:asciiTheme="majorHAnsi" w:eastAsiaTheme="majorEastAsia" w:hAnsiTheme="majorHAnsi" w:cstheme="majorBidi"/>
          <w:b/>
          <w:lang w:eastAsia="en-US"/>
        </w:rPr>
        <w:t>.</w:t>
      </w:r>
      <w:r w:rsidR="0073006A" w:rsidRPr="0073006A">
        <w:rPr>
          <w:rFonts w:asciiTheme="majorHAnsi" w:eastAsiaTheme="majorEastAsia" w:hAnsiTheme="majorHAnsi" w:cstheme="majorBidi"/>
          <w:b/>
          <w:lang w:eastAsia="en-US"/>
        </w:rPr>
        <w:t xml:space="preserve"> </w:t>
      </w:r>
    </w:p>
    <w:p w14:paraId="40206962" w14:textId="77777777" w:rsidR="0073006A" w:rsidRDefault="0073006A" w:rsidP="00AA4F20">
      <w:pPr>
        <w:jc w:val="both"/>
        <w:rPr>
          <w:rFonts w:asciiTheme="majorHAnsi" w:eastAsiaTheme="majorEastAsia" w:hAnsiTheme="majorHAnsi" w:cstheme="majorBidi"/>
          <w:b/>
          <w:lang w:eastAsia="en-US"/>
        </w:rPr>
      </w:pPr>
    </w:p>
    <w:p w14:paraId="3037F29E" w14:textId="744FF1D5" w:rsidR="00EC45FB" w:rsidRDefault="001D2B68" w:rsidP="00AA4F20">
      <w:pPr>
        <w:jc w:val="both"/>
        <w:rPr>
          <w:rFonts w:asciiTheme="majorHAnsi" w:eastAsiaTheme="majorEastAsia" w:hAnsiTheme="majorHAnsi" w:cstheme="majorBidi"/>
          <w:lang w:eastAsia="en-US"/>
        </w:rPr>
      </w:pPr>
      <w:r w:rsidRPr="001D2B68">
        <w:rPr>
          <w:rFonts w:asciiTheme="majorHAnsi" w:eastAsiaTheme="majorEastAsia" w:hAnsiTheme="majorHAnsi" w:cstheme="majorBidi"/>
          <w:lang w:eastAsia="en-US"/>
        </w:rPr>
        <w:t xml:space="preserve">Zamawiający wymaga, aby </w:t>
      </w:r>
      <w:r>
        <w:rPr>
          <w:rFonts w:asciiTheme="majorHAnsi" w:eastAsiaTheme="majorEastAsia" w:hAnsiTheme="majorHAnsi" w:cstheme="majorBidi"/>
          <w:lang w:eastAsia="en-US"/>
        </w:rPr>
        <w:t>pojedyncza publikacja została wykonana</w:t>
      </w:r>
      <w:r w:rsidR="00C36FB2">
        <w:rPr>
          <w:rFonts w:asciiTheme="majorHAnsi" w:eastAsiaTheme="majorEastAsia" w:hAnsiTheme="majorHAnsi" w:cstheme="majorBidi"/>
          <w:lang w:eastAsia="en-US"/>
        </w:rPr>
        <w:t xml:space="preserve"> i dostarczona do siedziby Zamawiającego</w:t>
      </w:r>
      <w:r w:rsidRPr="001D2B68">
        <w:rPr>
          <w:rFonts w:asciiTheme="majorHAnsi" w:eastAsiaTheme="majorEastAsia" w:hAnsiTheme="majorHAnsi" w:cstheme="majorBidi"/>
          <w:lang w:eastAsia="en-US"/>
        </w:rPr>
        <w:t xml:space="preserve"> w terminie do </w:t>
      </w:r>
      <w:r w:rsidR="007D08B7">
        <w:rPr>
          <w:rFonts w:asciiTheme="majorHAnsi" w:eastAsiaTheme="majorEastAsia" w:hAnsiTheme="majorHAnsi" w:cstheme="majorBidi"/>
          <w:lang w:eastAsia="en-US"/>
        </w:rPr>
        <w:t>28</w:t>
      </w:r>
      <w:r w:rsidRPr="001D2B68">
        <w:rPr>
          <w:rFonts w:asciiTheme="majorHAnsi" w:eastAsiaTheme="majorEastAsia" w:hAnsiTheme="majorHAnsi" w:cstheme="majorBidi"/>
          <w:lang w:eastAsia="en-US"/>
        </w:rPr>
        <w:t xml:space="preserve"> dni od dnia przesłania projektu do druku.</w:t>
      </w:r>
      <w:r>
        <w:rPr>
          <w:rFonts w:asciiTheme="majorHAnsi" w:eastAsiaTheme="majorEastAsia" w:hAnsiTheme="majorHAnsi" w:cstheme="majorBidi"/>
          <w:lang w:eastAsia="en-US"/>
        </w:rPr>
        <w:t xml:space="preserve"> Całość zamówienia obejmuje druk 1</w:t>
      </w:r>
      <w:r w:rsidR="00C36FB2">
        <w:rPr>
          <w:rFonts w:asciiTheme="majorHAnsi" w:eastAsiaTheme="majorEastAsia" w:hAnsiTheme="majorHAnsi" w:cstheme="majorBidi"/>
          <w:lang w:eastAsia="en-US"/>
        </w:rPr>
        <w:t>9</w:t>
      </w:r>
      <w:r>
        <w:rPr>
          <w:rFonts w:asciiTheme="majorHAnsi" w:eastAsiaTheme="majorEastAsia" w:hAnsiTheme="majorHAnsi" w:cstheme="majorBidi"/>
          <w:lang w:eastAsia="en-US"/>
        </w:rPr>
        <w:t xml:space="preserve"> publikacji.</w:t>
      </w:r>
    </w:p>
    <w:p w14:paraId="1FE5F390" w14:textId="77777777" w:rsidR="001D2B68" w:rsidRPr="00773D17" w:rsidRDefault="001D2B68"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2A7F0139"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Default="002E2F67" w:rsidP="00F131F3">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1A091DBC" w14:textId="77777777" w:rsidR="001D2B68" w:rsidRDefault="001D2B68" w:rsidP="001D2B68">
      <w:pPr>
        <w:ind w:left="218"/>
        <w:jc w:val="both"/>
        <w:rPr>
          <w:rFonts w:asciiTheme="majorHAnsi" w:eastAsiaTheme="majorEastAsia" w:hAnsiTheme="majorHAnsi" w:cstheme="majorBidi"/>
          <w:b/>
          <w:u w:val="single"/>
          <w:lang w:eastAsia="en-US"/>
        </w:rPr>
      </w:pPr>
    </w:p>
    <w:p w14:paraId="6AC673DC" w14:textId="32D5FABF" w:rsidR="001D2B68" w:rsidRPr="001D2B68" w:rsidRDefault="001D2B68" w:rsidP="001D2B68">
      <w:pPr>
        <w:ind w:left="218"/>
        <w:jc w:val="both"/>
        <w:rPr>
          <w:rFonts w:asciiTheme="majorHAnsi" w:eastAsiaTheme="majorEastAsia" w:hAnsiTheme="majorHAnsi" w:cstheme="majorBidi"/>
          <w:lang w:eastAsia="en-US"/>
        </w:rPr>
      </w:pPr>
      <w:r w:rsidRPr="001D2B68">
        <w:rPr>
          <w:rFonts w:asciiTheme="majorHAnsi" w:eastAsiaTheme="majorEastAsia" w:hAnsiTheme="majorHAnsi" w:cstheme="majorBidi"/>
          <w:lang w:eastAsia="en-US"/>
        </w:rPr>
        <w:t>Zamawiający nie określa warunku w powyższym zakresie.</w:t>
      </w:r>
    </w:p>
    <w:p w14:paraId="5A57B276" w14:textId="77777777" w:rsidR="001D2B68" w:rsidRPr="00773D17" w:rsidRDefault="001D2B68" w:rsidP="001D2B68">
      <w:pPr>
        <w:ind w:left="218"/>
        <w:jc w:val="both"/>
        <w:rPr>
          <w:rFonts w:asciiTheme="majorHAnsi" w:eastAsiaTheme="majorEastAsia" w:hAnsiTheme="majorHAnsi" w:cstheme="majorBidi"/>
          <w:b/>
          <w:u w:val="single"/>
          <w:lang w:eastAsia="en-US"/>
        </w:rPr>
      </w:pPr>
    </w:p>
    <w:p w14:paraId="76FBBD6A" w14:textId="32D72A4B" w:rsidR="00DB65A7" w:rsidRDefault="002E2F67" w:rsidP="00F131F3">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641368" w14:textId="77777777" w:rsidR="001D2B68" w:rsidRPr="00773D17" w:rsidRDefault="001D2B68" w:rsidP="001D2B68">
      <w:pPr>
        <w:ind w:left="218"/>
        <w:jc w:val="both"/>
        <w:rPr>
          <w:rFonts w:asciiTheme="majorHAnsi" w:eastAsiaTheme="majorEastAsia" w:hAnsiTheme="majorHAnsi" w:cstheme="majorBidi"/>
          <w:b/>
          <w:u w:val="single"/>
          <w:lang w:eastAsia="en-US"/>
        </w:rPr>
      </w:pPr>
    </w:p>
    <w:p w14:paraId="434420C0" w14:textId="77777777" w:rsidR="0073006A" w:rsidRPr="001D2B68" w:rsidRDefault="0073006A" w:rsidP="0073006A">
      <w:pPr>
        <w:ind w:left="218"/>
        <w:jc w:val="both"/>
        <w:rPr>
          <w:rFonts w:asciiTheme="majorHAnsi" w:eastAsiaTheme="majorEastAsia" w:hAnsiTheme="majorHAnsi" w:cstheme="majorBidi"/>
          <w:lang w:eastAsia="en-US"/>
        </w:rPr>
      </w:pPr>
      <w:r w:rsidRPr="001D2B68">
        <w:rPr>
          <w:rFonts w:asciiTheme="majorHAnsi" w:eastAsiaTheme="majorEastAsia" w:hAnsiTheme="majorHAnsi" w:cstheme="majorBidi"/>
          <w:lang w:eastAsia="en-US"/>
        </w:rPr>
        <w:t>Zamawiający nie określa warunku w powyższym zakresie.</w:t>
      </w:r>
    </w:p>
    <w:p w14:paraId="214944A4" w14:textId="77777777" w:rsidR="001D2B68" w:rsidRPr="0073006A" w:rsidRDefault="001D2B68" w:rsidP="00896A57">
      <w:pPr>
        <w:shd w:val="clear" w:color="auto" w:fill="FFFFFF"/>
        <w:rPr>
          <w:rFonts w:asciiTheme="majorHAnsi" w:eastAsiaTheme="majorEastAsia" w:hAnsiTheme="majorHAnsi" w:cstheme="majorBidi"/>
          <w:i/>
          <w:color w:val="FF0000"/>
          <w:lang w:eastAsia="en-US"/>
        </w:rPr>
      </w:pPr>
    </w:p>
    <w:p w14:paraId="6887E443" w14:textId="08E69484" w:rsidR="002E2F67" w:rsidRPr="00773D17" w:rsidRDefault="002E2F67" w:rsidP="00F131F3">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58C6947" w14:textId="77777777" w:rsidR="00DB65A7" w:rsidRDefault="00DB65A7" w:rsidP="00DB65A7">
      <w:pPr>
        <w:ind w:left="-142"/>
        <w:jc w:val="both"/>
        <w:rPr>
          <w:rFonts w:asciiTheme="majorHAnsi" w:eastAsiaTheme="majorEastAsia" w:hAnsiTheme="majorHAnsi" w:cstheme="majorBidi"/>
          <w:lang w:eastAsia="en-US"/>
        </w:rPr>
      </w:pPr>
    </w:p>
    <w:p w14:paraId="12DB027A" w14:textId="4F05C8F0" w:rsidR="001D2B68" w:rsidRDefault="001D2B68" w:rsidP="00B2337C">
      <w:pPr>
        <w:ind w:left="-142" w:firstLine="360"/>
        <w:jc w:val="both"/>
        <w:rPr>
          <w:rFonts w:asciiTheme="majorHAnsi" w:eastAsiaTheme="majorEastAsia" w:hAnsiTheme="majorHAnsi" w:cstheme="majorBidi"/>
          <w:lang w:eastAsia="en-US"/>
        </w:rPr>
      </w:pPr>
      <w:r w:rsidRPr="001D2B68">
        <w:rPr>
          <w:rFonts w:asciiTheme="majorHAnsi" w:eastAsiaTheme="majorEastAsia" w:hAnsiTheme="majorHAnsi" w:cstheme="majorBidi"/>
          <w:lang w:eastAsia="en-US"/>
        </w:rPr>
        <w:t>Zamawiający nie określa warunku w powyższym zakresie.</w:t>
      </w:r>
    </w:p>
    <w:p w14:paraId="76FAACF4" w14:textId="77777777" w:rsidR="001D2B68" w:rsidRPr="00773D17" w:rsidRDefault="001D2B68" w:rsidP="00DB65A7">
      <w:pPr>
        <w:ind w:left="-142"/>
        <w:jc w:val="both"/>
        <w:rPr>
          <w:rFonts w:asciiTheme="majorHAnsi" w:hAnsiTheme="majorHAnsi"/>
        </w:rPr>
      </w:pPr>
    </w:p>
    <w:p w14:paraId="0920B7E0" w14:textId="6B521DF3" w:rsidR="00DB65A7" w:rsidRDefault="002E2F67" w:rsidP="00F131F3">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2373BEED" w14:textId="77777777" w:rsidR="00086E89" w:rsidRDefault="00086E89" w:rsidP="00086E89">
      <w:pPr>
        <w:ind w:left="218"/>
        <w:jc w:val="both"/>
        <w:rPr>
          <w:rFonts w:asciiTheme="majorHAnsi" w:eastAsiaTheme="majorEastAsia" w:hAnsiTheme="majorHAnsi" w:cstheme="majorBidi"/>
          <w:b/>
          <w:u w:val="single"/>
          <w:lang w:eastAsia="en-US"/>
        </w:rPr>
      </w:pPr>
    </w:p>
    <w:p w14:paraId="616F3384" w14:textId="3EDE167F" w:rsidR="008B58DE" w:rsidRDefault="00BA0030" w:rsidP="00B2337C">
      <w:pPr>
        <w:ind w:left="-142" w:firstLine="360"/>
        <w:jc w:val="both"/>
        <w:rPr>
          <w:rFonts w:asciiTheme="majorHAnsi" w:eastAsiaTheme="majorEastAsia" w:hAnsiTheme="majorHAnsi" w:cstheme="majorBidi"/>
          <w:lang w:eastAsia="en-US"/>
        </w:rPr>
      </w:pPr>
      <w:r w:rsidRPr="001D2B68">
        <w:rPr>
          <w:rFonts w:asciiTheme="majorHAnsi" w:eastAsiaTheme="majorEastAsia" w:hAnsiTheme="majorHAnsi" w:cstheme="majorBidi"/>
          <w:lang w:eastAsia="en-US"/>
        </w:rPr>
        <w:t>Zamawiający nie określa warunku w powyższym zakresie.</w:t>
      </w: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164DBB85" w:rsidR="00AA4F20" w:rsidRPr="00773D17" w:rsidRDefault="00587F52"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Podstawy </w:t>
      </w:r>
      <w:r w:rsidR="00A97AB7">
        <w:rPr>
          <w:rFonts w:asciiTheme="majorHAnsi" w:hAnsiTheme="majorHAnsi" w:cstheme="majorBidi"/>
          <w:b/>
          <w:lang w:eastAsia="en-US"/>
        </w:rPr>
        <w:t xml:space="preserve"> </w:t>
      </w:r>
      <w:r w:rsidRPr="00773D17">
        <w:rPr>
          <w:rFonts w:asciiTheme="majorHAnsi" w:hAnsiTheme="majorHAnsi" w:cstheme="majorBidi"/>
          <w:b/>
          <w:lang w:eastAsia="en-US"/>
        </w:rPr>
        <w:t>wykluczenia</w:t>
      </w:r>
      <w:r w:rsidR="007E0279">
        <w:rPr>
          <w:rFonts w:asciiTheme="majorHAnsi" w:hAnsiTheme="majorHAnsi" w:cstheme="majorBidi"/>
          <w:b/>
          <w:lang w:eastAsia="en-US"/>
        </w:rPr>
        <w:t xml:space="preserve"> o których mowa w art.108 ust.1 i w art.109 ust.1 </w:t>
      </w:r>
    </w:p>
    <w:p w14:paraId="3D525BC2" w14:textId="7E1AA462" w:rsidR="007E0279" w:rsidRDefault="008B58DE" w:rsidP="001D2B68">
      <w:pPr>
        <w:autoSpaceDE w:val="0"/>
        <w:autoSpaceDN w:val="0"/>
        <w:spacing w:before="120" w:after="120"/>
        <w:jc w:val="both"/>
        <w:rPr>
          <w:rFonts w:ascii="Cambria" w:hAnsi="Cambria" w:cs="Arial"/>
          <w:b/>
          <w:bCs/>
        </w:rPr>
      </w:pPr>
      <w:r>
        <w:rPr>
          <w:rFonts w:ascii="Cambria" w:hAnsi="Cambria" w:cs="Arial"/>
        </w:rPr>
        <w:br/>
      </w:r>
      <w:r w:rsidR="0060554C">
        <w:rPr>
          <w:rFonts w:ascii="Cambria" w:hAnsi="Cambria" w:cs="Arial"/>
          <w:b/>
          <w:bCs/>
        </w:rPr>
        <w:t>I</w:t>
      </w:r>
      <w:r w:rsidR="00B2337C" w:rsidRPr="00A97AB7">
        <w:rPr>
          <w:rFonts w:ascii="Cambria" w:hAnsi="Cambria" w:cs="Arial"/>
          <w:b/>
          <w:bCs/>
        </w:rPr>
        <w:t xml:space="preserve">. </w:t>
      </w:r>
      <w:r w:rsidR="007E0279">
        <w:rPr>
          <w:rFonts w:ascii="Cambria" w:hAnsi="Cambria" w:cs="Arial"/>
          <w:b/>
          <w:bCs/>
        </w:rPr>
        <w:t>O udzielenie zamówienia mogą się ubiegać wykonawcy, którzy nie podlegają wykluczeniu.</w:t>
      </w:r>
    </w:p>
    <w:p w14:paraId="5F800E6E" w14:textId="45BBA802" w:rsidR="001D2B68" w:rsidRPr="00A97AB7" w:rsidRDefault="001D2B68" w:rsidP="001D2B68">
      <w:pPr>
        <w:autoSpaceDE w:val="0"/>
        <w:autoSpaceDN w:val="0"/>
        <w:spacing w:before="120" w:after="120"/>
        <w:jc w:val="both"/>
        <w:rPr>
          <w:rFonts w:ascii="Cambria" w:hAnsi="Cambria" w:cs="Arial"/>
          <w:b/>
          <w:bCs/>
        </w:rPr>
      </w:pPr>
      <w:r w:rsidRPr="00A97AB7">
        <w:rPr>
          <w:rFonts w:ascii="Cambria" w:hAnsi="Cambria" w:cs="Arial"/>
          <w:b/>
          <w:bCs/>
        </w:rPr>
        <w:t xml:space="preserve">Zamawiający wykluczy z postępowania wykonawców, z zastrzeżeniem art. 110 ust 2 </w:t>
      </w:r>
      <w:r w:rsidR="007E0279">
        <w:rPr>
          <w:rFonts w:ascii="Cambria" w:hAnsi="Cambria" w:cs="Arial"/>
          <w:b/>
          <w:bCs/>
        </w:rPr>
        <w:t xml:space="preserve">ustawy </w:t>
      </w:r>
      <w:proofErr w:type="spellStart"/>
      <w:r w:rsidRPr="00A97AB7">
        <w:rPr>
          <w:rFonts w:ascii="Cambria" w:hAnsi="Cambria" w:cs="Arial"/>
          <w:b/>
          <w:bCs/>
        </w:rPr>
        <w:t>Pzp</w:t>
      </w:r>
      <w:proofErr w:type="spellEnd"/>
      <w:r w:rsidRPr="00A97AB7">
        <w:rPr>
          <w:rFonts w:ascii="Cambria" w:hAnsi="Cambria" w:cs="Arial"/>
          <w:b/>
          <w:bCs/>
        </w:rPr>
        <w:t>, wobec których zachodzą podstawy wykluczenia, o których mowa w art. 108 ust. 1 tj.</w:t>
      </w:r>
      <w:r w:rsidR="00A97AB7">
        <w:rPr>
          <w:rFonts w:ascii="Cambria" w:hAnsi="Cambria" w:cs="Arial"/>
          <w:b/>
          <w:bCs/>
        </w:rPr>
        <w:t xml:space="preserve"> </w:t>
      </w:r>
      <w:r w:rsidRPr="001D2B68">
        <w:rPr>
          <w:rFonts w:ascii="Cambria" w:hAnsi="Cambria" w:cs="Arial"/>
          <w:b/>
        </w:rPr>
        <w:t>Wykonawcę:</w:t>
      </w:r>
    </w:p>
    <w:p w14:paraId="4EB67338" w14:textId="31173E85"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1</w:t>
      </w:r>
      <w:r w:rsidR="00B2337C">
        <w:rPr>
          <w:rFonts w:ascii="Cambria" w:hAnsi="Cambria" w:cs="Arial"/>
        </w:rPr>
        <w:t>)</w:t>
      </w:r>
      <w:r w:rsidRPr="001D2B68">
        <w:rPr>
          <w:rFonts w:ascii="Cambria" w:hAnsi="Cambria" w:cs="Arial"/>
        </w:rPr>
        <w:t xml:space="preserve"> Będącego osobą fizyczną, którego prawomocnie skazano za przestępstwo:</w:t>
      </w:r>
    </w:p>
    <w:p w14:paraId="206F82AE" w14:textId="4313E365"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a) udziału w zorganizowanej grupie przestępczej albo związku mającym na celu</w:t>
      </w:r>
      <w:r w:rsidR="003E4216">
        <w:rPr>
          <w:rFonts w:ascii="Cambria" w:hAnsi="Cambria" w:cs="Arial"/>
        </w:rPr>
        <w:t xml:space="preserve"> </w:t>
      </w:r>
      <w:r w:rsidRPr="001D2B68">
        <w:rPr>
          <w:rFonts w:ascii="Cambria" w:hAnsi="Cambria" w:cs="Arial"/>
        </w:rPr>
        <w:t>popełnienie przestępstwa lub przestępstwa skarbowego , o którym mowa w</w:t>
      </w:r>
      <w:r w:rsidR="003E4216">
        <w:rPr>
          <w:rFonts w:ascii="Cambria" w:hAnsi="Cambria" w:cs="Arial"/>
        </w:rPr>
        <w:t xml:space="preserve"> </w:t>
      </w:r>
      <w:r w:rsidRPr="001D2B68">
        <w:rPr>
          <w:rFonts w:ascii="Cambria" w:hAnsi="Cambria" w:cs="Arial"/>
        </w:rPr>
        <w:t>art. 258 Kodeksu karnego,</w:t>
      </w:r>
    </w:p>
    <w:p w14:paraId="02855120" w14:textId="77777777" w:rsidR="003E4216" w:rsidRDefault="001D2B68" w:rsidP="003E4216">
      <w:pPr>
        <w:autoSpaceDE w:val="0"/>
        <w:autoSpaceDN w:val="0"/>
        <w:spacing w:before="120" w:after="120"/>
        <w:ind w:firstLine="708"/>
        <w:jc w:val="both"/>
        <w:rPr>
          <w:rFonts w:ascii="Cambria" w:hAnsi="Cambria" w:cs="Arial"/>
        </w:rPr>
      </w:pPr>
      <w:r w:rsidRPr="001D2B68">
        <w:rPr>
          <w:rFonts w:ascii="Cambria" w:hAnsi="Cambria" w:cs="Arial"/>
        </w:rPr>
        <w:t>b) handlu ludźmi, o którym mowa w art. 189a Kodeksu karnego,</w:t>
      </w:r>
      <w:r w:rsidR="003E4216">
        <w:rPr>
          <w:rFonts w:ascii="Cambria" w:hAnsi="Cambria" w:cs="Arial"/>
        </w:rPr>
        <w:t xml:space="preserve"> </w:t>
      </w:r>
    </w:p>
    <w:p w14:paraId="09C16EA3" w14:textId="2D04D108"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c) o którym mowa w art. 228-230a, art. 250a Kodeksu karnego lub w art. 46 lub</w:t>
      </w:r>
      <w:r w:rsidR="003E4216">
        <w:rPr>
          <w:rFonts w:ascii="Cambria" w:hAnsi="Cambria" w:cs="Arial"/>
        </w:rPr>
        <w:t xml:space="preserve"> </w:t>
      </w:r>
      <w:r w:rsidRPr="001D2B68">
        <w:rPr>
          <w:rFonts w:ascii="Cambria" w:hAnsi="Cambria" w:cs="Arial"/>
        </w:rPr>
        <w:t>art. 48 ustawy z dnia 25 czerwca 2010r. o sporcie,</w:t>
      </w:r>
    </w:p>
    <w:p w14:paraId="09FD5BE7" w14:textId="7C1CEC7C"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lastRenderedPageBreak/>
        <w:t xml:space="preserve">d) finansowania przestępstwa o charakterze terrorystycznym, o którym mowa </w:t>
      </w:r>
      <w:r w:rsidR="008B1E29">
        <w:rPr>
          <w:rFonts w:ascii="Cambria" w:hAnsi="Cambria" w:cs="Arial"/>
        </w:rPr>
        <w:br/>
      </w:r>
      <w:r w:rsidRPr="001D2B68">
        <w:rPr>
          <w:rFonts w:ascii="Cambria" w:hAnsi="Cambria" w:cs="Arial"/>
        </w:rPr>
        <w:t>w</w:t>
      </w:r>
      <w:r w:rsidR="003E4216">
        <w:rPr>
          <w:rFonts w:ascii="Cambria" w:hAnsi="Cambria" w:cs="Arial"/>
        </w:rPr>
        <w:t xml:space="preserve"> </w:t>
      </w:r>
      <w:r w:rsidRPr="001D2B68">
        <w:rPr>
          <w:rFonts w:ascii="Cambria" w:hAnsi="Cambria" w:cs="Arial"/>
        </w:rPr>
        <w:t>art. 165a Kodeksu karnego , lub przestępstwo udaremniania lub utrudniania</w:t>
      </w:r>
      <w:r w:rsidR="003E4216">
        <w:rPr>
          <w:rFonts w:ascii="Cambria" w:hAnsi="Cambria" w:cs="Arial"/>
        </w:rPr>
        <w:t xml:space="preserve"> </w:t>
      </w:r>
      <w:r w:rsidRPr="001D2B68">
        <w:rPr>
          <w:rFonts w:ascii="Cambria" w:hAnsi="Cambria" w:cs="Arial"/>
        </w:rPr>
        <w:t>stwierdzenia przestępnego pochodzenia pieniędzy lub ukrywania ich</w:t>
      </w:r>
      <w:r w:rsidR="003E4216">
        <w:rPr>
          <w:rFonts w:ascii="Cambria" w:hAnsi="Cambria" w:cs="Arial"/>
        </w:rPr>
        <w:t xml:space="preserve"> </w:t>
      </w:r>
      <w:r w:rsidRPr="001D2B68">
        <w:rPr>
          <w:rFonts w:ascii="Cambria" w:hAnsi="Cambria" w:cs="Arial"/>
        </w:rPr>
        <w:t>pochodzenia , o którym mowa w art. 299 Kodeksu karnego,</w:t>
      </w:r>
    </w:p>
    <w:p w14:paraId="47F570D1" w14:textId="5F804302"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e) o charakterze terrorystycznym, o którym mowa w art. 115 § 20 Kodeksu</w:t>
      </w:r>
      <w:r w:rsidR="003E4216">
        <w:rPr>
          <w:rFonts w:ascii="Cambria" w:hAnsi="Cambria" w:cs="Arial"/>
        </w:rPr>
        <w:t xml:space="preserve"> </w:t>
      </w:r>
      <w:r w:rsidRPr="001D2B68">
        <w:rPr>
          <w:rFonts w:ascii="Cambria" w:hAnsi="Cambria" w:cs="Arial"/>
        </w:rPr>
        <w:t>karnego, lub mające na celu popełnienie tego przestępstwa,</w:t>
      </w:r>
    </w:p>
    <w:p w14:paraId="2262DF18" w14:textId="1FD590EB"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 xml:space="preserve">f) pracy małoletnich cudzoziemców, </w:t>
      </w:r>
      <w:r w:rsidR="00B2337C">
        <w:rPr>
          <w:rFonts w:ascii="Cambria" w:hAnsi="Cambria" w:cs="Arial"/>
        </w:rPr>
        <w:t xml:space="preserve">powierzenia wykonywania pracy małoletniemu cudzoziemcowi </w:t>
      </w:r>
      <w:r w:rsidRPr="001D2B68">
        <w:rPr>
          <w:rFonts w:ascii="Cambria" w:hAnsi="Cambria" w:cs="Arial"/>
        </w:rPr>
        <w:t>o którym mowa w art. 9 ust. 2 ustawy dnia</w:t>
      </w:r>
      <w:r w:rsidR="003E4216">
        <w:rPr>
          <w:rFonts w:ascii="Cambria" w:hAnsi="Cambria" w:cs="Arial"/>
        </w:rPr>
        <w:t xml:space="preserve"> </w:t>
      </w:r>
      <w:r w:rsidRPr="001D2B68">
        <w:rPr>
          <w:rFonts w:ascii="Cambria" w:hAnsi="Cambria" w:cs="Arial"/>
        </w:rPr>
        <w:t>15 czerwca 2012r. o skutkach powierzania wykonywania pracy cudzoziemcom</w:t>
      </w:r>
      <w:r w:rsidR="003E4216">
        <w:rPr>
          <w:rFonts w:ascii="Cambria" w:hAnsi="Cambria" w:cs="Arial"/>
        </w:rPr>
        <w:t xml:space="preserve"> </w:t>
      </w:r>
      <w:r w:rsidRPr="001D2B68">
        <w:rPr>
          <w:rFonts w:ascii="Cambria" w:hAnsi="Cambria" w:cs="Arial"/>
        </w:rPr>
        <w:t>przebywającym wbrew przepisom na terytorium Rzeczypospolitej Polskiej</w:t>
      </w:r>
      <w:r w:rsidR="003E4216">
        <w:rPr>
          <w:rFonts w:ascii="Cambria" w:hAnsi="Cambria" w:cs="Arial"/>
        </w:rPr>
        <w:t xml:space="preserve">  </w:t>
      </w:r>
      <w:r w:rsidRPr="001D2B68">
        <w:rPr>
          <w:rFonts w:ascii="Cambria" w:hAnsi="Cambria" w:cs="Arial"/>
        </w:rPr>
        <w:t>(Dz.U. poz. 769),</w:t>
      </w:r>
    </w:p>
    <w:p w14:paraId="620BA566" w14:textId="2A078888"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g) przeciwko obrotowi gospodarczemu, o których mowa w art. 296-307 Kodeksu</w:t>
      </w:r>
      <w:r w:rsidR="003E4216">
        <w:rPr>
          <w:rFonts w:ascii="Cambria" w:hAnsi="Cambria" w:cs="Arial"/>
        </w:rPr>
        <w:t xml:space="preserve"> </w:t>
      </w:r>
      <w:r w:rsidRPr="001D2B68">
        <w:rPr>
          <w:rFonts w:ascii="Cambria" w:hAnsi="Cambria" w:cs="Arial"/>
        </w:rPr>
        <w:t>karnego, przestępstwo oszustwa, o którym mowa w art. 286 Kodeksu karnego</w:t>
      </w:r>
      <w:r w:rsidR="003E4216">
        <w:rPr>
          <w:rFonts w:ascii="Cambria" w:hAnsi="Cambria" w:cs="Arial"/>
        </w:rPr>
        <w:t xml:space="preserve"> </w:t>
      </w:r>
      <w:r w:rsidRPr="001D2B68">
        <w:rPr>
          <w:rFonts w:ascii="Cambria" w:hAnsi="Cambria" w:cs="Arial"/>
        </w:rPr>
        <w:t>, przestępstwo przeciwko wiarygodności dokumentów, o których mowa w art.</w:t>
      </w:r>
      <w:r w:rsidR="003E4216">
        <w:rPr>
          <w:rFonts w:ascii="Cambria" w:hAnsi="Cambria" w:cs="Arial"/>
        </w:rPr>
        <w:t xml:space="preserve"> </w:t>
      </w:r>
      <w:r w:rsidRPr="001D2B68">
        <w:rPr>
          <w:rFonts w:ascii="Cambria" w:hAnsi="Cambria" w:cs="Arial"/>
        </w:rPr>
        <w:t>270-277d Kodeksu karnego, lub przestępstwo skarbowe,</w:t>
      </w:r>
    </w:p>
    <w:p w14:paraId="4A6A9F6F" w14:textId="69DE5614"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 xml:space="preserve">h) o którym mowa w art. 9 ust. 1 i 3 lub art. 10 ustawy z dnia 15 czerwca 2012r. </w:t>
      </w:r>
      <w:r w:rsidR="009F13B6">
        <w:rPr>
          <w:rFonts w:ascii="Cambria" w:hAnsi="Cambria" w:cs="Arial"/>
        </w:rPr>
        <w:br/>
      </w:r>
      <w:r w:rsidRPr="001D2B68">
        <w:rPr>
          <w:rFonts w:ascii="Cambria" w:hAnsi="Cambria" w:cs="Arial"/>
        </w:rPr>
        <w:t>o</w:t>
      </w:r>
      <w:r w:rsidR="003E4216">
        <w:rPr>
          <w:rFonts w:ascii="Cambria" w:hAnsi="Cambria" w:cs="Arial"/>
        </w:rPr>
        <w:t xml:space="preserve"> </w:t>
      </w:r>
      <w:r w:rsidRPr="001D2B68">
        <w:rPr>
          <w:rFonts w:ascii="Cambria" w:hAnsi="Cambria" w:cs="Arial"/>
        </w:rPr>
        <w:t>skutkach powierzania wykonywania pracy cudzoziemcom przebywającym</w:t>
      </w:r>
      <w:r w:rsidR="003E4216">
        <w:rPr>
          <w:rFonts w:ascii="Cambria" w:hAnsi="Cambria" w:cs="Arial"/>
        </w:rPr>
        <w:t xml:space="preserve"> </w:t>
      </w:r>
      <w:r w:rsidRPr="001D2B68">
        <w:rPr>
          <w:rFonts w:ascii="Cambria" w:hAnsi="Cambria" w:cs="Arial"/>
        </w:rPr>
        <w:t>wbrew przepisom na terytorium Rzeczypospolitej Polskiej</w:t>
      </w:r>
      <w:r w:rsidR="003E4216">
        <w:rPr>
          <w:rFonts w:ascii="Cambria" w:hAnsi="Cambria" w:cs="Arial"/>
        </w:rPr>
        <w:t xml:space="preserve"> </w:t>
      </w:r>
      <w:r w:rsidRPr="001D2B68">
        <w:rPr>
          <w:rFonts w:ascii="Cambria" w:hAnsi="Cambria" w:cs="Arial"/>
        </w:rPr>
        <w:t>- lub za odpowiedni czyn zabroniony określony w przepisach prawa obcego;</w:t>
      </w:r>
    </w:p>
    <w:p w14:paraId="41C237C0" w14:textId="46868AAC" w:rsidR="001D2B68" w:rsidRPr="001D2B68" w:rsidRDefault="003E4216" w:rsidP="003E4216">
      <w:pPr>
        <w:autoSpaceDE w:val="0"/>
        <w:autoSpaceDN w:val="0"/>
        <w:spacing w:before="120" w:after="120"/>
        <w:jc w:val="both"/>
        <w:rPr>
          <w:rFonts w:ascii="Cambria" w:hAnsi="Cambria" w:cs="Arial"/>
        </w:rPr>
      </w:pPr>
      <w:r>
        <w:rPr>
          <w:rFonts w:ascii="Cambria" w:hAnsi="Cambria" w:cs="Arial"/>
        </w:rPr>
        <w:t>2</w:t>
      </w:r>
      <w:r w:rsidR="00B2337C">
        <w:rPr>
          <w:rFonts w:ascii="Cambria" w:hAnsi="Cambria" w:cs="Arial"/>
        </w:rPr>
        <w:t>)</w:t>
      </w:r>
      <w:r>
        <w:rPr>
          <w:rFonts w:ascii="Cambria" w:hAnsi="Cambria" w:cs="Arial"/>
        </w:rPr>
        <w:t xml:space="preserve"> J</w:t>
      </w:r>
      <w:r w:rsidR="001D2B68" w:rsidRPr="001D2B68">
        <w:rPr>
          <w:rFonts w:ascii="Cambria" w:hAnsi="Cambria" w:cs="Arial"/>
        </w:rPr>
        <w:t>eżeli urzędującego członka jego organu zarządzającego lub nadzorczego, wspólnika</w:t>
      </w:r>
      <w:r>
        <w:rPr>
          <w:rFonts w:ascii="Cambria" w:hAnsi="Cambria" w:cs="Arial"/>
        </w:rPr>
        <w:t xml:space="preserve"> </w:t>
      </w:r>
      <w:r w:rsidR="001D2B68" w:rsidRPr="001D2B68">
        <w:rPr>
          <w:rFonts w:ascii="Cambria" w:hAnsi="Cambria" w:cs="Arial"/>
        </w:rPr>
        <w:t>spółki w spółce jawnej lub partnerskiej albo komplementariusza w spółce</w:t>
      </w:r>
      <w:r>
        <w:rPr>
          <w:rFonts w:ascii="Cambria" w:hAnsi="Cambria" w:cs="Arial"/>
        </w:rPr>
        <w:t xml:space="preserve"> </w:t>
      </w:r>
      <w:r w:rsidR="001D2B68" w:rsidRPr="001D2B68">
        <w:rPr>
          <w:rFonts w:ascii="Cambria" w:hAnsi="Cambria" w:cs="Arial"/>
        </w:rPr>
        <w:t>komandytowej lub komandytowo – akcyjnej lub prokurenta prawomocnie skazano za</w:t>
      </w:r>
      <w:r>
        <w:rPr>
          <w:rFonts w:ascii="Cambria" w:hAnsi="Cambria" w:cs="Arial"/>
        </w:rPr>
        <w:t xml:space="preserve"> </w:t>
      </w:r>
      <w:r w:rsidR="001D2B68" w:rsidRPr="001D2B68">
        <w:rPr>
          <w:rFonts w:ascii="Cambria" w:hAnsi="Cambria" w:cs="Arial"/>
        </w:rPr>
        <w:t xml:space="preserve">przestępstwo, </w:t>
      </w:r>
      <w:r w:rsidR="009F13B6">
        <w:rPr>
          <w:rFonts w:ascii="Cambria" w:hAnsi="Cambria" w:cs="Arial"/>
        </w:rPr>
        <w:br/>
      </w:r>
      <w:r w:rsidR="001D2B68" w:rsidRPr="001D2B68">
        <w:rPr>
          <w:rFonts w:ascii="Cambria" w:hAnsi="Cambria" w:cs="Arial"/>
        </w:rPr>
        <w:t>o którym mowa w pkt 1;</w:t>
      </w:r>
    </w:p>
    <w:p w14:paraId="54487031" w14:textId="5F03A933" w:rsidR="001D2B68" w:rsidRPr="001D2B68" w:rsidRDefault="001D2B68" w:rsidP="003E4216">
      <w:pPr>
        <w:autoSpaceDE w:val="0"/>
        <w:autoSpaceDN w:val="0"/>
        <w:spacing w:before="120" w:after="120"/>
        <w:jc w:val="both"/>
        <w:rPr>
          <w:rFonts w:ascii="Cambria" w:hAnsi="Cambria" w:cs="Arial"/>
        </w:rPr>
      </w:pPr>
      <w:r w:rsidRPr="001D2B68">
        <w:rPr>
          <w:rFonts w:ascii="Cambria" w:hAnsi="Cambria" w:cs="Arial"/>
        </w:rPr>
        <w:t>3</w:t>
      </w:r>
      <w:r w:rsidR="00B2337C">
        <w:rPr>
          <w:rFonts w:ascii="Cambria" w:hAnsi="Cambria" w:cs="Arial"/>
        </w:rPr>
        <w:t>)</w:t>
      </w:r>
      <w:r w:rsidRPr="001D2B68">
        <w:rPr>
          <w:rFonts w:ascii="Cambria" w:hAnsi="Cambria" w:cs="Arial"/>
        </w:rPr>
        <w:t xml:space="preserve"> </w:t>
      </w:r>
      <w:r w:rsidR="003E4216">
        <w:rPr>
          <w:rFonts w:ascii="Cambria" w:hAnsi="Cambria" w:cs="Arial"/>
        </w:rPr>
        <w:t>W</w:t>
      </w:r>
      <w:r w:rsidRPr="001D2B68">
        <w:rPr>
          <w:rFonts w:ascii="Cambria" w:hAnsi="Cambria" w:cs="Arial"/>
        </w:rPr>
        <w:t>obec którego wydano prawomocny wyrok sądu lub ostateczną decyzje</w:t>
      </w:r>
      <w:r w:rsidR="003E4216">
        <w:rPr>
          <w:rFonts w:ascii="Cambria" w:hAnsi="Cambria" w:cs="Arial"/>
        </w:rPr>
        <w:t xml:space="preserve"> </w:t>
      </w:r>
      <w:r w:rsidRPr="001D2B68">
        <w:rPr>
          <w:rFonts w:ascii="Cambria" w:hAnsi="Cambria" w:cs="Arial"/>
        </w:rPr>
        <w:t>administracyjną o zaleganiu z uiszczeniem podatków, opłat lub składek na ubezpieczenie</w:t>
      </w:r>
      <w:r w:rsidR="003E4216">
        <w:rPr>
          <w:rFonts w:ascii="Cambria" w:hAnsi="Cambria" w:cs="Arial"/>
        </w:rPr>
        <w:t xml:space="preserve"> </w:t>
      </w:r>
      <w:r w:rsidRPr="001D2B68">
        <w:rPr>
          <w:rFonts w:ascii="Cambria" w:hAnsi="Cambria" w:cs="Arial"/>
        </w:rPr>
        <w:t>społeczne lub zdrowotne, chyba że wykonawca odpowiednio przed upływem terminu</w:t>
      </w:r>
      <w:r w:rsidR="003E4216">
        <w:rPr>
          <w:rFonts w:ascii="Cambria" w:hAnsi="Cambria" w:cs="Arial"/>
        </w:rPr>
        <w:t xml:space="preserve"> </w:t>
      </w:r>
      <w:r w:rsidRPr="001D2B68">
        <w:rPr>
          <w:rFonts w:ascii="Cambria" w:hAnsi="Cambria" w:cs="Arial"/>
        </w:rPr>
        <w:t>do składania ofert dokonał płatności należnych podatków, opłat lub składek na</w:t>
      </w:r>
      <w:r w:rsidR="003E4216">
        <w:rPr>
          <w:rFonts w:ascii="Cambria" w:hAnsi="Cambria" w:cs="Arial"/>
        </w:rPr>
        <w:t xml:space="preserve"> </w:t>
      </w:r>
      <w:r w:rsidRPr="001D2B68">
        <w:rPr>
          <w:rFonts w:ascii="Cambria" w:hAnsi="Cambria" w:cs="Arial"/>
        </w:rPr>
        <w:t>ubezpieczenie społeczne lub zdrowotne wraz z odsetkami lub grzywnami lub zawarł</w:t>
      </w:r>
      <w:r w:rsidR="003E4216">
        <w:rPr>
          <w:rFonts w:ascii="Cambria" w:hAnsi="Cambria" w:cs="Arial"/>
        </w:rPr>
        <w:t xml:space="preserve"> </w:t>
      </w:r>
      <w:r w:rsidRPr="001D2B68">
        <w:rPr>
          <w:rFonts w:ascii="Cambria" w:hAnsi="Cambria" w:cs="Arial"/>
        </w:rPr>
        <w:t>wiążące porozumienie w sprawie spłaty tych należności;</w:t>
      </w:r>
    </w:p>
    <w:p w14:paraId="7A04E742" w14:textId="6D77891F"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4</w:t>
      </w:r>
      <w:r w:rsidR="00B2337C">
        <w:rPr>
          <w:rFonts w:ascii="Cambria" w:hAnsi="Cambria" w:cs="Arial"/>
        </w:rPr>
        <w:t>)</w:t>
      </w:r>
      <w:r w:rsidRPr="001D2B68">
        <w:rPr>
          <w:rFonts w:ascii="Cambria" w:hAnsi="Cambria" w:cs="Arial"/>
        </w:rPr>
        <w:t xml:space="preserve"> </w:t>
      </w:r>
      <w:r w:rsidR="003E4216">
        <w:rPr>
          <w:rFonts w:ascii="Cambria" w:hAnsi="Cambria" w:cs="Arial"/>
        </w:rPr>
        <w:t>W</w:t>
      </w:r>
      <w:r w:rsidRPr="001D2B68">
        <w:rPr>
          <w:rFonts w:ascii="Cambria" w:hAnsi="Cambria" w:cs="Arial"/>
        </w:rPr>
        <w:t xml:space="preserve">obec którego </w:t>
      </w:r>
      <w:r w:rsidR="00B2337C">
        <w:rPr>
          <w:rFonts w:ascii="Cambria" w:hAnsi="Cambria" w:cs="Arial"/>
        </w:rPr>
        <w:t xml:space="preserve">prawomocnie </w:t>
      </w:r>
      <w:r w:rsidRPr="001D2B68">
        <w:rPr>
          <w:rFonts w:ascii="Cambria" w:hAnsi="Cambria" w:cs="Arial"/>
        </w:rPr>
        <w:t>orzeczono zakaz ubiegania się o zamówienia publiczne;</w:t>
      </w:r>
    </w:p>
    <w:p w14:paraId="0D8B745E" w14:textId="080E7260"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5</w:t>
      </w:r>
      <w:r w:rsidR="00B2337C">
        <w:rPr>
          <w:rFonts w:ascii="Cambria" w:hAnsi="Cambria" w:cs="Arial"/>
        </w:rPr>
        <w:t>)</w:t>
      </w:r>
      <w:r w:rsidRPr="001D2B68">
        <w:rPr>
          <w:rFonts w:ascii="Cambria" w:hAnsi="Cambria" w:cs="Arial"/>
        </w:rPr>
        <w:t xml:space="preserve"> </w:t>
      </w:r>
      <w:r w:rsidR="003E4216">
        <w:rPr>
          <w:rFonts w:ascii="Cambria" w:hAnsi="Cambria" w:cs="Arial"/>
        </w:rPr>
        <w:t>J</w:t>
      </w:r>
      <w:r w:rsidRPr="001D2B68">
        <w:rPr>
          <w:rFonts w:ascii="Cambria" w:hAnsi="Cambria" w:cs="Arial"/>
        </w:rPr>
        <w:t>eżeli Zamawiający może stwierdzić, na podstawie wiarygodnych przesłanek, że</w:t>
      </w:r>
      <w:r w:rsidR="003E4216">
        <w:rPr>
          <w:rFonts w:ascii="Cambria" w:hAnsi="Cambria" w:cs="Arial"/>
        </w:rPr>
        <w:t xml:space="preserve"> </w:t>
      </w:r>
      <w:r w:rsidRPr="001D2B68">
        <w:rPr>
          <w:rFonts w:ascii="Cambria" w:hAnsi="Cambria" w:cs="Arial"/>
        </w:rPr>
        <w:t>wykonawca zawarł z innymi wykonawcami porozumienie mające na celu zakłócenie</w:t>
      </w:r>
      <w:r w:rsidR="003E4216">
        <w:rPr>
          <w:rFonts w:ascii="Cambria" w:hAnsi="Cambria" w:cs="Arial"/>
        </w:rPr>
        <w:t xml:space="preserve"> </w:t>
      </w:r>
      <w:r w:rsidRPr="001D2B68">
        <w:rPr>
          <w:rFonts w:ascii="Cambria" w:hAnsi="Cambria" w:cs="Arial"/>
        </w:rPr>
        <w:t>konkurencji, w szczególności, jeżeli należąc do tej samej grupy kapitałowej w rozumieniu</w:t>
      </w:r>
      <w:r w:rsidR="003E4216">
        <w:rPr>
          <w:rFonts w:ascii="Cambria" w:hAnsi="Cambria" w:cs="Arial"/>
        </w:rPr>
        <w:t xml:space="preserve"> </w:t>
      </w:r>
      <w:r w:rsidRPr="001D2B68">
        <w:rPr>
          <w:rFonts w:ascii="Cambria" w:hAnsi="Cambria" w:cs="Arial"/>
        </w:rPr>
        <w:t>ustawy z 16.02.2007 r. o ochronie konkurencji i konsumentów, złożyli odrębne oferty,</w:t>
      </w:r>
      <w:r w:rsidR="003E4216">
        <w:rPr>
          <w:rFonts w:ascii="Cambria" w:hAnsi="Cambria" w:cs="Arial"/>
        </w:rPr>
        <w:t xml:space="preserve"> </w:t>
      </w:r>
      <w:r w:rsidRPr="001D2B68">
        <w:rPr>
          <w:rFonts w:ascii="Cambria" w:hAnsi="Cambria" w:cs="Arial"/>
        </w:rPr>
        <w:t>oferty częściowe lub wnioski o dopuszczenie do udziału w postępowaniu, chyba</w:t>
      </w:r>
      <w:r w:rsidR="002B5F9C">
        <w:rPr>
          <w:rFonts w:ascii="Cambria" w:hAnsi="Cambria" w:cs="Arial"/>
        </w:rPr>
        <w:t>,</w:t>
      </w:r>
      <w:r w:rsidRPr="001D2B68">
        <w:rPr>
          <w:rFonts w:ascii="Cambria" w:hAnsi="Cambria" w:cs="Arial"/>
        </w:rPr>
        <w:t xml:space="preserve"> że</w:t>
      </w:r>
      <w:r w:rsidR="003E4216">
        <w:rPr>
          <w:rFonts w:ascii="Cambria" w:hAnsi="Cambria" w:cs="Arial"/>
        </w:rPr>
        <w:t xml:space="preserve"> </w:t>
      </w:r>
      <w:r w:rsidRPr="001D2B68">
        <w:rPr>
          <w:rFonts w:ascii="Cambria" w:hAnsi="Cambria" w:cs="Arial"/>
        </w:rPr>
        <w:t>wykażą, że przygotowali te oferty lub wnioski niezależnie od siebie;</w:t>
      </w:r>
    </w:p>
    <w:p w14:paraId="05C35450" w14:textId="340454D9" w:rsidR="003E4216" w:rsidRDefault="003E4216" w:rsidP="001D2B68">
      <w:pPr>
        <w:autoSpaceDE w:val="0"/>
        <w:autoSpaceDN w:val="0"/>
        <w:spacing w:before="120" w:after="120"/>
        <w:jc w:val="both"/>
        <w:rPr>
          <w:rFonts w:ascii="Cambria" w:hAnsi="Cambria" w:cs="Arial"/>
        </w:rPr>
      </w:pPr>
      <w:r>
        <w:rPr>
          <w:rFonts w:ascii="Cambria" w:hAnsi="Cambria" w:cs="Arial"/>
        </w:rPr>
        <w:t>6</w:t>
      </w:r>
      <w:r w:rsidR="00B2337C">
        <w:rPr>
          <w:rFonts w:ascii="Cambria" w:hAnsi="Cambria" w:cs="Arial"/>
        </w:rPr>
        <w:t>)</w:t>
      </w:r>
      <w:r>
        <w:rPr>
          <w:rFonts w:ascii="Cambria" w:hAnsi="Cambria" w:cs="Arial"/>
        </w:rPr>
        <w:t xml:space="preserve"> J</w:t>
      </w:r>
      <w:r w:rsidR="001D2B68" w:rsidRPr="001D2B68">
        <w:rPr>
          <w:rFonts w:ascii="Cambria" w:hAnsi="Cambria" w:cs="Arial"/>
        </w:rPr>
        <w:t xml:space="preserve">eżeli, w przypadkach, o których mowa w art. 85 ust. 1 </w:t>
      </w:r>
      <w:proofErr w:type="spellStart"/>
      <w:r w:rsidR="001D2B68" w:rsidRPr="001D2B68">
        <w:rPr>
          <w:rFonts w:ascii="Cambria" w:hAnsi="Cambria" w:cs="Arial"/>
        </w:rPr>
        <w:t>Pzp</w:t>
      </w:r>
      <w:proofErr w:type="spellEnd"/>
      <w:r w:rsidR="001D2B68" w:rsidRPr="001D2B68">
        <w:rPr>
          <w:rFonts w:ascii="Cambria" w:hAnsi="Cambria" w:cs="Arial"/>
        </w:rPr>
        <w:t>, doszło do zakłócenia</w:t>
      </w:r>
      <w:r>
        <w:rPr>
          <w:rFonts w:ascii="Cambria" w:hAnsi="Cambria" w:cs="Arial"/>
        </w:rPr>
        <w:t xml:space="preserve"> </w:t>
      </w:r>
      <w:r w:rsidR="001D2B68" w:rsidRPr="001D2B68">
        <w:rPr>
          <w:rFonts w:ascii="Cambria" w:hAnsi="Cambria" w:cs="Arial"/>
        </w:rPr>
        <w:t>konkurencji wynikającego z wcześniejszego zaangażowania tego wykonawcy lub</w:t>
      </w:r>
      <w:r>
        <w:rPr>
          <w:rFonts w:ascii="Cambria" w:hAnsi="Cambria" w:cs="Arial"/>
        </w:rPr>
        <w:t xml:space="preserve"> </w:t>
      </w:r>
      <w:r w:rsidR="001D2B68" w:rsidRPr="001D2B68">
        <w:rPr>
          <w:rFonts w:ascii="Cambria" w:hAnsi="Cambria" w:cs="Arial"/>
        </w:rPr>
        <w:t>podmiotu, który należy z wykonawcą do tej samej grupy kapitałowej w rozumieniu</w:t>
      </w:r>
      <w:r>
        <w:rPr>
          <w:rFonts w:ascii="Cambria" w:hAnsi="Cambria" w:cs="Arial"/>
        </w:rPr>
        <w:t xml:space="preserve"> </w:t>
      </w:r>
      <w:r w:rsidR="001D2B68" w:rsidRPr="001D2B68">
        <w:rPr>
          <w:rFonts w:ascii="Cambria" w:hAnsi="Cambria" w:cs="Arial"/>
        </w:rPr>
        <w:t xml:space="preserve">ustawy z 16 lutego 2007 r. o ochronie konkurencji i konsumentów, chyba </w:t>
      </w:r>
      <w:r w:rsidR="002B5F9C">
        <w:rPr>
          <w:rFonts w:ascii="Cambria" w:hAnsi="Cambria" w:cs="Arial"/>
        </w:rPr>
        <w:t>,</w:t>
      </w:r>
      <w:r w:rsidR="001D2B68" w:rsidRPr="001D2B68">
        <w:rPr>
          <w:rFonts w:ascii="Cambria" w:hAnsi="Cambria" w:cs="Arial"/>
        </w:rPr>
        <w:t>że</w:t>
      </w:r>
      <w:r>
        <w:rPr>
          <w:rFonts w:ascii="Cambria" w:hAnsi="Cambria" w:cs="Arial"/>
        </w:rPr>
        <w:t xml:space="preserve"> </w:t>
      </w:r>
      <w:r w:rsidR="001D2B68" w:rsidRPr="001D2B68">
        <w:rPr>
          <w:rFonts w:ascii="Cambria" w:hAnsi="Cambria" w:cs="Arial"/>
        </w:rPr>
        <w:t>spowodowane tym zakłócenie konkurencji może być wyeliminowane w inny sposób niż</w:t>
      </w:r>
      <w:r>
        <w:rPr>
          <w:rFonts w:ascii="Cambria" w:hAnsi="Cambria" w:cs="Arial"/>
        </w:rPr>
        <w:t xml:space="preserve"> </w:t>
      </w:r>
      <w:r w:rsidR="001D2B68" w:rsidRPr="001D2B68">
        <w:rPr>
          <w:rFonts w:ascii="Cambria" w:hAnsi="Cambria" w:cs="Arial"/>
        </w:rPr>
        <w:t>przez wykluczenie wykonawcy z udziału w postępowaniu o udzielenie zamówienia.</w:t>
      </w:r>
      <w:r>
        <w:rPr>
          <w:rFonts w:ascii="Cambria" w:hAnsi="Cambria" w:cs="Arial"/>
        </w:rPr>
        <w:t xml:space="preserve"> </w:t>
      </w:r>
    </w:p>
    <w:p w14:paraId="036C9163" w14:textId="77777777" w:rsidR="003E4216" w:rsidRDefault="001D2B68" w:rsidP="001D2B68">
      <w:pPr>
        <w:autoSpaceDE w:val="0"/>
        <w:autoSpaceDN w:val="0"/>
        <w:spacing w:before="120" w:after="120"/>
        <w:jc w:val="both"/>
        <w:rPr>
          <w:rFonts w:ascii="Cambria" w:hAnsi="Cambria" w:cs="Arial"/>
        </w:rPr>
      </w:pPr>
      <w:r w:rsidRPr="001D2B68">
        <w:rPr>
          <w:rFonts w:ascii="Cambria" w:hAnsi="Cambria" w:cs="Arial"/>
        </w:rPr>
        <w:t>Wykonawca może zostać wykluczony przez Zamawiającego na każdym etapie postępowania</w:t>
      </w:r>
      <w:r w:rsidR="003E4216">
        <w:rPr>
          <w:rFonts w:ascii="Cambria" w:hAnsi="Cambria" w:cs="Arial"/>
        </w:rPr>
        <w:t xml:space="preserve"> </w:t>
      </w:r>
      <w:r w:rsidRPr="001D2B68">
        <w:rPr>
          <w:rFonts w:ascii="Cambria" w:hAnsi="Cambria" w:cs="Arial"/>
        </w:rPr>
        <w:t>o udzielenie zamówienia.</w:t>
      </w:r>
      <w:r w:rsidR="003E4216">
        <w:rPr>
          <w:rFonts w:ascii="Cambria" w:hAnsi="Cambria" w:cs="Arial"/>
        </w:rPr>
        <w:t xml:space="preserve"> </w:t>
      </w:r>
    </w:p>
    <w:p w14:paraId="1F63C328" w14:textId="134B9778" w:rsidR="00B40D1F" w:rsidRPr="001927FC" w:rsidRDefault="0060554C" w:rsidP="001D2B68">
      <w:pPr>
        <w:autoSpaceDE w:val="0"/>
        <w:autoSpaceDN w:val="0"/>
        <w:spacing w:before="120" w:after="120"/>
        <w:jc w:val="both"/>
        <w:rPr>
          <w:rFonts w:ascii="Cambria" w:hAnsi="Cambria" w:cs="Arial"/>
          <w:b/>
          <w:bCs/>
        </w:rPr>
      </w:pPr>
      <w:r>
        <w:rPr>
          <w:rFonts w:ascii="Cambria" w:hAnsi="Cambria" w:cs="Arial"/>
          <w:b/>
          <w:bCs/>
        </w:rPr>
        <w:lastRenderedPageBreak/>
        <w:t>II</w:t>
      </w:r>
      <w:r w:rsidR="00B2337C" w:rsidRPr="001927FC">
        <w:rPr>
          <w:rFonts w:ascii="Cambria" w:hAnsi="Cambria" w:cs="Arial"/>
          <w:b/>
          <w:bCs/>
        </w:rPr>
        <w:t xml:space="preserve">. </w:t>
      </w:r>
      <w:r w:rsidR="001D2B68" w:rsidRPr="001927FC">
        <w:rPr>
          <w:rFonts w:ascii="Cambria" w:hAnsi="Cambria" w:cs="Arial"/>
          <w:b/>
          <w:bCs/>
        </w:rPr>
        <w:t>Zamawiaj</w:t>
      </w:r>
      <w:r w:rsidR="00B2337C" w:rsidRPr="001927FC">
        <w:rPr>
          <w:rFonts w:ascii="Cambria" w:hAnsi="Cambria" w:cs="Arial"/>
          <w:b/>
          <w:bCs/>
        </w:rPr>
        <w:t>ą</w:t>
      </w:r>
      <w:r w:rsidR="001D2B68" w:rsidRPr="001927FC">
        <w:rPr>
          <w:rFonts w:ascii="Cambria" w:hAnsi="Cambria" w:cs="Arial"/>
          <w:b/>
          <w:bCs/>
        </w:rPr>
        <w:t xml:space="preserve">cy </w:t>
      </w:r>
      <w:r w:rsidR="00B2337C" w:rsidRPr="001927FC">
        <w:rPr>
          <w:rFonts w:ascii="Cambria" w:hAnsi="Cambria" w:cs="Arial"/>
          <w:b/>
          <w:bCs/>
        </w:rPr>
        <w:t>wyk</w:t>
      </w:r>
      <w:r w:rsidR="001D2B68" w:rsidRPr="001927FC">
        <w:rPr>
          <w:rFonts w:ascii="Cambria" w:hAnsi="Cambria" w:cs="Arial"/>
          <w:b/>
          <w:bCs/>
        </w:rPr>
        <w:t>lucz</w:t>
      </w:r>
      <w:r w:rsidR="00B2337C" w:rsidRPr="001927FC">
        <w:rPr>
          <w:rFonts w:ascii="Cambria" w:hAnsi="Cambria" w:cs="Arial"/>
          <w:b/>
          <w:bCs/>
        </w:rPr>
        <w:t xml:space="preserve">y z postępowania </w:t>
      </w:r>
      <w:r w:rsidR="001D2B68" w:rsidRPr="001927FC">
        <w:rPr>
          <w:rFonts w:ascii="Cambria" w:hAnsi="Cambria" w:cs="Arial"/>
          <w:b/>
          <w:bCs/>
        </w:rPr>
        <w:t xml:space="preserve"> wykonawc</w:t>
      </w:r>
      <w:r w:rsidR="00B2337C" w:rsidRPr="001927FC">
        <w:rPr>
          <w:rFonts w:ascii="Cambria" w:hAnsi="Cambria" w:cs="Arial"/>
          <w:b/>
          <w:bCs/>
        </w:rPr>
        <w:t xml:space="preserve">ów </w:t>
      </w:r>
      <w:r w:rsidR="001D2B68" w:rsidRPr="001927FC">
        <w:rPr>
          <w:rFonts w:ascii="Cambria" w:hAnsi="Cambria" w:cs="Arial"/>
          <w:b/>
          <w:bCs/>
        </w:rPr>
        <w:t xml:space="preserve"> na podstawie art. 109 ust. 1 </w:t>
      </w:r>
      <w:r w:rsidR="001927FC">
        <w:rPr>
          <w:rFonts w:ascii="Cambria" w:hAnsi="Cambria" w:cs="Arial"/>
          <w:b/>
          <w:bCs/>
        </w:rPr>
        <w:t xml:space="preserve">pkt 4-5 i 7-10 ustawy </w:t>
      </w:r>
      <w:proofErr w:type="spellStart"/>
      <w:r w:rsidR="001D2B68" w:rsidRPr="001927FC">
        <w:rPr>
          <w:rFonts w:ascii="Cambria" w:hAnsi="Cambria" w:cs="Arial"/>
          <w:b/>
          <w:bCs/>
        </w:rPr>
        <w:t>Pzp</w:t>
      </w:r>
      <w:proofErr w:type="spellEnd"/>
      <w:r w:rsidR="00A97AB7">
        <w:rPr>
          <w:rFonts w:ascii="Cambria" w:hAnsi="Cambria" w:cs="Arial"/>
          <w:b/>
          <w:bCs/>
        </w:rPr>
        <w:t xml:space="preserve">, z zastrzeżeniem art.110 ust.2 ustawy </w:t>
      </w:r>
      <w:proofErr w:type="spellStart"/>
      <w:r w:rsidR="00A97AB7">
        <w:rPr>
          <w:rFonts w:ascii="Cambria" w:hAnsi="Cambria" w:cs="Arial"/>
          <w:b/>
          <w:bCs/>
        </w:rPr>
        <w:t>Pzp</w:t>
      </w:r>
      <w:proofErr w:type="spellEnd"/>
      <w:r w:rsidR="00A97AB7">
        <w:rPr>
          <w:rFonts w:ascii="Cambria" w:hAnsi="Cambria" w:cs="Arial"/>
          <w:b/>
          <w:bCs/>
        </w:rPr>
        <w:t>.</w:t>
      </w:r>
    </w:p>
    <w:p w14:paraId="63E5F90E" w14:textId="0529B412"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1</w:t>
      </w:r>
      <w:r w:rsidR="00A97AB7">
        <w:rPr>
          <w:rFonts w:asciiTheme="majorHAnsi" w:hAnsiTheme="majorHAnsi" w:cs="Arial"/>
          <w:color w:val="000000"/>
          <w:bdr w:val="none" w:sz="0" w:space="0" w:color="auto" w:frame="1"/>
        </w:rPr>
        <w:t>.</w:t>
      </w:r>
      <w:r w:rsidRPr="00A97AB7">
        <w:rPr>
          <w:rFonts w:asciiTheme="majorHAnsi" w:hAnsiTheme="majorHAnsi"/>
          <w:color w:val="000000"/>
          <w:bdr w:val="none" w:sz="0" w:space="0" w:color="auto" w:frame="1"/>
        </w:rPr>
        <w:t xml:space="preserve"> </w:t>
      </w:r>
      <w:r w:rsidR="00A97AB7"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w:t>
      </w:r>
    </w:p>
    <w:p w14:paraId="08908500" w14:textId="5C31E329"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2.</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w:t>
      </w:r>
    </w:p>
    <w:p w14:paraId="2B4B0E98" w14:textId="1F74AAD1"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3.</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w:t>
      </w:r>
    </w:p>
    <w:p w14:paraId="797B9C88" w14:textId="2D822FD5"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4.</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w:t>
      </w:r>
    </w:p>
    <w:p w14:paraId="1630F9E8" w14:textId="0891ED3E"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5.</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bezprawnie wpływał lub próbował wpływać na czynności zamawiającego lub próbował pozyskać lub pozyskał informacje poufne, mogące dać mu przewagę w postępowaniu o udzielenie zamówienia ( art. 109 ust. 1 pkt. 9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w:t>
      </w:r>
    </w:p>
    <w:p w14:paraId="6FEFED5B" w14:textId="36D36928" w:rsidR="001927FC" w:rsidRDefault="001927FC" w:rsidP="001927FC">
      <w:pPr>
        <w:spacing w:after="232" w:line="292" w:lineRule="auto"/>
        <w:ind w:left="142" w:right="141" w:hanging="286"/>
        <w:jc w:val="both"/>
        <w:rPr>
          <w:rFonts w:asciiTheme="majorHAnsi" w:hAnsiTheme="majorHAnsi" w:cs="Arial"/>
          <w:color w:val="000000"/>
        </w:rPr>
      </w:pPr>
      <w:r w:rsidRPr="00A97AB7">
        <w:rPr>
          <w:rFonts w:asciiTheme="majorHAnsi" w:hAnsiTheme="majorHAnsi" w:cs="Arial"/>
          <w:color w:val="000000"/>
          <w:bdr w:val="none" w:sz="0" w:space="0" w:color="auto" w:frame="1"/>
        </w:rPr>
        <w:t>6.</w:t>
      </w:r>
      <w:r w:rsidR="00A97AB7"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w wyniku lekkomyślności lub niedbalstwa przedstawił informacje wprowadzające w błąd, co mogło mieć istotny wpływ na decyzje podejmowane przez zamawiającego w postępowaniu o udzielenie zamówienia ( art. 109 ust. 1 pkt. 10 ustawy </w:t>
      </w:r>
      <w:proofErr w:type="spellStart"/>
      <w:r w:rsidRPr="00A97AB7">
        <w:rPr>
          <w:rFonts w:asciiTheme="majorHAnsi" w:hAnsiTheme="majorHAnsi" w:cs="Arial"/>
          <w:color w:val="000000"/>
        </w:rPr>
        <w:t>Pzp</w:t>
      </w:r>
      <w:proofErr w:type="spellEnd"/>
      <w:r w:rsidRPr="00A97AB7">
        <w:rPr>
          <w:rFonts w:asciiTheme="majorHAnsi" w:hAnsiTheme="majorHAnsi" w:cs="Arial"/>
          <w:color w:val="000000"/>
        </w:rPr>
        <w:t xml:space="preserve">). </w:t>
      </w:r>
    </w:p>
    <w:p w14:paraId="21B9E34B" w14:textId="27158FCC" w:rsidR="00A97AB7" w:rsidRPr="00773D17" w:rsidRDefault="0060554C" w:rsidP="00A97AB7">
      <w:pPr>
        <w:autoSpaceDE w:val="0"/>
        <w:autoSpaceDN w:val="0"/>
        <w:spacing w:before="120" w:after="120"/>
        <w:jc w:val="both"/>
        <w:rPr>
          <w:rFonts w:ascii="Cambria" w:hAnsi="Cambria"/>
        </w:rPr>
      </w:pPr>
      <w:r>
        <w:rPr>
          <w:rFonts w:asciiTheme="majorHAnsi" w:hAnsiTheme="majorHAnsi" w:cs="Arial"/>
          <w:b/>
          <w:bCs/>
          <w:color w:val="000000"/>
        </w:rPr>
        <w:t>III</w:t>
      </w:r>
      <w:r w:rsidR="00A97AB7" w:rsidRPr="00A97AB7">
        <w:rPr>
          <w:rFonts w:asciiTheme="majorHAnsi" w:hAnsiTheme="majorHAnsi" w:cs="Arial"/>
          <w:b/>
          <w:bCs/>
          <w:color w:val="000000"/>
        </w:rPr>
        <w:t>.</w:t>
      </w:r>
      <w:r w:rsidR="00A97AB7" w:rsidRPr="00A97AB7">
        <w:rPr>
          <w:rFonts w:ascii="Cambria" w:hAnsi="Cambria"/>
          <w:b/>
        </w:rPr>
        <w:t xml:space="preserve"> </w:t>
      </w:r>
      <w:r w:rsidR="00A97AB7" w:rsidRPr="00773D17">
        <w:rPr>
          <w:rFonts w:ascii="Cambria" w:hAnsi="Cambria"/>
          <w:b/>
        </w:rPr>
        <w:t>Samooczyszczenie</w:t>
      </w:r>
      <w:r w:rsidR="00A97AB7" w:rsidRPr="00773D17">
        <w:rPr>
          <w:rFonts w:ascii="Cambria" w:hAnsi="Cambria"/>
        </w:rPr>
        <w:t xml:space="preserve"> </w:t>
      </w:r>
      <w:r w:rsidR="00A97AB7">
        <w:rPr>
          <w:rFonts w:ascii="Cambria" w:hAnsi="Cambria"/>
        </w:rPr>
        <w:t>–</w:t>
      </w:r>
      <w:r w:rsidR="00A97AB7" w:rsidRPr="00773D17">
        <w:rPr>
          <w:rFonts w:ascii="Cambria" w:hAnsi="Cambria"/>
        </w:rPr>
        <w:t xml:space="preserve"> w okolicznościach określonych w art. 108 ust. 1 pkt 1, 2</w:t>
      </w:r>
      <w:r w:rsidR="00A97AB7">
        <w:rPr>
          <w:rFonts w:ascii="Cambria" w:hAnsi="Cambria"/>
        </w:rPr>
        <w:t xml:space="preserve"> i 5 lub  art.109 ust.1 pkt.5 i 7-10 </w:t>
      </w:r>
      <w:r w:rsidR="00A97AB7" w:rsidRPr="002C3330">
        <w:rPr>
          <w:rFonts w:ascii="Cambria" w:hAnsi="Cambria"/>
        </w:rPr>
        <w:t xml:space="preserve">ustawy </w:t>
      </w:r>
      <w:proofErr w:type="spellStart"/>
      <w:r w:rsidR="00A97AB7" w:rsidRPr="00773D17">
        <w:rPr>
          <w:rFonts w:ascii="Cambria" w:hAnsi="Cambria"/>
        </w:rPr>
        <w:t>Pzp</w:t>
      </w:r>
      <w:proofErr w:type="spellEnd"/>
      <w:r w:rsidR="00A97AB7" w:rsidRPr="00773D17">
        <w:rPr>
          <w:rFonts w:ascii="Cambria" w:hAnsi="Cambria"/>
        </w:rPr>
        <w:t xml:space="preserve">, wykonawca nie podlega wykluczeniu jeżeli udowodni zamawiającemu, że spełnił </w:t>
      </w:r>
      <w:r w:rsidR="00A97AB7" w:rsidRPr="00773D17">
        <w:rPr>
          <w:rFonts w:ascii="Cambria" w:hAnsi="Cambria"/>
          <w:b/>
        </w:rPr>
        <w:t>łącznie</w:t>
      </w:r>
      <w:r w:rsidR="00A97AB7" w:rsidRPr="00773D17">
        <w:rPr>
          <w:rFonts w:ascii="Cambria" w:hAnsi="Cambria"/>
        </w:rPr>
        <w:t xml:space="preserve"> następujące przesłanki:</w:t>
      </w:r>
    </w:p>
    <w:p w14:paraId="73516E8A" w14:textId="77777777" w:rsidR="00A97AB7" w:rsidRPr="00773D17" w:rsidRDefault="00A97AB7" w:rsidP="00A97AB7">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160A8A1D" w14:textId="77777777" w:rsidR="00A97AB7" w:rsidRPr="00773D17" w:rsidRDefault="00A97AB7" w:rsidP="00A97AB7">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 xml:space="preserve">wyczerpująco wyjaśnił fakty i okoliczności związane z przestępstwem, wykroczeniem lub swoim nieprawidłowym postępowaniem oraz spowodowanymi </w:t>
      </w:r>
      <w:r w:rsidRPr="00773D17">
        <w:rPr>
          <w:rFonts w:ascii="Cambria" w:hAnsi="Cambria"/>
        </w:rPr>
        <w:lastRenderedPageBreak/>
        <w:t xml:space="preserve">przez nie szkodami, aktywnie współpracując odpowiednio z właściwymi organami, </w:t>
      </w:r>
      <w:r>
        <w:rPr>
          <w:rFonts w:ascii="Cambria" w:hAnsi="Cambria"/>
        </w:rPr>
        <w:br/>
      </w:r>
      <w:r w:rsidRPr="00773D17">
        <w:rPr>
          <w:rFonts w:ascii="Cambria" w:hAnsi="Cambria"/>
        </w:rPr>
        <w:t>w tym organami ścigania lub zamawiającym;</w:t>
      </w:r>
    </w:p>
    <w:p w14:paraId="2D613641" w14:textId="77777777" w:rsidR="00A97AB7" w:rsidRPr="00773D17" w:rsidRDefault="00A97AB7" w:rsidP="00A97AB7">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056B2C8A" w14:textId="77777777" w:rsidR="00A97AB7" w:rsidRPr="00773D17" w:rsidRDefault="00A97AB7" w:rsidP="00A97AB7">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7B986433" w14:textId="77777777" w:rsidR="00A97AB7" w:rsidRPr="00773D17" w:rsidRDefault="00A97AB7" w:rsidP="00A97AB7">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2048EFF7" w14:textId="77777777" w:rsidR="00A97AB7" w:rsidRPr="00773D17" w:rsidRDefault="00A97AB7" w:rsidP="00A97AB7">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292A9EE3" w14:textId="77777777" w:rsidR="00A97AB7" w:rsidRPr="00773D17" w:rsidRDefault="00A97AB7" w:rsidP="00A97AB7">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631E413B" w14:textId="77777777" w:rsidR="00A97AB7" w:rsidRPr="00773D17" w:rsidRDefault="00A97AB7" w:rsidP="00A97AB7">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AB95B50" w14:textId="53676E23" w:rsidR="00A97AB7" w:rsidRDefault="00A97AB7" w:rsidP="00A97AB7">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41F90E41" w14:textId="77777777" w:rsidR="003B1A9C" w:rsidRPr="00773D17" w:rsidRDefault="003B1A9C" w:rsidP="00A97AB7">
      <w:pPr>
        <w:pStyle w:val="Tekstpodstawowy"/>
        <w:ind w:left="360" w:right="20"/>
        <w:jc w:val="both"/>
        <w:rPr>
          <w:rFonts w:ascii="Cambria" w:hAnsi="Cambria"/>
          <w:b/>
        </w:rPr>
      </w:pPr>
    </w:p>
    <w:p w14:paraId="3C828E6F" w14:textId="248FD3A7" w:rsidR="009D4DAE" w:rsidRDefault="003B1A9C"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Dokumenty i oświadczenia niezbędne do przeprowadzenia postepowania.</w:t>
      </w:r>
    </w:p>
    <w:p w14:paraId="3CB77F1E" w14:textId="77777777" w:rsidR="007C4E81" w:rsidRPr="00773D17" w:rsidRDefault="007C4E81" w:rsidP="007C4E81">
      <w:pPr>
        <w:shd w:val="clear" w:color="auto" w:fill="B2A1C7" w:themeFill="accent4" w:themeFillTint="99"/>
        <w:spacing w:after="200" w:line="252" w:lineRule="auto"/>
        <w:ind w:left="360"/>
        <w:contextualSpacing/>
        <w:jc w:val="both"/>
        <w:rPr>
          <w:rFonts w:asciiTheme="majorHAnsi" w:hAnsiTheme="majorHAnsi" w:cstheme="majorBidi"/>
          <w:b/>
          <w:lang w:eastAsia="en-US"/>
        </w:rPr>
      </w:pPr>
    </w:p>
    <w:p w14:paraId="237C7A08" w14:textId="1C83D3C6" w:rsidR="009615B1" w:rsidRPr="00773D17" w:rsidRDefault="007C4E81" w:rsidP="003B1A9C">
      <w:pPr>
        <w:shd w:val="clear" w:color="auto" w:fill="DAEEF3" w:themeFill="accent5" w:themeFillTint="33"/>
        <w:spacing w:before="240"/>
        <w:jc w:val="both"/>
        <w:rPr>
          <w:rFonts w:ascii="Cambria" w:hAnsi="Cambria"/>
          <w:b/>
        </w:rPr>
      </w:pPr>
      <w:r>
        <w:rPr>
          <w:rFonts w:ascii="Cambria" w:hAnsi="Cambria"/>
          <w:b/>
        </w:rPr>
        <w:t>A</w:t>
      </w:r>
      <w:r w:rsidR="003B1A9C">
        <w:rPr>
          <w:rFonts w:ascii="Cambria" w:hAnsi="Cambria"/>
          <w:b/>
        </w:rPr>
        <w:t xml:space="preserve">) </w:t>
      </w:r>
      <w:r w:rsidR="009615B1" w:rsidRPr="00773D17">
        <w:rPr>
          <w:rFonts w:ascii="Cambria" w:hAnsi="Cambria"/>
          <w:b/>
        </w:rPr>
        <w:t>DOKUMENTY SKŁADANE RAZEM Z OFERTĄ</w:t>
      </w:r>
    </w:p>
    <w:p w14:paraId="489CBBEB" w14:textId="4833087D" w:rsidR="00015B95" w:rsidRPr="003E4216" w:rsidRDefault="00E14DCB" w:rsidP="00F131F3">
      <w:pPr>
        <w:numPr>
          <w:ilvl w:val="0"/>
          <w:numId w:val="18"/>
        </w:numPr>
        <w:autoSpaceDE w:val="0"/>
        <w:autoSpaceDN w:val="0"/>
        <w:spacing w:before="120" w:after="120"/>
        <w:jc w:val="both"/>
        <w:rPr>
          <w:rFonts w:ascii="Cambria" w:hAnsi="Cambria" w:cs="Arial"/>
          <w:b/>
        </w:rPr>
      </w:pPr>
      <w:r w:rsidRPr="003E4216">
        <w:rPr>
          <w:rFonts w:ascii="Cambria" w:hAnsi="Cambria" w:cs="Arial"/>
        </w:rPr>
        <w:t xml:space="preserve">Oferta składana jest pod rygorem nieważności </w:t>
      </w:r>
      <w:r w:rsidRPr="003E4216">
        <w:rPr>
          <w:rFonts w:ascii="Cambria" w:hAnsi="Cambria" w:cs="Arial"/>
          <w:b/>
        </w:rPr>
        <w:t xml:space="preserve">w formie elektronicznej </w:t>
      </w:r>
      <w:r w:rsidR="0073006A">
        <w:rPr>
          <w:rFonts w:ascii="Cambria" w:hAnsi="Cambria" w:cs="Arial"/>
          <w:b/>
        </w:rPr>
        <w:t>tj.</w:t>
      </w:r>
      <w:r w:rsidRPr="003E4216">
        <w:rPr>
          <w:rFonts w:ascii="Cambria" w:hAnsi="Cambria" w:cs="Arial"/>
          <w:b/>
        </w:rPr>
        <w:t xml:space="preserve"> </w:t>
      </w:r>
      <w:r w:rsidR="008B1E29">
        <w:rPr>
          <w:rFonts w:ascii="Cambria" w:hAnsi="Cambria" w:cs="Arial"/>
          <w:b/>
        </w:rPr>
        <w:br/>
      </w:r>
      <w:r w:rsidR="0073006A" w:rsidRPr="0073006A">
        <w:rPr>
          <w:rFonts w:ascii="Cambria" w:hAnsi="Cambria" w:cs="Arial"/>
          <w:bCs/>
        </w:rPr>
        <w:t>w postaci elektronicznej opatrzonej kwalifikowanym podpisem elektronicznym</w:t>
      </w:r>
      <w:r w:rsidR="0073006A" w:rsidRPr="0073006A">
        <w:rPr>
          <w:rFonts w:ascii="Cambria" w:hAnsi="Cambria" w:cs="Arial"/>
          <w:b/>
        </w:rPr>
        <w:t xml:space="preserve"> </w:t>
      </w:r>
      <w:r w:rsidR="0073006A" w:rsidRPr="007866EF">
        <w:rPr>
          <w:rFonts w:ascii="Cambria" w:hAnsi="Cambria" w:cs="Arial"/>
          <w:bCs/>
        </w:rPr>
        <w:t xml:space="preserve">lub w postaci elektronicznej opatrzonej podpisem zaufanym lub podpisem osobistym. </w:t>
      </w:r>
      <w:r w:rsidR="003E4216" w:rsidRPr="003E4216">
        <w:rPr>
          <w:rFonts w:ascii="Cambria" w:hAnsi="Cambria" w:cs="Arial"/>
          <w:b/>
        </w:rPr>
        <w:t>(formularz oferty</w:t>
      </w:r>
      <w:r w:rsidR="003E4216">
        <w:rPr>
          <w:rFonts w:ascii="Cambria" w:hAnsi="Cambria" w:cs="Arial"/>
          <w:b/>
        </w:rPr>
        <w:t xml:space="preserve"> </w:t>
      </w:r>
      <w:r w:rsidR="003E4216" w:rsidRPr="003E4216">
        <w:rPr>
          <w:rFonts w:ascii="Cambria" w:hAnsi="Cambria" w:cs="Arial"/>
          <w:b/>
        </w:rPr>
        <w:t>– załącznik nr 2 do SWZ).</w:t>
      </w:r>
    </w:p>
    <w:p w14:paraId="142574A4" w14:textId="47592B71" w:rsidR="00AC1CD8" w:rsidRPr="00305E2F" w:rsidRDefault="008B58DE" w:rsidP="00F131F3">
      <w:pPr>
        <w:numPr>
          <w:ilvl w:val="0"/>
          <w:numId w:val="18"/>
        </w:numPr>
        <w:autoSpaceDE w:val="0"/>
        <w:autoSpaceDN w:val="0"/>
        <w:spacing w:before="120" w:after="120"/>
        <w:jc w:val="both"/>
        <w:rPr>
          <w:rFonts w:ascii="Cambria" w:hAnsi="Cambria" w:cs="Arial"/>
        </w:rPr>
      </w:pPr>
      <w:r w:rsidRPr="00305E2F">
        <w:rPr>
          <w:rFonts w:ascii="Cambria" w:hAnsi="Cambria" w:cs="Arial"/>
        </w:rPr>
        <w:t>W</w:t>
      </w:r>
      <w:r w:rsidR="00E14DCB" w:rsidRPr="00305E2F">
        <w:rPr>
          <w:rFonts w:ascii="Cambria" w:hAnsi="Cambria" w:cs="Arial"/>
        </w:rPr>
        <w:t xml:space="preserve">ykonawca dołącza </w:t>
      </w:r>
      <w:r w:rsidRPr="00305E2F">
        <w:rPr>
          <w:rFonts w:ascii="Cambria" w:hAnsi="Cambria" w:cs="Arial"/>
        </w:rPr>
        <w:t xml:space="preserve">do oferty </w:t>
      </w:r>
      <w:r w:rsidR="00E14DCB" w:rsidRPr="00305E2F">
        <w:rPr>
          <w:rFonts w:ascii="Cambria" w:hAnsi="Cambria" w:cs="Arial"/>
        </w:rPr>
        <w:t xml:space="preserve">oświadczenie o niepodleganiu wykluczeniu w postępowaniu w zakresie wskazanym w rozdziale II </w:t>
      </w:r>
      <w:r w:rsidR="00305E2F" w:rsidRPr="00305E2F">
        <w:rPr>
          <w:rFonts w:ascii="Cambria" w:hAnsi="Cambria" w:cs="Arial"/>
        </w:rPr>
        <w:t xml:space="preserve">podrozdziale 8 niniejszej SWZ – </w:t>
      </w:r>
      <w:r w:rsidR="00305E2F" w:rsidRPr="003A77D4">
        <w:rPr>
          <w:rFonts w:ascii="Cambria" w:hAnsi="Cambria" w:cs="Arial"/>
          <w:b/>
        </w:rPr>
        <w:t>załącznik nr 3 do SWZ.</w:t>
      </w:r>
      <w:r w:rsidR="00305E2F" w:rsidRPr="00305E2F">
        <w:rPr>
          <w:rFonts w:ascii="Cambria" w:hAnsi="Cambria" w:cs="Arial"/>
        </w:rPr>
        <w:t xml:space="preserve"> Oświadczenie to stanowi dowód potwierdzający brak podstaw wykluczenia z</w:t>
      </w:r>
      <w:r w:rsidR="00305E2F">
        <w:rPr>
          <w:rFonts w:ascii="Cambria" w:hAnsi="Cambria" w:cs="Arial"/>
        </w:rPr>
        <w:t xml:space="preserve"> </w:t>
      </w:r>
      <w:r w:rsidR="00305E2F" w:rsidRPr="00305E2F">
        <w:rPr>
          <w:rFonts w:ascii="Cambria" w:hAnsi="Cambria" w:cs="Arial"/>
        </w:rPr>
        <w:t>postępowania.</w:t>
      </w:r>
    </w:p>
    <w:p w14:paraId="4CA0519E" w14:textId="4DC4FD3B" w:rsidR="00AC1CD8" w:rsidRPr="00773D17" w:rsidRDefault="00E14DCB" w:rsidP="0073006A">
      <w:pPr>
        <w:numPr>
          <w:ilvl w:val="0"/>
          <w:numId w:val="18"/>
        </w:numPr>
        <w:autoSpaceDE w:val="0"/>
        <w:autoSpaceDN w:val="0"/>
        <w:spacing w:before="120" w:after="120"/>
        <w:jc w:val="both"/>
        <w:rPr>
          <w:rFonts w:ascii="Cambria" w:hAnsi="Cambria" w:cs="Arial"/>
        </w:rPr>
      </w:pPr>
      <w:r w:rsidRPr="00773D17">
        <w:rPr>
          <w:rFonts w:ascii="Cambria" w:hAnsi="Cambria"/>
        </w:rPr>
        <w:t>Oświadczenie</w:t>
      </w:r>
      <w:r w:rsidR="0073006A">
        <w:rPr>
          <w:rFonts w:ascii="Cambria" w:hAnsi="Cambria"/>
        </w:rPr>
        <w:t xml:space="preserve"> </w:t>
      </w:r>
      <w:r w:rsidR="0073006A" w:rsidRPr="0073006A">
        <w:rPr>
          <w:rFonts w:ascii="Cambria" w:hAnsi="Cambria"/>
        </w:rPr>
        <w:t xml:space="preserve">wymienione w pkt. 2 </w:t>
      </w:r>
      <w:r w:rsidRPr="00773D17">
        <w:rPr>
          <w:rFonts w:ascii="Cambria" w:hAnsi="Cambria"/>
        </w:rPr>
        <w:t xml:space="preserv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w:t>
      </w:r>
      <w:r w:rsidR="0073006A">
        <w:rPr>
          <w:rFonts w:ascii="Cambria" w:hAnsi="Cambria" w:cs="Arial"/>
        </w:rPr>
        <w:t xml:space="preserve">i w formie elektronicznej lub </w:t>
      </w:r>
      <w:r w:rsidR="00AC1CD8" w:rsidRPr="00773D17">
        <w:rPr>
          <w:rFonts w:ascii="Cambria" w:hAnsi="Cambria" w:cs="Arial"/>
        </w:rPr>
        <w:t>postaci elektronicznej opatrzonej podpisem zaufanym, lub podpisem osobistym.</w:t>
      </w:r>
    </w:p>
    <w:p w14:paraId="5FD6E513" w14:textId="32692F25" w:rsidR="00305E2F" w:rsidRDefault="00305E2F" w:rsidP="0073006A">
      <w:pPr>
        <w:numPr>
          <w:ilvl w:val="0"/>
          <w:numId w:val="18"/>
        </w:numPr>
        <w:autoSpaceDE w:val="0"/>
        <w:autoSpaceDN w:val="0"/>
        <w:spacing w:before="120" w:after="120"/>
        <w:jc w:val="both"/>
        <w:rPr>
          <w:rFonts w:ascii="Cambria" w:hAnsi="Cambria"/>
        </w:rPr>
      </w:pPr>
      <w:r w:rsidRPr="00305E2F">
        <w:rPr>
          <w:rFonts w:ascii="Cambria" w:hAnsi="Cambria"/>
        </w:rPr>
        <w:t xml:space="preserve">Oświadczenie </w:t>
      </w:r>
      <w:r w:rsidR="0073006A" w:rsidRPr="0073006A">
        <w:rPr>
          <w:rFonts w:ascii="Cambria" w:hAnsi="Cambria"/>
        </w:rPr>
        <w:t xml:space="preserve">wymienione w pkt. 2 </w:t>
      </w:r>
      <w:r w:rsidRPr="00305E2F">
        <w:rPr>
          <w:rFonts w:ascii="Cambria" w:hAnsi="Cambria"/>
        </w:rPr>
        <w:t>składają odrębnie wykonawca/każdy spośród wykonawców wspólnie</w:t>
      </w:r>
      <w:r>
        <w:rPr>
          <w:rFonts w:ascii="Cambria" w:hAnsi="Cambria"/>
        </w:rPr>
        <w:t xml:space="preserve"> </w:t>
      </w:r>
      <w:r w:rsidRPr="00305E2F">
        <w:rPr>
          <w:rFonts w:ascii="Cambria" w:hAnsi="Cambria"/>
        </w:rPr>
        <w:t>ubiegający</w:t>
      </w:r>
      <w:r>
        <w:rPr>
          <w:rFonts w:ascii="Cambria" w:hAnsi="Cambria"/>
        </w:rPr>
        <w:t>ch się o udzielenie zamówienia.</w:t>
      </w:r>
    </w:p>
    <w:p w14:paraId="299F58F2" w14:textId="172E383A" w:rsidR="0073006A" w:rsidRDefault="0073006A" w:rsidP="0073006A">
      <w:pPr>
        <w:numPr>
          <w:ilvl w:val="0"/>
          <w:numId w:val="18"/>
        </w:numPr>
        <w:autoSpaceDE w:val="0"/>
        <w:autoSpaceDN w:val="0"/>
        <w:spacing w:before="120" w:after="120"/>
        <w:jc w:val="both"/>
        <w:rPr>
          <w:rFonts w:ascii="Cambria" w:hAnsi="Cambria"/>
        </w:rPr>
      </w:pPr>
      <w:r>
        <w:rPr>
          <w:rFonts w:ascii="Cambria" w:hAnsi="Cambria"/>
        </w:rPr>
        <w:t xml:space="preserve">Odpis lub informację z Krajowego Rejestru Sadowego, Centralnej Ewidencji </w:t>
      </w:r>
      <w:r w:rsidR="00FF793B">
        <w:rPr>
          <w:rFonts w:ascii="Cambria" w:hAnsi="Cambria"/>
        </w:rPr>
        <w:br/>
      </w:r>
      <w:r>
        <w:rPr>
          <w:rFonts w:ascii="Cambria" w:hAnsi="Cambria"/>
        </w:rPr>
        <w:t xml:space="preserve">i Informacji o Działalności Gospodarczej lub innego właściwego rejestru w celu potwierdzenia, że osoba działająca w imieniu Wykonawcy jest umocowana do jego reprezentowania. </w:t>
      </w:r>
    </w:p>
    <w:p w14:paraId="61241168" w14:textId="17E3BF4A" w:rsidR="0073006A" w:rsidRPr="0073006A" w:rsidRDefault="0073006A" w:rsidP="0073006A">
      <w:pPr>
        <w:tabs>
          <w:tab w:val="left" w:pos="284"/>
        </w:tabs>
        <w:jc w:val="both"/>
        <w:rPr>
          <w:rFonts w:asciiTheme="minorHAnsi" w:hAnsiTheme="minorHAnsi" w:cstheme="minorHAnsi"/>
        </w:rPr>
      </w:pPr>
      <w:r w:rsidRPr="0073006A">
        <w:rPr>
          <w:rFonts w:ascii="Cambria" w:hAnsi="Cambria"/>
        </w:rPr>
        <w:t xml:space="preserve">Uwaga:  Wykonawca nie jest zobowiązany do złożenia ww. dokumentu w przypadku wskazania przez niego w formularzu oferty  w pkt.5  </w:t>
      </w:r>
      <w:r w:rsidR="00FF793B">
        <w:rPr>
          <w:rFonts w:ascii="Cambria" w:hAnsi="Cambria"/>
          <w:b/>
        </w:rPr>
        <w:t>zał. n</w:t>
      </w:r>
      <w:r w:rsidRPr="0073006A">
        <w:rPr>
          <w:rFonts w:ascii="Cambria" w:hAnsi="Cambria"/>
          <w:b/>
        </w:rPr>
        <w:t xml:space="preserve">r 2 do SWZ </w:t>
      </w:r>
      <w:r w:rsidRPr="0073006A">
        <w:rPr>
          <w:rFonts w:ascii="Cambria" w:hAnsi="Cambria"/>
        </w:rPr>
        <w:t xml:space="preserve">danych umożliwiających dostęp do tych dokumentów. </w:t>
      </w:r>
    </w:p>
    <w:p w14:paraId="08427F7A" w14:textId="77777777" w:rsidR="0073006A" w:rsidRPr="00305E2F" w:rsidRDefault="0073006A" w:rsidP="0073006A">
      <w:pPr>
        <w:autoSpaceDE w:val="0"/>
        <w:autoSpaceDN w:val="0"/>
        <w:spacing w:before="120" w:after="120"/>
        <w:ind w:left="360"/>
        <w:jc w:val="both"/>
        <w:rPr>
          <w:rFonts w:ascii="Cambria" w:hAnsi="Cambria"/>
        </w:rPr>
      </w:pPr>
    </w:p>
    <w:p w14:paraId="4EAAF523" w14:textId="7CF572E7" w:rsidR="0078519A" w:rsidRPr="005F74F8" w:rsidRDefault="0078519A" w:rsidP="00F131F3">
      <w:pPr>
        <w:numPr>
          <w:ilvl w:val="0"/>
          <w:numId w:val="18"/>
        </w:numPr>
        <w:autoSpaceDE w:val="0"/>
        <w:autoSpaceDN w:val="0"/>
        <w:spacing w:before="120" w:after="120"/>
        <w:jc w:val="both"/>
        <w:rPr>
          <w:rFonts w:ascii="Cambria" w:hAnsi="Cambria" w:cs="Arial"/>
          <w:i/>
        </w:rPr>
      </w:pPr>
      <w:r w:rsidRPr="00773D17">
        <w:rPr>
          <w:rFonts w:ascii="Cambria" w:hAnsi="Cambria" w:cs="Arial"/>
        </w:rPr>
        <w:lastRenderedPageBreak/>
        <w:t xml:space="preserve">Do oferty wykonawca załącza również: </w:t>
      </w:r>
    </w:p>
    <w:p w14:paraId="4B4785AB" w14:textId="77777777" w:rsidR="0078519A" w:rsidRPr="005F74F8" w:rsidRDefault="0078519A" w:rsidP="00F131F3">
      <w:pPr>
        <w:numPr>
          <w:ilvl w:val="0"/>
          <w:numId w:val="19"/>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131F3">
      <w:pPr>
        <w:pStyle w:val="Tekstpodstawowy"/>
        <w:numPr>
          <w:ilvl w:val="0"/>
          <w:numId w:val="11"/>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131F3">
      <w:pPr>
        <w:pStyle w:val="Tekstpodstawowy"/>
        <w:numPr>
          <w:ilvl w:val="0"/>
          <w:numId w:val="11"/>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3A8B6B"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Pełnomocnictwo powinno być załączone do oferty i powinno zawierać </w:t>
      </w:r>
      <w:r w:rsidR="009F13B6">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w szczególności wskazanie:</w:t>
      </w:r>
    </w:p>
    <w:p w14:paraId="45A4F0CB" w14:textId="77777777" w:rsidR="00E72E22" w:rsidRPr="00773D17" w:rsidRDefault="00E72E22" w:rsidP="00F131F3">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131F3">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131F3">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2B39FF32" w14:textId="5658FA05" w:rsidR="001873BE" w:rsidRDefault="00305E2F" w:rsidP="00305E2F">
      <w:pPr>
        <w:pStyle w:val="Tekstpodstawowy"/>
        <w:ind w:right="20"/>
        <w:jc w:val="both"/>
        <w:rPr>
          <w:rFonts w:ascii="Cambria" w:hAnsi="Cambria" w:cs="Arial"/>
        </w:rPr>
      </w:pPr>
      <w:r w:rsidRPr="00305E2F">
        <w:rPr>
          <w:rFonts w:ascii="Cambria" w:hAnsi="Cambria" w:cs="Arial"/>
        </w:rPr>
        <w:t>Pełnomocnictwo powinno zostać złożone w formie elektronicznej</w:t>
      </w:r>
      <w:r w:rsidR="003B1A9C">
        <w:rPr>
          <w:rFonts w:ascii="Cambria" w:hAnsi="Cambria" w:cs="Arial"/>
        </w:rPr>
        <w:t xml:space="preserve"> tj. </w:t>
      </w:r>
      <w:r w:rsidRPr="00305E2F">
        <w:rPr>
          <w:rFonts w:ascii="Cambria" w:hAnsi="Cambria" w:cs="Arial"/>
        </w:rPr>
        <w:t>w postaci elektronicznej</w:t>
      </w:r>
      <w:r>
        <w:rPr>
          <w:rFonts w:ascii="Cambria" w:hAnsi="Cambria" w:cs="Arial"/>
        </w:rPr>
        <w:t xml:space="preserve"> </w:t>
      </w:r>
      <w:r w:rsidRPr="00305E2F">
        <w:rPr>
          <w:rFonts w:ascii="Cambria" w:hAnsi="Cambria" w:cs="Arial"/>
        </w:rPr>
        <w:t xml:space="preserve">opatrzonej </w:t>
      </w:r>
      <w:r w:rsidR="003B1A9C">
        <w:rPr>
          <w:rFonts w:ascii="Cambria" w:hAnsi="Cambria" w:cs="Arial"/>
        </w:rPr>
        <w:t xml:space="preserve">podpisem kwalifikowanym lub </w:t>
      </w:r>
      <w:r w:rsidRPr="00305E2F">
        <w:rPr>
          <w:rFonts w:ascii="Cambria" w:hAnsi="Cambria" w:cs="Arial"/>
        </w:rPr>
        <w:t>podpisem zaufanym, lub podpisem osobistym.</w:t>
      </w:r>
      <w:r>
        <w:rPr>
          <w:rFonts w:ascii="Cambria" w:hAnsi="Cambria" w:cs="Arial"/>
        </w:rPr>
        <w:t xml:space="preserve"> </w:t>
      </w:r>
      <w:r w:rsidRPr="00305E2F">
        <w:rPr>
          <w:rFonts w:ascii="Cambria" w:hAnsi="Cambria" w:cs="Arial"/>
        </w:rPr>
        <w:t>Dopuszcza się również przedłożenie elektronicznej kopii dokumentu poświadczonej za</w:t>
      </w:r>
      <w:r>
        <w:rPr>
          <w:rFonts w:ascii="Cambria" w:hAnsi="Cambria" w:cs="Arial"/>
        </w:rPr>
        <w:t xml:space="preserve"> </w:t>
      </w:r>
      <w:r w:rsidRPr="00305E2F">
        <w:rPr>
          <w:rFonts w:ascii="Cambria" w:hAnsi="Cambria" w:cs="Arial"/>
        </w:rPr>
        <w:t>zgodność z oryginałem przez notariusza, tj. podpisanej kwalifikowanym podpisem</w:t>
      </w:r>
      <w:r>
        <w:rPr>
          <w:rFonts w:ascii="Cambria" w:hAnsi="Cambria" w:cs="Arial"/>
        </w:rPr>
        <w:t xml:space="preserve"> </w:t>
      </w:r>
      <w:r w:rsidRPr="00305E2F">
        <w:rPr>
          <w:rFonts w:ascii="Cambria" w:hAnsi="Cambria" w:cs="Arial"/>
        </w:rPr>
        <w:t>elektronicznym osoby posiadającej uprawnienia notariusza.</w:t>
      </w:r>
    </w:p>
    <w:p w14:paraId="12E7674F" w14:textId="3D27463D" w:rsidR="000A50F2" w:rsidRPr="000A50F2" w:rsidRDefault="000A50F2" w:rsidP="00F131F3">
      <w:pPr>
        <w:numPr>
          <w:ilvl w:val="0"/>
          <w:numId w:val="19"/>
        </w:numPr>
        <w:spacing w:before="240"/>
        <w:ind w:right="20"/>
        <w:jc w:val="both"/>
        <w:rPr>
          <w:rFonts w:ascii="Cambria" w:hAnsi="Cambria" w:cs="Arial"/>
        </w:rPr>
      </w:pPr>
      <w:r w:rsidRPr="0060554C">
        <w:rPr>
          <w:rFonts w:ascii="Cambria" w:hAnsi="Cambria" w:cs="Arial"/>
          <w:b/>
          <w:bCs/>
        </w:rPr>
        <w:t>Próbk</w:t>
      </w:r>
      <w:r w:rsidR="0060554C" w:rsidRPr="0060554C">
        <w:rPr>
          <w:rFonts w:ascii="Cambria" w:hAnsi="Cambria" w:cs="Arial"/>
          <w:b/>
          <w:bCs/>
        </w:rPr>
        <w:t>ę</w:t>
      </w:r>
      <w:r w:rsidRPr="0060554C">
        <w:rPr>
          <w:rFonts w:ascii="Cambria" w:hAnsi="Cambria" w:cs="Arial"/>
          <w:b/>
          <w:bCs/>
        </w:rPr>
        <w:t xml:space="preserve"> do oceny kryterium „jakość wykonania</w:t>
      </w:r>
      <w:r w:rsidRPr="000A50F2">
        <w:rPr>
          <w:rFonts w:ascii="Cambria" w:hAnsi="Cambria" w:cs="Arial"/>
        </w:rPr>
        <w:t>” składan</w:t>
      </w:r>
      <w:r w:rsidR="0060554C">
        <w:rPr>
          <w:rFonts w:ascii="Cambria" w:hAnsi="Cambria" w:cs="Arial"/>
        </w:rPr>
        <w:t>ą</w:t>
      </w:r>
      <w:r w:rsidRPr="000A50F2">
        <w:rPr>
          <w:rFonts w:ascii="Cambria" w:hAnsi="Cambria" w:cs="Arial"/>
        </w:rPr>
        <w:t xml:space="preserve"> z odstąpieniem od użycia środków komunikacji elektronicznej, złożona zgodnie z opisem wskazanym </w:t>
      </w:r>
      <w:r w:rsidR="009F13B6">
        <w:rPr>
          <w:rFonts w:ascii="Cambria" w:hAnsi="Cambria" w:cs="Arial"/>
        </w:rPr>
        <w:br/>
      </w:r>
      <w:r w:rsidRPr="000A50F2">
        <w:rPr>
          <w:rFonts w:ascii="Cambria" w:hAnsi="Cambria" w:cs="Arial"/>
        </w:rPr>
        <w:t>w Rozdziale III</w:t>
      </w:r>
      <w:r>
        <w:rPr>
          <w:rFonts w:ascii="Cambria" w:hAnsi="Cambria" w:cs="Arial"/>
        </w:rPr>
        <w:t xml:space="preserve"> </w:t>
      </w:r>
      <w:r w:rsidRPr="000A50F2">
        <w:rPr>
          <w:rFonts w:ascii="Cambria" w:hAnsi="Cambria" w:cs="Arial"/>
        </w:rPr>
        <w:t>ust. 4 pkt 1 lit b) w sposób wymagany w Rozdziale III ust. 2 pkt 3) SWZ.</w:t>
      </w:r>
    </w:p>
    <w:p w14:paraId="43B8E3BF" w14:textId="4909735F" w:rsidR="00C750D8" w:rsidRPr="00C750D8" w:rsidRDefault="00C750D8" w:rsidP="00F131F3">
      <w:pPr>
        <w:numPr>
          <w:ilvl w:val="0"/>
          <w:numId w:val="19"/>
        </w:numPr>
        <w:spacing w:before="240"/>
        <w:ind w:right="20"/>
        <w:jc w:val="both"/>
        <w:rPr>
          <w:rFonts w:ascii="Cambria" w:hAnsi="Cambria"/>
        </w:rPr>
      </w:pPr>
      <w:r w:rsidRPr="00C750D8">
        <w:rPr>
          <w:rFonts w:ascii="Cambria" w:hAnsi="Cambria"/>
          <w:b/>
        </w:rPr>
        <w:t>Zastrzeżenie tajemnicy przedsiębiorstwa</w:t>
      </w:r>
      <w:r w:rsidRPr="00C750D8">
        <w:rPr>
          <w:rFonts w:ascii="Cambria" w:hAnsi="Cambri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w:t>
      </w:r>
      <w:r>
        <w:rPr>
          <w:rFonts w:ascii="Cambria" w:hAnsi="Cambria"/>
        </w:rPr>
        <w:t xml:space="preserve"> </w:t>
      </w:r>
      <w:r w:rsidRPr="00C750D8">
        <w:rPr>
          <w:rFonts w:ascii="Cambria" w:hAnsi="Cambria"/>
        </w:rPr>
        <w:t xml:space="preserve">przepisów ustawy z 16 kwietnia 1993 r. </w:t>
      </w:r>
      <w:r w:rsidR="009F13B6">
        <w:rPr>
          <w:rFonts w:ascii="Cambria" w:hAnsi="Cambria"/>
        </w:rPr>
        <w:br/>
      </w:r>
      <w:r w:rsidRPr="00C750D8">
        <w:rPr>
          <w:rFonts w:ascii="Cambria" w:hAnsi="Cambria"/>
        </w:rPr>
        <w:t>o zwalczaniu nieuczciwej konkurencji.</w:t>
      </w:r>
    </w:p>
    <w:p w14:paraId="2705FE04" w14:textId="77777777" w:rsidR="00C750D8" w:rsidRPr="00C750D8" w:rsidRDefault="00C750D8" w:rsidP="00C750D8">
      <w:pPr>
        <w:pStyle w:val="Tekstpodstawowy"/>
        <w:ind w:right="20"/>
        <w:jc w:val="both"/>
        <w:rPr>
          <w:rFonts w:ascii="Cambria" w:hAnsi="Cambria"/>
        </w:rPr>
      </w:pPr>
      <w:r w:rsidRPr="00C750D8">
        <w:rPr>
          <w:rFonts w:ascii="Cambria" w:hAnsi="Cambria"/>
          <w:b/>
        </w:rPr>
        <w:t>Wymagana forma</w:t>
      </w:r>
      <w:r w:rsidRPr="00C750D8">
        <w:rPr>
          <w:rFonts w:ascii="Cambria" w:hAnsi="Cambria"/>
        </w:rPr>
        <w:t>:</w:t>
      </w:r>
    </w:p>
    <w:p w14:paraId="5B580A47" w14:textId="197B647B" w:rsidR="00C750D8" w:rsidRDefault="00C750D8" w:rsidP="00C750D8">
      <w:pPr>
        <w:pStyle w:val="Tekstpodstawowy"/>
        <w:ind w:right="20"/>
        <w:jc w:val="both"/>
        <w:rPr>
          <w:rFonts w:ascii="Cambria" w:hAnsi="Cambria"/>
        </w:rPr>
      </w:pPr>
      <w:r w:rsidRPr="00C750D8">
        <w:rPr>
          <w:rFonts w:ascii="Cambria" w:hAnsi="Cambria"/>
        </w:rPr>
        <w:t xml:space="preserve">Dokument musi być złożony w formie elektronicznej </w:t>
      </w:r>
      <w:r w:rsidR="003B1A9C">
        <w:rPr>
          <w:rFonts w:ascii="Cambria" w:hAnsi="Cambria"/>
        </w:rPr>
        <w:t>tj. w</w:t>
      </w:r>
      <w:r w:rsidRPr="00C750D8">
        <w:rPr>
          <w:rFonts w:ascii="Cambria" w:hAnsi="Cambria"/>
        </w:rPr>
        <w:t xml:space="preserve"> postaci elektronicznej opatrzonej</w:t>
      </w:r>
      <w:r>
        <w:rPr>
          <w:rFonts w:ascii="Cambria" w:hAnsi="Cambria"/>
        </w:rPr>
        <w:t xml:space="preserve"> </w:t>
      </w:r>
      <w:r w:rsidR="003B1A9C">
        <w:rPr>
          <w:rFonts w:ascii="Cambria" w:hAnsi="Cambria"/>
        </w:rPr>
        <w:t xml:space="preserve">podpisem kwalifikowanym lub </w:t>
      </w:r>
      <w:r w:rsidRPr="00C750D8">
        <w:rPr>
          <w:rFonts w:ascii="Cambria" w:hAnsi="Cambria"/>
        </w:rPr>
        <w:t>podpisem zaufanym, lub podpisem osobistym osoby upoważnionej do reprezentowania</w:t>
      </w:r>
      <w:r>
        <w:rPr>
          <w:rFonts w:ascii="Cambria" w:hAnsi="Cambria"/>
        </w:rPr>
        <w:t xml:space="preserve"> </w:t>
      </w:r>
      <w:r w:rsidRPr="00C750D8">
        <w:rPr>
          <w:rFonts w:ascii="Cambria" w:hAnsi="Cambria"/>
        </w:rPr>
        <w:t>wykonawców zgodnie z formą reprezentacji określoną w dokumencie rejestrowym</w:t>
      </w:r>
      <w:r>
        <w:rPr>
          <w:rFonts w:ascii="Cambria" w:hAnsi="Cambria"/>
        </w:rPr>
        <w:t xml:space="preserve"> </w:t>
      </w:r>
      <w:r w:rsidRPr="00C750D8">
        <w:rPr>
          <w:rFonts w:ascii="Cambria" w:hAnsi="Cambria"/>
        </w:rPr>
        <w:t>właściwym dla formy organizacyjnej lub innym dokumencie.</w:t>
      </w:r>
    </w:p>
    <w:p w14:paraId="5B8F2DB8" w14:textId="77777777" w:rsidR="00C750D8" w:rsidRPr="00773D17" w:rsidRDefault="00C750D8" w:rsidP="00887365">
      <w:pPr>
        <w:pStyle w:val="Tekstpodstawowy"/>
        <w:spacing w:after="0"/>
        <w:ind w:right="20"/>
        <w:jc w:val="both"/>
        <w:rPr>
          <w:rFonts w:ascii="Cambria" w:hAnsi="Cambria"/>
        </w:rPr>
      </w:pPr>
    </w:p>
    <w:p w14:paraId="02E58919" w14:textId="6CBB824C" w:rsidR="00AB7DAF" w:rsidRPr="00773D17" w:rsidRDefault="0078519A" w:rsidP="00F131F3">
      <w:pPr>
        <w:numPr>
          <w:ilvl w:val="0"/>
          <w:numId w:val="19"/>
        </w:numPr>
        <w:spacing w:before="240"/>
        <w:ind w:right="-108"/>
        <w:jc w:val="both"/>
        <w:rPr>
          <w:rFonts w:ascii="Cambria" w:hAnsi="Cambria"/>
        </w:rPr>
      </w:pPr>
      <w:r w:rsidRPr="009F01BF">
        <w:rPr>
          <w:rFonts w:ascii="Cambria" w:hAnsi="Cambria"/>
          <w:b/>
        </w:rPr>
        <w:t xml:space="preserve">Informacje dotyczące wykonawcy (załącznik nr </w:t>
      </w:r>
      <w:r w:rsidR="00CA0B08">
        <w:rPr>
          <w:rFonts w:ascii="Cambria" w:hAnsi="Cambria"/>
          <w:b/>
        </w:rPr>
        <w:t>2</w:t>
      </w:r>
      <w:r w:rsidRPr="009F01BF">
        <w:rPr>
          <w:rFonts w:ascii="Cambria" w:hAnsi="Cambria"/>
          <w:b/>
        </w:rPr>
        <w:t xml:space="preserve"> do SWZ</w:t>
      </w:r>
      <w:r w:rsidR="003B1A9C">
        <w:rPr>
          <w:rFonts w:ascii="Cambria" w:hAnsi="Cambria"/>
          <w:b/>
        </w:rPr>
        <w:t xml:space="preserve"> </w:t>
      </w:r>
      <w:r w:rsidRPr="009F01BF">
        <w:rPr>
          <w:rFonts w:ascii="Cambria" w:hAnsi="Cambria"/>
          <w:b/>
        </w:rPr>
        <w:t xml:space="preserve">)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CA0B08">
        <w:rPr>
          <w:rFonts w:ascii="Cambria" w:hAnsi="Cambria"/>
        </w:rPr>
        <w:t>.</w:t>
      </w:r>
    </w:p>
    <w:p w14:paraId="2AA24430" w14:textId="77777777" w:rsidR="00AB7DAF" w:rsidRPr="00773D17" w:rsidRDefault="00AB7DAF"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0286A694" w:rsidR="00AB7DAF" w:rsidRPr="00773D17" w:rsidRDefault="00CA0B08" w:rsidP="00AB7DAF">
      <w:pPr>
        <w:pStyle w:val="Tekstpodstawowy"/>
        <w:spacing w:after="0"/>
        <w:ind w:right="20"/>
        <w:jc w:val="both"/>
        <w:rPr>
          <w:rFonts w:ascii="Cambria" w:hAnsi="Cambria"/>
        </w:rPr>
      </w:pPr>
      <w:r w:rsidRPr="00CA0B08">
        <w:rPr>
          <w:rFonts w:ascii="Cambria" w:hAnsi="Cambria"/>
          <w:b/>
        </w:rPr>
        <w:t>Oświadczenie zawarte jest w załączniku nr 2 – formularz oferty</w:t>
      </w:r>
      <w:r>
        <w:rPr>
          <w:rFonts w:ascii="Cambria" w:hAnsi="Cambria"/>
          <w:b/>
        </w:rPr>
        <w:t xml:space="preserve"> </w:t>
      </w:r>
      <w:r w:rsidRPr="00CA0B08">
        <w:rPr>
          <w:rFonts w:ascii="Cambria" w:hAnsi="Cambria"/>
        </w:rPr>
        <w:t>musi być złożon</w:t>
      </w:r>
      <w:r>
        <w:rPr>
          <w:rFonts w:ascii="Cambria" w:hAnsi="Cambria"/>
        </w:rPr>
        <w:t>e</w:t>
      </w:r>
      <w:r w:rsidRPr="00CA0B08">
        <w:rPr>
          <w:rFonts w:ascii="Cambria" w:hAnsi="Cambria"/>
        </w:rPr>
        <w:t xml:space="preserve"> </w:t>
      </w:r>
      <w:r w:rsidR="008B1E29">
        <w:rPr>
          <w:rFonts w:ascii="Cambria" w:hAnsi="Cambria"/>
        </w:rPr>
        <w:br/>
      </w:r>
      <w:r w:rsidRPr="00CA0B08">
        <w:rPr>
          <w:rFonts w:ascii="Cambria" w:hAnsi="Cambria"/>
        </w:rPr>
        <w:t>w</w:t>
      </w:r>
      <w:r>
        <w:rPr>
          <w:rFonts w:ascii="Cambria" w:hAnsi="Cambria"/>
        </w:rPr>
        <w:t xml:space="preserve">  formie </w:t>
      </w:r>
      <w:r w:rsidR="00AB7DAF" w:rsidRPr="00773D17">
        <w:rPr>
          <w:rFonts w:ascii="Cambria" w:hAnsi="Cambria"/>
        </w:rPr>
        <w:t xml:space="preserve">elektronicznej lub w postaci elektronicznej opatrzonej podpisem zaufanym, lub podpisem osobistym osoby upoważnionej do reprezentowania wykonawców zgodnie </w:t>
      </w:r>
      <w:r w:rsidR="009F13B6">
        <w:rPr>
          <w:rFonts w:ascii="Cambria" w:hAnsi="Cambria"/>
        </w:rPr>
        <w:br/>
      </w:r>
      <w:r w:rsidR="00AB7DAF" w:rsidRPr="00773D17">
        <w:rPr>
          <w:rFonts w:ascii="Cambria" w:hAnsi="Cambria"/>
        </w:rPr>
        <w:t>z formą reprezentacji określoną w dokumencie rejestrowym właściwym dla formy organizacyjnej lub innym dokumencie.</w:t>
      </w:r>
    </w:p>
    <w:p w14:paraId="60609159" w14:textId="21F5583F" w:rsidR="00CA0B08" w:rsidRPr="00CA0B08" w:rsidRDefault="00CA0B08" w:rsidP="00F131F3">
      <w:pPr>
        <w:numPr>
          <w:ilvl w:val="0"/>
          <w:numId w:val="19"/>
        </w:numPr>
        <w:spacing w:before="240"/>
        <w:ind w:right="20"/>
        <w:jc w:val="both"/>
        <w:rPr>
          <w:rFonts w:ascii="Cambria" w:hAnsi="Cambria"/>
          <w:b/>
        </w:rPr>
      </w:pPr>
      <w:r w:rsidRPr="00CA0B08">
        <w:rPr>
          <w:rFonts w:ascii="Cambria" w:hAnsi="Cambria"/>
          <w:b/>
        </w:rPr>
        <w:t xml:space="preserve">wykaz rozwiązań równoważnych </w:t>
      </w:r>
      <w:r w:rsidRPr="00CA0B08">
        <w:rPr>
          <w:rFonts w:ascii="Cambria" w:hAnsi="Cambria"/>
        </w:rPr>
        <w:t>– wraz z jego opisem lub normami jeśli wykonawca powołuje się na zastosowanie rozwiązań równoważnych.</w:t>
      </w:r>
    </w:p>
    <w:p w14:paraId="508D24B5" w14:textId="77777777" w:rsidR="00CA0B08" w:rsidRDefault="00CA0B08" w:rsidP="00CA0B08">
      <w:pPr>
        <w:pStyle w:val="Tekstpodstawowy"/>
        <w:ind w:right="20"/>
        <w:jc w:val="both"/>
        <w:rPr>
          <w:rFonts w:ascii="Cambria" w:hAnsi="Cambria"/>
          <w:b/>
        </w:rPr>
      </w:pPr>
    </w:p>
    <w:p w14:paraId="4AA11F3A" w14:textId="77777777" w:rsidR="00CA0B08" w:rsidRDefault="00CA0B08" w:rsidP="00CA0B08">
      <w:pPr>
        <w:pStyle w:val="Tekstpodstawowy"/>
        <w:ind w:right="20"/>
        <w:jc w:val="both"/>
        <w:rPr>
          <w:rFonts w:ascii="Cambria" w:hAnsi="Cambria"/>
          <w:b/>
        </w:rPr>
      </w:pPr>
      <w:r w:rsidRPr="00CA0B08">
        <w:rPr>
          <w:rFonts w:ascii="Cambria" w:hAnsi="Cambria"/>
          <w:b/>
        </w:rPr>
        <w:t>Wymagana forma</w:t>
      </w:r>
      <w:r>
        <w:rPr>
          <w:rFonts w:ascii="Cambria" w:hAnsi="Cambria"/>
          <w:b/>
        </w:rPr>
        <w:t>:</w:t>
      </w:r>
    </w:p>
    <w:p w14:paraId="439100D2" w14:textId="4901FFC1" w:rsidR="0048665C" w:rsidRDefault="00CA0B08" w:rsidP="00CA0B08">
      <w:pPr>
        <w:pStyle w:val="Tekstpodstawowy"/>
        <w:ind w:right="20"/>
        <w:jc w:val="both"/>
        <w:rPr>
          <w:rFonts w:ascii="Cambria" w:hAnsi="Cambria"/>
        </w:rPr>
      </w:pPr>
      <w:r w:rsidRPr="00CA0B08">
        <w:rPr>
          <w:rFonts w:ascii="Cambria" w:hAnsi="Cambria"/>
        </w:rPr>
        <w:t>Wykaz wraz z opisem złożony musi być w formie elektronicznej lub w postaci elektronicznej</w:t>
      </w:r>
      <w:r>
        <w:rPr>
          <w:rFonts w:ascii="Cambria" w:hAnsi="Cambria"/>
        </w:rPr>
        <w:t xml:space="preserve"> </w:t>
      </w:r>
      <w:r w:rsidRPr="00CA0B08">
        <w:rPr>
          <w:rFonts w:ascii="Cambria" w:hAnsi="Cambria"/>
        </w:rPr>
        <w:t>opatrzonej podpisem zaufanym, lub podpisem osobistym osoby upoważnionej do</w:t>
      </w:r>
      <w:r>
        <w:rPr>
          <w:rFonts w:ascii="Cambria" w:hAnsi="Cambria"/>
        </w:rPr>
        <w:t xml:space="preserve"> </w:t>
      </w:r>
      <w:r w:rsidRPr="00CA0B08">
        <w:rPr>
          <w:rFonts w:ascii="Cambria" w:hAnsi="Cambria"/>
        </w:rPr>
        <w:t>reprezentowania wykonawców zgodnie z formą reprezentacji określoną w dokumencie</w:t>
      </w:r>
      <w:r>
        <w:rPr>
          <w:rFonts w:ascii="Cambria" w:hAnsi="Cambria"/>
        </w:rPr>
        <w:t xml:space="preserve"> </w:t>
      </w:r>
      <w:r w:rsidRPr="00CA0B08">
        <w:rPr>
          <w:rFonts w:ascii="Cambria" w:hAnsi="Cambria"/>
        </w:rPr>
        <w:t>rejestrowym właściwym dla formy organizacyjnej lub innym dokumencie.</w:t>
      </w:r>
    </w:p>
    <w:p w14:paraId="0C4FFA40" w14:textId="486BCBC7" w:rsidR="0048665C" w:rsidRDefault="00937C22" w:rsidP="0048665C">
      <w:pPr>
        <w:pStyle w:val="Tekstpodstawowy"/>
        <w:numPr>
          <w:ilvl w:val="0"/>
          <w:numId w:val="19"/>
        </w:numPr>
        <w:spacing w:after="0"/>
        <w:ind w:right="20"/>
        <w:jc w:val="both"/>
        <w:rPr>
          <w:rFonts w:ascii="Cambria" w:hAnsi="Cambria"/>
          <w:b/>
        </w:rPr>
      </w:pPr>
      <w:r>
        <w:rPr>
          <w:rFonts w:ascii="Cambria" w:hAnsi="Cambria"/>
          <w:b/>
        </w:rPr>
        <w:t>Dokument w</w:t>
      </w:r>
      <w:r w:rsidR="0048665C" w:rsidRPr="009F01BF">
        <w:rPr>
          <w:rFonts w:ascii="Cambria" w:hAnsi="Cambria"/>
          <w:b/>
        </w:rPr>
        <w:t>adium</w:t>
      </w:r>
      <w:r>
        <w:rPr>
          <w:rFonts w:ascii="Cambria" w:hAnsi="Cambria"/>
          <w:b/>
        </w:rPr>
        <w:t xml:space="preserve"> wniesion</w:t>
      </w:r>
      <w:r w:rsidR="007630C6">
        <w:rPr>
          <w:rFonts w:ascii="Cambria" w:hAnsi="Cambria"/>
          <w:b/>
        </w:rPr>
        <w:t>ego</w:t>
      </w:r>
      <w:r>
        <w:rPr>
          <w:rFonts w:ascii="Cambria" w:hAnsi="Cambria"/>
          <w:b/>
        </w:rPr>
        <w:t xml:space="preserve"> w innych formach niż w pieniądzu.</w:t>
      </w:r>
    </w:p>
    <w:p w14:paraId="1E157378" w14:textId="77777777" w:rsidR="00DD4BD6" w:rsidRDefault="00DD4BD6" w:rsidP="00DD4BD6">
      <w:pPr>
        <w:pStyle w:val="Tekstpodstawowy"/>
        <w:spacing w:after="0"/>
        <w:ind w:left="360" w:right="20"/>
        <w:jc w:val="both"/>
        <w:rPr>
          <w:rFonts w:ascii="Cambria" w:hAnsi="Cambria"/>
          <w:b/>
        </w:rPr>
      </w:pPr>
    </w:p>
    <w:p w14:paraId="24DE321D" w14:textId="53B6B01A" w:rsidR="0048665C" w:rsidRPr="00773D17" w:rsidRDefault="00DD4BD6" w:rsidP="0048665C">
      <w:pPr>
        <w:pStyle w:val="Tekstpodstawowy"/>
        <w:numPr>
          <w:ilvl w:val="0"/>
          <w:numId w:val="27"/>
        </w:numPr>
        <w:spacing w:after="0"/>
        <w:ind w:right="20"/>
        <w:jc w:val="both"/>
        <w:rPr>
          <w:rFonts w:ascii="Cambria" w:hAnsi="Cambria"/>
        </w:rPr>
      </w:pPr>
      <w:r w:rsidRPr="00773D17">
        <w:rPr>
          <w:rFonts w:ascii="Cambria" w:hAnsi="Cambria"/>
        </w:rPr>
        <w:t>W</w:t>
      </w:r>
      <w:r w:rsidR="0048665C" w:rsidRPr="00773D17">
        <w:rPr>
          <w:rFonts w:ascii="Cambria" w:hAnsi="Cambria"/>
        </w:rPr>
        <w:t>adium</w:t>
      </w:r>
      <w:r>
        <w:rPr>
          <w:rFonts w:ascii="Cambria" w:hAnsi="Cambria"/>
        </w:rPr>
        <w:t xml:space="preserve"> wniesione</w:t>
      </w:r>
      <w:r w:rsidR="0048665C" w:rsidRPr="00773D17">
        <w:rPr>
          <w:rFonts w:ascii="Cambria" w:hAnsi="Cambria"/>
        </w:rPr>
        <w:t xml:space="preserve"> w poręczeniach lub gwarancjach powinno obejmować przekazanie tego dokumentu w takiej formie</w:t>
      </w:r>
      <w:r w:rsidR="0048665C">
        <w:rPr>
          <w:rFonts w:ascii="Cambria" w:hAnsi="Cambria"/>
        </w:rPr>
        <w:t>,</w:t>
      </w:r>
      <w:r w:rsidR="0048665C" w:rsidRPr="00773D17">
        <w:rPr>
          <w:rFonts w:ascii="Cambria" w:hAnsi="Cambria"/>
        </w:rPr>
        <w:t xml:space="preserve"> w jakiej został on ustanowiony przez gwaranta, tj. oryginału dokumentu podpisan</w:t>
      </w:r>
      <w:r w:rsidR="0048665C">
        <w:rPr>
          <w:rFonts w:ascii="Cambria" w:hAnsi="Cambria"/>
        </w:rPr>
        <w:t>ego</w:t>
      </w:r>
      <w:r w:rsidR="0048665C" w:rsidRPr="00773D17">
        <w:rPr>
          <w:rFonts w:ascii="Cambria" w:hAnsi="Cambria"/>
        </w:rPr>
        <w:t xml:space="preserve"> kwalifikowanym podpisem elektronicznym przez </w:t>
      </w:r>
      <w:r w:rsidR="0048665C">
        <w:rPr>
          <w:rFonts w:ascii="Cambria" w:hAnsi="Cambria"/>
        </w:rPr>
        <w:t xml:space="preserve">jego </w:t>
      </w:r>
      <w:r w:rsidR="0048665C" w:rsidRPr="00773D17">
        <w:rPr>
          <w:rFonts w:ascii="Cambria" w:hAnsi="Cambria"/>
        </w:rPr>
        <w:t xml:space="preserve">wystawcę. </w:t>
      </w:r>
    </w:p>
    <w:p w14:paraId="23D70039" w14:textId="77777777" w:rsidR="00DD4BD6" w:rsidRPr="00773D17" w:rsidRDefault="00DD4BD6" w:rsidP="00DD4BD6">
      <w:pPr>
        <w:pStyle w:val="Tekstpodstawowy"/>
        <w:spacing w:after="0"/>
        <w:ind w:left="360" w:right="20"/>
        <w:jc w:val="both"/>
        <w:rPr>
          <w:rFonts w:ascii="Cambria" w:hAnsi="Cambria"/>
        </w:rPr>
      </w:pPr>
    </w:p>
    <w:p w14:paraId="725E88EE" w14:textId="7C6A45EB" w:rsidR="009F01BF" w:rsidRPr="007C4E81" w:rsidRDefault="007C4E81" w:rsidP="007C4E81">
      <w:pPr>
        <w:shd w:val="clear" w:color="auto" w:fill="B8CCE4" w:themeFill="accent1" w:themeFillTint="66"/>
        <w:spacing w:before="240"/>
        <w:jc w:val="both"/>
        <w:rPr>
          <w:rFonts w:ascii="Cambria" w:hAnsi="Cambria"/>
          <w:b/>
        </w:rPr>
      </w:pPr>
      <w:r>
        <w:rPr>
          <w:rFonts w:ascii="Cambria" w:hAnsi="Cambria"/>
          <w:b/>
        </w:rPr>
        <w:t xml:space="preserve">B)  </w:t>
      </w:r>
      <w:r w:rsidR="009F01BF" w:rsidRPr="007C4E81">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70683344" w14:textId="77777777" w:rsidR="00CB155E" w:rsidRPr="00CB155E" w:rsidRDefault="00CB155E" w:rsidP="00CB155E">
      <w:pPr>
        <w:jc w:val="both"/>
        <w:rPr>
          <w:rFonts w:asciiTheme="majorHAnsi" w:hAnsiTheme="majorHAnsi"/>
        </w:rPr>
      </w:pPr>
      <w:r w:rsidRPr="00CB155E">
        <w:rPr>
          <w:rFonts w:asciiTheme="majorHAnsi" w:hAnsiTheme="majorHAnsi"/>
        </w:rPr>
        <w:t>Zamawiający nie będzie żądał podmiotowych środków dowodowych aktualnych na dzień</w:t>
      </w:r>
    </w:p>
    <w:p w14:paraId="6ED81C77" w14:textId="6883B0B6" w:rsidR="003A24FE" w:rsidRDefault="00CB155E" w:rsidP="00CB155E">
      <w:pPr>
        <w:jc w:val="both"/>
        <w:rPr>
          <w:rFonts w:asciiTheme="majorHAnsi" w:hAnsiTheme="majorHAnsi"/>
        </w:rPr>
      </w:pPr>
      <w:r w:rsidRPr="00CB155E">
        <w:rPr>
          <w:rFonts w:asciiTheme="majorHAnsi" w:hAnsiTheme="majorHAnsi"/>
        </w:rPr>
        <w:t>złożenia podmiotowych środków dowodowych.</w:t>
      </w:r>
    </w:p>
    <w:p w14:paraId="776179A7" w14:textId="77777777" w:rsidR="00CB155E" w:rsidRPr="00773D17" w:rsidRDefault="00CB155E" w:rsidP="00E1023A">
      <w:pPr>
        <w:jc w:val="both"/>
        <w:rPr>
          <w:rFonts w:asciiTheme="majorHAnsi" w:hAnsiTheme="majorHAnsi"/>
        </w:rPr>
      </w:pPr>
    </w:p>
    <w:p w14:paraId="487EB656" w14:textId="77777777" w:rsidR="00587F52" w:rsidRPr="00773D17" w:rsidRDefault="00587F52"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7B96467" w14:textId="77777777" w:rsidR="00CB155E" w:rsidRDefault="00CB155E" w:rsidP="009E73E2">
      <w:pPr>
        <w:autoSpaceDE w:val="0"/>
        <w:autoSpaceDN w:val="0"/>
        <w:spacing w:before="120" w:after="120"/>
        <w:ind w:left="360"/>
        <w:jc w:val="both"/>
        <w:rPr>
          <w:rFonts w:ascii="Cambria" w:hAnsi="Cambria" w:cs="Arial"/>
          <w:bCs/>
        </w:rPr>
      </w:pPr>
    </w:p>
    <w:p w14:paraId="0A0FFA48" w14:textId="4FF4E71B" w:rsidR="00BB226E" w:rsidRPr="00123A83" w:rsidRDefault="00BB226E" w:rsidP="00BB226E">
      <w:pPr>
        <w:numPr>
          <w:ilvl w:val="0"/>
          <w:numId w:val="26"/>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DD4BD6">
        <w:rPr>
          <w:rFonts w:ascii="Cambria" w:hAnsi="Cambria" w:cs="Arial"/>
          <w:bCs/>
        </w:rPr>
        <w:t>2</w:t>
      </w:r>
      <w:r>
        <w:rPr>
          <w:rFonts w:ascii="Cambria" w:hAnsi="Cambria" w:cs="Arial"/>
          <w:bCs/>
        </w:rPr>
        <w:t>000 zł.</w:t>
      </w:r>
      <w:r w:rsidRPr="00123A83">
        <w:rPr>
          <w:rFonts w:ascii="Cambria" w:hAnsi="Cambria" w:cs="Arial"/>
          <w:bCs/>
        </w:rPr>
        <w:t xml:space="preserve"> (słownie: </w:t>
      </w:r>
      <w:r w:rsidR="00DD4BD6">
        <w:rPr>
          <w:rFonts w:ascii="Cambria" w:hAnsi="Cambria" w:cs="Arial"/>
          <w:bCs/>
        </w:rPr>
        <w:t>dwa</w:t>
      </w:r>
      <w:r>
        <w:rPr>
          <w:rFonts w:ascii="Cambria" w:hAnsi="Cambria" w:cs="Arial"/>
          <w:bCs/>
        </w:rPr>
        <w:t xml:space="preserve"> tysiące złotych 00/</w:t>
      </w:r>
      <w:r w:rsidR="0066435B">
        <w:rPr>
          <w:rFonts w:ascii="Cambria" w:hAnsi="Cambria" w:cs="Arial"/>
          <w:bCs/>
        </w:rPr>
        <w:t>1</w:t>
      </w:r>
      <w:r>
        <w:rPr>
          <w:rFonts w:ascii="Cambria" w:hAnsi="Cambria" w:cs="Arial"/>
          <w:bCs/>
        </w:rPr>
        <w:t>00</w:t>
      </w:r>
      <w:r w:rsidRPr="00123A83">
        <w:rPr>
          <w:rFonts w:ascii="Cambria" w:hAnsi="Cambria" w:cs="Arial"/>
          <w:bCs/>
        </w:rPr>
        <w:t>)</w:t>
      </w:r>
      <w:r>
        <w:rPr>
          <w:rFonts w:ascii="Cambria" w:hAnsi="Cambria" w:cs="Arial"/>
          <w:bCs/>
        </w:rPr>
        <w:t>.</w:t>
      </w:r>
    </w:p>
    <w:p w14:paraId="22015567" w14:textId="0CF48C1C" w:rsidR="00BB226E" w:rsidRPr="00AD633C" w:rsidRDefault="00BB226E" w:rsidP="00DD4BD6">
      <w:pPr>
        <w:numPr>
          <w:ilvl w:val="0"/>
          <w:numId w:val="26"/>
        </w:numPr>
        <w:autoSpaceDE w:val="0"/>
        <w:autoSpaceDN w:val="0"/>
        <w:spacing w:before="120" w:after="120"/>
        <w:jc w:val="both"/>
        <w:rPr>
          <w:rFonts w:ascii="Cambria" w:hAnsi="Cambria"/>
          <w:b/>
          <w:bCs/>
        </w:rPr>
      </w:pPr>
      <w:r w:rsidRPr="00151BCB">
        <w:rPr>
          <w:rFonts w:ascii="Cambria" w:hAnsi="Cambria"/>
        </w:rPr>
        <w:t>Wadium</w:t>
      </w:r>
      <w:r w:rsidRPr="00773D17">
        <w:rPr>
          <w:rFonts w:ascii="Cambria" w:hAnsi="Cambria"/>
        </w:rPr>
        <w:t xml:space="preserve"> musi obejmować pełen okres związania </w:t>
      </w:r>
      <w:r w:rsidRPr="00151BCB">
        <w:rPr>
          <w:rFonts w:ascii="Cambria" w:hAnsi="Cambria"/>
        </w:rPr>
        <w:t xml:space="preserve">ofertą </w:t>
      </w:r>
      <w:r w:rsidRPr="00AD633C">
        <w:rPr>
          <w:rFonts w:ascii="Cambria" w:hAnsi="Cambria"/>
          <w:b/>
          <w:bCs/>
        </w:rPr>
        <w:t xml:space="preserve">tj. do dnia </w:t>
      </w:r>
      <w:r w:rsidR="00BA0030" w:rsidRPr="00AD633C">
        <w:rPr>
          <w:rFonts w:ascii="Cambria" w:hAnsi="Cambria"/>
          <w:b/>
          <w:bCs/>
          <w:color w:val="000000" w:themeColor="text1"/>
        </w:rPr>
        <w:t>31.05.2021</w:t>
      </w:r>
      <w:r w:rsidR="00DD4BD6" w:rsidRPr="00AD633C">
        <w:rPr>
          <w:rFonts w:ascii="Cambria" w:hAnsi="Cambria"/>
          <w:b/>
          <w:bCs/>
          <w:color w:val="000000" w:themeColor="text1"/>
        </w:rPr>
        <w:t xml:space="preserve"> </w:t>
      </w:r>
      <w:r w:rsidR="00DD4BD6" w:rsidRPr="00AD633C">
        <w:rPr>
          <w:rFonts w:ascii="Cambria" w:hAnsi="Cambria"/>
          <w:b/>
          <w:bCs/>
        </w:rPr>
        <w:t>do godz. 12:00.</w:t>
      </w:r>
    </w:p>
    <w:p w14:paraId="28362191" w14:textId="77777777" w:rsidR="00BB226E" w:rsidRPr="00773D17" w:rsidRDefault="00BB226E" w:rsidP="00BB226E">
      <w:pPr>
        <w:numPr>
          <w:ilvl w:val="0"/>
          <w:numId w:val="26"/>
        </w:numPr>
        <w:autoSpaceDE w:val="0"/>
        <w:autoSpaceDN w:val="0"/>
        <w:spacing w:before="120" w:after="120"/>
        <w:jc w:val="both"/>
        <w:rPr>
          <w:rFonts w:ascii="Cambria" w:hAnsi="Cambria"/>
        </w:rPr>
      </w:pPr>
      <w:r w:rsidRPr="00773D17">
        <w:rPr>
          <w:rFonts w:ascii="Cambria" w:hAnsi="Cambria"/>
        </w:rPr>
        <w:t xml:space="preserve">Wadium może być wniesione w jednej lub kilku formach wskazanych w art. 97 ust. 7 ustawy </w:t>
      </w:r>
      <w:proofErr w:type="spellStart"/>
      <w:r w:rsidRPr="00773D17">
        <w:rPr>
          <w:rFonts w:ascii="Cambria" w:hAnsi="Cambria"/>
        </w:rPr>
        <w:t>Pzp</w:t>
      </w:r>
      <w:proofErr w:type="spellEnd"/>
      <w:r w:rsidRPr="00773D17">
        <w:rPr>
          <w:rFonts w:ascii="Cambria" w:hAnsi="Cambria"/>
        </w:rPr>
        <w:t>.</w:t>
      </w:r>
    </w:p>
    <w:p w14:paraId="3FB286A7" w14:textId="0FED6A61" w:rsidR="00BB226E" w:rsidRPr="00773D17" w:rsidRDefault="00BB226E" w:rsidP="00BB226E">
      <w:pPr>
        <w:numPr>
          <w:ilvl w:val="0"/>
          <w:numId w:val="26"/>
        </w:numPr>
        <w:autoSpaceDE w:val="0"/>
        <w:autoSpaceDN w:val="0"/>
        <w:spacing w:before="120" w:after="120"/>
        <w:jc w:val="both"/>
        <w:rPr>
          <w:rFonts w:ascii="Cambria" w:hAnsi="Cambria"/>
        </w:rPr>
      </w:pPr>
      <w:r w:rsidRPr="00773D17">
        <w:rPr>
          <w:rFonts w:ascii="Cambria" w:hAnsi="Cambria"/>
        </w:rPr>
        <w:t>Wadium wnoszone w pieniądzu należy wpłacić przelewem na rachunek bankowy w </w:t>
      </w:r>
      <w:r>
        <w:rPr>
          <w:rFonts w:ascii="Cambria" w:hAnsi="Cambria"/>
        </w:rPr>
        <w:t>b</w:t>
      </w:r>
      <w:r w:rsidRPr="00773D17">
        <w:rPr>
          <w:rFonts w:ascii="Cambria" w:hAnsi="Cambria"/>
        </w:rPr>
        <w:t xml:space="preserve">anku </w:t>
      </w:r>
      <w:r w:rsidRPr="0048665C">
        <w:rPr>
          <w:rFonts w:ascii="Cambria" w:hAnsi="Cambria"/>
          <w:b/>
        </w:rPr>
        <w:t>SANTANDER BANK POLSKA S.A</w:t>
      </w:r>
      <w:r>
        <w:rPr>
          <w:rFonts w:ascii="Cambria" w:hAnsi="Cambria"/>
        </w:rPr>
        <w:t xml:space="preserve"> , numer rachunku </w:t>
      </w:r>
      <w:r w:rsidRPr="0048665C">
        <w:rPr>
          <w:rFonts w:ascii="Cambria" w:hAnsi="Cambria"/>
          <w:b/>
        </w:rPr>
        <w:t>11</w:t>
      </w:r>
      <w:r w:rsidR="0048665C" w:rsidRPr="0048665C">
        <w:rPr>
          <w:rFonts w:ascii="Cambria" w:hAnsi="Cambria"/>
          <w:b/>
        </w:rPr>
        <w:t xml:space="preserve"> </w:t>
      </w:r>
      <w:r w:rsidRPr="0048665C">
        <w:rPr>
          <w:rFonts w:ascii="Cambria" w:hAnsi="Cambria"/>
          <w:b/>
        </w:rPr>
        <w:t>1500</w:t>
      </w:r>
      <w:r w:rsidR="0048665C" w:rsidRPr="0048665C">
        <w:rPr>
          <w:rFonts w:ascii="Cambria" w:hAnsi="Cambria"/>
          <w:b/>
        </w:rPr>
        <w:t xml:space="preserve"> </w:t>
      </w:r>
      <w:r w:rsidRPr="0048665C">
        <w:rPr>
          <w:rFonts w:ascii="Cambria" w:hAnsi="Cambria"/>
          <w:b/>
        </w:rPr>
        <w:t>1634</w:t>
      </w:r>
      <w:r w:rsidR="0048665C" w:rsidRPr="0048665C">
        <w:rPr>
          <w:rFonts w:ascii="Cambria" w:hAnsi="Cambria"/>
          <w:b/>
        </w:rPr>
        <w:t xml:space="preserve"> </w:t>
      </w:r>
      <w:r w:rsidRPr="0048665C">
        <w:rPr>
          <w:rFonts w:ascii="Cambria" w:hAnsi="Cambria"/>
          <w:b/>
        </w:rPr>
        <w:t>1216</w:t>
      </w:r>
      <w:r w:rsidR="0048665C" w:rsidRPr="0048665C">
        <w:rPr>
          <w:rFonts w:ascii="Cambria" w:hAnsi="Cambria"/>
          <w:b/>
        </w:rPr>
        <w:t xml:space="preserve"> </w:t>
      </w:r>
      <w:r w:rsidRPr="0048665C">
        <w:rPr>
          <w:rFonts w:ascii="Cambria" w:hAnsi="Cambria"/>
          <w:b/>
        </w:rPr>
        <w:t>30</w:t>
      </w:r>
      <w:r w:rsidR="0048665C" w:rsidRPr="0048665C">
        <w:rPr>
          <w:rFonts w:ascii="Cambria" w:hAnsi="Cambria"/>
          <w:b/>
        </w:rPr>
        <w:t>01 2518 0000</w:t>
      </w:r>
      <w:r w:rsidRPr="0048665C">
        <w:rPr>
          <w:rFonts w:ascii="Cambria" w:hAnsi="Cambria"/>
          <w:b/>
        </w:rPr>
        <w:t>.</w:t>
      </w:r>
      <w:r>
        <w:rPr>
          <w:rFonts w:ascii="Cambria" w:hAnsi="Cambria"/>
        </w:rPr>
        <w:t xml:space="preserve"> </w:t>
      </w:r>
      <w:r w:rsidRPr="00773D17">
        <w:rPr>
          <w:rFonts w:ascii="Cambria" w:hAnsi="Cambria"/>
        </w:rPr>
        <w:t xml:space="preserve">Wadium musi wpłynąć na wskazany rachunek bankowy zamawiającego najpóźniej przed upływem terminu składania ofert (decyduje data </w:t>
      </w:r>
      <w:r w:rsidR="00DD4BD6">
        <w:rPr>
          <w:rFonts w:ascii="Cambria" w:hAnsi="Cambria"/>
        </w:rPr>
        <w:t>uznania kwoty wadium</w:t>
      </w:r>
      <w:r w:rsidRPr="00773D17">
        <w:rPr>
          <w:rFonts w:ascii="Cambria" w:hAnsi="Cambria"/>
        </w:rPr>
        <w:t xml:space="preserve"> na rachunek bankowy zamawiającego).</w:t>
      </w:r>
    </w:p>
    <w:p w14:paraId="3EE47961" w14:textId="3C6074AF" w:rsidR="00BB226E" w:rsidRPr="00773D17" w:rsidRDefault="00BB226E" w:rsidP="00BB226E">
      <w:pPr>
        <w:numPr>
          <w:ilvl w:val="0"/>
          <w:numId w:val="26"/>
        </w:numPr>
        <w:autoSpaceDE w:val="0"/>
        <w:autoSpaceDN w:val="0"/>
        <w:spacing w:before="120" w:after="120"/>
        <w:jc w:val="both"/>
        <w:rPr>
          <w:rFonts w:ascii="Cambria" w:hAnsi="Cambria"/>
        </w:rPr>
      </w:pPr>
      <w:r w:rsidRPr="00773D17">
        <w:rPr>
          <w:rFonts w:ascii="Cambria" w:hAnsi="Cambria"/>
        </w:rPr>
        <w:lastRenderedPageBreak/>
        <w:t xml:space="preserve">Wadium wnoszone w poręczeniach lub gwarancjach należy załączyć do oferty </w:t>
      </w:r>
      <w:r w:rsidR="0048665C">
        <w:rPr>
          <w:rFonts w:ascii="Cambria" w:hAnsi="Cambria"/>
        </w:rPr>
        <w:br/>
      </w:r>
      <w:r w:rsidRPr="00773D17">
        <w:rPr>
          <w:rFonts w:ascii="Cambria" w:hAnsi="Cambria"/>
        </w:rPr>
        <w:t>w oryginale w postaci dokumentu elektronicznego podpisanego kwalifikowanym podpisem elektronicznym przez wystawcę dokumentu i powinno zawierać następujące elementy:</w:t>
      </w:r>
    </w:p>
    <w:p w14:paraId="5E11475E" w14:textId="459B5BC5" w:rsidR="00BB226E" w:rsidRPr="00773D17" w:rsidRDefault="00BB226E" w:rsidP="00BB226E">
      <w:pPr>
        <w:numPr>
          <w:ilvl w:val="0"/>
          <w:numId w:val="25"/>
        </w:numPr>
        <w:ind w:left="714" w:hanging="357"/>
        <w:jc w:val="both"/>
        <w:rPr>
          <w:rFonts w:ascii="Cambria" w:hAnsi="Cambria"/>
        </w:rPr>
      </w:pPr>
      <w:r w:rsidRPr="00773D17">
        <w:rPr>
          <w:rFonts w:ascii="Cambria" w:hAnsi="Cambria"/>
        </w:rPr>
        <w:t>nazwę dającego zlecenie (</w:t>
      </w:r>
      <w:r>
        <w:rPr>
          <w:rFonts w:ascii="Cambria" w:hAnsi="Cambria"/>
        </w:rPr>
        <w:t>w</w:t>
      </w:r>
      <w:r w:rsidRPr="00773D17">
        <w:rPr>
          <w:rFonts w:ascii="Cambria" w:hAnsi="Cambria"/>
        </w:rPr>
        <w:t xml:space="preserve">ykonawcy), beneficjenta gwarancji (zamawiającego), gwaranta/poręczyciela oraz wskazanie ich siedzib. Beneficjentem wskazanym </w:t>
      </w:r>
      <w:r w:rsidR="0048665C">
        <w:rPr>
          <w:rFonts w:ascii="Cambria" w:hAnsi="Cambria"/>
        </w:rPr>
        <w:br/>
      </w:r>
      <w:r w:rsidRPr="00773D17">
        <w:rPr>
          <w:rFonts w:ascii="Cambria" w:hAnsi="Cambria"/>
        </w:rPr>
        <w:t xml:space="preserve">w gwarancji lub poręczeniu musi być </w:t>
      </w:r>
      <w:r w:rsidR="0066435B">
        <w:rPr>
          <w:rFonts w:ascii="Cambria" w:hAnsi="Cambria"/>
        </w:rPr>
        <w:t xml:space="preserve">Muzeum Narodowe Ziemi Przemyskiej </w:t>
      </w:r>
      <w:r w:rsidR="0066435B">
        <w:rPr>
          <w:rFonts w:ascii="Cambria" w:hAnsi="Cambria"/>
        </w:rPr>
        <w:br/>
        <w:t>w Przemyślu</w:t>
      </w:r>
    </w:p>
    <w:p w14:paraId="57EBC5C7" w14:textId="77777777" w:rsidR="00BB226E" w:rsidRPr="00773D17" w:rsidRDefault="00BB226E" w:rsidP="00BB226E">
      <w:pPr>
        <w:numPr>
          <w:ilvl w:val="0"/>
          <w:numId w:val="25"/>
        </w:numPr>
        <w:ind w:left="714" w:hanging="357"/>
        <w:jc w:val="both"/>
        <w:rPr>
          <w:rFonts w:ascii="Cambria" w:hAnsi="Cambria"/>
        </w:rPr>
      </w:pPr>
      <w:r w:rsidRPr="00773D17">
        <w:rPr>
          <w:rFonts w:ascii="Cambria" w:hAnsi="Cambria"/>
        </w:rPr>
        <w:t>określenie wierzytelności, która ma być zabezpieczona gwarancją/poręczeniem,</w:t>
      </w:r>
    </w:p>
    <w:p w14:paraId="0B0F3AF6" w14:textId="77777777" w:rsidR="00BB226E" w:rsidRPr="00773D17" w:rsidRDefault="00BB226E" w:rsidP="00BB226E">
      <w:pPr>
        <w:numPr>
          <w:ilvl w:val="0"/>
          <w:numId w:val="25"/>
        </w:numPr>
        <w:ind w:left="714" w:hanging="357"/>
        <w:jc w:val="both"/>
        <w:rPr>
          <w:rFonts w:ascii="Cambria" w:hAnsi="Cambria"/>
        </w:rPr>
      </w:pPr>
      <w:r w:rsidRPr="00773D17">
        <w:rPr>
          <w:rFonts w:ascii="Cambria" w:hAnsi="Cambria"/>
        </w:rPr>
        <w:t>kwotę gwarancji/poręczenia,</w:t>
      </w:r>
    </w:p>
    <w:p w14:paraId="6255B6C6" w14:textId="77777777" w:rsidR="00BB226E" w:rsidRPr="00773D17" w:rsidRDefault="00BB226E" w:rsidP="00BB226E">
      <w:pPr>
        <w:numPr>
          <w:ilvl w:val="0"/>
          <w:numId w:val="25"/>
        </w:numPr>
        <w:ind w:left="714" w:hanging="357"/>
        <w:jc w:val="both"/>
        <w:rPr>
          <w:rFonts w:ascii="Cambria" w:hAnsi="Cambria"/>
        </w:rPr>
      </w:pPr>
      <w:r w:rsidRPr="00773D17">
        <w:rPr>
          <w:rFonts w:ascii="Cambria" w:hAnsi="Cambria"/>
        </w:rPr>
        <w:t>termin ważności gwarancji/poręczenia,</w:t>
      </w:r>
    </w:p>
    <w:p w14:paraId="0D51A7BE" w14:textId="77777777" w:rsidR="00BB226E" w:rsidRPr="00773D17" w:rsidRDefault="00BB226E" w:rsidP="00BB226E">
      <w:pPr>
        <w:numPr>
          <w:ilvl w:val="0"/>
          <w:numId w:val="25"/>
        </w:numPr>
        <w:ind w:left="714" w:hanging="357"/>
        <w:jc w:val="both"/>
        <w:rPr>
          <w:rFonts w:ascii="Cambria" w:hAnsi="Cambria"/>
        </w:rPr>
      </w:pPr>
      <w:r w:rsidRPr="00773D17">
        <w:rPr>
          <w:rFonts w:ascii="Cambria" w:hAnsi="Cambria"/>
        </w:rPr>
        <w:t>zobowiązanie gwaranta</w:t>
      </w:r>
      <w:r>
        <w:rPr>
          <w:rFonts w:ascii="Cambria" w:hAnsi="Cambria"/>
        </w:rPr>
        <w:t xml:space="preserve"> </w:t>
      </w:r>
      <w:r w:rsidRPr="00773D17">
        <w:rPr>
          <w:rFonts w:ascii="Cambria" w:hAnsi="Cambria"/>
        </w:rPr>
        <w:t xml:space="preserve">do zapłacenia kwoty gwarancji/poręczenia bezwarunkowo, na pierwsze pisemne żądanie </w:t>
      </w:r>
      <w:r>
        <w:rPr>
          <w:rFonts w:ascii="Cambria" w:hAnsi="Cambria"/>
        </w:rPr>
        <w:t>z</w:t>
      </w:r>
      <w:r w:rsidRPr="00773D17">
        <w:rPr>
          <w:rFonts w:ascii="Cambria" w:hAnsi="Cambria"/>
        </w:rPr>
        <w:t>amawiającego, w sytuacjach określonych w art</w:t>
      </w:r>
      <w:bookmarkStart w:id="0" w:name="_Toc42045495"/>
      <w:r w:rsidRPr="00773D17">
        <w:rPr>
          <w:rFonts w:ascii="Cambria" w:hAnsi="Cambria"/>
        </w:rPr>
        <w:t xml:space="preserve">. 98 ust. 6 ustawy </w:t>
      </w:r>
      <w:proofErr w:type="spellStart"/>
      <w:r w:rsidRPr="00773D17">
        <w:rPr>
          <w:rFonts w:ascii="Cambria" w:hAnsi="Cambria"/>
        </w:rPr>
        <w:t>Pzp</w:t>
      </w:r>
      <w:proofErr w:type="spellEnd"/>
      <w:r w:rsidRPr="00773D17">
        <w:rPr>
          <w:rFonts w:ascii="Cambria" w:hAnsi="Cambria"/>
        </w:rPr>
        <w:t>.</w:t>
      </w:r>
    </w:p>
    <w:p w14:paraId="109CE763" w14:textId="741C6064" w:rsidR="00BB226E" w:rsidRPr="00773D17" w:rsidRDefault="00BB226E" w:rsidP="00BB226E">
      <w:pPr>
        <w:numPr>
          <w:ilvl w:val="0"/>
          <w:numId w:val="26"/>
        </w:numPr>
        <w:autoSpaceDE w:val="0"/>
        <w:autoSpaceDN w:val="0"/>
        <w:spacing w:before="120" w:after="120"/>
        <w:jc w:val="both"/>
        <w:rPr>
          <w:rFonts w:ascii="Cambria" w:hAnsi="Cambria"/>
        </w:rPr>
      </w:pPr>
      <w:r w:rsidRPr="00773D17">
        <w:rPr>
          <w:rFonts w:ascii="Cambria" w:hAnsi="Cambria"/>
        </w:rPr>
        <w:t>W przypadku, gdy wykonawca nie wniósł wadium lub wniósł w sposób nieprawidłowy lub nie utrzymywał wadium nieprzerwanie do upływu terminu związania ofertą lub złożył wniosek o zwrot wadium</w:t>
      </w:r>
      <w:r>
        <w:rPr>
          <w:rFonts w:ascii="Cambria" w:hAnsi="Cambria"/>
        </w:rPr>
        <w:t>,</w:t>
      </w:r>
      <w:r w:rsidRPr="00773D17">
        <w:rPr>
          <w:rFonts w:ascii="Cambria" w:hAnsi="Cambria"/>
        </w:rPr>
        <w:t xml:space="preserve"> w przypadku o którym mowa</w:t>
      </w:r>
      <w:r w:rsidR="0066435B">
        <w:rPr>
          <w:rFonts w:ascii="Cambria" w:hAnsi="Cambria"/>
        </w:rPr>
        <w:br/>
      </w:r>
      <w:r w:rsidRPr="00773D17">
        <w:rPr>
          <w:rFonts w:ascii="Cambria" w:hAnsi="Cambria"/>
        </w:rPr>
        <w:t xml:space="preserve"> w art. 98 ust. 2 pkt 3 ustawy </w:t>
      </w:r>
      <w:proofErr w:type="spellStart"/>
      <w:r w:rsidRPr="00773D17">
        <w:rPr>
          <w:rFonts w:ascii="Cambria" w:hAnsi="Cambria"/>
        </w:rPr>
        <w:t>Pzp</w:t>
      </w:r>
      <w:proofErr w:type="spellEnd"/>
      <w:r w:rsidRPr="00773D17">
        <w:rPr>
          <w:rFonts w:ascii="Cambria" w:hAnsi="Cambria"/>
        </w:rPr>
        <w:t xml:space="preserve">, </w:t>
      </w:r>
      <w:r>
        <w:rPr>
          <w:rFonts w:ascii="Cambria" w:hAnsi="Cambria"/>
        </w:rPr>
        <w:t>z</w:t>
      </w:r>
      <w:r w:rsidRPr="00773D17">
        <w:rPr>
          <w:rFonts w:ascii="Cambria" w:hAnsi="Cambria"/>
        </w:rPr>
        <w:t xml:space="preserve">amawiający odrzuci ofertę na podstawie art. 226 ust. 1 pkt 14 ustawy </w:t>
      </w:r>
      <w:proofErr w:type="spellStart"/>
      <w:r w:rsidRPr="00773D17">
        <w:rPr>
          <w:rFonts w:ascii="Cambria" w:hAnsi="Cambria"/>
        </w:rPr>
        <w:t>Pzp</w:t>
      </w:r>
      <w:proofErr w:type="spellEnd"/>
      <w:r w:rsidRPr="00773D17">
        <w:rPr>
          <w:rFonts w:ascii="Cambria" w:hAnsi="Cambria"/>
        </w:rPr>
        <w:t>.</w:t>
      </w:r>
    </w:p>
    <w:p w14:paraId="6E657FC1" w14:textId="77777777" w:rsidR="00BB226E" w:rsidRPr="00773D17" w:rsidRDefault="00BB226E" w:rsidP="00BB226E">
      <w:pPr>
        <w:numPr>
          <w:ilvl w:val="0"/>
          <w:numId w:val="26"/>
        </w:numPr>
        <w:autoSpaceDE w:val="0"/>
        <w:autoSpaceDN w:val="0"/>
        <w:spacing w:before="120" w:after="120"/>
        <w:jc w:val="both"/>
        <w:rPr>
          <w:rFonts w:ascii="Cambria" w:hAnsi="Cambria"/>
        </w:rPr>
      </w:pPr>
      <w:bookmarkStart w:id="1" w:name="_Toc42045496"/>
      <w:bookmarkEnd w:id="0"/>
      <w:r w:rsidRPr="00773D17">
        <w:rPr>
          <w:rFonts w:ascii="Cambria" w:hAnsi="Cambria"/>
        </w:rPr>
        <w:t>Zamawiający dokona zwrotu wadium na zasadach określonych w art. 98 ust. 1</w:t>
      </w:r>
      <w:r>
        <w:rPr>
          <w:rFonts w:ascii="Cambria" w:hAnsi="Cambria"/>
        </w:rPr>
        <w:t>–</w:t>
      </w:r>
      <w:r w:rsidRPr="00773D17">
        <w:rPr>
          <w:rFonts w:ascii="Cambria" w:hAnsi="Cambria"/>
        </w:rPr>
        <w:t xml:space="preserve">5 ustawy </w:t>
      </w:r>
      <w:proofErr w:type="spellStart"/>
      <w:r w:rsidRPr="00773D17">
        <w:rPr>
          <w:rFonts w:ascii="Cambria" w:hAnsi="Cambria"/>
        </w:rPr>
        <w:t>Pzp</w:t>
      </w:r>
      <w:proofErr w:type="spellEnd"/>
      <w:r w:rsidRPr="00773D17">
        <w:rPr>
          <w:rFonts w:ascii="Cambria" w:hAnsi="Cambria"/>
        </w:rPr>
        <w:t>.</w:t>
      </w:r>
      <w:bookmarkEnd w:id="1"/>
    </w:p>
    <w:p w14:paraId="46E2F132" w14:textId="77777777" w:rsidR="00BB226E" w:rsidRPr="00773D17" w:rsidRDefault="00BB226E" w:rsidP="00BB226E">
      <w:pPr>
        <w:numPr>
          <w:ilvl w:val="0"/>
          <w:numId w:val="26"/>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98 ust. 6 ustawy </w:t>
      </w:r>
      <w:proofErr w:type="spellStart"/>
      <w:r w:rsidRPr="00773D17">
        <w:rPr>
          <w:rFonts w:ascii="Cambria" w:hAnsi="Cambria"/>
        </w:rPr>
        <w:t>Pzp</w:t>
      </w:r>
      <w:proofErr w:type="spellEnd"/>
      <w:r w:rsidRPr="00773D17">
        <w:rPr>
          <w:rFonts w:ascii="Cambria" w:hAnsi="Cambria"/>
        </w:rPr>
        <w:t>.</w:t>
      </w:r>
    </w:p>
    <w:p w14:paraId="370B8B1A" w14:textId="77777777" w:rsidR="00FD2A57" w:rsidRDefault="00FD2A57" w:rsidP="00CB155E">
      <w:pPr>
        <w:autoSpaceDE w:val="0"/>
        <w:autoSpaceDN w:val="0"/>
        <w:spacing w:before="120" w:after="120"/>
        <w:jc w:val="both"/>
        <w:rPr>
          <w:rFonts w:ascii="Cambria" w:hAnsi="Cambria" w:cs="Arial"/>
          <w:bCs/>
          <w:color w:val="000000" w:themeColor="text1"/>
        </w:rPr>
      </w:pPr>
    </w:p>
    <w:p w14:paraId="177D7ABA" w14:textId="1F55E1C1" w:rsidR="00884A69" w:rsidRPr="00DE535E" w:rsidRDefault="00DA5BE2" w:rsidP="00F131F3">
      <w:pPr>
        <w:numPr>
          <w:ilvl w:val="0"/>
          <w:numId w:val="1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1C2B8481" w14:textId="4C870EC5" w:rsidR="00966977" w:rsidRPr="00DD4BD6" w:rsidRDefault="00884A69" w:rsidP="00BB7CEB">
      <w:pPr>
        <w:shd w:val="clear" w:color="auto" w:fill="FFFFFF" w:themeFill="background1"/>
        <w:spacing w:before="240"/>
        <w:jc w:val="both"/>
        <w:rPr>
          <w:rFonts w:asciiTheme="majorHAnsi" w:hAnsiTheme="majorHAnsi"/>
          <w:b/>
        </w:rPr>
      </w:pPr>
      <w:r w:rsidRPr="00DD4BD6">
        <w:rPr>
          <w:rFonts w:asciiTheme="majorHAnsi" w:hAnsiTheme="majorHAnsi"/>
          <w:b/>
        </w:rPr>
        <w:t>Zasady obowiązujące podczas przygotowywania ofert</w:t>
      </w:r>
    </w:p>
    <w:p w14:paraId="236EF0E4" w14:textId="77777777" w:rsidR="00966977" w:rsidRPr="00DD4BD6" w:rsidRDefault="00966977"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Oferta powinna być: </w:t>
      </w:r>
    </w:p>
    <w:p w14:paraId="3E6B1DD0" w14:textId="0E9FF947" w:rsidR="00966977"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a) S</w:t>
      </w:r>
      <w:r w:rsidR="00966977" w:rsidRPr="00DD4BD6">
        <w:rPr>
          <w:rFonts w:asciiTheme="majorHAnsi" w:hAnsiTheme="majorHAnsi" w:cs="Calibri"/>
        </w:rPr>
        <w:t xml:space="preserve">porządzona na podstawie załączników niniejszej SWZ w języku polskim, </w:t>
      </w:r>
    </w:p>
    <w:p w14:paraId="3A556E5E" w14:textId="4929213F" w:rsidR="00966977" w:rsidRPr="00DD4BD6" w:rsidRDefault="005D39A5" w:rsidP="000A50F2">
      <w:pPr>
        <w:shd w:val="clear" w:color="auto" w:fill="FFFFFF" w:themeFill="background1"/>
        <w:spacing w:before="240"/>
        <w:jc w:val="both"/>
        <w:rPr>
          <w:rFonts w:asciiTheme="majorHAnsi" w:hAnsiTheme="majorHAnsi" w:cs="Calibri"/>
        </w:rPr>
      </w:pPr>
      <w:r w:rsidRPr="00DD4BD6">
        <w:rPr>
          <w:rFonts w:asciiTheme="majorHAnsi" w:hAnsiTheme="majorHAnsi" w:cs="Calibri"/>
        </w:rPr>
        <w:t>b) Zł</w:t>
      </w:r>
      <w:r w:rsidR="00966977" w:rsidRPr="00DD4BD6">
        <w:rPr>
          <w:rFonts w:asciiTheme="majorHAnsi" w:hAnsiTheme="majorHAnsi" w:cs="Calibri"/>
        </w:rPr>
        <w:t>ożona przy użyciu środków komunikacji elektronicznej za pośrednictwem platformazakupowa.pl</w:t>
      </w:r>
      <w:r w:rsidR="00BB7CEB" w:rsidRPr="00DD4BD6">
        <w:rPr>
          <w:rFonts w:asciiTheme="majorHAnsi" w:hAnsiTheme="majorHAnsi" w:cs="Calibri"/>
        </w:rPr>
        <w:t xml:space="preserve"> </w:t>
      </w:r>
      <w:r w:rsidR="00966977" w:rsidRPr="00DD4BD6">
        <w:rPr>
          <w:rFonts w:asciiTheme="majorHAnsi" w:hAnsiTheme="majorHAnsi" w:cs="Calibri"/>
        </w:rPr>
        <w:t xml:space="preserve"> </w:t>
      </w:r>
      <w:r w:rsidR="000A50F2" w:rsidRPr="00DD4BD6">
        <w:rPr>
          <w:rFonts w:asciiTheme="majorHAnsi" w:hAnsiTheme="majorHAnsi" w:cs="Calibri"/>
        </w:rPr>
        <w:t>z wyłączeniem próbki składanej do oceny kryterium „jakość wykonania”</w:t>
      </w:r>
    </w:p>
    <w:p w14:paraId="2F4CF796" w14:textId="632FCCD7" w:rsidR="000A50F2" w:rsidRPr="00DD4BD6" w:rsidRDefault="00966977" w:rsidP="000A50F2">
      <w:pPr>
        <w:shd w:val="clear" w:color="auto" w:fill="FFFFFF" w:themeFill="background1"/>
        <w:spacing w:before="240"/>
        <w:jc w:val="both"/>
        <w:rPr>
          <w:rFonts w:asciiTheme="majorHAnsi" w:hAnsiTheme="majorHAnsi" w:cs="Calibri"/>
        </w:rPr>
      </w:pPr>
      <w:r w:rsidRPr="00DD4BD6">
        <w:rPr>
          <w:rFonts w:asciiTheme="majorHAnsi" w:hAnsiTheme="majorHAnsi" w:cs="Calibri"/>
        </w:rPr>
        <w:t>c</w:t>
      </w:r>
      <w:r w:rsidR="005D39A5" w:rsidRPr="00DD4BD6">
        <w:rPr>
          <w:rFonts w:asciiTheme="majorHAnsi" w:hAnsiTheme="majorHAnsi" w:cs="Calibri"/>
        </w:rPr>
        <w:t>)</w:t>
      </w:r>
      <w:r w:rsidR="000A50F2" w:rsidRPr="00DD4BD6">
        <w:rPr>
          <w:rFonts w:asciiTheme="majorHAnsi" w:hAnsiTheme="majorHAnsi"/>
        </w:rPr>
        <w:t xml:space="preserve"> </w:t>
      </w:r>
      <w:r w:rsidR="000A50F2" w:rsidRPr="00DD4BD6">
        <w:rPr>
          <w:rFonts w:asciiTheme="majorHAnsi" w:hAnsiTheme="majorHAnsi" w:cs="Calibri"/>
        </w:rPr>
        <w:t xml:space="preserve">Na podstawie art. 65 ust. 1 pkt 4 </w:t>
      </w:r>
      <w:proofErr w:type="spellStart"/>
      <w:r w:rsidR="000A50F2" w:rsidRPr="00DD4BD6">
        <w:rPr>
          <w:rFonts w:asciiTheme="majorHAnsi" w:hAnsiTheme="majorHAnsi" w:cs="Calibri"/>
        </w:rPr>
        <w:t>Pzp</w:t>
      </w:r>
      <w:proofErr w:type="spellEnd"/>
      <w:r w:rsidR="000A50F2" w:rsidRPr="00DD4BD6">
        <w:rPr>
          <w:rFonts w:asciiTheme="majorHAnsi" w:hAnsiTheme="majorHAnsi" w:cs="Calibri"/>
        </w:rPr>
        <w:t xml:space="preserve"> w przedmiotowym postępowaniu Zamawiający odstępuje od wymagania użycia środków komunikacji elektronicznej w zakresie złożenia próbki do oceny kryterium jakość wykonania. Próbka powinna być złożona zgodnie </w:t>
      </w:r>
      <w:r w:rsidR="00FF793B">
        <w:rPr>
          <w:rFonts w:asciiTheme="majorHAnsi" w:hAnsiTheme="majorHAnsi" w:cs="Calibri"/>
        </w:rPr>
        <w:br/>
      </w:r>
      <w:r w:rsidR="000A50F2" w:rsidRPr="00DD4BD6">
        <w:rPr>
          <w:rFonts w:asciiTheme="majorHAnsi" w:hAnsiTheme="majorHAnsi" w:cs="Calibri"/>
        </w:rPr>
        <w:t>z opisem wskazanym w Rozdziale III ust. 2 pkt 3) SWZ.</w:t>
      </w:r>
    </w:p>
    <w:p w14:paraId="37815CE8" w14:textId="77777777" w:rsidR="000A50F2" w:rsidRPr="00DD4BD6" w:rsidRDefault="000A50F2"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d)</w:t>
      </w:r>
      <w:r w:rsidR="005D39A5" w:rsidRPr="00DD4BD6">
        <w:rPr>
          <w:rFonts w:asciiTheme="majorHAnsi" w:hAnsiTheme="majorHAnsi" w:cs="Calibri"/>
        </w:rPr>
        <w:t xml:space="preserve"> O</w:t>
      </w:r>
      <w:r w:rsidR="00966977" w:rsidRPr="00DD4BD6">
        <w:rPr>
          <w:rFonts w:asciiTheme="majorHAnsi" w:hAnsiTheme="majorHAnsi" w:cs="Calibri"/>
        </w:rPr>
        <w:t>ferta musi być podpisana kwalifikowanym podpisem elektronicznym lub podpisem zaufanym lub podpisem osobistym przez osobę/osoby upoważnioną/upoważnione</w:t>
      </w:r>
    </w:p>
    <w:p w14:paraId="76E998CA" w14:textId="297630A0" w:rsidR="005D39A5" w:rsidRPr="00DD4BD6" w:rsidRDefault="000A50F2"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e</w:t>
      </w:r>
      <w:r w:rsidR="00966977" w:rsidRPr="00DD4BD6">
        <w:rPr>
          <w:rFonts w:asciiTheme="majorHAnsi" w:hAnsiTheme="majorHAnsi" w:cs="Calibri"/>
        </w:rPr>
        <w:t xml:space="preserve">) Podpisy kwalifikowane wykorzystywane przez wykonawców do podpisywania wszelkich plików muszą spełniać “Rozporządzenie Parlamentu Europejskiego i Rady w sprawie identyfikacji elektronicznej i usług zaufania w odniesieniu do transakcji </w:t>
      </w:r>
      <w:r w:rsidR="00966977" w:rsidRPr="00DD4BD6">
        <w:rPr>
          <w:rFonts w:asciiTheme="majorHAnsi" w:hAnsiTheme="majorHAnsi" w:cs="Calibri"/>
        </w:rPr>
        <w:lastRenderedPageBreak/>
        <w:t>elektronicznych na rynku wewnętrznym (</w:t>
      </w:r>
      <w:proofErr w:type="spellStart"/>
      <w:r w:rsidR="00966977" w:rsidRPr="00DD4BD6">
        <w:rPr>
          <w:rFonts w:asciiTheme="majorHAnsi" w:hAnsiTheme="majorHAnsi" w:cs="Calibri"/>
        </w:rPr>
        <w:t>eIDAS</w:t>
      </w:r>
      <w:proofErr w:type="spellEnd"/>
      <w:r w:rsidR="00966977" w:rsidRPr="00DD4BD6">
        <w:rPr>
          <w:rFonts w:asciiTheme="majorHAnsi" w:hAnsiTheme="majorHAnsi" w:cs="Calibri"/>
        </w:rPr>
        <w:t>) (UE) nr 910/2014 - od 1 lipca 2016 roku”.</w:t>
      </w:r>
    </w:p>
    <w:p w14:paraId="1906C323" w14:textId="21898AC3" w:rsidR="005D39A5" w:rsidRPr="00DD4BD6" w:rsidRDefault="000A50F2"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f</w:t>
      </w:r>
      <w:r w:rsidR="00966977" w:rsidRPr="00DD4BD6">
        <w:rPr>
          <w:rFonts w:asciiTheme="majorHAnsi" w:hAnsiTheme="majorHAnsi" w:cs="Calibri"/>
        </w:rPr>
        <w:t xml:space="preserve">) W przypadku wykorzystania formatu podpisu </w:t>
      </w:r>
      <w:proofErr w:type="spellStart"/>
      <w:r w:rsidR="00966977" w:rsidRPr="00DD4BD6">
        <w:rPr>
          <w:rFonts w:asciiTheme="majorHAnsi" w:hAnsiTheme="majorHAnsi" w:cs="Calibri"/>
        </w:rPr>
        <w:t>XAdES</w:t>
      </w:r>
      <w:proofErr w:type="spellEnd"/>
      <w:r w:rsidR="00966977" w:rsidRPr="00DD4BD6">
        <w:rPr>
          <w:rFonts w:asciiTheme="majorHAnsi" w:hAnsiTheme="majorHAnsi" w:cs="Calibri"/>
        </w:rPr>
        <w:t xml:space="preserve"> zewnętrzny, Zamawiający wymaga dołączenia odpowiedniej ilości plików tj. podpisywanych plik</w:t>
      </w:r>
      <w:r w:rsidR="005D39A5" w:rsidRPr="00DD4BD6">
        <w:rPr>
          <w:rFonts w:asciiTheme="majorHAnsi" w:hAnsiTheme="majorHAnsi" w:cs="Calibri"/>
        </w:rPr>
        <w:t xml:space="preserve">ów z danymi oraz plików </w:t>
      </w:r>
      <w:proofErr w:type="spellStart"/>
      <w:r w:rsidR="005D39A5" w:rsidRPr="00DD4BD6">
        <w:rPr>
          <w:rFonts w:asciiTheme="majorHAnsi" w:hAnsiTheme="majorHAnsi" w:cs="Calibri"/>
        </w:rPr>
        <w:t>XAdES</w:t>
      </w:r>
      <w:proofErr w:type="spellEnd"/>
      <w:r w:rsidR="005D39A5" w:rsidRPr="00DD4BD6">
        <w:rPr>
          <w:rFonts w:asciiTheme="majorHAnsi" w:hAnsiTheme="majorHAnsi" w:cs="Calibri"/>
        </w:rPr>
        <w:t xml:space="preserve">. </w:t>
      </w:r>
    </w:p>
    <w:p w14:paraId="3D801AD1" w14:textId="0A74317F" w:rsidR="005D39A5"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cs="Calibri"/>
        </w:rPr>
        <w:t>g</w:t>
      </w:r>
      <w:r w:rsidR="00966977" w:rsidRPr="00DD4BD6">
        <w:rPr>
          <w:rFonts w:asciiTheme="majorHAnsi" w:hAnsiTheme="majorHAnsi" w:cs="Calibri"/>
        </w:rPr>
        <w:t xml:space="preserve">) Zgodnie z art. 8 ust. 3 ustawy </w:t>
      </w:r>
      <w:proofErr w:type="spellStart"/>
      <w:r w:rsidR="00966977" w:rsidRPr="00DD4BD6">
        <w:rPr>
          <w:rFonts w:asciiTheme="majorHAnsi" w:hAnsiTheme="majorHAnsi" w:cs="Calibri"/>
        </w:rPr>
        <w:t>Pzp</w:t>
      </w:r>
      <w:proofErr w:type="spellEnd"/>
      <w:r w:rsidR="00966977" w:rsidRPr="00DD4BD6">
        <w:rPr>
          <w:rFonts w:asciiTheme="majorHAnsi" w:hAnsiTheme="majorHAnsi" w:cs="Calibri"/>
        </w:rPr>
        <w:t>, nie ujawnia się informacji stanowiących tajemnicę przedsiębiorstwa, w rozumieniu przepisów o zwalczaniu nieuczciwej</w:t>
      </w:r>
      <w:r w:rsidR="00966977" w:rsidRPr="00DD4BD6">
        <w:rPr>
          <w:rFonts w:asciiTheme="majorHAnsi" w:hAnsiTheme="majorHAnsi"/>
        </w:rPr>
        <w:t xml:space="preserve">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96A1061" w14:textId="4B314DAE" w:rsidR="005D39A5" w:rsidRPr="00DD4BD6" w:rsidRDefault="00966977" w:rsidP="00BB7CEB">
      <w:pPr>
        <w:shd w:val="clear" w:color="auto" w:fill="FFFFFF" w:themeFill="background1"/>
        <w:spacing w:before="240"/>
        <w:jc w:val="both"/>
        <w:rPr>
          <w:rFonts w:asciiTheme="majorHAnsi" w:hAnsiTheme="majorHAnsi"/>
        </w:rPr>
      </w:pPr>
      <w:r w:rsidRPr="00DD4BD6">
        <w:rPr>
          <w:rFonts w:asciiTheme="majorHAnsi" w:hAnsiTheme="majorHAnsi"/>
        </w:rPr>
        <w:t xml:space="preserve">h) Wykonawca, za pośrednictwem platformazakupowa.pl może przed upływem terminu do składania ofert zmienić lub wycofać ofertę. Sposób dokonywania zmiany lub wycofania oferty zamieszczono w instrukcji zamieszczonej na stronie internetowej pod adresem: </w:t>
      </w:r>
      <w:hyperlink r:id="rId10" w:history="1">
        <w:r w:rsidR="005D39A5" w:rsidRPr="00DD4BD6">
          <w:rPr>
            <w:rStyle w:val="Hipercze"/>
            <w:rFonts w:asciiTheme="majorHAnsi" w:hAnsiTheme="majorHAnsi"/>
          </w:rPr>
          <w:t>https://platformazakupowa.pl/strona/45-instrukcje</w:t>
        </w:r>
      </w:hyperlink>
    </w:p>
    <w:p w14:paraId="4A4926B7" w14:textId="3636D355" w:rsidR="005D39A5"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rPr>
        <w:t>i</w:t>
      </w:r>
      <w:r w:rsidR="00966977" w:rsidRPr="00DD4BD6">
        <w:rPr>
          <w:rFonts w:asciiTheme="majorHAnsi" w:hAnsiTheme="majorHAnsi"/>
        </w:rPr>
        <w:t>) Każdy z wykonawców może złożyć tylko jedną ofertę. Złożenie większej liczby ofert lub oferty zawierającej propozycje wariantowe podlegać będzie odrzuceniu.</w:t>
      </w:r>
    </w:p>
    <w:p w14:paraId="5302AF8B" w14:textId="346B7178" w:rsidR="005D39A5"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rPr>
        <w:t>j</w:t>
      </w:r>
      <w:r w:rsidR="00966977" w:rsidRPr="00DD4BD6">
        <w:rPr>
          <w:rFonts w:asciiTheme="majorHAnsi" w:hAnsiTheme="majorHAnsi"/>
        </w:rPr>
        <w:t xml:space="preserve">) Ceny oferty muszą zawierać wszystkie koszty, jakie musi ponieść wykonawca, aby zrealizować zamówienie z najwyższą starannością oraz ewentualne rabaty. </w:t>
      </w:r>
    </w:p>
    <w:p w14:paraId="161B59CD" w14:textId="51DD17D3" w:rsidR="005D39A5"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rPr>
        <w:t>k</w:t>
      </w:r>
      <w:r w:rsidR="00966977" w:rsidRPr="00DD4BD6">
        <w:rPr>
          <w:rFonts w:asciiTheme="majorHAnsi" w:hAnsiTheme="majorHAnsi"/>
        </w:rPr>
        <w:t xml:space="preserve">) Dokumenty i oświadczenia składane przez wykonawcę powinny być w języku polskim, chyba </w:t>
      </w:r>
      <w:r w:rsidR="00BB7CEB" w:rsidRPr="00DD4BD6">
        <w:rPr>
          <w:rFonts w:asciiTheme="majorHAnsi" w:hAnsiTheme="majorHAnsi"/>
        </w:rPr>
        <w:t>,</w:t>
      </w:r>
      <w:r w:rsidR="00966977" w:rsidRPr="00DD4BD6">
        <w:rPr>
          <w:rFonts w:asciiTheme="majorHAnsi" w:hAnsiTheme="majorHAnsi"/>
        </w:rPr>
        <w:t>że w SWZ dopuszczono inaczej. W przypadku załączenia dokumentów sporządzonych w innym języku niż dopuszczony, wykonawca zobowiązany jest załączy</w:t>
      </w:r>
      <w:r w:rsidR="005D39A5" w:rsidRPr="00DD4BD6">
        <w:rPr>
          <w:rFonts w:asciiTheme="majorHAnsi" w:hAnsiTheme="majorHAnsi"/>
        </w:rPr>
        <w:t xml:space="preserve">ć tłumaczenie na język polski. </w:t>
      </w:r>
    </w:p>
    <w:p w14:paraId="12D1944B" w14:textId="5CBB43AF" w:rsidR="005D39A5"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rPr>
        <w:t>l</w:t>
      </w:r>
      <w:r w:rsidR="00966977" w:rsidRPr="00DD4BD6">
        <w:rPr>
          <w:rFonts w:asciiTheme="majorHAnsi" w:hAnsiTheme="majorHAnsi"/>
        </w:rPr>
        <w:t>) Zgodnie z definicją dokumentu elektronicznego z art.</w:t>
      </w:r>
      <w:r w:rsidR="005D39A5" w:rsidRPr="00DD4BD6">
        <w:rPr>
          <w:rFonts w:asciiTheme="majorHAnsi" w:hAnsiTheme="majorHAnsi"/>
        </w:rPr>
        <w:t xml:space="preserve"> </w:t>
      </w:r>
      <w:r w:rsidR="00966977" w:rsidRPr="00DD4BD6">
        <w:rPr>
          <w:rFonts w:asciiTheme="majorHAnsi" w:hAnsiTheme="majorHAnsi"/>
        </w:rPr>
        <w:t xml:space="preserve">3 ustęp 2 Ustawy o informatyzacji działalności podmiotów realizujących zadania publiczne, opatrzenie pliku zawierającego skompresowane dane kwalifikowanym podpisem elektronicznym jest jednoznaczne </w:t>
      </w:r>
      <w:r w:rsidR="009F13B6" w:rsidRPr="00DD4BD6">
        <w:rPr>
          <w:rFonts w:asciiTheme="majorHAnsi" w:hAnsiTheme="majorHAnsi"/>
        </w:rPr>
        <w:br/>
      </w:r>
      <w:r w:rsidR="00966977" w:rsidRPr="00DD4BD6">
        <w:rPr>
          <w:rFonts w:asciiTheme="majorHAnsi" w:hAnsiTheme="majorHAnsi"/>
        </w:rP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5821FB" w14:textId="7F093CE0" w:rsidR="00EB7EB9" w:rsidRPr="00DD4BD6" w:rsidRDefault="000A50F2" w:rsidP="00BB7CEB">
      <w:pPr>
        <w:shd w:val="clear" w:color="auto" w:fill="FFFFFF" w:themeFill="background1"/>
        <w:spacing w:before="240"/>
        <w:jc w:val="both"/>
        <w:rPr>
          <w:rFonts w:asciiTheme="majorHAnsi" w:hAnsiTheme="majorHAnsi"/>
        </w:rPr>
      </w:pPr>
      <w:r w:rsidRPr="00DD4BD6">
        <w:rPr>
          <w:rFonts w:asciiTheme="majorHAnsi" w:hAnsiTheme="majorHAnsi"/>
        </w:rPr>
        <w:t>m</w:t>
      </w:r>
      <w:r w:rsidR="00966977" w:rsidRPr="00DD4BD6">
        <w:rPr>
          <w:rFonts w:asciiTheme="majorHAnsi" w:hAnsiTheme="majorHAnsi"/>
        </w:rPr>
        <w:t xml:space="preserve">) Maksymalny rozmiar jednego pliku przesyłanego za pośrednictwem dedykowanych formularzy do: złożenia, zmiany, wycofania oferty wynosi 150 MB natomiast przy komunikacji wielkość pliku to maksymalnie 500 MB. </w:t>
      </w:r>
      <w:bookmarkStart w:id="2" w:name="bookmark28"/>
    </w:p>
    <w:p w14:paraId="78072170" w14:textId="77777777" w:rsidR="00732708" w:rsidRPr="00DD4BD6" w:rsidRDefault="00732708" w:rsidP="00BB7CEB">
      <w:pPr>
        <w:shd w:val="clear" w:color="auto" w:fill="FFFFFF" w:themeFill="background1"/>
        <w:spacing w:before="240"/>
        <w:jc w:val="both"/>
        <w:rPr>
          <w:rFonts w:asciiTheme="majorHAnsi" w:hAnsiTheme="majorHAnsi"/>
        </w:rPr>
      </w:pPr>
    </w:p>
    <w:p w14:paraId="390D683F" w14:textId="0828C757" w:rsidR="00C50E7A" w:rsidRPr="00DD4BD6" w:rsidRDefault="00C50E7A" w:rsidP="00732708">
      <w:pPr>
        <w:shd w:val="clear" w:color="auto" w:fill="B2A1C7" w:themeFill="accent4" w:themeFillTint="99"/>
        <w:jc w:val="both"/>
        <w:rPr>
          <w:rFonts w:asciiTheme="majorHAnsi" w:hAnsiTheme="majorHAnsi" w:cs="Calibri"/>
        </w:rPr>
      </w:pPr>
      <w:r w:rsidRPr="00DD4BD6">
        <w:rPr>
          <w:rFonts w:asciiTheme="majorHAnsi" w:hAnsiTheme="majorHAnsi" w:cs="Calibri"/>
        </w:rPr>
        <w:t xml:space="preserve">12. </w:t>
      </w:r>
      <w:r w:rsidRPr="00DD4BD6">
        <w:rPr>
          <w:rFonts w:asciiTheme="majorHAnsi" w:hAnsiTheme="majorHAnsi" w:cs="Calibri"/>
          <w:b/>
        </w:rPr>
        <w:t>Opis sposobu obliczenia ceny</w:t>
      </w:r>
      <w:r w:rsidR="008432ED" w:rsidRPr="00DD4BD6">
        <w:rPr>
          <w:rFonts w:asciiTheme="majorHAnsi" w:hAnsiTheme="majorHAnsi" w:cs="Calibri"/>
          <w:b/>
        </w:rPr>
        <w:t>:</w:t>
      </w:r>
      <w:r w:rsidRPr="00DD4BD6">
        <w:rPr>
          <w:rFonts w:asciiTheme="majorHAnsi" w:hAnsiTheme="majorHAnsi" w:cs="Calibri"/>
        </w:rPr>
        <w:t xml:space="preserve"> </w:t>
      </w:r>
    </w:p>
    <w:p w14:paraId="0B3E733A" w14:textId="0DC9E9FB"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1. Na cenę oferty składać się będą wszystkie koszty i opłaty ponoszone przez Wykonawcę, do tego należy doliczyć podatek od towarów i usług konsumpcyjnych (VAT). Wykonawca kalkulując cenę zobowiązany jest uwzględnić wszelkie koszty i opłaty, w tym </w:t>
      </w:r>
      <w:r w:rsidR="00FF793B">
        <w:rPr>
          <w:rFonts w:asciiTheme="majorHAnsi" w:hAnsiTheme="majorHAnsi" w:cs="Calibri"/>
        </w:rPr>
        <w:br/>
      </w:r>
      <w:r w:rsidRPr="00DD4BD6">
        <w:rPr>
          <w:rFonts w:asciiTheme="majorHAnsi" w:hAnsiTheme="majorHAnsi" w:cs="Calibri"/>
        </w:rPr>
        <w:lastRenderedPageBreak/>
        <w:t xml:space="preserve">w szczególności koszty opłat, ubezpieczeń, kosztów transportu, ewentualne upusty </w:t>
      </w:r>
      <w:r w:rsidR="00FF793B">
        <w:rPr>
          <w:rFonts w:asciiTheme="majorHAnsi" w:hAnsiTheme="majorHAnsi" w:cs="Calibri"/>
        </w:rPr>
        <w:br/>
      </w:r>
      <w:r w:rsidRPr="00DD4BD6">
        <w:rPr>
          <w:rFonts w:asciiTheme="majorHAnsi" w:hAnsiTheme="majorHAnsi" w:cs="Calibri"/>
        </w:rPr>
        <w:t xml:space="preserve">i rabaty, </w:t>
      </w:r>
      <w:proofErr w:type="spellStart"/>
      <w:r w:rsidRPr="00DD4BD6">
        <w:rPr>
          <w:rFonts w:asciiTheme="majorHAnsi" w:hAnsiTheme="majorHAnsi" w:cs="Calibri"/>
        </w:rPr>
        <w:t>itp</w:t>
      </w:r>
      <w:proofErr w:type="spellEnd"/>
      <w:r w:rsidRPr="00DD4BD6">
        <w:rPr>
          <w:rFonts w:asciiTheme="majorHAnsi" w:hAnsiTheme="majorHAnsi" w:cs="Calibri"/>
        </w:rPr>
        <w:t xml:space="preserve"> </w:t>
      </w:r>
    </w:p>
    <w:p w14:paraId="4C6B41D3" w14:textId="77777777" w:rsidR="00C50E7A" w:rsidRPr="00DD4BD6" w:rsidRDefault="00C50E7A" w:rsidP="00BB7CEB">
      <w:pPr>
        <w:shd w:val="clear" w:color="auto" w:fill="FFFFFF" w:themeFill="background1"/>
        <w:spacing w:before="240"/>
        <w:jc w:val="both"/>
        <w:rPr>
          <w:rFonts w:asciiTheme="majorHAnsi" w:hAnsiTheme="majorHAnsi" w:cs="Calibri"/>
          <w:b/>
        </w:rPr>
      </w:pPr>
      <w:r w:rsidRPr="00DD4BD6">
        <w:rPr>
          <w:rFonts w:asciiTheme="majorHAnsi" w:hAnsiTheme="majorHAnsi" w:cs="Calibri"/>
        </w:rPr>
        <w:t xml:space="preserve">2. Cena ma być zaokrąglona do dwóch miejsc po przecinku, z uwzględnieniem zasad zaokrąglania liczb (tj. 5 i powyżej w górę, poniżej w dół) – dotyczy to w szczególności wartości określonych w </w:t>
      </w:r>
      <w:r w:rsidRPr="00DD4BD6">
        <w:rPr>
          <w:rFonts w:asciiTheme="majorHAnsi" w:hAnsiTheme="majorHAnsi" w:cs="Calibri"/>
          <w:b/>
        </w:rPr>
        <w:t xml:space="preserve">Załączniku nr 2 do SWZ. </w:t>
      </w:r>
    </w:p>
    <w:p w14:paraId="5C9155CE" w14:textId="49C91FC2"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3. Wykonawca poda w załączniku nr 2 do SWZ cenę ofertową netto i brutto w złotych polskich. </w:t>
      </w:r>
    </w:p>
    <w:p w14:paraId="43D422BA" w14:textId="77777777"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4. Oferowana cena, która będzie brana pod uwagę przy ocenie ofert to cena brutto, traktowana jako ostateczna do zapłaty przez Zamawiającego, określona do dwóch miejsc po przecinku, zawierająca wszystkie koszty związane z realizacją zamówienia, wartość netto, podatek VAT. </w:t>
      </w:r>
    </w:p>
    <w:p w14:paraId="429602D7" w14:textId="312D56CF"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5. Wykonawca, składając ofertę, jest zobowiązany poinformować zamawiającego </w:t>
      </w:r>
      <w:r w:rsidRPr="00DD4BD6">
        <w:rPr>
          <w:rFonts w:asciiTheme="majorHAnsi" w:hAnsiTheme="majorHAnsi" w:cs="Calibri"/>
        </w:rPr>
        <w:br/>
        <w:t xml:space="preserve">(w Formularzu oferty), czy wybór jego oferty będzie prowadzić do powstania </w:t>
      </w:r>
      <w:r w:rsidR="00FF793B">
        <w:rPr>
          <w:rFonts w:asciiTheme="majorHAnsi" w:hAnsiTheme="majorHAnsi" w:cs="Calibri"/>
        </w:rPr>
        <w:br/>
      </w:r>
      <w:r w:rsidRPr="00DD4BD6">
        <w:rPr>
          <w:rFonts w:asciiTheme="majorHAnsi" w:hAnsiTheme="majorHAnsi" w:cs="Calibri"/>
        </w:rPr>
        <w:t xml:space="preserve">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w:t>
      </w:r>
      <w:r w:rsidR="00FF793B">
        <w:rPr>
          <w:rFonts w:asciiTheme="majorHAnsi" w:hAnsiTheme="majorHAnsi" w:cs="Calibri"/>
        </w:rPr>
        <w:br/>
      </w:r>
      <w:r w:rsidRPr="00DD4BD6">
        <w:rPr>
          <w:rFonts w:asciiTheme="majorHAnsi" w:hAnsiTheme="majorHAnsi" w:cs="Calibri"/>
        </w:rPr>
        <w:t>z najniższą ceną Zamawiający doliczy podatek od towarów i usług, który Zamawiający ma obowiązek rozliczyć zgodnie z obowiązującymi przepisami.</w:t>
      </w:r>
    </w:p>
    <w:p w14:paraId="3685DDE3" w14:textId="383B07D4"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 6. Jeżeli zaoferowana cena lub jej istotne części składowe, wydają się rażąco niskie </w:t>
      </w:r>
      <w:r w:rsidR="00FF793B">
        <w:rPr>
          <w:rFonts w:asciiTheme="majorHAnsi" w:hAnsiTheme="majorHAnsi" w:cs="Calibri"/>
        </w:rPr>
        <w:br/>
      </w:r>
      <w:r w:rsidRPr="00DD4BD6">
        <w:rPr>
          <w:rFonts w:asciiTheme="majorHAnsi" w:hAnsiTheme="majorHAnsi" w:cs="Calibri"/>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FF793B">
        <w:rPr>
          <w:rFonts w:asciiTheme="majorHAnsi" w:hAnsiTheme="majorHAnsi" w:cs="Calibri"/>
        </w:rPr>
        <w:br/>
      </w:r>
      <w:r w:rsidRPr="00DD4BD6">
        <w:rPr>
          <w:rFonts w:asciiTheme="majorHAnsi" w:hAnsiTheme="majorHAnsi" w:cs="Calibri"/>
        </w:rPr>
        <w:t xml:space="preserve">w szczególności w zakresie: </w:t>
      </w:r>
    </w:p>
    <w:p w14:paraId="77482224" w14:textId="4BA82236"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w:t>
      </w:r>
      <w:r w:rsidR="00732708" w:rsidRPr="00DD4BD6">
        <w:rPr>
          <w:rFonts w:asciiTheme="majorHAnsi" w:hAnsiTheme="majorHAnsi" w:cs="Calibri"/>
        </w:rPr>
        <w:t xml:space="preserve"> </w:t>
      </w:r>
      <w:r w:rsidRPr="00DD4BD6">
        <w:rPr>
          <w:rFonts w:asciiTheme="majorHAnsi" w:hAnsiTheme="majorHAnsi" w:cs="Calibri"/>
        </w:rPr>
        <w:t>r.</w:t>
      </w:r>
      <w:r w:rsidR="00FF793B">
        <w:rPr>
          <w:rFonts w:asciiTheme="majorHAnsi" w:hAnsiTheme="majorHAnsi" w:cs="Calibri"/>
        </w:rPr>
        <w:br/>
      </w:r>
      <w:r w:rsidRPr="00DD4BD6">
        <w:rPr>
          <w:rFonts w:asciiTheme="majorHAnsi" w:hAnsiTheme="majorHAnsi" w:cs="Calibri"/>
        </w:rPr>
        <w:t xml:space="preserve"> o minimalnym wynagrodzeniu za pracę (t. j. Dz. U. z 20</w:t>
      </w:r>
      <w:r w:rsidR="00D13149" w:rsidRPr="00DD4BD6">
        <w:rPr>
          <w:rFonts w:asciiTheme="majorHAnsi" w:hAnsiTheme="majorHAnsi" w:cs="Calibri"/>
        </w:rPr>
        <w:t>20</w:t>
      </w:r>
      <w:r w:rsidRPr="00DD4BD6">
        <w:rPr>
          <w:rFonts w:asciiTheme="majorHAnsi" w:hAnsiTheme="majorHAnsi" w:cs="Calibri"/>
        </w:rPr>
        <w:t xml:space="preserve"> r . poz. 2</w:t>
      </w:r>
      <w:r w:rsidR="00D13149" w:rsidRPr="00DD4BD6">
        <w:rPr>
          <w:rFonts w:asciiTheme="majorHAnsi" w:hAnsiTheme="majorHAnsi" w:cs="Calibri"/>
        </w:rPr>
        <w:t>207</w:t>
      </w:r>
      <w:r w:rsidRPr="00DD4BD6">
        <w:rPr>
          <w:rFonts w:asciiTheme="majorHAnsi" w:hAnsiTheme="majorHAnsi" w:cs="Calibri"/>
        </w:rPr>
        <w:t xml:space="preserve"> </w:t>
      </w:r>
      <w:r w:rsidR="00D13149" w:rsidRPr="00DD4BD6">
        <w:rPr>
          <w:rFonts w:asciiTheme="majorHAnsi" w:hAnsiTheme="majorHAnsi" w:cs="Calibri"/>
        </w:rPr>
        <w:t xml:space="preserve"> z </w:t>
      </w:r>
      <w:proofErr w:type="spellStart"/>
      <w:r w:rsidR="00D13149" w:rsidRPr="00DD4BD6">
        <w:rPr>
          <w:rFonts w:asciiTheme="majorHAnsi" w:hAnsiTheme="majorHAnsi" w:cs="Calibri"/>
        </w:rPr>
        <w:t>późn</w:t>
      </w:r>
      <w:proofErr w:type="spellEnd"/>
      <w:r w:rsidR="00D13149" w:rsidRPr="00DD4BD6">
        <w:rPr>
          <w:rFonts w:asciiTheme="majorHAnsi" w:hAnsiTheme="majorHAnsi" w:cs="Calibri"/>
        </w:rPr>
        <w:t>.</w:t>
      </w:r>
      <w:r w:rsidRPr="00DD4BD6">
        <w:rPr>
          <w:rFonts w:asciiTheme="majorHAnsi" w:hAnsiTheme="majorHAnsi" w:cs="Calibri"/>
        </w:rPr>
        <w:t xml:space="preserve"> </w:t>
      </w:r>
      <w:r w:rsidR="00D13149" w:rsidRPr="00DD4BD6">
        <w:rPr>
          <w:rFonts w:asciiTheme="majorHAnsi" w:hAnsiTheme="majorHAnsi" w:cs="Calibri"/>
        </w:rPr>
        <w:t>zm</w:t>
      </w:r>
      <w:r w:rsidRPr="00DD4BD6">
        <w:rPr>
          <w:rFonts w:asciiTheme="majorHAnsi" w:hAnsiTheme="majorHAnsi" w:cs="Calibri"/>
        </w:rPr>
        <w:t>.)</w:t>
      </w:r>
    </w:p>
    <w:p w14:paraId="717BFE3F"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pomocy publicznej udzielonej na podstawie odrębnych przepisów </w:t>
      </w:r>
    </w:p>
    <w:p w14:paraId="69D00DDD"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wynikającym z przepisów prawa pracy i przepisów o zabezpieczeniu społecznym, obowiązujących w miejscu, w którym realizowane jest zamówienie; </w:t>
      </w:r>
    </w:p>
    <w:p w14:paraId="2F4881A2"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wynikającym z przepisów prawa ochrony środowiska </w:t>
      </w:r>
    </w:p>
    <w:p w14:paraId="327D56B6" w14:textId="0BA1F5C0"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powierzenia części zamówienia podwykonawcy. </w:t>
      </w:r>
    </w:p>
    <w:p w14:paraId="72D8E035" w14:textId="77777777" w:rsidR="008C3A1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7. W przypadku gdy cena całkowita oferty jest niższa o co najmniej 30% od: </w:t>
      </w:r>
    </w:p>
    <w:p w14:paraId="733F7441" w14:textId="77777777" w:rsidR="008C3A1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lastRenderedPageBreak/>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 </w:t>
      </w:r>
    </w:p>
    <w:p w14:paraId="47A050F0" w14:textId="36343009" w:rsidR="00C50E7A" w:rsidRPr="00DD4BD6" w:rsidRDefault="00C50E7A" w:rsidP="00BB7CEB">
      <w:pPr>
        <w:shd w:val="clear" w:color="auto" w:fill="FFFFFF" w:themeFill="background1"/>
        <w:spacing w:before="240"/>
        <w:jc w:val="both"/>
        <w:rPr>
          <w:rFonts w:asciiTheme="majorHAnsi" w:eastAsiaTheme="majorEastAsia" w:hAnsiTheme="majorHAnsi" w:cs="Calibri"/>
          <w:lang w:eastAsia="en-US"/>
        </w:rPr>
      </w:pPr>
      <w:r w:rsidRPr="00DD4BD6">
        <w:rPr>
          <w:rFonts w:asciiTheme="majorHAnsi" w:hAnsiTheme="majorHAnsi" w:cs="Calibri"/>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w:t>
      </w:r>
      <w:r w:rsidRPr="00DD4BD6">
        <w:rPr>
          <w:rFonts w:asciiTheme="majorHAnsi" w:hAnsiTheme="majorHAnsi"/>
        </w:rPr>
        <w:t>udzielenie wyjaśnień, o których mowa w punkcie 6.</w:t>
      </w:r>
    </w:p>
    <w:p w14:paraId="0E8A41FE" w14:textId="77777777" w:rsidR="00B2342A" w:rsidRPr="00DD4BD6" w:rsidRDefault="00B2342A" w:rsidP="00B2342A">
      <w:pPr>
        <w:spacing w:after="200" w:line="252" w:lineRule="auto"/>
        <w:ind w:left="284"/>
        <w:contextualSpacing/>
        <w:jc w:val="both"/>
        <w:rPr>
          <w:rFonts w:asciiTheme="majorHAnsi" w:eastAsiaTheme="majorEastAsia" w:hAnsiTheme="majorHAnsi"/>
          <w:lang w:eastAsia="en-US"/>
        </w:rPr>
      </w:pPr>
    </w:p>
    <w:p w14:paraId="31609E5D" w14:textId="77777777" w:rsidR="008C3A18" w:rsidRPr="00DD4BD6" w:rsidRDefault="008C3A18"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DD4BD6"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DD4BD6">
        <w:rPr>
          <w:rFonts w:asciiTheme="majorHAnsi" w:eastAsiaTheme="majorEastAsia" w:hAnsiTheme="majorHAnsi" w:cs="Arial"/>
          <w:b/>
          <w:lang w:eastAsia="en-US"/>
        </w:rPr>
        <w:t>Informacje o przebiegu postępowania</w:t>
      </w:r>
    </w:p>
    <w:p w14:paraId="1FE7EDC1" w14:textId="38A67172" w:rsidR="009751E5" w:rsidRPr="00DD4BD6" w:rsidRDefault="00B351E6" w:rsidP="00544502">
      <w:pPr>
        <w:pStyle w:val="Tekstpodstawowy"/>
        <w:shd w:val="clear" w:color="auto" w:fill="FBD4B4" w:themeFill="accent6" w:themeFillTint="66"/>
        <w:tabs>
          <w:tab w:val="left" w:pos="762"/>
        </w:tabs>
        <w:spacing w:before="120" w:after="0" w:line="250" w:lineRule="exact"/>
        <w:ind w:right="20"/>
        <w:jc w:val="both"/>
        <w:rPr>
          <w:rFonts w:asciiTheme="majorHAnsi" w:hAnsiTheme="majorHAnsi" w:cstheme="minorHAnsi"/>
          <w:b/>
        </w:rPr>
      </w:pPr>
      <w:r w:rsidRPr="00DD4BD6">
        <w:rPr>
          <w:rFonts w:asciiTheme="majorHAnsi" w:hAnsiTheme="majorHAnsi" w:cstheme="minorHAnsi"/>
          <w:b/>
        </w:rPr>
        <w:t xml:space="preserve">1. Sposób porozumiewania </w:t>
      </w:r>
      <w:r w:rsidR="000F47FB" w:rsidRPr="00DD4BD6">
        <w:rPr>
          <w:rFonts w:asciiTheme="majorHAnsi" w:hAnsiTheme="majorHAnsi" w:cstheme="minorHAnsi"/>
          <w:b/>
        </w:rPr>
        <w:t>się zamawiającego z wykonawcami.</w:t>
      </w:r>
    </w:p>
    <w:p w14:paraId="3F1E8E0F" w14:textId="33D8BCBF"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color w:val="FF0000"/>
        </w:rPr>
      </w:pPr>
      <w:r w:rsidRPr="00DD4BD6">
        <w:rPr>
          <w:rFonts w:asciiTheme="majorHAnsi" w:hAnsiTheme="majorHAnsi" w:cstheme="minorHAnsi"/>
        </w:rPr>
        <w:t>1</w:t>
      </w:r>
      <w:r w:rsidR="00DC71C5">
        <w:rPr>
          <w:rFonts w:asciiTheme="majorHAnsi" w:hAnsiTheme="majorHAnsi" w:cstheme="minorHAnsi"/>
        </w:rPr>
        <w:t>)</w:t>
      </w:r>
      <w:r w:rsidRPr="00DD4BD6">
        <w:rPr>
          <w:rFonts w:asciiTheme="majorHAnsi" w:hAnsiTheme="majorHAnsi" w:cstheme="minorHAnsi"/>
        </w:rPr>
        <w:t xml:space="preserve"> Osobą uprawnioną do kontaktu z Wykonawcami jest: w sprawach proceduralnych </w:t>
      </w:r>
      <w:r w:rsidR="008432ED" w:rsidRPr="00DD4BD6">
        <w:rPr>
          <w:rFonts w:asciiTheme="majorHAnsi" w:hAnsiTheme="majorHAnsi" w:cstheme="minorHAnsi"/>
        </w:rPr>
        <w:t xml:space="preserve">- Piotr Krzeszowski </w:t>
      </w:r>
      <w:r w:rsidRPr="00DD4BD6">
        <w:rPr>
          <w:rFonts w:asciiTheme="majorHAnsi" w:hAnsiTheme="majorHAnsi" w:cstheme="minorHAnsi"/>
        </w:rPr>
        <w:t xml:space="preserve">w sprawach merytorycznych </w:t>
      </w:r>
      <w:r w:rsidR="008432ED" w:rsidRPr="00DD4BD6">
        <w:rPr>
          <w:rFonts w:asciiTheme="majorHAnsi" w:hAnsiTheme="majorHAnsi" w:cstheme="minorHAnsi"/>
        </w:rPr>
        <w:t>–</w:t>
      </w:r>
      <w:r w:rsidR="00B120A5" w:rsidRPr="00DD4BD6">
        <w:rPr>
          <w:rFonts w:asciiTheme="majorHAnsi" w:hAnsiTheme="majorHAnsi" w:cstheme="minorHAnsi"/>
        </w:rPr>
        <w:t xml:space="preserve"> </w:t>
      </w:r>
      <w:r w:rsidR="008432ED" w:rsidRPr="00DD4BD6">
        <w:rPr>
          <w:rFonts w:asciiTheme="majorHAnsi" w:hAnsiTheme="majorHAnsi" w:cstheme="minorHAnsi"/>
        </w:rPr>
        <w:t>Katarzyna Berger.</w:t>
      </w:r>
    </w:p>
    <w:p w14:paraId="3A65DADA" w14:textId="19FD974F" w:rsidR="00B351E6" w:rsidRPr="00DD4BD6" w:rsidRDefault="00B351E6" w:rsidP="00DC71C5">
      <w:pPr>
        <w:pStyle w:val="Tekstpodstawowy"/>
        <w:tabs>
          <w:tab w:val="left" w:pos="762"/>
        </w:tabs>
        <w:spacing w:before="120" w:after="0" w:line="250" w:lineRule="exact"/>
        <w:ind w:right="20"/>
        <w:rPr>
          <w:rFonts w:asciiTheme="majorHAnsi" w:hAnsiTheme="majorHAnsi" w:cstheme="minorHAnsi"/>
        </w:rPr>
      </w:pPr>
      <w:r w:rsidRPr="00DD4BD6">
        <w:rPr>
          <w:rFonts w:asciiTheme="majorHAnsi" w:hAnsiTheme="majorHAnsi" w:cstheme="minorHAnsi"/>
        </w:rPr>
        <w:t>2</w:t>
      </w:r>
      <w:r w:rsidR="00DC71C5">
        <w:rPr>
          <w:rFonts w:asciiTheme="majorHAnsi" w:hAnsiTheme="majorHAnsi" w:cstheme="minorHAnsi"/>
        </w:rPr>
        <w:t>)</w:t>
      </w:r>
      <w:r w:rsidRPr="00DD4BD6">
        <w:rPr>
          <w:rFonts w:asciiTheme="majorHAnsi" w:hAnsiTheme="majorHAnsi" w:cstheme="minorHAnsi"/>
        </w:rPr>
        <w:t xml:space="preserve"> Postępowanie prowadzone jest w języku polskim w formie elektronicznej za pośrednictwem platformazakupowa.pl pod adresem:</w:t>
      </w:r>
      <w:r w:rsidR="00DC71C5">
        <w:rPr>
          <w:rFonts w:asciiTheme="majorHAnsi" w:hAnsiTheme="majorHAnsi" w:cstheme="minorHAnsi"/>
        </w:rPr>
        <w:t xml:space="preserve"> </w:t>
      </w:r>
      <w:hyperlink r:id="rId11" w:history="1">
        <w:r w:rsidR="008C3A18" w:rsidRPr="00DD4BD6">
          <w:rPr>
            <w:rStyle w:val="Hipercze"/>
            <w:rFonts w:asciiTheme="majorHAnsi" w:hAnsiTheme="majorHAnsi" w:cstheme="minorHAnsi"/>
          </w:rPr>
          <w:t>https://platformazakupowa.pl/pn/mnzp</w:t>
        </w:r>
      </w:hyperlink>
      <w:r w:rsidR="008C3A18" w:rsidRPr="00DD4BD6">
        <w:rPr>
          <w:rFonts w:asciiTheme="majorHAnsi" w:hAnsiTheme="majorHAnsi" w:cstheme="minorHAnsi"/>
        </w:rPr>
        <w:t xml:space="preserve"> </w:t>
      </w:r>
    </w:p>
    <w:p w14:paraId="6A9DF1AB" w14:textId="641B3DF8"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3</w:t>
      </w:r>
      <w:r w:rsidR="00DC71C5">
        <w:rPr>
          <w:rFonts w:asciiTheme="majorHAnsi" w:hAnsiTheme="majorHAnsi" w:cstheme="minorHAnsi"/>
        </w:rPr>
        <w:t>)</w:t>
      </w:r>
      <w:r w:rsidRPr="00DD4BD6">
        <w:rPr>
          <w:rFonts w:asciiTheme="majorHAnsi" w:hAnsiTheme="majorHAnsi" w:cstheme="minorHAnsi"/>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15B1725" w14:textId="2644446E"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4</w:t>
      </w:r>
      <w:r w:rsidR="00DC71C5">
        <w:rPr>
          <w:rFonts w:asciiTheme="majorHAnsi" w:hAnsiTheme="majorHAnsi" w:cstheme="minorHAnsi"/>
        </w:rPr>
        <w:t>)</w:t>
      </w:r>
      <w:r w:rsidRPr="00DD4BD6">
        <w:rPr>
          <w:rFonts w:asciiTheme="majorHAnsi" w:hAnsiTheme="majorHAnsi" w:cstheme="minorHAnsi"/>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16 obowiązującymi przepisami adresatem jest konkretny wykonawca, będzie przekazywana w formie elektronicznej za pośrednictwem platformazakupowa.pl do konkretnego wykonawcy. </w:t>
      </w:r>
    </w:p>
    <w:p w14:paraId="783859D0" w14:textId="7BD77F4F"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5</w:t>
      </w:r>
      <w:r w:rsidR="00DC71C5">
        <w:rPr>
          <w:rFonts w:asciiTheme="majorHAnsi" w:hAnsiTheme="majorHAnsi" w:cstheme="minorHAnsi"/>
        </w:rPr>
        <w:t>)</w:t>
      </w:r>
      <w:r w:rsidRPr="00DD4BD6">
        <w:rPr>
          <w:rFonts w:asciiTheme="majorHAnsi" w:hAnsiTheme="majorHAnsi" w:cstheme="minorHAnsi"/>
        </w:rPr>
        <w:t xml:space="preserve"> Wykonawca jako podmiot profesjonalny ma obowiązek sprawdzania komunikatów </w:t>
      </w:r>
      <w:r w:rsidR="009F13B6" w:rsidRPr="00DD4BD6">
        <w:rPr>
          <w:rFonts w:asciiTheme="majorHAnsi" w:hAnsiTheme="majorHAnsi" w:cstheme="minorHAnsi"/>
        </w:rPr>
        <w:br/>
      </w:r>
      <w:r w:rsidRPr="00DD4BD6">
        <w:rPr>
          <w:rFonts w:asciiTheme="majorHAnsi" w:hAnsiTheme="majorHAnsi" w:cstheme="minorHAnsi"/>
        </w:rPr>
        <w:t xml:space="preserve">i wiadomości bezpośrednio na platformazakupowa.pl przesłanych przez zamawiającego, gdyż system powiadomień może ulec awarii lub powiadomienie może trafić do folderu SPAM. </w:t>
      </w:r>
    </w:p>
    <w:p w14:paraId="6C06A255" w14:textId="35936B42"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6</w:t>
      </w:r>
      <w:r w:rsidR="00DC71C5">
        <w:rPr>
          <w:rFonts w:asciiTheme="majorHAnsi" w:hAnsiTheme="majorHAnsi" w:cstheme="minorHAnsi"/>
        </w:rPr>
        <w:t>)</w:t>
      </w:r>
      <w:r w:rsidRPr="00DD4BD6">
        <w:rPr>
          <w:rFonts w:asciiTheme="majorHAnsi" w:hAnsiTheme="majorHAnsi" w:cstheme="minorHAnsi"/>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57589434" w14:textId="3AA20E0F"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a) stały dostęp do sieci Internet o gwarantowanej przepustowości nie mniejszej niż 512 </w:t>
      </w:r>
      <w:proofErr w:type="spellStart"/>
      <w:r w:rsidRPr="00DD4BD6">
        <w:rPr>
          <w:rFonts w:asciiTheme="majorHAnsi" w:hAnsiTheme="majorHAnsi" w:cstheme="minorHAnsi"/>
        </w:rPr>
        <w:t>kb</w:t>
      </w:r>
      <w:proofErr w:type="spellEnd"/>
      <w:r w:rsidRPr="00DD4BD6">
        <w:rPr>
          <w:rFonts w:asciiTheme="majorHAnsi" w:hAnsiTheme="majorHAnsi" w:cstheme="minorHAnsi"/>
        </w:rPr>
        <w:t xml:space="preserve">/s, </w:t>
      </w:r>
    </w:p>
    <w:p w14:paraId="6A0CA5DE" w14:textId="77777777"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0B99977A" w14:textId="77777777"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c) zainstalowana dowolna przeglądarka internetowa, w przypadku Internet Explorer minimalnie wersja 10 0., </w:t>
      </w:r>
    </w:p>
    <w:p w14:paraId="393CA7B4" w14:textId="1E8E2248" w:rsidR="00B351E6" w:rsidRPr="00DD4BD6" w:rsidRDefault="006702A1" w:rsidP="006702A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 xml:space="preserve">             </w:t>
      </w:r>
      <w:r w:rsidR="00B351E6" w:rsidRPr="00DD4BD6">
        <w:rPr>
          <w:rFonts w:asciiTheme="majorHAnsi" w:hAnsiTheme="majorHAnsi" w:cstheme="minorHAnsi"/>
        </w:rPr>
        <w:t xml:space="preserve">d) włączona obsługa JavaScript, </w:t>
      </w:r>
    </w:p>
    <w:p w14:paraId="33CAB392" w14:textId="4DC5E796"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e) zainstalowany program Adobe </w:t>
      </w:r>
      <w:proofErr w:type="spellStart"/>
      <w:r w:rsidRPr="00DD4BD6">
        <w:rPr>
          <w:rFonts w:asciiTheme="majorHAnsi" w:hAnsiTheme="majorHAnsi" w:cstheme="minorHAnsi"/>
        </w:rPr>
        <w:t>Acrobat</w:t>
      </w:r>
      <w:proofErr w:type="spellEnd"/>
      <w:r w:rsidRPr="00DD4BD6">
        <w:rPr>
          <w:rFonts w:asciiTheme="majorHAnsi" w:hAnsiTheme="majorHAnsi" w:cstheme="minorHAnsi"/>
        </w:rPr>
        <w:t xml:space="preserve"> Reader lub inny obsługujący format plików .pdf, </w:t>
      </w:r>
    </w:p>
    <w:p w14:paraId="78A209D8" w14:textId="3C52415B"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f) Platformazakupowa.pl działa według standardu przyjętego w komunikacji sieciowej - kodowanie UTF8, </w:t>
      </w:r>
    </w:p>
    <w:p w14:paraId="42210C71" w14:textId="760232A8"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g) Oznaczenie czasu odbioru danych przez platformę zakupową stanowi datę oraz dokładny czas (</w:t>
      </w:r>
      <w:proofErr w:type="spellStart"/>
      <w:r w:rsidRPr="00DD4BD6">
        <w:rPr>
          <w:rFonts w:asciiTheme="majorHAnsi" w:hAnsiTheme="majorHAnsi" w:cstheme="minorHAnsi"/>
        </w:rPr>
        <w:t>hh:mm:ss</w:t>
      </w:r>
      <w:proofErr w:type="spellEnd"/>
      <w:r w:rsidRPr="00DD4BD6">
        <w:rPr>
          <w:rFonts w:asciiTheme="majorHAnsi" w:hAnsiTheme="majorHAnsi" w:cstheme="minorHAnsi"/>
        </w:rPr>
        <w:t xml:space="preserve">) generowany wg. czasu lokalnego serwera synchronizowanego z zegarem Głównego Urzędu Miar. </w:t>
      </w:r>
    </w:p>
    <w:p w14:paraId="4546EA74" w14:textId="0ED8E87D" w:rsidR="00BD4F81"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7</w:t>
      </w:r>
      <w:r w:rsidR="00DC71C5">
        <w:rPr>
          <w:rFonts w:asciiTheme="majorHAnsi" w:hAnsiTheme="majorHAnsi" w:cstheme="minorHAnsi"/>
        </w:rPr>
        <w:t>)</w:t>
      </w:r>
      <w:r w:rsidRPr="00DD4BD6">
        <w:rPr>
          <w:rFonts w:asciiTheme="majorHAnsi" w:hAnsiTheme="majorHAnsi" w:cstheme="minorHAnsi"/>
        </w:rPr>
        <w:t xml:space="preserve"> Wykonawca, przystępując do niniejszego postępowania o udzielenie zamówienia publicznego: </w:t>
      </w:r>
    </w:p>
    <w:p w14:paraId="49AFBD37" w14:textId="77777777" w:rsidR="00BD4F81"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 akceptuje warunki korzystania z platformazakupowa.pl określone w Regulaminie zamieszczonym na stronie internetowej pod linkiem w </w:t>
      </w:r>
      <w:bookmarkStart w:id="3" w:name="_GoBack"/>
      <w:r w:rsidRPr="00DD4BD6">
        <w:rPr>
          <w:rFonts w:asciiTheme="majorHAnsi" w:hAnsiTheme="majorHAnsi" w:cstheme="minorHAnsi"/>
        </w:rPr>
        <w:t>zakładc</w:t>
      </w:r>
      <w:bookmarkEnd w:id="3"/>
      <w:r w:rsidRPr="00DD4BD6">
        <w:rPr>
          <w:rFonts w:asciiTheme="majorHAnsi" w:hAnsiTheme="majorHAnsi" w:cstheme="minorHAnsi"/>
        </w:rPr>
        <w:t xml:space="preserve">e „Regulamin" oraz uznaje go za wiążący, </w:t>
      </w:r>
    </w:p>
    <w:p w14:paraId="23E9EE3F" w14:textId="75FABB6C"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 zapoznał i stosuje się do Instrukcji składania ofert/wniosków dostępnej pod adresem: </w:t>
      </w:r>
      <w:hyperlink r:id="rId12" w:history="1">
        <w:r w:rsidRPr="00DD4BD6">
          <w:rPr>
            <w:rStyle w:val="Hipercze"/>
            <w:rFonts w:asciiTheme="majorHAnsi" w:hAnsiTheme="majorHAnsi" w:cstheme="minorHAnsi"/>
          </w:rPr>
          <w:t>https://platformazakupowa.pl/strona/45-instrukcje</w:t>
        </w:r>
      </w:hyperlink>
      <w:r w:rsidRPr="00DD4BD6">
        <w:rPr>
          <w:rFonts w:asciiTheme="majorHAnsi" w:hAnsiTheme="majorHAnsi" w:cstheme="minorHAnsi"/>
        </w:rPr>
        <w:t xml:space="preserve"> </w:t>
      </w:r>
    </w:p>
    <w:p w14:paraId="7203D9A4" w14:textId="03FCAEB6" w:rsidR="00B351E6"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8</w:t>
      </w:r>
      <w:r w:rsidR="00DC71C5">
        <w:rPr>
          <w:rFonts w:asciiTheme="majorHAnsi" w:hAnsiTheme="majorHAnsi" w:cstheme="minorHAnsi"/>
        </w:rPr>
        <w:t>)</w:t>
      </w:r>
      <w:r w:rsidRPr="00DD4BD6">
        <w:rPr>
          <w:rFonts w:asciiTheme="majorHAnsi" w:hAnsiTheme="majorHAnsi" w:cstheme="minorHAnsi"/>
        </w:rPr>
        <w:t xml:space="preserve"> </w:t>
      </w:r>
      <w:r w:rsidRPr="00DD4BD6">
        <w:rPr>
          <w:rFonts w:asciiTheme="majorHAnsi" w:hAnsiTheme="majorHAnsi" w:cstheme="minorHAnsi"/>
          <w:b/>
        </w:rPr>
        <w:t xml:space="preserve">Zamawiający nie ponosi odpowiedzialności za złożenie oferty w sposób niezgodny </w:t>
      </w:r>
      <w:r w:rsidR="008B1E29" w:rsidRPr="00DD4BD6">
        <w:rPr>
          <w:rFonts w:asciiTheme="majorHAnsi" w:hAnsiTheme="majorHAnsi" w:cstheme="minorHAnsi"/>
          <w:b/>
        </w:rPr>
        <w:br/>
      </w:r>
      <w:r w:rsidRPr="00DD4BD6">
        <w:rPr>
          <w:rFonts w:asciiTheme="majorHAnsi" w:hAnsiTheme="majorHAnsi" w:cstheme="minorHAnsi"/>
          <w:b/>
        </w:rPr>
        <w:t>z Instrukcją korzystania z</w:t>
      </w:r>
      <w:r w:rsidRPr="00DD4BD6">
        <w:rPr>
          <w:rFonts w:asciiTheme="majorHAnsi" w:hAnsiTheme="majorHAnsi" w:cstheme="minorHAnsi"/>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FF793B">
        <w:rPr>
          <w:rFonts w:asciiTheme="majorHAnsi" w:hAnsiTheme="majorHAnsi" w:cstheme="minorHAnsi"/>
        </w:rPr>
        <w:br/>
      </w:r>
      <w:r w:rsidRPr="00DD4BD6">
        <w:rPr>
          <w:rFonts w:asciiTheme="majorHAnsi" w:hAnsiTheme="majorHAnsi" w:cstheme="minorHAnsi"/>
        </w:rPr>
        <w:t xml:space="preserve">w przedmiotowym postępowaniu ponieważ nie został spełniony obowiązek narzucony </w:t>
      </w:r>
      <w:r w:rsidR="00FF793B">
        <w:rPr>
          <w:rFonts w:asciiTheme="majorHAnsi" w:hAnsiTheme="majorHAnsi" w:cstheme="minorHAnsi"/>
        </w:rPr>
        <w:br/>
      </w:r>
      <w:r w:rsidRPr="00DD4BD6">
        <w:rPr>
          <w:rFonts w:asciiTheme="majorHAnsi" w:hAnsiTheme="majorHAnsi" w:cstheme="minorHAnsi"/>
        </w:rPr>
        <w:t xml:space="preserve">w art. 221 Ustawy Prawo Zamówień Publicznych. </w:t>
      </w:r>
    </w:p>
    <w:p w14:paraId="6F3663A5" w14:textId="64774E8C" w:rsidR="000F47FB"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9</w:t>
      </w:r>
      <w:r w:rsidR="00DC71C5">
        <w:rPr>
          <w:rFonts w:asciiTheme="majorHAnsi" w:hAnsiTheme="majorHAnsi" w:cstheme="minorHAnsi"/>
        </w:rPr>
        <w:t>)</w:t>
      </w:r>
      <w:r w:rsidRPr="00DD4BD6">
        <w:rPr>
          <w:rFonts w:asciiTheme="majorHAnsi" w:hAnsiTheme="majorHAnsi" w:cstheme="minorHAnsi"/>
        </w:rPr>
        <w:t xml:space="preserve"> Zamawiający informuje, że instrukcje korzystania z platformazakupowa.pl dotyczące </w:t>
      </w:r>
      <w:r w:rsidR="00544913" w:rsidRPr="00DD4BD6">
        <w:rPr>
          <w:rFonts w:asciiTheme="majorHAnsi" w:hAnsiTheme="majorHAnsi" w:cstheme="minorHAnsi"/>
        </w:rPr>
        <w:br/>
      </w:r>
      <w:r w:rsidRPr="00DD4BD6">
        <w:rPr>
          <w:rFonts w:asciiTheme="majorHAnsi" w:hAnsiTheme="majorHAnsi" w:cstheme="minorHAnsi"/>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14:paraId="7ADAD684" w14:textId="77777777" w:rsidR="000F47FB" w:rsidRPr="00DD4BD6" w:rsidRDefault="00B351E6" w:rsidP="00BD4F81">
      <w:pPr>
        <w:pStyle w:val="Tekstpodstawowy"/>
        <w:tabs>
          <w:tab w:val="left" w:pos="762"/>
        </w:tabs>
        <w:spacing w:before="120" w:after="0" w:line="250" w:lineRule="exact"/>
        <w:ind w:right="20"/>
        <w:jc w:val="both"/>
        <w:rPr>
          <w:rFonts w:asciiTheme="majorHAnsi" w:hAnsiTheme="majorHAnsi" w:cstheme="minorHAnsi"/>
          <w:b/>
        </w:rPr>
      </w:pPr>
      <w:r w:rsidRPr="00DD4BD6">
        <w:rPr>
          <w:rFonts w:asciiTheme="majorHAnsi" w:hAnsiTheme="majorHAnsi" w:cstheme="minorHAnsi"/>
          <w:b/>
        </w:rPr>
        <w:t xml:space="preserve">Zalecenia </w:t>
      </w:r>
    </w:p>
    <w:p w14:paraId="17FD7240" w14:textId="65F899CC"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Formaty plików wykorzystywanych przez wykonawców powinny być zgodne </w:t>
      </w:r>
      <w:r w:rsidR="008B1E29" w:rsidRPr="00DD4BD6">
        <w:rPr>
          <w:rFonts w:asciiTheme="majorHAnsi" w:hAnsiTheme="majorHAnsi" w:cstheme="minorHAnsi"/>
        </w:rPr>
        <w:br/>
      </w:r>
      <w:r w:rsidRPr="00DD4BD6">
        <w:rPr>
          <w:rFonts w:asciiTheme="majorHAnsi" w:hAnsiTheme="majorHAnsi" w:cstheme="minorHAnsi"/>
        </w:rPr>
        <w:t xml:space="preserve">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2C7D0D8" w14:textId="34B6DAE7"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1</w:t>
      </w:r>
      <w:r w:rsidR="00DC71C5">
        <w:rPr>
          <w:rFonts w:asciiTheme="majorHAnsi" w:hAnsiTheme="majorHAnsi" w:cstheme="minorHAnsi"/>
        </w:rPr>
        <w:t>0)</w:t>
      </w:r>
      <w:r w:rsidRPr="00DD4BD6">
        <w:rPr>
          <w:rFonts w:asciiTheme="majorHAnsi" w:hAnsiTheme="majorHAnsi" w:cstheme="minorHAnsi"/>
        </w:rPr>
        <w:t xml:space="preserve"> Zamawiający rekomenduje wykorzystanie formatów: .pdf .</w:t>
      </w:r>
      <w:proofErr w:type="spellStart"/>
      <w:r w:rsidRPr="00DD4BD6">
        <w:rPr>
          <w:rFonts w:asciiTheme="majorHAnsi" w:hAnsiTheme="majorHAnsi" w:cstheme="minorHAnsi"/>
        </w:rPr>
        <w:t>doc</w:t>
      </w:r>
      <w:proofErr w:type="spellEnd"/>
      <w:r w:rsidRPr="00DD4BD6">
        <w:rPr>
          <w:rFonts w:asciiTheme="majorHAnsi" w:hAnsiTheme="majorHAnsi" w:cstheme="minorHAnsi"/>
        </w:rPr>
        <w:t xml:space="preserve"> .xls .jpg (.</w:t>
      </w:r>
      <w:proofErr w:type="spellStart"/>
      <w:r w:rsidRPr="00DD4BD6">
        <w:rPr>
          <w:rFonts w:asciiTheme="majorHAnsi" w:hAnsiTheme="majorHAnsi" w:cstheme="minorHAnsi"/>
        </w:rPr>
        <w:t>jpeg</w:t>
      </w:r>
      <w:proofErr w:type="spellEnd"/>
      <w:r w:rsidRPr="00DD4BD6">
        <w:rPr>
          <w:rFonts w:asciiTheme="majorHAnsi" w:hAnsiTheme="majorHAnsi" w:cstheme="minorHAnsi"/>
        </w:rPr>
        <w:t xml:space="preserve">) </w:t>
      </w:r>
      <w:r w:rsidRPr="00DD4BD6">
        <w:rPr>
          <w:rFonts w:asciiTheme="majorHAnsi" w:hAnsiTheme="majorHAnsi" w:cstheme="minorHAnsi"/>
          <w:b/>
        </w:rPr>
        <w:t>ze szczególnym wskazaniem na .pdf</w:t>
      </w:r>
      <w:r w:rsidRPr="00DD4BD6">
        <w:rPr>
          <w:rFonts w:asciiTheme="majorHAnsi" w:hAnsiTheme="majorHAnsi" w:cstheme="minorHAnsi"/>
        </w:rPr>
        <w:t xml:space="preserve"> a </w:t>
      </w:r>
      <w:r w:rsidR="007B79BC" w:rsidRPr="00DD4BD6">
        <w:rPr>
          <w:rFonts w:asciiTheme="majorHAnsi" w:hAnsiTheme="majorHAnsi" w:cstheme="minorHAnsi"/>
        </w:rPr>
        <w:t>w</w:t>
      </w:r>
      <w:r w:rsidRPr="00DD4BD6">
        <w:rPr>
          <w:rFonts w:asciiTheme="majorHAnsi" w:hAnsiTheme="majorHAnsi" w:cstheme="minorHAnsi"/>
        </w:rPr>
        <w:t xml:space="preserve"> celu ewentualnej kompresji danych Zamawiający rekomenduje wykorzystanie jednego z formatów: .zip .7Z </w:t>
      </w:r>
    </w:p>
    <w:p w14:paraId="5636BA20" w14:textId="72AE17B2"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11)</w:t>
      </w:r>
      <w:r w:rsidR="00B351E6" w:rsidRPr="00DD4BD6">
        <w:rPr>
          <w:rFonts w:asciiTheme="majorHAnsi" w:hAnsiTheme="majorHAnsi" w:cstheme="minorHAnsi"/>
        </w:rPr>
        <w:t xml:space="preserve"> Wśród formatów powszechnych a </w:t>
      </w:r>
      <w:r w:rsidR="00B351E6" w:rsidRPr="00DD4BD6">
        <w:rPr>
          <w:rFonts w:asciiTheme="majorHAnsi" w:hAnsiTheme="majorHAnsi" w:cstheme="minorHAnsi"/>
          <w:b/>
        </w:rPr>
        <w:t>NIE występujących</w:t>
      </w:r>
      <w:r w:rsidR="00B351E6" w:rsidRPr="00DD4BD6">
        <w:rPr>
          <w:rFonts w:asciiTheme="majorHAnsi" w:hAnsiTheme="majorHAnsi" w:cstheme="minorHAnsi"/>
        </w:rPr>
        <w:t xml:space="preserve"> w rozporządzeniu występują: .</w:t>
      </w:r>
      <w:proofErr w:type="spellStart"/>
      <w:r w:rsidR="00B351E6" w:rsidRPr="00DD4BD6">
        <w:rPr>
          <w:rFonts w:asciiTheme="majorHAnsi" w:hAnsiTheme="majorHAnsi" w:cstheme="minorHAnsi"/>
        </w:rPr>
        <w:t>rar</w:t>
      </w:r>
      <w:proofErr w:type="spellEnd"/>
      <w:r w:rsidR="00B351E6" w:rsidRPr="00DD4BD6">
        <w:rPr>
          <w:rFonts w:asciiTheme="majorHAnsi" w:hAnsiTheme="majorHAnsi" w:cstheme="minorHAnsi"/>
        </w:rPr>
        <w:t xml:space="preserve"> .gif .</w:t>
      </w:r>
      <w:proofErr w:type="spellStart"/>
      <w:r w:rsidR="00B351E6" w:rsidRPr="00DD4BD6">
        <w:rPr>
          <w:rFonts w:asciiTheme="majorHAnsi" w:hAnsiTheme="majorHAnsi" w:cstheme="minorHAnsi"/>
        </w:rPr>
        <w:t>bmp</w:t>
      </w:r>
      <w:proofErr w:type="spellEnd"/>
      <w:r w:rsidR="00B351E6" w:rsidRPr="00DD4BD6">
        <w:rPr>
          <w:rFonts w:asciiTheme="majorHAnsi" w:hAnsiTheme="majorHAnsi" w:cstheme="minorHAnsi"/>
        </w:rPr>
        <w:t xml:space="preserve"> .</w:t>
      </w:r>
      <w:proofErr w:type="spellStart"/>
      <w:r w:rsidR="00B351E6" w:rsidRPr="00DD4BD6">
        <w:rPr>
          <w:rFonts w:asciiTheme="majorHAnsi" w:hAnsiTheme="majorHAnsi" w:cstheme="minorHAnsi"/>
        </w:rPr>
        <w:t>numbers</w:t>
      </w:r>
      <w:proofErr w:type="spellEnd"/>
      <w:r w:rsidR="00B351E6" w:rsidRPr="00DD4BD6">
        <w:rPr>
          <w:rFonts w:asciiTheme="majorHAnsi" w:hAnsiTheme="majorHAnsi" w:cstheme="minorHAnsi"/>
        </w:rPr>
        <w:t xml:space="preserve"> .</w:t>
      </w:r>
      <w:proofErr w:type="spellStart"/>
      <w:r w:rsidR="00B351E6" w:rsidRPr="00DD4BD6">
        <w:rPr>
          <w:rFonts w:asciiTheme="majorHAnsi" w:hAnsiTheme="majorHAnsi" w:cstheme="minorHAnsi"/>
        </w:rPr>
        <w:t>pages</w:t>
      </w:r>
      <w:proofErr w:type="spellEnd"/>
      <w:r w:rsidR="00B351E6" w:rsidRPr="00DD4BD6">
        <w:rPr>
          <w:rFonts w:asciiTheme="majorHAnsi" w:hAnsiTheme="majorHAnsi" w:cstheme="minorHAnsi"/>
        </w:rPr>
        <w:t xml:space="preserve">. </w:t>
      </w:r>
    </w:p>
    <w:p w14:paraId="7040C004" w14:textId="15D66F8A"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12)</w:t>
      </w:r>
      <w:r w:rsidR="00B351E6" w:rsidRPr="00DD4BD6">
        <w:rPr>
          <w:rFonts w:asciiTheme="majorHAnsi" w:hAnsiTheme="majorHAnsi" w:cstheme="minorHAnsi"/>
        </w:rPr>
        <w:t xml:space="preserve">. Zamawiający zwraca uwagę na ograniczenia wielkości plików podpisywanych profilem zaufanym, który wynosi max 10MB, oraz na ograniczenie wielkości plików </w:t>
      </w:r>
      <w:r w:rsidR="00B351E6" w:rsidRPr="00DD4BD6">
        <w:rPr>
          <w:rFonts w:asciiTheme="majorHAnsi" w:hAnsiTheme="majorHAnsi" w:cstheme="minorHAnsi"/>
        </w:rPr>
        <w:lastRenderedPageBreak/>
        <w:t>podpisywanych</w:t>
      </w:r>
      <w:r w:rsidR="00D246A6" w:rsidRPr="00DD4BD6">
        <w:rPr>
          <w:rFonts w:asciiTheme="majorHAnsi" w:hAnsiTheme="majorHAnsi" w:cstheme="minorHAnsi"/>
        </w:rPr>
        <w:t xml:space="preserve"> </w:t>
      </w:r>
      <w:r w:rsidR="00D246A6" w:rsidRPr="00DD4BD6">
        <w:rPr>
          <w:rFonts w:asciiTheme="majorHAnsi" w:hAnsiTheme="majorHAnsi" w:cstheme="minorHAnsi"/>
        </w:rPr>
        <w:br/>
      </w:r>
      <w:r w:rsidR="00B351E6" w:rsidRPr="00DD4BD6">
        <w:rPr>
          <w:rFonts w:asciiTheme="majorHAnsi" w:hAnsiTheme="majorHAnsi" w:cstheme="minorHAnsi"/>
        </w:rPr>
        <w:t xml:space="preserve">w aplikacji </w:t>
      </w:r>
      <w:proofErr w:type="spellStart"/>
      <w:r w:rsidR="00B351E6" w:rsidRPr="00DD4BD6">
        <w:rPr>
          <w:rFonts w:asciiTheme="majorHAnsi" w:hAnsiTheme="majorHAnsi" w:cstheme="minorHAnsi"/>
        </w:rPr>
        <w:t>eDoApp</w:t>
      </w:r>
      <w:proofErr w:type="spellEnd"/>
      <w:r w:rsidR="00B351E6" w:rsidRPr="00DD4BD6">
        <w:rPr>
          <w:rFonts w:asciiTheme="majorHAnsi" w:hAnsiTheme="majorHAnsi" w:cstheme="minorHAnsi"/>
        </w:rPr>
        <w:t xml:space="preserve"> służącej do składania podpisu osobistego, który wynosi max 5MB. </w:t>
      </w:r>
    </w:p>
    <w:p w14:paraId="237D5E20" w14:textId="0B5B1DF5"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13)</w:t>
      </w:r>
      <w:r w:rsidR="00B351E6" w:rsidRPr="00DD4BD6">
        <w:rPr>
          <w:rFonts w:asciiTheme="majorHAnsi" w:hAnsiTheme="majorHAnsi" w:cstheme="minorHAns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B351E6" w:rsidRPr="00DD4BD6">
        <w:rPr>
          <w:rFonts w:asciiTheme="majorHAnsi" w:hAnsiTheme="majorHAnsi" w:cstheme="minorHAnsi"/>
        </w:rPr>
        <w:t>PAdES</w:t>
      </w:r>
      <w:proofErr w:type="spellEnd"/>
      <w:r w:rsidR="00B351E6" w:rsidRPr="00DD4BD6">
        <w:rPr>
          <w:rFonts w:asciiTheme="majorHAnsi" w:hAnsiTheme="majorHAnsi" w:cstheme="minorHAnsi"/>
        </w:rPr>
        <w:t xml:space="preserve">. </w:t>
      </w:r>
    </w:p>
    <w:p w14:paraId="1B81756D" w14:textId="41B9AE28"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14)</w:t>
      </w:r>
      <w:r w:rsidR="00B351E6" w:rsidRPr="00DD4BD6">
        <w:rPr>
          <w:rFonts w:asciiTheme="majorHAnsi" w:hAnsiTheme="majorHAnsi" w:cstheme="minorHAnsi"/>
        </w:rPr>
        <w:t xml:space="preserve"> Pliki w innych formatach niż PDF zaleca się opatrzyć zewnętrznym podpisem </w:t>
      </w:r>
      <w:proofErr w:type="spellStart"/>
      <w:r w:rsidR="00B351E6" w:rsidRPr="00DD4BD6">
        <w:rPr>
          <w:rFonts w:asciiTheme="majorHAnsi" w:hAnsiTheme="majorHAnsi" w:cstheme="minorHAnsi"/>
        </w:rPr>
        <w:t>XAdES</w:t>
      </w:r>
      <w:proofErr w:type="spellEnd"/>
      <w:r w:rsidR="00B351E6" w:rsidRPr="00DD4BD6">
        <w:rPr>
          <w:rFonts w:asciiTheme="majorHAnsi" w:hAnsiTheme="majorHAnsi" w:cstheme="minorHAnsi"/>
        </w:rPr>
        <w:t xml:space="preserve">. Wykonawca powinien pamiętać, aby plik z podpisem przekazywać łącznie z dokumentem podpisywanym. </w:t>
      </w:r>
    </w:p>
    <w:p w14:paraId="3DDBBB7E" w14:textId="1FD17672" w:rsidR="000F47FB"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15)</w:t>
      </w:r>
      <w:r w:rsidR="00B351E6" w:rsidRPr="00DD4BD6">
        <w:rPr>
          <w:rFonts w:asciiTheme="majorHAnsi" w:hAnsiTheme="majorHAnsi" w:cstheme="minorHAnsi"/>
        </w:rPr>
        <w:t xml:space="preserve"> Zamawiający zaleca aby w przypadku podpisywania pliku przez kilka osób, stosować podpisy tego samego rodzaju. Podpisywanie różnymi rodzajami podpisów np. osobistym </w:t>
      </w:r>
      <w:r w:rsidR="008B1E29" w:rsidRPr="00DD4BD6">
        <w:rPr>
          <w:rFonts w:asciiTheme="majorHAnsi" w:hAnsiTheme="majorHAnsi" w:cstheme="minorHAnsi"/>
        </w:rPr>
        <w:br/>
      </w:r>
      <w:r w:rsidR="00B351E6" w:rsidRPr="00DD4BD6">
        <w:rPr>
          <w:rFonts w:asciiTheme="majorHAnsi" w:hAnsiTheme="majorHAnsi" w:cstheme="minorHAnsi"/>
        </w:rPr>
        <w:t>i kwalifikowanym może doprowadzić do problemów w weryfikacji plików.</w:t>
      </w:r>
    </w:p>
    <w:p w14:paraId="7CC28687" w14:textId="3053682C" w:rsidR="000F47FB"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16)</w:t>
      </w:r>
      <w:r w:rsidR="00B351E6" w:rsidRPr="00DD4BD6">
        <w:rPr>
          <w:rFonts w:asciiTheme="majorHAnsi" w:hAnsiTheme="majorHAnsi" w:cstheme="minorHAnsi"/>
        </w:rPr>
        <w:t xml:space="preserve"> Zamawiający zaleca, aby Wykonawca z odpowiednim wyprzedzeniem przetestował możliwość prawidłowego wykorzystania wybranej metody podpisania plików oferty. </w:t>
      </w:r>
    </w:p>
    <w:p w14:paraId="3A459498" w14:textId="798250C6"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17)</w:t>
      </w:r>
      <w:r w:rsidR="00B351E6" w:rsidRPr="00DD4BD6">
        <w:rPr>
          <w:rFonts w:asciiTheme="majorHAnsi" w:hAnsiTheme="majorHAnsi" w:cstheme="minorHAnsi"/>
        </w:rPr>
        <w:t xml:space="preserve"> Zaleca się, aby komunikacja z wykonawcami odbywała się tylko na Platformie za pośrednictwem formularza “Wyślij wiadomość do zamawiającego”, nie za pośrednictwem adresu email. </w:t>
      </w:r>
    </w:p>
    <w:p w14:paraId="49C65966" w14:textId="22C893E4"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18)</w:t>
      </w:r>
      <w:r w:rsidR="00B351E6" w:rsidRPr="00DD4BD6">
        <w:rPr>
          <w:rFonts w:asciiTheme="majorHAnsi" w:hAnsiTheme="majorHAnsi" w:cstheme="minorHAnsi"/>
        </w:rPr>
        <w:t xml:space="preserve"> Osobą składającą ofertę powinna być osoba kontaktowa podawana </w:t>
      </w:r>
      <w:r w:rsidR="000F47FB" w:rsidRPr="00DD4BD6">
        <w:rPr>
          <w:rFonts w:asciiTheme="majorHAnsi" w:hAnsiTheme="majorHAnsi" w:cstheme="minorHAnsi"/>
        </w:rPr>
        <w:br/>
      </w:r>
      <w:r w:rsidR="00B351E6" w:rsidRPr="00DD4BD6">
        <w:rPr>
          <w:rFonts w:asciiTheme="majorHAnsi" w:hAnsiTheme="majorHAnsi" w:cstheme="minorHAnsi"/>
        </w:rPr>
        <w:t xml:space="preserve">w dokumentacji. </w:t>
      </w:r>
    </w:p>
    <w:p w14:paraId="66C18865" w14:textId="189358DB"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1</w:t>
      </w:r>
      <w:r w:rsidR="007C4E81">
        <w:rPr>
          <w:rFonts w:asciiTheme="majorHAnsi" w:hAnsiTheme="majorHAnsi" w:cstheme="minorHAnsi"/>
        </w:rPr>
        <w:t>9)</w:t>
      </w:r>
      <w:r w:rsidRPr="00DD4BD6">
        <w:rPr>
          <w:rFonts w:asciiTheme="majorHAnsi" w:hAnsiTheme="majorHAnsi" w:cstheme="minorHAnsi"/>
        </w:rPr>
        <w:t xml:space="preserve"> Ofertę należy przygotować z należytą starannością dla podmiotu ubiegającego się </w:t>
      </w:r>
      <w:r w:rsidR="007D748E" w:rsidRPr="00DD4BD6">
        <w:rPr>
          <w:rFonts w:asciiTheme="majorHAnsi" w:hAnsiTheme="majorHAnsi" w:cstheme="minorHAnsi"/>
        </w:rPr>
        <w:br/>
      </w:r>
      <w:r w:rsidRPr="00DD4BD6">
        <w:rPr>
          <w:rFonts w:asciiTheme="majorHAnsi" w:hAnsiTheme="majorHAnsi" w:cstheme="minorHAnsi"/>
        </w:rPr>
        <w:t xml:space="preserve">o udzielenie zamówienia publicznego i zachowaniem odpowiedniego odstępu czasu do zakończenia przyjmowania ofert/wniosków. Sugerujemy złożenie oferty na 24 godziny przed terminem składania ofert/wniosków. </w:t>
      </w:r>
    </w:p>
    <w:p w14:paraId="23F57CBC" w14:textId="723DA77D"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20)</w:t>
      </w:r>
      <w:r w:rsidR="00B351E6" w:rsidRPr="00DD4BD6">
        <w:rPr>
          <w:rFonts w:asciiTheme="majorHAnsi" w:hAnsiTheme="majorHAnsi" w:cstheme="minorHAnsi"/>
        </w:rPr>
        <w:t xml:space="preserve"> Podczas podpisywania plików zaleca się stosowanie algorytmu skrótu SHA2 zamiast SHA1. </w:t>
      </w:r>
    </w:p>
    <w:p w14:paraId="08AC827B" w14:textId="78D477B5"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21)</w:t>
      </w:r>
      <w:r w:rsidR="00B351E6" w:rsidRPr="00DD4BD6">
        <w:rPr>
          <w:rFonts w:asciiTheme="majorHAnsi" w:hAnsiTheme="majorHAnsi" w:cstheme="minorHAnsi"/>
        </w:rPr>
        <w:t xml:space="preserve"> Jeśli wykonawca pakuje dokumenty np. w plik ZIP zalecamy wcześniejsze podpisanie każdego ze skompresowanych plików. </w:t>
      </w:r>
    </w:p>
    <w:p w14:paraId="3F83CF6D" w14:textId="36542164"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22)</w:t>
      </w:r>
      <w:r w:rsidR="00B351E6" w:rsidRPr="00DD4BD6">
        <w:rPr>
          <w:rFonts w:asciiTheme="majorHAnsi" w:hAnsiTheme="majorHAnsi" w:cstheme="minorHAnsi"/>
        </w:rPr>
        <w:t xml:space="preserve"> Zamawiający rekomenduje wykorzystanie podpisu z kwalifikowanym znacznikiem czasu. </w:t>
      </w:r>
    </w:p>
    <w:p w14:paraId="6D60EDAE" w14:textId="53813638" w:rsidR="003247A5"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23)</w:t>
      </w:r>
      <w:r w:rsidR="00B351E6" w:rsidRPr="00DD4BD6">
        <w:rPr>
          <w:rFonts w:asciiTheme="majorHAnsi" w:hAnsiTheme="majorHAnsi" w:cstheme="minorHAnsi"/>
        </w:rPr>
        <w:t xml:space="preserve"> Zamawiający zaleca aby nie wprowadzać jakichkolwiek zmian w plikach po podpisaniu ich podpisem kwalifikowanym. Może to skutkować naruszeniem integralności plików co równoważne będzie z koniecznością odrzucenia oferty </w:t>
      </w:r>
      <w:r w:rsidR="00ED15A9" w:rsidRPr="00DD4BD6">
        <w:rPr>
          <w:rFonts w:asciiTheme="majorHAnsi" w:hAnsiTheme="majorHAnsi" w:cstheme="minorHAnsi"/>
        </w:rPr>
        <w:br/>
      </w:r>
      <w:r w:rsidR="00B351E6" w:rsidRPr="00DD4BD6">
        <w:rPr>
          <w:rFonts w:asciiTheme="majorHAnsi" w:hAnsiTheme="majorHAnsi" w:cstheme="minorHAnsi"/>
        </w:rPr>
        <w:t>w postępowaniu.</w:t>
      </w:r>
    </w:p>
    <w:p w14:paraId="204CC633" w14:textId="77777777" w:rsidR="00544502" w:rsidRPr="00DD4BD6" w:rsidRDefault="00544502" w:rsidP="00BD4F81">
      <w:pPr>
        <w:pStyle w:val="Tekstpodstawowy"/>
        <w:tabs>
          <w:tab w:val="left" w:pos="762"/>
        </w:tabs>
        <w:spacing w:before="120" w:after="0" w:line="250" w:lineRule="exact"/>
        <w:ind w:right="20"/>
        <w:jc w:val="both"/>
        <w:rPr>
          <w:rFonts w:asciiTheme="majorHAnsi" w:hAnsiTheme="majorHAnsi" w:cstheme="minorHAnsi"/>
        </w:rPr>
      </w:pPr>
    </w:p>
    <w:p w14:paraId="3714706E" w14:textId="4291BF28" w:rsidR="000778FB" w:rsidRPr="00DD4BD6" w:rsidRDefault="00545239" w:rsidP="00F131F3">
      <w:pPr>
        <w:pStyle w:val="Akapitzlist"/>
        <w:numPr>
          <w:ilvl w:val="0"/>
          <w:numId w:val="21"/>
        </w:numPr>
        <w:shd w:val="clear" w:color="auto" w:fill="FBD4B4" w:themeFill="accent6" w:themeFillTint="66"/>
        <w:spacing w:after="200" w:line="252" w:lineRule="auto"/>
        <w:ind w:left="357" w:hanging="357"/>
        <w:contextualSpacing/>
        <w:jc w:val="both"/>
        <w:rPr>
          <w:rFonts w:asciiTheme="majorHAnsi" w:hAnsiTheme="majorHAnsi" w:cstheme="majorBidi"/>
          <w:b/>
          <w:lang w:eastAsia="en-US"/>
        </w:rPr>
      </w:pPr>
      <w:r w:rsidRPr="00DD4BD6">
        <w:rPr>
          <w:rFonts w:asciiTheme="majorHAnsi" w:hAnsiTheme="majorHAnsi" w:cstheme="majorBidi"/>
          <w:b/>
          <w:lang w:eastAsia="en-US"/>
        </w:rPr>
        <w:t>S</w:t>
      </w:r>
      <w:r w:rsidR="009615B1" w:rsidRPr="00DD4BD6">
        <w:rPr>
          <w:rFonts w:asciiTheme="majorHAnsi" w:hAnsiTheme="majorHAnsi" w:cstheme="majorBidi"/>
          <w:b/>
          <w:lang w:eastAsia="en-US"/>
        </w:rPr>
        <w:t>po</w:t>
      </w:r>
      <w:r w:rsidR="000778FB" w:rsidRPr="00DD4BD6">
        <w:rPr>
          <w:rFonts w:asciiTheme="majorHAnsi" w:hAnsiTheme="majorHAnsi" w:cstheme="majorBidi"/>
          <w:b/>
          <w:lang w:eastAsia="en-US"/>
        </w:rPr>
        <w:t>sób oraz termin składania ofert</w:t>
      </w:r>
      <w:r w:rsidR="003247A5" w:rsidRPr="00DD4BD6">
        <w:rPr>
          <w:rFonts w:asciiTheme="majorHAnsi" w:hAnsiTheme="majorHAnsi" w:cstheme="majorBidi"/>
          <w:b/>
          <w:lang w:eastAsia="en-US"/>
        </w:rPr>
        <w:t xml:space="preserve">. </w:t>
      </w:r>
      <w:r w:rsidR="000778FB" w:rsidRPr="00DD4BD6">
        <w:rPr>
          <w:rFonts w:asciiTheme="majorHAnsi" w:hAnsiTheme="majorHAnsi" w:cstheme="majorBidi"/>
          <w:b/>
          <w:lang w:eastAsia="en-US"/>
        </w:rPr>
        <w:t>Termin otwarcia ofert</w:t>
      </w:r>
    </w:p>
    <w:p w14:paraId="2848B2BC" w14:textId="7D87DF81" w:rsidR="00F74A93" w:rsidRPr="007C4E81" w:rsidRDefault="00F74A93" w:rsidP="00A33584">
      <w:pPr>
        <w:spacing w:before="120"/>
        <w:ind w:left="360" w:right="-108"/>
        <w:jc w:val="both"/>
        <w:rPr>
          <w:rFonts w:asciiTheme="majorHAnsi" w:hAnsiTheme="majorHAnsi" w:cstheme="minorHAnsi"/>
          <w:b/>
          <w:bCs/>
        </w:rPr>
      </w:pPr>
      <w:r w:rsidRPr="00DD4BD6">
        <w:rPr>
          <w:rFonts w:asciiTheme="majorHAnsi" w:hAnsiTheme="majorHAnsi" w:cstheme="minorHAnsi"/>
        </w:rPr>
        <w:t xml:space="preserve">1) Ofertę należy złożyć w terminie </w:t>
      </w:r>
      <w:r w:rsidRPr="007C4E81">
        <w:rPr>
          <w:rFonts w:asciiTheme="majorHAnsi" w:hAnsiTheme="majorHAnsi" w:cstheme="minorHAnsi"/>
          <w:b/>
          <w:bCs/>
        </w:rPr>
        <w:t xml:space="preserve">do dnia </w:t>
      </w:r>
      <w:r w:rsidR="00BA0030" w:rsidRPr="007C4E81">
        <w:rPr>
          <w:rFonts w:asciiTheme="majorHAnsi" w:hAnsiTheme="majorHAnsi" w:cstheme="minorHAnsi"/>
          <w:b/>
          <w:bCs/>
          <w:color w:val="000000" w:themeColor="text1"/>
        </w:rPr>
        <w:t>31.</w:t>
      </w:r>
      <w:r w:rsidRPr="007C4E81">
        <w:rPr>
          <w:rFonts w:asciiTheme="majorHAnsi" w:hAnsiTheme="majorHAnsi" w:cstheme="minorHAnsi"/>
          <w:b/>
          <w:bCs/>
          <w:color w:val="000000" w:themeColor="text1"/>
        </w:rPr>
        <w:t>0</w:t>
      </w:r>
      <w:r w:rsidR="00BA0030" w:rsidRPr="007C4E81">
        <w:rPr>
          <w:rFonts w:asciiTheme="majorHAnsi" w:hAnsiTheme="majorHAnsi" w:cstheme="minorHAnsi"/>
          <w:b/>
          <w:bCs/>
          <w:color w:val="000000" w:themeColor="text1"/>
        </w:rPr>
        <w:t>5</w:t>
      </w:r>
      <w:r w:rsidRPr="007C4E81">
        <w:rPr>
          <w:rFonts w:asciiTheme="majorHAnsi" w:hAnsiTheme="majorHAnsi" w:cstheme="minorHAnsi"/>
          <w:b/>
          <w:bCs/>
        </w:rPr>
        <w:t>.2021r.</w:t>
      </w:r>
      <w:r w:rsidRPr="007C4E81">
        <w:rPr>
          <w:rFonts w:asciiTheme="majorHAnsi" w:hAnsiTheme="majorHAnsi" w:cstheme="minorHAnsi"/>
          <w:b/>
          <w:bCs/>
          <w:color w:val="FF0000"/>
        </w:rPr>
        <w:t xml:space="preserve"> </w:t>
      </w:r>
      <w:r w:rsidRPr="007C4E81">
        <w:rPr>
          <w:rFonts w:asciiTheme="majorHAnsi" w:hAnsiTheme="majorHAnsi" w:cstheme="minorHAnsi"/>
          <w:b/>
          <w:bCs/>
        </w:rPr>
        <w:t>do godz. 12:00</w:t>
      </w:r>
    </w:p>
    <w:p w14:paraId="27A63F8E" w14:textId="2F8CF9F6" w:rsidR="00F74A93" w:rsidRPr="00DD4BD6" w:rsidRDefault="00F74A93" w:rsidP="00A33584">
      <w:pPr>
        <w:spacing w:before="120"/>
        <w:ind w:left="360" w:right="-108"/>
        <w:jc w:val="both"/>
        <w:rPr>
          <w:rFonts w:asciiTheme="majorHAnsi" w:hAnsiTheme="majorHAnsi" w:cstheme="minorHAnsi"/>
        </w:rPr>
      </w:pPr>
      <w:r w:rsidRPr="00DD4BD6">
        <w:rPr>
          <w:rFonts w:asciiTheme="majorHAnsi" w:hAnsiTheme="majorHAnsi" w:cstheme="minorHAnsi"/>
        </w:rPr>
        <w:t xml:space="preserve">2) Sposób składania ofert: za pośrednictwem platformy: Platformazakupowa.pl </w:t>
      </w:r>
    </w:p>
    <w:p w14:paraId="2E4D91EF" w14:textId="33E51161" w:rsidR="002904B3" w:rsidRPr="00DD4BD6" w:rsidRDefault="002904B3" w:rsidP="002904B3">
      <w:pPr>
        <w:spacing w:before="120"/>
        <w:ind w:left="360" w:right="-108"/>
        <w:jc w:val="both"/>
        <w:rPr>
          <w:rFonts w:asciiTheme="majorHAnsi" w:hAnsiTheme="majorHAnsi" w:cstheme="minorHAnsi"/>
        </w:rPr>
      </w:pPr>
      <w:r w:rsidRPr="00DD4BD6">
        <w:rPr>
          <w:rFonts w:asciiTheme="majorHAnsi" w:hAnsiTheme="majorHAnsi" w:cstheme="minorHAnsi"/>
        </w:rPr>
        <w:t xml:space="preserve">3) </w:t>
      </w:r>
      <w:r w:rsidR="00DC71C5" w:rsidRPr="00DC71C5">
        <w:rPr>
          <w:rFonts w:asciiTheme="majorHAnsi" w:hAnsiTheme="majorHAnsi" w:cstheme="minorHAnsi"/>
          <w:b/>
          <w:bCs/>
        </w:rPr>
        <w:t>P</w:t>
      </w:r>
      <w:r w:rsidRPr="00DC71C5">
        <w:rPr>
          <w:rFonts w:asciiTheme="majorHAnsi" w:hAnsiTheme="majorHAnsi" w:cstheme="minorHAnsi"/>
          <w:b/>
          <w:bCs/>
        </w:rPr>
        <w:t>róbkę do oceny kryterium „jakość wykonania”</w:t>
      </w:r>
      <w:r w:rsidRPr="00DD4BD6">
        <w:rPr>
          <w:rFonts w:asciiTheme="majorHAnsi" w:hAnsiTheme="majorHAnsi" w:cstheme="minorHAnsi"/>
        </w:rPr>
        <w:t xml:space="preserve"> zgodną z opisem wskazanym</w:t>
      </w:r>
      <w:r w:rsidR="006702A1">
        <w:rPr>
          <w:rFonts w:asciiTheme="majorHAnsi" w:hAnsiTheme="majorHAnsi" w:cstheme="minorHAnsi"/>
        </w:rPr>
        <w:t xml:space="preserve"> </w:t>
      </w:r>
      <w:r w:rsidRPr="00DD4BD6">
        <w:rPr>
          <w:rFonts w:asciiTheme="majorHAnsi" w:hAnsiTheme="majorHAnsi" w:cstheme="minorHAnsi"/>
        </w:rPr>
        <w:t xml:space="preserve">w Rozdziale III ust 4 pkt 1 lit b) niniejszej SWZ </w:t>
      </w:r>
      <w:r w:rsidR="00DC71C5">
        <w:rPr>
          <w:rFonts w:asciiTheme="majorHAnsi" w:hAnsiTheme="majorHAnsi" w:cstheme="minorHAnsi"/>
        </w:rPr>
        <w:t xml:space="preserve">Wykonawca </w:t>
      </w:r>
      <w:r w:rsidRPr="00DD4BD6">
        <w:rPr>
          <w:rFonts w:asciiTheme="majorHAnsi" w:hAnsiTheme="majorHAnsi" w:cstheme="minorHAnsi"/>
        </w:rPr>
        <w:t>winien przesłać za pośrednictwem operatora</w:t>
      </w:r>
      <w:r w:rsidR="00E40291">
        <w:rPr>
          <w:rFonts w:asciiTheme="majorHAnsi" w:hAnsiTheme="majorHAnsi" w:cstheme="minorHAnsi"/>
        </w:rPr>
        <w:t xml:space="preserve"> </w:t>
      </w:r>
      <w:r w:rsidRPr="00DD4BD6">
        <w:rPr>
          <w:rFonts w:asciiTheme="majorHAnsi" w:hAnsiTheme="majorHAnsi" w:cstheme="minorHAnsi"/>
        </w:rPr>
        <w:t xml:space="preserve">pocztowego w rozumieniu ustawy z dnia 23 listopada 2012r. Prawo pocztowe, </w:t>
      </w:r>
      <w:r w:rsidR="00DC71C5">
        <w:rPr>
          <w:rFonts w:asciiTheme="majorHAnsi" w:hAnsiTheme="majorHAnsi" w:cstheme="minorHAnsi"/>
        </w:rPr>
        <w:t xml:space="preserve">lub złożyć  </w:t>
      </w:r>
      <w:r w:rsidRPr="00DD4BD6">
        <w:rPr>
          <w:rFonts w:asciiTheme="majorHAnsi" w:hAnsiTheme="majorHAnsi" w:cstheme="minorHAnsi"/>
        </w:rPr>
        <w:t>osobiście lub za pośrednictwem posłańca na adres siedziby Zamawiającego – Muzeum Narodowe Ziemi Przemyskiej w Przemyślu plac. Płk. Berka Joselewicza 1</w:t>
      </w:r>
      <w:r w:rsidR="00E40291">
        <w:rPr>
          <w:rFonts w:asciiTheme="majorHAnsi" w:hAnsiTheme="majorHAnsi" w:cstheme="minorHAnsi"/>
        </w:rPr>
        <w:t>,</w:t>
      </w:r>
      <w:r w:rsidRPr="00DD4BD6">
        <w:rPr>
          <w:rFonts w:asciiTheme="majorHAnsi" w:hAnsiTheme="majorHAnsi" w:cstheme="minorHAnsi"/>
        </w:rPr>
        <w:t xml:space="preserve"> 37-700 Przemyśl</w:t>
      </w:r>
      <w:r w:rsidR="00E40291">
        <w:rPr>
          <w:rFonts w:asciiTheme="majorHAnsi" w:hAnsiTheme="majorHAnsi" w:cstheme="minorHAnsi"/>
        </w:rPr>
        <w:t>.</w:t>
      </w:r>
    </w:p>
    <w:p w14:paraId="3A7AC416" w14:textId="0C35556D" w:rsidR="002904B3" w:rsidRPr="00DD4BD6" w:rsidRDefault="002904B3" w:rsidP="002904B3">
      <w:pPr>
        <w:spacing w:before="120"/>
        <w:ind w:left="360" w:right="-108"/>
        <w:jc w:val="both"/>
        <w:rPr>
          <w:rFonts w:asciiTheme="majorHAnsi" w:hAnsiTheme="majorHAnsi" w:cstheme="minorHAnsi"/>
        </w:rPr>
      </w:pPr>
      <w:r w:rsidRPr="00DD4BD6">
        <w:rPr>
          <w:rFonts w:asciiTheme="majorHAnsi" w:hAnsiTheme="majorHAnsi" w:cstheme="minorHAnsi"/>
        </w:rPr>
        <w:lastRenderedPageBreak/>
        <w:t xml:space="preserve">W związku z obecną sytuacją panującą w kraju i ogłoszonym stanem pandemii osobiste składanie próbki jest możliwe jedynie w dniach: poniedziałki, środy i piątki </w:t>
      </w:r>
      <w:r w:rsidR="00FF793B">
        <w:rPr>
          <w:rFonts w:asciiTheme="majorHAnsi" w:hAnsiTheme="majorHAnsi" w:cstheme="minorHAnsi"/>
        </w:rPr>
        <w:br/>
      </w:r>
      <w:r w:rsidRPr="00DD4BD6">
        <w:rPr>
          <w:rFonts w:asciiTheme="majorHAnsi" w:hAnsiTheme="majorHAnsi" w:cstheme="minorHAnsi"/>
        </w:rPr>
        <w:t>w godzinach od 10:00 do 14:00</w:t>
      </w:r>
    </w:p>
    <w:p w14:paraId="4DDD0535" w14:textId="1BAE91B1" w:rsidR="002904B3" w:rsidRPr="007C4E81" w:rsidRDefault="00BA0030" w:rsidP="002904B3">
      <w:pPr>
        <w:spacing w:before="120"/>
        <w:ind w:left="360" w:right="-108"/>
        <w:jc w:val="both"/>
        <w:rPr>
          <w:rFonts w:asciiTheme="majorHAnsi" w:hAnsiTheme="majorHAnsi" w:cstheme="minorHAnsi"/>
          <w:b/>
          <w:bCs/>
        </w:rPr>
      </w:pPr>
      <w:r w:rsidRPr="007C4E81">
        <w:rPr>
          <w:rFonts w:asciiTheme="majorHAnsi" w:hAnsiTheme="majorHAnsi" w:cstheme="minorHAnsi"/>
          <w:b/>
          <w:bCs/>
        </w:rPr>
        <w:t>Próbki</w:t>
      </w:r>
      <w:r w:rsidR="002904B3" w:rsidRPr="007C4E81">
        <w:rPr>
          <w:rFonts w:asciiTheme="majorHAnsi" w:hAnsiTheme="majorHAnsi" w:cstheme="minorHAnsi"/>
          <w:b/>
          <w:bCs/>
        </w:rPr>
        <w:t xml:space="preserve"> mus</w:t>
      </w:r>
      <w:r w:rsidR="00DC71C5" w:rsidRPr="007C4E81">
        <w:rPr>
          <w:rFonts w:asciiTheme="majorHAnsi" w:hAnsiTheme="majorHAnsi" w:cstheme="minorHAnsi"/>
          <w:b/>
          <w:bCs/>
        </w:rPr>
        <w:t>zą</w:t>
      </w:r>
      <w:r w:rsidR="002904B3" w:rsidRPr="007C4E81">
        <w:rPr>
          <w:rFonts w:asciiTheme="majorHAnsi" w:hAnsiTheme="majorHAnsi" w:cstheme="minorHAnsi"/>
          <w:b/>
          <w:bCs/>
        </w:rPr>
        <w:t xml:space="preserve"> </w:t>
      </w:r>
      <w:r w:rsidR="00DC71C5" w:rsidRPr="007C4E81">
        <w:rPr>
          <w:rFonts w:asciiTheme="majorHAnsi" w:hAnsiTheme="majorHAnsi" w:cstheme="minorHAnsi"/>
          <w:b/>
          <w:bCs/>
        </w:rPr>
        <w:t xml:space="preserve"> </w:t>
      </w:r>
      <w:r w:rsidR="002904B3" w:rsidRPr="007C4E81">
        <w:rPr>
          <w:rFonts w:asciiTheme="majorHAnsi" w:hAnsiTheme="majorHAnsi" w:cstheme="minorHAnsi"/>
          <w:b/>
          <w:bCs/>
        </w:rPr>
        <w:t>być złożon</w:t>
      </w:r>
      <w:r w:rsidR="00DC71C5" w:rsidRPr="007C4E81">
        <w:rPr>
          <w:rFonts w:asciiTheme="majorHAnsi" w:hAnsiTheme="majorHAnsi" w:cstheme="minorHAnsi"/>
          <w:b/>
          <w:bCs/>
        </w:rPr>
        <w:t>e</w:t>
      </w:r>
      <w:r w:rsidR="002904B3" w:rsidRPr="007C4E81">
        <w:rPr>
          <w:rFonts w:asciiTheme="majorHAnsi" w:hAnsiTheme="majorHAnsi" w:cstheme="minorHAnsi"/>
          <w:b/>
          <w:bCs/>
        </w:rPr>
        <w:t xml:space="preserve"> w terminie wskazanym na składanie ofert tj. do dnia </w:t>
      </w:r>
      <w:r w:rsidR="00E40291" w:rsidRPr="007C4E81">
        <w:rPr>
          <w:rFonts w:asciiTheme="majorHAnsi" w:hAnsiTheme="majorHAnsi" w:cstheme="minorHAnsi"/>
          <w:b/>
          <w:bCs/>
          <w:color w:val="000000" w:themeColor="text1"/>
        </w:rPr>
        <w:t>31</w:t>
      </w:r>
      <w:r w:rsidR="002904B3" w:rsidRPr="007C4E81">
        <w:rPr>
          <w:rFonts w:asciiTheme="majorHAnsi" w:hAnsiTheme="majorHAnsi" w:cstheme="minorHAnsi"/>
          <w:b/>
          <w:bCs/>
          <w:color w:val="000000" w:themeColor="text1"/>
        </w:rPr>
        <w:t>.0</w:t>
      </w:r>
      <w:r w:rsidR="003B1F44" w:rsidRPr="007C4E81">
        <w:rPr>
          <w:rFonts w:asciiTheme="majorHAnsi" w:hAnsiTheme="majorHAnsi" w:cstheme="minorHAnsi"/>
          <w:b/>
          <w:bCs/>
          <w:color w:val="000000" w:themeColor="text1"/>
        </w:rPr>
        <w:t>5</w:t>
      </w:r>
      <w:r w:rsidR="002904B3" w:rsidRPr="007C4E81">
        <w:rPr>
          <w:rFonts w:asciiTheme="majorHAnsi" w:hAnsiTheme="majorHAnsi" w:cstheme="minorHAnsi"/>
          <w:b/>
          <w:bCs/>
          <w:color w:val="000000" w:themeColor="text1"/>
        </w:rPr>
        <w:t>.2021r</w:t>
      </w:r>
      <w:r w:rsidR="002904B3" w:rsidRPr="007C4E81">
        <w:rPr>
          <w:rFonts w:asciiTheme="majorHAnsi" w:hAnsiTheme="majorHAnsi" w:cstheme="minorHAnsi"/>
          <w:b/>
          <w:bCs/>
        </w:rPr>
        <w:t>. do godz. 1</w:t>
      </w:r>
      <w:r w:rsidR="003B1F44" w:rsidRPr="007C4E81">
        <w:rPr>
          <w:rFonts w:asciiTheme="majorHAnsi" w:hAnsiTheme="majorHAnsi" w:cstheme="minorHAnsi"/>
          <w:b/>
          <w:bCs/>
        </w:rPr>
        <w:t>2</w:t>
      </w:r>
      <w:r w:rsidR="002904B3" w:rsidRPr="007C4E81">
        <w:rPr>
          <w:rFonts w:asciiTheme="majorHAnsi" w:hAnsiTheme="majorHAnsi" w:cstheme="minorHAnsi"/>
          <w:b/>
          <w:bCs/>
        </w:rPr>
        <w:t>:00.</w:t>
      </w:r>
    </w:p>
    <w:p w14:paraId="1A00D306" w14:textId="3E3390E6" w:rsidR="003B1F44" w:rsidRPr="00E40291" w:rsidRDefault="007C4E81" w:rsidP="00DC71C5">
      <w:pPr>
        <w:pStyle w:val="Akapitzlist"/>
        <w:spacing w:before="120"/>
        <w:ind w:left="360" w:right="-108"/>
        <w:jc w:val="both"/>
        <w:rPr>
          <w:rFonts w:asciiTheme="majorHAnsi" w:hAnsiTheme="majorHAnsi" w:cstheme="minorHAnsi"/>
        </w:rPr>
      </w:pPr>
      <w:r>
        <w:rPr>
          <w:rFonts w:asciiTheme="majorHAnsi" w:hAnsiTheme="majorHAnsi" w:cstheme="minorHAnsi"/>
        </w:rPr>
        <w:t xml:space="preserve">4) </w:t>
      </w:r>
      <w:r w:rsidR="003B1F44" w:rsidRPr="00E40291">
        <w:rPr>
          <w:rFonts w:asciiTheme="majorHAnsi" w:hAnsiTheme="majorHAnsi" w:cstheme="minorHAnsi"/>
        </w:rPr>
        <w:t>Wykonawca składa próbkę w zamkniętej kopercie lub innym opakowaniu w sposób zapewniający nieujawnienie do chwili jej otwarcia. Zamknięta koperta lub inne opakowanie musi zawierać oznaczenie:</w:t>
      </w:r>
    </w:p>
    <w:p w14:paraId="43D8FE73" w14:textId="77777777" w:rsidR="00E40291" w:rsidRDefault="00E40291" w:rsidP="00E40291">
      <w:pPr>
        <w:spacing w:before="120"/>
        <w:ind w:right="-108"/>
        <w:jc w:val="both"/>
        <w:rPr>
          <w:rFonts w:asciiTheme="majorHAnsi" w:hAnsiTheme="majorHAnsi" w:cstheme="minorHAnsi"/>
        </w:rPr>
      </w:pPr>
    </w:p>
    <w:p w14:paraId="6D9E21ED" w14:textId="3DCF02C7" w:rsidR="003B1F44" w:rsidRPr="00DD4BD6" w:rsidRDefault="003B1F44" w:rsidP="003B1F44">
      <w:pPr>
        <w:ind w:left="357" w:right="-108"/>
        <w:jc w:val="center"/>
        <w:rPr>
          <w:rFonts w:asciiTheme="majorHAnsi" w:hAnsiTheme="majorHAnsi" w:cstheme="minorHAnsi"/>
          <w:b/>
        </w:rPr>
      </w:pPr>
      <w:r w:rsidRPr="00DD4BD6">
        <w:rPr>
          <w:rFonts w:asciiTheme="majorHAnsi" w:hAnsiTheme="majorHAnsi" w:cstheme="minorHAnsi"/>
          <w:b/>
        </w:rPr>
        <w:t xml:space="preserve">Oferta złożona w </w:t>
      </w:r>
      <w:r w:rsidR="004255D5" w:rsidRPr="00DD4BD6">
        <w:rPr>
          <w:rFonts w:asciiTheme="majorHAnsi" w:hAnsiTheme="majorHAnsi" w:cstheme="minorHAnsi"/>
          <w:b/>
        </w:rPr>
        <w:t>trybie przetargu podstawowego bez negocjacji</w:t>
      </w:r>
      <w:r w:rsidRPr="00DD4BD6">
        <w:rPr>
          <w:rFonts w:asciiTheme="majorHAnsi" w:hAnsiTheme="majorHAnsi" w:cstheme="minorHAnsi"/>
          <w:b/>
        </w:rPr>
        <w:t xml:space="preserve"> na </w:t>
      </w:r>
    </w:p>
    <w:p w14:paraId="1934EE01" w14:textId="77777777" w:rsidR="003B1F44" w:rsidRPr="00DD4BD6" w:rsidRDefault="003B1F44" w:rsidP="003B1F44">
      <w:pPr>
        <w:ind w:left="357" w:right="-108"/>
        <w:jc w:val="center"/>
        <w:rPr>
          <w:rFonts w:asciiTheme="majorHAnsi" w:hAnsiTheme="majorHAnsi" w:cstheme="minorHAnsi"/>
          <w:b/>
        </w:rPr>
      </w:pPr>
      <w:r w:rsidRPr="00DD4BD6">
        <w:rPr>
          <w:rFonts w:asciiTheme="majorHAnsi" w:hAnsiTheme="majorHAnsi" w:cstheme="minorHAnsi"/>
          <w:b/>
        </w:rPr>
        <w:t xml:space="preserve">„Usługa druku i transportu 19 publikacji dla </w:t>
      </w:r>
    </w:p>
    <w:p w14:paraId="34FC5D0A" w14:textId="1E9B6040" w:rsidR="003B1F44" w:rsidRPr="00DD4BD6" w:rsidRDefault="003B1F44" w:rsidP="003B1F44">
      <w:pPr>
        <w:ind w:left="357" w:right="-108"/>
        <w:jc w:val="center"/>
        <w:rPr>
          <w:rFonts w:asciiTheme="majorHAnsi" w:hAnsiTheme="majorHAnsi" w:cstheme="minorHAnsi"/>
          <w:b/>
        </w:rPr>
      </w:pPr>
      <w:r w:rsidRPr="00DD4BD6">
        <w:rPr>
          <w:rFonts w:asciiTheme="majorHAnsi" w:hAnsiTheme="majorHAnsi" w:cstheme="minorHAnsi"/>
          <w:b/>
        </w:rPr>
        <w:t>Muzeum Narodowego Ziemi Przemyskiej w Przemyślu ”</w:t>
      </w:r>
    </w:p>
    <w:p w14:paraId="63FDC4CC" w14:textId="54E61164" w:rsidR="003B1F44" w:rsidRPr="00DD4BD6" w:rsidRDefault="003B1F44" w:rsidP="003B1F44">
      <w:pPr>
        <w:ind w:left="357" w:right="-108"/>
        <w:jc w:val="center"/>
        <w:rPr>
          <w:rFonts w:asciiTheme="majorHAnsi" w:hAnsiTheme="majorHAnsi" w:cstheme="minorHAnsi"/>
          <w:b/>
        </w:rPr>
      </w:pPr>
      <w:r w:rsidRPr="00DD4BD6">
        <w:rPr>
          <w:rFonts w:asciiTheme="majorHAnsi" w:hAnsiTheme="majorHAnsi" w:cstheme="minorHAnsi"/>
          <w:b/>
        </w:rPr>
        <w:t>ADM.261.8.2021</w:t>
      </w:r>
    </w:p>
    <w:p w14:paraId="19361800" w14:textId="543C2DA1" w:rsidR="003B1F44" w:rsidRPr="00DD4BD6" w:rsidRDefault="00E40291" w:rsidP="003B1F44">
      <w:pPr>
        <w:ind w:left="357" w:right="-108"/>
        <w:jc w:val="center"/>
        <w:rPr>
          <w:rFonts w:asciiTheme="majorHAnsi" w:hAnsiTheme="majorHAnsi" w:cstheme="minorHAnsi"/>
          <w:b/>
        </w:rPr>
      </w:pPr>
      <w:r>
        <w:rPr>
          <w:rFonts w:asciiTheme="majorHAnsi" w:hAnsiTheme="majorHAnsi" w:cstheme="minorHAnsi"/>
          <w:b/>
        </w:rPr>
        <w:t>Nie otwierać przed 31</w:t>
      </w:r>
      <w:r w:rsidR="003B1F44" w:rsidRPr="00DD4BD6">
        <w:rPr>
          <w:rFonts w:asciiTheme="majorHAnsi" w:hAnsiTheme="majorHAnsi" w:cstheme="minorHAnsi"/>
          <w:b/>
        </w:rPr>
        <w:t>.05.2021r., godz. 12:</w:t>
      </w:r>
      <w:r>
        <w:rPr>
          <w:rFonts w:asciiTheme="majorHAnsi" w:hAnsiTheme="majorHAnsi" w:cstheme="minorHAnsi"/>
          <w:b/>
        </w:rPr>
        <w:t>15</w:t>
      </w:r>
      <w:r w:rsidR="003B1F44" w:rsidRPr="00DD4BD6">
        <w:rPr>
          <w:rFonts w:asciiTheme="majorHAnsi" w:hAnsiTheme="majorHAnsi" w:cstheme="minorHAnsi"/>
          <w:b/>
        </w:rPr>
        <w:t>.</w:t>
      </w:r>
    </w:p>
    <w:p w14:paraId="7318C62A" w14:textId="0BEF257A" w:rsidR="003B1F44" w:rsidRPr="00DD4BD6" w:rsidRDefault="003B1F44" w:rsidP="003B1F44">
      <w:pPr>
        <w:spacing w:before="120"/>
        <w:ind w:left="360" w:right="-108"/>
        <w:jc w:val="both"/>
        <w:rPr>
          <w:rFonts w:asciiTheme="majorHAnsi" w:hAnsiTheme="majorHAnsi" w:cstheme="minorHAnsi"/>
        </w:rPr>
      </w:pPr>
      <w:r w:rsidRPr="00DD4BD6">
        <w:rPr>
          <w:rFonts w:asciiTheme="majorHAnsi" w:hAnsiTheme="majorHAnsi" w:cstheme="minorHAnsi"/>
        </w:rPr>
        <w:t>UWAGA: Zamawiający informuję, iż wszelkie skutki wynikające z nieprawidłowego oznaczenia koperty przez Wykonawcę oraz złożenia koperty z próbką w niewłaściwym miejscu ponosi Wykonawca.</w:t>
      </w:r>
    </w:p>
    <w:p w14:paraId="775B2BC6" w14:textId="4CA5C9C2" w:rsidR="00F74A93" w:rsidRPr="007C4E81" w:rsidRDefault="003B1F44" w:rsidP="00A33584">
      <w:pPr>
        <w:spacing w:before="120"/>
        <w:ind w:left="360" w:right="-108"/>
        <w:jc w:val="both"/>
        <w:rPr>
          <w:rFonts w:asciiTheme="majorHAnsi" w:hAnsiTheme="majorHAnsi" w:cstheme="minorHAnsi"/>
          <w:b/>
          <w:bCs/>
        </w:rPr>
      </w:pPr>
      <w:r w:rsidRPr="007C4E81">
        <w:rPr>
          <w:rFonts w:asciiTheme="majorHAnsi" w:hAnsiTheme="majorHAnsi" w:cstheme="minorHAnsi"/>
          <w:b/>
          <w:bCs/>
        </w:rPr>
        <w:t>5</w:t>
      </w:r>
      <w:r w:rsidR="00F74A93" w:rsidRPr="007C4E81">
        <w:rPr>
          <w:rFonts w:asciiTheme="majorHAnsi" w:hAnsiTheme="majorHAnsi" w:cstheme="minorHAnsi"/>
          <w:b/>
          <w:bCs/>
        </w:rPr>
        <w:t xml:space="preserve">) Otwarcie ofert nastąpi w dniu </w:t>
      </w:r>
      <w:r w:rsidR="00E40291" w:rsidRPr="007C4E81">
        <w:rPr>
          <w:rFonts w:asciiTheme="majorHAnsi" w:hAnsiTheme="majorHAnsi" w:cstheme="minorHAnsi"/>
          <w:b/>
          <w:bCs/>
        </w:rPr>
        <w:t>31</w:t>
      </w:r>
      <w:r w:rsidR="00151BCB" w:rsidRPr="007C4E81">
        <w:rPr>
          <w:rFonts w:asciiTheme="majorHAnsi" w:hAnsiTheme="majorHAnsi" w:cstheme="minorHAnsi"/>
          <w:b/>
          <w:bCs/>
          <w:color w:val="000000" w:themeColor="text1"/>
        </w:rPr>
        <w:t>.</w:t>
      </w:r>
      <w:r w:rsidR="00151BCB" w:rsidRPr="007C4E81">
        <w:rPr>
          <w:rFonts w:asciiTheme="majorHAnsi" w:hAnsiTheme="majorHAnsi" w:cstheme="minorHAnsi"/>
          <w:b/>
          <w:bCs/>
        </w:rPr>
        <w:t>0</w:t>
      </w:r>
      <w:r w:rsidR="00E40291" w:rsidRPr="007C4E81">
        <w:rPr>
          <w:rFonts w:asciiTheme="majorHAnsi" w:hAnsiTheme="majorHAnsi" w:cstheme="minorHAnsi"/>
          <w:b/>
          <w:bCs/>
        </w:rPr>
        <w:t>5</w:t>
      </w:r>
      <w:r w:rsidR="00F74A93" w:rsidRPr="007C4E81">
        <w:rPr>
          <w:rFonts w:asciiTheme="majorHAnsi" w:hAnsiTheme="majorHAnsi" w:cstheme="minorHAnsi"/>
          <w:b/>
          <w:bCs/>
        </w:rPr>
        <w:t>.2021r. o godz. 12:</w:t>
      </w:r>
      <w:r w:rsidR="00E40291" w:rsidRPr="007C4E81">
        <w:rPr>
          <w:rFonts w:asciiTheme="majorHAnsi" w:hAnsiTheme="majorHAnsi" w:cstheme="minorHAnsi"/>
          <w:b/>
          <w:bCs/>
        </w:rPr>
        <w:t>15</w:t>
      </w:r>
      <w:r w:rsidR="00F74A93" w:rsidRPr="007C4E81">
        <w:rPr>
          <w:rFonts w:asciiTheme="majorHAnsi" w:hAnsiTheme="majorHAnsi" w:cstheme="minorHAnsi"/>
          <w:b/>
          <w:bCs/>
        </w:rPr>
        <w:t xml:space="preserve"> poprzez odszyfrowanie wczytanych na Platformie ofert. </w:t>
      </w:r>
    </w:p>
    <w:p w14:paraId="689972AB" w14:textId="5AD22458" w:rsidR="00F74A93" w:rsidRPr="00DD4BD6" w:rsidRDefault="003B1F44" w:rsidP="00A33584">
      <w:pPr>
        <w:spacing w:before="120"/>
        <w:ind w:left="360" w:right="-108"/>
        <w:jc w:val="both"/>
        <w:rPr>
          <w:rFonts w:asciiTheme="majorHAnsi" w:hAnsiTheme="majorHAnsi" w:cstheme="minorHAnsi"/>
        </w:rPr>
      </w:pPr>
      <w:r w:rsidRPr="00DD4BD6">
        <w:rPr>
          <w:rFonts w:asciiTheme="majorHAnsi" w:hAnsiTheme="majorHAnsi" w:cstheme="minorHAnsi"/>
        </w:rPr>
        <w:t>6</w:t>
      </w:r>
      <w:r w:rsidR="00F74A93" w:rsidRPr="00DD4BD6">
        <w:rPr>
          <w:rFonts w:asciiTheme="majorHAnsi" w:hAnsiTheme="majorHAnsi" w:cstheme="minorHAnsi"/>
        </w:rPr>
        <w:t xml:space="preserve">) Zamawiający, najpóźniej przed otwarciem ofert, udostępni na stronie internetowej prowadzonego postępowania informację o kwocie, jaką zamierza przeznaczyć na sfinansowanie zamówienia. </w:t>
      </w:r>
    </w:p>
    <w:p w14:paraId="26785E06" w14:textId="202D6403" w:rsidR="00F74A93" w:rsidRPr="00DD4BD6" w:rsidRDefault="003B1F44" w:rsidP="00A33584">
      <w:pPr>
        <w:spacing w:before="120"/>
        <w:ind w:left="360" w:right="-108"/>
        <w:jc w:val="both"/>
        <w:rPr>
          <w:rFonts w:asciiTheme="majorHAnsi" w:hAnsiTheme="majorHAnsi" w:cstheme="minorHAnsi"/>
        </w:rPr>
      </w:pPr>
      <w:r w:rsidRPr="00DD4BD6">
        <w:rPr>
          <w:rFonts w:asciiTheme="majorHAnsi" w:hAnsiTheme="majorHAnsi" w:cstheme="minorHAnsi"/>
        </w:rPr>
        <w:t>7</w:t>
      </w:r>
      <w:r w:rsidR="00F74A93" w:rsidRPr="00DD4BD6">
        <w:rPr>
          <w:rFonts w:asciiTheme="majorHAnsi" w:hAnsiTheme="majorHAnsi" w:cstheme="minorHAnsi"/>
        </w:rPr>
        <w:t>) Zamawiający, niezwłocznie po otwarciu ofert, udostępnia na stronie internetowej prowadzonego postępowania informacje o:</w:t>
      </w:r>
    </w:p>
    <w:p w14:paraId="29974BFA" w14:textId="77777777" w:rsidR="00F74A93" w:rsidRPr="00DD4BD6" w:rsidRDefault="00F74A93" w:rsidP="00A33584">
      <w:pPr>
        <w:spacing w:before="120"/>
        <w:ind w:left="360" w:right="-108"/>
        <w:jc w:val="both"/>
        <w:rPr>
          <w:rFonts w:asciiTheme="majorHAnsi" w:hAnsiTheme="majorHAnsi" w:cstheme="minorHAnsi"/>
        </w:rPr>
      </w:pPr>
      <w:r w:rsidRPr="00DD4BD6">
        <w:rPr>
          <w:rFonts w:asciiTheme="majorHAnsi" w:hAnsiTheme="majorHAnsi" w:cstheme="minorHAnsi"/>
        </w:rPr>
        <w:t xml:space="preserve"> a) nazwach albo imionach i nazwiskach oraz siedzibach lub miejscach prowadzonej działalności gospodarczej bądź miejscach zamieszkania wykonawców, których oferty zostały otwarte;</w:t>
      </w:r>
    </w:p>
    <w:p w14:paraId="45A7C8E9" w14:textId="2C4A8D90" w:rsidR="00014945" w:rsidRPr="00DD4BD6" w:rsidRDefault="00F74A93" w:rsidP="00A33584">
      <w:pPr>
        <w:spacing w:before="120"/>
        <w:ind w:left="360" w:right="-108"/>
        <w:jc w:val="both"/>
        <w:rPr>
          <w:rFonts w:asciiTheme="majorHAnsi" w:hAnsiTheme="majorHAnsi" w:cstheme="minorHAnsi"/>
        </w:rPr>
      </w:pPr>
      <w:r w:rsidRPr="00DD4BD6">
        <w:rPr>
          <w:rFonts w:asciiTheme="majorHAnsi" w:hAnsiTheme="majorHAnsi" w:cstheme="minorHAnsi"/>
        </w:rPr>
        <w:t xml:space="preserve"> b) cenach zawartych w ofertach,</w:t>
      </w:r>
    </w:p>
    <w:p w14:paraId="6BD04C39" w14:textId="77777777" w:rsidR="00F74A93" w:rsidRPr="00DD4BD6" w:rsidRDefault="00F74A93" w:rsidP="00A33584">
      <w:pPr>
        <w:spacing w:before="120"/>
        <w:ind w:left="360" w:right="-108"/>
        <w:jc w:val="both"/>
        <w:rPr>
          <w:rFonts w:asciiTheme="majorHAnsi" w:hAnsiTheme="majorHAnsi" w:cstheme="minorHAnsi"/>
        </w:rPr>
      </w:pPr>
    </w:p>
    <w:p w14:paraId="24930077" w14:textId="77777777" w:rsidR="00DB1A25" w:rsidRPr="00DD4BD6" w:rsidRDefault="00DB1A25" w:rsidP="00F131F3">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Termin związania ofertą</w:t>
      </w:r>
    </w:p>
    <w:p w14:paraId="30F8368D" w14:textId="77777777" w:rsidR="005C30CD" w:rsidRPr="00DD4BD6" w:rsidRDefault="005C30CD" w:rsidP="005C30CD">
      <w:pPr>
        <w:ind w:right="-108"/>
        <w:jc w:val="both"/>
        <w:rPr>
          <w:rFonts w:asciiTheme="majorHAnsi" w:hAnsiTheme="majorHAnsi"/>
        </w:rPr>
      </w:pPr>
    </w:p>
    <w:p w14:paraId="3685A3FB" w14:textId="2C86D6C2" w:rsidR="00DB1A25" w:rsidRPr="00DD4BD6" w:rsidRDefault="00DB1A25" w:rsidP="005C30CD">
      <w:pPr>
        <w:ind w:right="-108"/>
        <w:jc w:val="both"/>
        <w:rPr>
          <w:rFonts w:asciiTheme="majorHAnsi" w:hAnsiTheme="majorHAnsi"/>
          <w:b/>
          <w:bCs/>
          <w:color w:val="FF0000"/>
        </w:rPr>
      </w:pPr>
      <w:r w:rsidRPr="00DD4BD6">
        <w:rPr>
          <w:rFonts w:asciiTheme="majorHAnsi" w:hAnsiTheme="majorHAnsi"/>
        </w:rPr>
        <w:t xml:space="preserve">Wykonawca pozostaje związany ofertą </w:t>
      </w:r>
      <w:r w:rsidR="00B142B3" w:rsidRPr="00DD4BD6">
        <w:rPr>
          <w:rFonts w:asciiTheme="majorHAnsi" w:hAnsiTheme="majorHAnsi"/>
          <w:b/>
          <w:bCs/>
        </w:rPr>
        <w:t>do dnia</w:t>
      </w:r>
      <w:r w:rsidR="00024AF6" w:rsidRPr="00DD4BD6">
        <w:rPr>
          <w:rFonts w:asciiTheme="majorHAnsi" w:hAnsiTheme="majorHAnsi"/>
          <w:b/>
          <w:bCs/>
        </w:rPr>
        <w:t xml:space="preserve"> </w:t>
      </w:r>
      <w:r w:rsidR="00BA0030">
        <w:rPr>
          <w:rFonts w:asciiTheme="majorHAnsi" w:hAnsiTheme="majorHAnsi"/>
          <w:b/>
          <w:bCs/>
        </w:rPr>
        <w:t>29.06.2021r.</w:t>
      </w:r>
    </w:p>
    <w:p w14:paraId="63F762B7" w14:textId="293DC4CD" w:rsidR="00DB1A25" w:rsidRPr="00DD4BD6" w:rsidRDefault="00DB1A25" w:rsidP="005C30CD">
      <w:pPr>
        <w:ind w:right="-108"/>
        <w:jc w:val="both"/>
        <w:rPr>
          <w:rFonts w:asciiTheme="majorHAnsi" w:hAnsiTheme="majorHAnsi"/>
          <w:bCs/>
        </w:rPr>
      </w:pPr>
      <w:r w:rsidRPr="00DD4BD6">
        <w:rPr>
          <w:rFonts w:asciiTheme="majorHAnsi" w:hAnsiTheme="majorHAnsi"/>
          <w:bCs/>
        </w:rPr>
        <w:t>Bieg terminu związania ofertą rozpoczyna się wraz z upływem terminu składania ofert.</w:t>
      </w:r>
    </w:p>
    <w:p w14:paraId="0D03CA34" w14:textId="77777777" w:rsidR="005C30CD" w:rsidRPr="00DD4BD6" w:rsidRDefault="005C30CD" w:rsidP="005C30CD">
      <w:pPr>
        <w:jc w:val="both"/>
        <w:outlineLvl w:val="0"/>
        <w:rPr>
          <w:rFonts w:asciiTheme="majorHAnsi" w:eastAsiaTheme="minorHAnsi" w:hAnsiTheme="majorHAnsi" w:cstheme="minorBidi"/>
          <w:b/>
          <w:bCs/>
          <w:lang w:eastAsia="en-US"/>
        </w:rPr>
      </w:pPr>
    </w:p>
    <w:p w14:paraId="4182ED39" w14:textId="0D07812C" w:rsidR="009615B1" w:rsidRPr="00DD4BD6" w:rsidRDefault="000778FB" w:rsidP="00F131F3">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 xml:space="preserve">Opis </w:t>
      </w:r>
      <w:r w:rsidR="009615B1" w:rsidRPr="00DD4BD6">
        <w:rPr>
          <w:rFonts w:asciiTheme="majorHAnsi" w:hAnsiTheme="majorHAnsi" w:cstheme="majorBidi"/>
          <w:b/>
          <w:lang w:eastAsia="en-US"/>
        </w:rPr>
        <w:t>kryteriów oceny ofert wraz z podaniem wag tych kryteriów i sposobu oceny ofert</w:t>
      </w:r>
    </w:p>
    <w:p w14:paraId="4EE2A9DA" w14:textId="5CCD1B82" w:rsidR="003C7B82" w:rsidRPr="00DD4BD6" w:rsidRDefault="00024AF6" w:rsidP="003C7B82">
      <w:pPr>
        <w:spacing w:before="240"/>
        <w:ind w:right="-108"/>
        <w:jc w:val="both"/>
        <w:rPr>
          <w:rFonts w:asciiTheme="majorHAnsi" w:hAnsiTheme="majorHAnsi" w:cstheme="minorHAnsi"/>
        </w:rPr>
      </w:pPr>
      <w:r w:rsidRPr="00DD4BD6">
        <w:rPr>
          <w:rFonts w:asciiTheme="majorHAnsi" w:hAnsiTheme="majorHAnsi"/>
        </w:rPr>
        <w:br/>
      </w:r>
      <w:r w:rsidR="003C7B82" w:rsidRPr="00DD4BD6">
        <w:rPr>
          <w:rFonts w:asciiTheme="majorHAnsi" w:hAnsiTheme="majorHAnsi" w:cstheme="minorHAnsi"/>
        </w:rPr>
        <w:t>Przy wyb</w:t>
      </w:r>
      <w:r w:rsidR="000778FB" w:rsidRPr="00DD4BD6">
        <w:rPr>
          <w:rFonts w:asciiTheme="majorHAnsi" w:hAnsiTheme="majorHAnsi" w:cstheme="minorHAnsi"/>
        </w:rPr>
        <w:t>orze najkorzystniejszej oferty z</w:t>
      </w:r>
      <w:r w:rsidR="003C7B82" w:rsidRPr="00DD4BD6">
        <w:rPr>
          <w:rFonts w:asciiTheme="majorHAnsi" w:hAnsiTheme="majorHAnsi" w:cstheme="minorHAnsi"/>
        </w:rPr>
        <w:t>amawiający będzie kierował się następującymi kryteriami i odpowiadającymi im znaczeniami oraz w następujący sposób będzie oceniał spełnienie kryteriów:</w:t>
      </w:r>
    </w:p>
    <w:p w14:paraId="216CCDA1" w14:textId="6B92510D" w:rsidR="00307169" w:rsidRPr="00DD4BD6" w:rsidRDefault="00D034BC" w:rsidP="003C7B82">
      <w:pPr>
        <w:tabs>
          <w:tab w:val="left" w:pos="284"/>
        </w:tabs>
        <w:jc w:val="both"/>
        <w:rPr>
          <w:rFonts w:asciiTheme="majorHAnsi" w:hAnsiTheme="majorHAnsi" w:cstheme="minorHAnsi"/>
        </w:rPr>
      </w:pPr>
      <w:r w:rsidRPr="00DD4BD6">
        <w:rPr>
          <w:rFonts w:asciiTheme="majorHAnsi" w:hAnsiTheme="majorHAnsi" w:cstheme="minorHAnsi"/>
          <w:b/>
        </w:rPr>
        <w:t>I</w:t>
      </w:r>
      <w:r w:rsidR="00307169" w:rsidRPr="00DD4BD6">
        <w:rPr>
          <w:rFonts w:asciiTheme="majorHAnsi" w:hAnsiTheme="majorHAnsi" w:cstheme="minorHAnsi"/>
          <w:b/>
        </w:rPr>
        <w:t>.</w:t>
      </w:r>
      <w:r w:rsidR="00307169" w:rsidRPr="00DD4BD6">
        <w:rPr>
          <w:rFonts w:asciiTheme="majorHAnsi" w:hAnsiTheme="majorHAnsi" w:cstheme="minorHAnsi"/>
        </w:rPr>
        <w:t xml:space="preserve"> Przy wyborze najkorzystniejszej oferty Zamawiający będzie się kierował następującymi kryteriami oceny ofert: </w:t>
      </w:r>
    </w:p>
    <w:p w14:paraId="742EAB73" w14:textId="080D2D65" w:rsidR="00307169" w:rsidRPr="00DD4BD6" w:rsidRDefault="00307169" w:rsidP="003C7B82">
      <w:pPr>
        <w:tabs>
          <w:tab w:val="left" w:pos="284"/>
        </w:tabs>
        <w:jc w:val="both"/>
        <w:rPr>
          <w:rFonts w:asciiTheme="majorHAnsi" w:hAnsiTheme="majorHAnsi" w:cstheme="minorHAnsi"/>
          <w:b/>
        </w:rPr>
      </w:pPr>
      <w:r w:rsidRPr="00DD4BD6">
        <w:rPr>
          <w:rFonts w:asciiTheme="majorHAnsi" w:hAnsiTheme="majorHAnsi" w:cstheme="minorHAnsi"/>
          <w:b/>
        </w:rPr>
        <w:t>a) cena</w:t>
      </w:r>
      <w:r w:rsidR="005032CB" w:rsidRPr="00DD4BD6">
        <w:rPr>
          <w:rFonts w:asciiTheme="majorHAnsi" w:hAnsiTheme="majorHAnsi" w:cstheme="minorHAnsi"/>
          <w:b/>
        </w:rPr>
        <w:t xml:space="preserve"> - waga</w:t>
      </w:r>
      <w:r w:rsidRPr="00DD4BD6">
        <w:rPr>
          <w:rFonts w:asciiTheme="majorHAnsi" w:hAnsiTheme="majorHAnsi" w:cstheme="minorHAnsi"/>
          <w:b/>
        </w:rPr>
        <w:t xml:space="preserve"> </w:t>
      </w:r>
      <w:r w:rsidR="00ED021D" w:rsidRPr="00DD4BD6">
        <w:rPr>
          <w:rFonts w:asciiTheme="majorHAnsi" w:hAnsiTheme="majorHAnsi" w:cstheme="minorHAnsi"/>
          <w:b/>
        </w:rPr>
        <w:t>6</w:t>
      </w:r>
      <w:r w:rsidRPr="00DD4BD6">
        <w:rPr>
          <w:rFonts w:asciiTheme="majorHAnsi" w:hAnsiTheme="majorHAnsi" w:cstheme="minorHAnsi"/>
          <w:b/>
        </w:rPr>
        <w:t xml:space="preserve">0 % </w:t>
      </w:r>
    </w:p>
    <w:p w14:paraId="07D2F595" w14:textId="7DA7BBFE" w:rsidR="00B0479E" w:rsidRPr="00DD4BD6" w:rsidRDefault="003C49FE" w:rsidP="00B0479E">
      <w:pPr>
        <w:tabs>
          <w:tab w:val="left" w:pos="284"/>
        </w:tabs>
        <w:jc w:val="both"/>
        <w:rPr>
          <w:rFonts w:asciiTheme="majorHAnsi" w:hAnsiTheme="majorHAnsi" w:cstheme="minorHAnsi"/>
          <w:b/>
        </w:rPr>
      </w:pPr>
      <w:r w:rsidRPr="00DD4BD6">
        <w:rPr>
          <w:rFonts w:asciiTheme="majorHAnsi" w:hAnsiTheme="majorHAnsi" w:cstheme="minorHAnsi"/>
          <w:b/>
        </w:rPr>
        <w:t>b</w:t>
      </w:r>
      <w:r w:rsidR="00ED021D" w:rsidRPr="00DD4BD6">
        <w:rPr>
          <w:rFonts w:asciiTheme="majorHAnsi" w:hAnsiTheme="majorHAnsi" w:cstheme="minorHAnsi"/>
          <w:b/>
        </w:rPr>
        <w:t xml:space="preserve">) jakość wykonania </w:t>
      </w:r>
      <w:r w:rsidR="00B0479E" w:rsidRPr="00DD4BD6">
        <w:rPr>
          <w:rFonts w:asciiTheme="majorHAnsi" w:hAnsiTheme="majorHAnsi" w:cstheme="minorHAnsi"/>
          <w:b/>
        </w:rPr>
        <w:t xml:space="preserve"> - waga </w:t>
      </w:r>
      <w:r w:rsidR="00ED021D" w:rsidRPr="00DD4BD6">
        <w:rPr>
          <w:rFonts w:asciiTheme="majorHAnsi" w:hAnsiTheme="majorHAnsi" w:cstheme="minorHAnsi"/>
          <w:b/>
        </w:rPr>
        <w:t>4</w:t>
      </w:r>
      <w:r w:rsidR="00B0479E" w:rsidRPr="00DD4BD6">
        <w:rPr>
          <w:rFonts w:asciiTheme="majorHAnsi" w:hAnsiTheme="majorHAnsi" w:cstheme="minorHAnsi"/>
          <w:b/>
        </w:rPr>
        <w:t>0%</w:t>
      </w:r>
    </w:p>
    <w:p w14:paraId="13931E6A" w14:textId="16BC507E" w:rsidR="003B1F44" w:rsidRPr="00DD4BD6" w:rsidRDefault="003B1F44" w:rsidP="003C7B82">
      <w:pPr>
        <w:tabs>
          <w:tab w:val="left" w:pos="284"/>
        </w:tabs>
        <w:jc w:val="both"/>
        <w:rPr>
          <w:rFonts w:asciiTheme="majorHAnsi" w:hAnsiTheme="majorHAnsi" w:cstheme="minorHAnsi"/>
          <w:b/>
        </w:rPr>
      </w:pPr>
    </w:p>
    <w:p w14:paraId="4CD358C1" w14:textId="77777777" w:rsidR="00DF5D19" w:rsidRPr="00DD4BD6" w:rsidRDefault="00DF5D19" w:rsidP="003C7B82">
      <w:pPr>
        <w:tabs>
          <w:tab w:val="left" w:pos="284"/>
        </w:tabs>
        <w:jc w:val="both"/>
        <w:rPr>
          <w:rFonts w:asciiTheme="majorHAnsi" w:hAnsiTheme="majorHAnsi" w:cstheme="minorHAnsi"/>
          <w:b/>
        </w:rPr>
      </w:pPr>
    </w:p>
    <w:p w14:paraId="6ED60942" w14:textId="12A7B0AF" w:rsidR="00307169" w:rsidRPr="00DD4BD6" w:rsidRDefault="00A16B80" w:rsidP="00307169">
      <w:pPr>
        <w:tabs>
          <w:tab w:val="left" w:pos="284"/>
        </w:tabs>
        <w:ind w:left="-284"/>
        <w:jc w:val="both"/>
        <w:rPr>
          <w:rFonts w:asciiTheme="majorHAnsi" w:hAnsiTheme="majorHAnsi" w:cstheme="minorHAnsi"/>
          <w:b/>
        </w:rPr>
      </w:pPr>
      <w:r>
        <w:rPr>
          <w:rFonts w:asciiTheme="majorHAnsi" w:hAnsiTheme="majorHAnsi" w:cstheme="minorHAnsi"/>
        </w:rPr>
        <w:t xml:space="preserve">      </w:t>
      </w:r>
      <w:r w:rsidRPr="00A16B80">
        <w:rPr>
          <w:rFonts w:asciiTheme="majorHAnsi" w:hAnsiTheme="majorHAnsi" w:cstheme="minorHAnsi"/>
          <w:b/>
          <w:bCs/>
        </w:rPr>
        <w:t>Ad.</w:t>
      </w:r>
      <w:r>
        <w:rPr>
          <w:rFonts w:asciiTheme="majorHAnsi" w:hAnsiTheme="majorHAnsi" w:cstheme="minorHAnsi"/>
        </w:rPr>
        <w:t xml:space="preserve"> </w:t>
      </w:r>
      <w:r w:rsidR="00307169" w:rsidRPr="00DD4BD6">
        <w:rPr>
          <w:rFonts w:asciiTheme="majorHAnsi" w:hAnsiTheme="majorHAnsi" w:cstheme="minorHAnsi"/>
        </w:rPr>
        <w:t xml:space="preserve"> </w:t>
      </w:r>
      <w:r w:rsidR="00307169" w:rsidRPr="00DD4BD6">
        <w:rPr>
          <w:rFonts w:asciiTheme="majorHAnsi" w:hAnsiTheme="majorHAnsi" w:cstheme="minorHAnsi"/>
          <w:b/>
        </w:rPr>
        <w:t>a)</w:t>
      </w:r>
      <w:r w:rsidR="00994C19" w:rsidRPr="00DD4BD6">
        <w:rPr>
          <w:rFonts w:asciiTheme="majorHAnsi" w:hAnsiTheme="majorHAnsi" w:cstheme="minorHAnsi"/>
          <w:b/>
        </w:rPr>
        <w:t xml:space="preserve"> Cena – </w:t>
      </w:r>
      <w:r w:rsidR="00ED021D" w:rsidRPr="00DD4BD6">
        <w:rPr>
          <w:rFonts w:asciiTheme="majorHAnsi" w:hAnsiTheme="majorHAnsi" w:cstheme="minorHAnsi"/>
          <w:b/>
        </w:rPr>
        <w:t>6</w:t>
      </w:r>
      <w:r w:rsidR="00307169" w:rsidRPr="00DD4BD6">
        <w:rPr>
          <w:rFonts w:asciiTheme="majorHAnsi" w:hAnsiTheme="majorHAnsi" w:cstheme="minorHAnsi"/>
          <w:b/>
        </w:rPr>
        <w:t>0</w:t>
      </w:r>
      <w:r w:rsidR="00825DDD">
        <w:rPr>
          <w:rFonts w:asciiTheme="majorHAnsi" w:hAnsiTheme="majorHAnsi" w:cstheme="minorHAnsi"/>
          <w:b/>
        </w:rPr>
        <w:t>pkt</w:t>
      </w:r>
      <w:r w:rsidR="00307169" w:rsidRPr="00DD4BD6">
        <w:rPr>
          <w:rFonts w:asciiTheme="majorHAnsi" w:hAnsiTheme="majorHAnsi" w:cstheme="minorHAnsi"/>
          <w:b/>
        </w:rPr>
        <w:t xml:space="preserve"> </w:t>
      </w:r>
    </w:p>
    <w:p w14:paraId="0B076AB1" w14:textId="77777777" w:rsidR="00E043FD" w:rsidRPr="00DD4BD6" w:rsidRDefault="00E043FD" w:rsidP="00307169">
      <w:pPr>
        <w:tabs>
          <w:tab w:val="left" w:pos="284"/>
        </w:tabs>
        <w:ind w:left="-284"/>
        <w:jc w:val="both"/>
        <w:rPr>
          <w:rFonts w:asciiTheme="majorHAnsi" w:hAnsiTheme="majorHAnsi" w:cstheme="minorHAnsi"/>
          <w:b/>
          <w:color w:val="FF0000"/>
        </w:rPr>
      </w:pPr>
    </w:p>
    <w:p w14:paraId="16B5A081" w14:textId="77777777" w:rsidR="00307169" w:rsidRPr="00DD4BD6" w:rsidRDefault="00307169" w:rsidP="003C7B82">
      <w:pPr>
        <w:tabs>
          <w:tab w:val="left" w:pos="284"/>
        </w:tabs>
        <w:jc w:val="both"/>
        <w:rPr>
          <w:rFonts w:asciiTheme="majorHAnsi" w:hAnsiTheme="majorHAnsi" w:cstheme="minorHAnsi"/>
          <w:u w:val="single"/>
        </w:rPr>
      </w:pPr>
      <w:r w:rsidRPr="00DD4BD6">
        <w:rPr>
          <w:rFonts w:asciiTheme="majorHAnsi" w:hAnsiTheme="majorHAnsi" w:cstheme="minorHAnsi"/>
        </w:rPr>
        <w:t xml:space="preserve">1. Zamawiający przy obliczaniu tego kryterium będzie brał pod uwagę </w:t>
      </w:r>
      <w:r w:rsidRPr="00DD4BD6">
        <w:rPr>
          <w:rFonts w:asciiTheme="majorHAnsi" w:hAnsiTheme="majorHAnsi" w:cstheme="minorHAnsi"/>
          <w:u w:val="single"/>
        </w:rPr>
        <w:t xml:space="preserve">całkowitą cenę brutto </w:t>
      </w:r>
      <w:r w:rsidRPr="00DD4BD6">
        <w:rPr>
          <w:rFonts w:asciiTheme="majorHAnsi" w:hAnsiTheme="majorHAnsi" w:cstheme="minorHAnsi"/>
        </w:rPr>
        <w:t>za wykonanie przedmiotu zamówienia.</w:t>
      </w:r>
      <w:r w:rsidRPr="00DD4BD6">
        <w:rPr>
          <w:rFonts w:asciiTheme="majorHAnsi" w:hAnsiTheme="majorHAnsi" w:cstheme="minorHAnsi"/>
          <w:u w:val="single"/>
        </w:rPr>
        <w:t xml:space="preserve"> </w:t>
      </w:r>
    </w:p>
    <w:p w14:paraId="019C0F4F" w14:textId="109C61CD" w:rsidR="00307169"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2. W zakresie kryterium oferta może uzyskać </w:t>
      </w:r>
      <w:r w:rsidR="00ED021D" w:rsidRPr="00DD4BD6">
        <w:rPr>
          <w:rFonts w:asciiTheme="majorHAnsi" w:hAnsiTheme="majorHAnsi" w:cstheme="minorHAnsi"/>
        </w:rPr>
        <w:t>6</w:t>
      </w:r>
      <w:r w:rsidRPr="00DD4BD6">
        <w:rPr>
          <w:rFonts w:asciiTheme="majorHAnsi" w:hAnsiTheme="majorHAnsi" w:cstheme="minorHAnsi"/>
        </w:rPr>
        <w:t xml:space="preserve">0 punktów. </w:t>
      </w:r>
    </w:p>
    <w:p w14:paraId="42F4DA72" w14:textId="4763F94A" w:rsidR="00307169"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3. Oferta z ceną najniższą otrzyma </w:t>
      </w:r>
      <w:r w:rsidR="00ED021D" w:rsidRPr="00DD4BD6">
        <w:rPr>
          <w:rFonts w:asciiTheme="majorHAnsi" w:hAnsiTheme="majorHAnsi" w:cstheme="minorHAnsi"/>
        </w:rPr>
        <w:t>6</w:t>
      </w:r>
      <w:r w:rsidRPr="00DD4BD6">
        <w:rPr>
          <w:rFonts w:asciiTheme="majorHAnsi" w:hAnsiTheme="majorHAnsi" w:cstheme="minorHAnsi"/>
        </w:rPr>
        <w:t xml:space="preserve">0 pkt. </w:t>
      </w:r>
    </w:p>
    <w:p w14:paraId="0E8B8494" w14:textId="466D0CDF" w:rsidR="003C7B82"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4. Punktacja ceny kolejnych ofert odbędzie się zgodnie z formułą:</w:t>
      </w:r>
    </w:p>
    <w:p w14:paraId="074CF349" w14:textId="77777777" w:rsidR="00307169" w:rsidRPr="00DD4BD6" w:rsidRDefault="00307169" w:rsidP="003C7B82">
      <w:pPr>
        <w:tabs>
          <w:tab w:val="left" w:pos="284"/>
        </w:tabs>
        <w:jc w:val="both"/>
        <w:rPr>
          <w:rFonts w:asciiTheme="majorHAnsi" w:hAnsiTheme="majorHAnsi" w:cstheme="minorHAnsi"/>
        </w:rPr>
      </w:pPr>
    </w:p>
    <w:p w14:paraId="2E1DE71A" w14:textId="77777777" w:rsidR="00307169" w:rsidRPr="00DD4BD6" w:rsidRDefault="00307169" w:rsidP="003C7B82">
      <w:pPr>
        <w:tabs>
          <w:tab w:val="left" w:pos="284"/>
        </w:tabs>
        <w:jc w:val="both"/>
        <w:rPr>
          <w:rFonts w:asciiTheme="majorHAnsi" w:hAnsiTheme="majorHAnsi" w:cstheme="minorHAnsi"/>
        </w:rPr>
      </w:pPr>
    </w:p>
    <w:p w14:paraId="4C379108" w14:textId="6F0DCE8C" w:rsidR="00307169"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            </w:t>
      </w:r>
      <w:r w:rsidR="006B3E6C" w:rsidRPr="00DD4BD6">
        <w:rPr>
          <w:rFonts w:asciiTheme="majorHAnsi" w:hAnsiTheme="majorHAnsi" w:cstheme="minorHAnsi"/>
        </w:rPr>
        <w:t xml:space="preserve">  </w:t>
      </w:r>
      <w:r w:rsidRPr="00DD4BD6">
        <w:rPr>
          <w:rFonts w:asciiTheme="majorHAnsi" w:hAnsiTheme="majorHAnsi" w:cstheme="minorHAnsi"/>
        </w:rPr>
        <w:t>C min</w:t>
      </w:r>
    </w:p>
    <w:p w14:paraId="3E2716CE" w14:textId="2227AEE4" w:rsidR="00307169"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PC= ------------------X </w:t>
      </w:r>
      <w:r w:rsidR="00ED021D" w:rsidRPr="00DD4BD6">
        <w:rPr>
          <w:rFonts w:asciiTheme="majorHAnsi" w:hAnsiTheme="majorHAnsi" w:cstheme="minorHAnsi"/>
        </w:rPr>
        <w:t>6</w:t>
      </w:r>
      <w:r w:rsidRPr="00DD4BD6">
        <w:rPr>
          <w:rFonts w:asciiTheme="majorHAnsi" w:hAnsiTheme="majorHAnsi" w:cstheme="minorHAnsi"/>
        </w:rPr>
        <w:t>0</w:t>
      </w:r>
    </w:p>
    <w:p w14:paraId="34DA84D8" w14:textId="7FB9BD94" w:rsidR="00307169" w:rsidRPr="00DD4BD6" w:rsidRDefault="006B3E6C" w:rsidP="003C7B82">
      <w:pPr>
        <w:tabs>
          <w:tab w:val="left" w:pos="284"/>
        </w:tabs>
        <w:jc w:val="both"/>
        <w:rPr>
          <w:rFonts w:asciiTheme="majorHAnsi" w:hAnsiTheme="majorHAnsi" w:cstheme="minorHAnsi"/>
        </w:rPr>
      </w:pPr>
      <w:r w:rsidRPr="00DD4BD6">
        <w:rPr>
          <w:rFonts w:asciiTheme="majorHAnsi" w:hAnsiTheme="majorHAnsi" w:cstheme="minorHAnsi"/>
        </w:rPr>
        <w:t xml:space="preserve">     </w:t>
      </w:r>
      <w:r w:rsidR="00307169" w:rsidRPr="00DD4BD6">
        <w:rPr>
          <w:rFonts w:asciiTheme="majorHAnsi" w:hAnsiTheme="majorHAnsi" w:cstheme="minorHAnsi"/>
        </w:rPr>
        <w:t xml:space="preserve">           </w:t>
      </w:r>
      <w:r w:rsidRPr="00DD4BD6">
        <w:rPr>
          <w:rFonts w:asciiTheme="majorHAnsi" w:hAnsiTheme="majorHAnsi" w:cstheme="minorHAnsi"/>
        </w:rPr>
        <w:t xml:space="preserve">  </w:t>
      </w:r>
      <w:r w:rsidR="00307169" w:rsidRPr="00DD4BD6">
        <w:rPr>
          <w:rFonts w:asciiTheme="majorHAnsi" w:hAnsiTheme="majorHAnsi" w:cstheme="minorHAnsi"/>
        </w:rPr>
        <w:t xml:space="preserve">C </w:t>
      </w:r>
    </w:p>
    <w:p w14:paraId="35AD4CB2" w14:textId="77777777" w:rsidR="00307169" w:rsidRPr="00DD4BD6" w:rsidRDefault="00307169" w:rsidP="003C7B82">
      <w:pPr>
        <w:tabs>
          <w:tab w:val="left" w:pos="284"/>
        </w:tabs>
        <w:jc w:val="both"/>
        <w:rPr>
          <w:rFonts w:asciiTheme="majorHAnsi" w:hAnsiTheme="majorHAnsi" w:cstheme="minorHAnsi"/>
        </w:rPr>
      </w:pPr>
    </w:p>
    <w:p w14:paraId="329C7AE1" w14:textId="77777777" w:rsidR="00307169"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gdzie:</w:t>
      </w:r>
    </w:p>
    <w:p w14:paraId="76496DC1" w14:textId="77777777" w:rsidR="00F46BB6" w:rsidRPr="00DD4BD6" w:rsidRDefault="00F46BB6" w:rsidP="003C7B82">
      <w:pPr>
        <w:tabs>
          <w:tab w:val="left" w:pos="284"/>
        </w:tabs>
        <w:jc w:val="both"/>
        <w:rPr>
          <w:rFonts w:asciiTheme="majorHAnsi" w:hAnsiTheme="majorHAnsi" w:cstheme="minorHAnsi"/>
        </w:rPr>
      </w:pPr>
    </w:p>
    <w:p w14:paraId="13304AAF" w14:textId="77777777" w:rsidR="00F46BB6"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 PC - ocena punktowa danej oferty za cenę</w:t>
      </w:r>
    </w:p>
    <w:p w14:paraId="7F6D59F6" w14:textId="3EADD412" w:rsidR="00F46BB6" w:rsidRPr="00DD4BD6" w:rsidRDefault="00307169" w:rsidP="003C7B82">
      <w:pPr>
        <w:tabs>
          <w:tab w:val="left" w:pos="284"/>
        </w:tabs>
        <w:jc w:val="both"/>
        <w:rPr>
          <w:rFonts w:asciiTheme="majorHAnsi" w:hAnsiTheme="majorHAnsi" w:cstheme="minorHAnsi"/>
        </w:rPr>
      </w:pPr>
      <w:r w:rsidRPr="00DD4BD6">
        <w:rPr>
          <w:rFonts w:asciiTheme="majorHAnsi" w:hAnsiTheme="majorHAnsi" w:cstheme="minorHAnsi"/>
        </w:rPr>
        <w:t xml:space="preserve"> </w:t>
      </w:r>
      <w:proofErr w:type="spellStart"/>
      <w:r w:rsidRPr="00DD4BD6">
        <w:rPr>
          <w:rFonts w:asciiTheme="majorHAnsi" w:hAnsiTheme="majorHAnsi" w:cstheme="minorHAnsi"/>
        </w:rPr>
        <w:t>Cmin</w:t>
      </w:r>
      <w:proofErr w:type="spellEnd"/>
      <w:r w:rsidRPr="00DD4BD6">
        <w:rPr>
          <w:rFonts w:asciiTheme="majorHAnsi" w:hAnsiTheme="majorHAnsi" w:cstheme="minorHAnsi"/>
        </w:rPr>
        <w:t xml:space="preserve"> - minimalna zaoferowana przez wykonawców cena </w:t>
      </w:r>
    </w:p>
    <w:p w14:paraId="54640881" w14:textId="7BFFEF64" w:rsidR="00307169" w:rsidRPr="00DD4BD6" w:rsidRDefault="00F46BB6" w:rsidP="003C7B82">
      <w:pPr>
        <w:tabs>
          <w:tab w:val="left" w:pos="284"/>
        </w:tabs>
        <w:jc w:val="both"/>
        <w:rPr>
          <w:rFonts w:asciiTheme="majorHAnsi" w:hAnsiTheme="majorHAnsi" w:cstheme="minorHAnsi"/>
        </w:rPr>
      </w:pPr>
      <w:r w:rsidRPr="00DD4BD6">
        <w:rPr>
          <w:rFonts w:asciiTheme="majorHAnsi" w:hAnsiTheme="majorHAnsi" w:cstheme="minorHAnsi"/>
        </w:rPr>
        <w:t xml:space="preserve"> </w:t>
      </w:r>
      <w:r w:rsidR="00307169" w:rsidRPr="00DD4BD6">
        <w:rPr>
          <w:rFonts w:asciiTheme="majorHAnsi" w:hAnsiTheme="majorHAnsi" w:cstheme="minorHAnsi"/>
        </w:rPr>
        <w:t>C - cena oferty</w:t>
      </w:r>
      <w:r w:rsidR="007C4E81">
        <w:rPr>
          <w:rFonts w:asciiTheme="majorHAnsi" w:hAnsiTheme="majorHAnsi" w:cstheme="minorHAnsi"/>
        </w:rPr>
        <w:t xml:space="preserve"> badanej</w:t>
      </w:r>
    </w:p>
    <w:p w14:paraId="409FC8A5" w14:textId="77777777" w:rsidR="002A4693" w:rsidRPr="00DD4BD6" w:rsidRDefault="002A4693" w:rsidP="003C7B82">
      <w:pPr>
        <w:tabs>
          <w:tab w:val="left" w:pos="284"/>
        </w:tabs>
        <w:jc w:val="both"/>
        <w:rPr>
          <w:rFonts w:asciiTheme="majorHAnsi" w:hAnsiTheme="majorHAnsi" w:cstheme="minorHAnsi"/>
        </w:rPr>
      </w:pPr>
    </w:p>
    <w:p w14:paraId="4D859481" w14:textId="1BE8A00A" w:rsidR="002A4693" w:rsidRPr="00DD4BD6" w:rsidRDefault="002A4693" w:rsidP="002A4693">
      <w:pPr>
        <w:tabs>
          <w:tab w:val="left" w:pos="284"/>
        </w:tabs>
        <w:jc w:val="both"/>
        <w:rPr>
          <w:rFonts w:asciiTheme="majorHAnsi" w:hAnsiTheme="majorHAnsi" w:cstheme="minorHAnsi"/>
        </w:rPr>
      </w:pPr>
      <w:r w:rsidRPr="00DD4BD6">
        <w:rPr>
          <w:rFonts w:asciiTheme="majorHAnsi" w:hAnsiTheme="majorHAnsi" w:cstheme="minorHAnsi"/>
        </w:rPr>
        <w:t>UWAGA! Jeden grosz jest najmniejszą jednostką monetarną w systemie pieniężnym RP</w:t>
      </w:r>
      <w:r w:rsidR="00FF793B">
        <w:rPr>
          <w:rFonts w:asciiTheme="majorHAnsi" w:hAnsiTheme="majorHAnsi" w:cstheme="minorHAnsi"/>
        </w:rPr>
        <w:br/>
      </w:r>
      <w:r w:rsidRPr="00DD4BD6">
        <w:rPr>
          <w:rFonts w:asciiTheme="majorHAnsi" w:hAnsiTheme="majorHAnsi" w:cstheme="minorHAnsi"/>
        </w:rPr>
        <w:t xml:space="preserve"> i nie jest możliwe wyliczenie ceny końcowej, jeśli komponenty ceny (ceny jednostkowe) są określone za pomocą wielkości mniejszych niż 1 grosz. Wartości kwotowe ujęte jako wielkości matematyczne znajdujące się na trzecim i kolejnym miejscu po przecinku, </w:t>
      </w:r>
      <w:r w:rsidR="00FF793B">
        <w:rPr>
          <w:rFonts w:asciiTheme="majorHAnsi" w:hAnsiTheme="majorHAnsi" w:cstheme="minorHAnsi"/>
        </w:rPr>
        <w:br/>
      </w:r>
      <w:r w:rsidRPr="00DD4BD6">
        <w:rPr>
          <w:rFonts w:asciiTheme="majorHAnsi" w:hAnsiTheme="majorHAnsi" w:cstheme="minorHAnsi"/>
        </w:rPr>
        <w:t>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680E1AA" w14:textId="1AE9E1B5" w:rsidR="002A4693" w:rsidRPr="00DD4BD6" w:rsidRDefault="002A4693" w:rsidP="002A4693">
      <w:pPr>
        <w:tabs>
          <w:tab w:val="left" w:pos="284"/>
        </w:tabs>
        <w:jc w:val="both"/>
        <w:rPr>
          <w:rFonts w:asciiTheme="majorHAnsi" w:hAnsiTheme="majorHAnsi" w:cstheme="minorHAnsi"/>
        </w:rPr>
      </w:pPr>
      <w:r w:rsidRPr="00DD4BD6">
        <w:rPr>
          <w:rFonts w:asciiTheme="majorHAnsi" w:hAnsiTheme="majorHAnsi" w:cstheme="minorHAnsi"/>
        </w:rPr>
        <w:t>Tym samym, ceny jednostkowe, stanowiące podstawę do obliczenia ceny oferty, muszą być podane z dokładnością do dwóch miejsc po przecinku.</w:t>
      </w:r>
    </w:p>
    <w:p w14:paraId="2BA3C085" w14:textId="77777777" w:rsidR="002A4693" w:rsidRPr="00DD4BD6" w:rsidRDefault="002A4693" w:rsidP="002A4693">
      <w:pPr>
        <w:tabs>
          <w:tab w:val="left" w:pos="284"/>
        </w:tabs>
        <w:jc w:val="both"/>
        <w:rPr>
          <w:rFonts w:asciiTheme="majorHAnsi" w:hAnsiTheme="majorHAnsi" w:cstheme="minorHAnsi"/>
        </w:rPr>
      </w:pPr>
    </w:p>
    <w:p w14:paraId="67F79787" w14:textId="562B787B" w:rsidR="002A4693" w:rsidRPr="00DD4BD6" w:rsidRDefault="002A4693" w:rsidP="002A4693">
      <w:pPr>
        <w:tabs>
          <w:tab w:val="left" w:pos="284"/>
        </w:tabs>
        <w:jc w:val="both"/>
        <w:rPr>
          <w:rFonts w:asciiTheme="majorHAnsi" w:hAnsiTheme="majorHAnsi" w:cstheme="minorHAnsi"/>
        </w:rPr>
      </w:pPr>
      <w:r w:rsidRPr="00DD4BD6">
        <w:rPr>
          <w:rFonts w:asciiTheme="majorHAnsi" w:hAnsiTheme="majorHAnsi" w:cstheme="minorHAnsi"/>
        </w:rPr>
        <w:t>5. Wykonawca zobowiązany jest zastosować stawkę VAT zgodnie z obowiązującymi przepisami ustawy z 11 marca 2004 r. o podatku od towarów i usług.</w:t>
      </w:r>
    </w:p>
    <w:p w14:paraId="7902099C" w14:textId="662A254F" w:rsidR="002A4693" w:rsidRPr="00DD4BD6" w:rsidRDefault="002A4693" w:rsidP="002A4693">
      <w:pPr>
        <w:tabs>
          <w:tab w:val="left" w:pos="284"/>
        </w:tabs>
        <w:jc w:val="both"/>
        <w:rPr>
          <w:rFonts w:asciiTheme="majorHAnsi" w:hAnsiTheme="majorHAnsi" w:cstheme="minorHAnsi"/>
        </w:rPr>
      </w:pPr>
      <w:r w:rsidRPr="00DD4BD6">
        <w:rPr>
          <w:rFonts w:asciiTheme="majorHAnsi" w:hAnsiTheme="majorHAnsi" w:cstheme="minorHAnsi"/>
        </w:rPr>
        <w:t>6. Cenę oferty/ceny jednostkowe należy obliczyć, uwzględniając całość wynagrodzenia wykonawcy za prawidłowe wykonanie umowy.</w:t>
      </w:r>
    </w:p>
    <w:p w14:paraId="4CE1430C" w14:textId="48188117" w:rsidR="002A4693" w:rsidRPr="00DD4BD6" w:rsidRDefault="002A4693" w:rsidP="002A4693">
      <w:pPr>
        <w:tabs>
          <w:tab w:val="left" w:pos="284"/>
        </w:tabs>
        <w:jc w:val="both"/>
        <w:rPr>
          <w:rFonts w:asciiTheme="majorHAnsi" w:hAnsiTheme="majorHAnsi" w:cstheme="minorHAnsi"/>
        </w:rPr>
      </w:pPr>
      <w:r w:rsidRPr="00DD4BD6">
        <w:rPr>
          <w:rFonts w:asciiTheme="majorHAnsi" w:hAnsiTheme="majorHAnsi" w:cstheme="minorHAnsi"/>
        </w:rPr>
        <w:t>7. Cena ofertowa musi obejmować wszystkie koszty związane z realizacją przedmiotu zamówienia</w:t>
      </w:r>
      <w:r w:rsidR="00C36FB2" w:rsidRPr="00DD4BD6">
        <w:rPr>
          <w:rFonts w:asciiTheme="majorHAnsi" w:hAnsiTheme="majorHAnsi" w:cstheme="minorHAnsi"/>
        </w:rPr>
        <w:t xml:space="preserve"> wraz z transportem do siedziby Zamawiającego</w:t>
      </w:r>
      <w:r w:rsidRPr="00DD4BD6">
        <w:rPr>
          <w:rFonts w:asciiTheme="majorHAnsi" w:hAnsiTheme="majorHAnsi" w:cstheme="minorHAnsi"/>
        </w:rPr>
        <w:t>, wszystkie inne koszty oraz ewentualne upusty i rabaty a także wszystkie potencjalne ryzyka ekonomiczne, jakie mogą wystąpić przy realizacji przedmiotu umowy, wynikające z okoliczności, których nie można było przewidzieć w chwili zawierania umowy.</w:t>
      </w:r>
    </w:p>
    <w:p w14:paraId="78D60CC8" w14:textId="77777777" w:rsidR="002A4693" w:rsidRPr="00DD4BD6" w:rsidRDefault="002A4693" w:rsidP="003C7B82">
      <w:pPr>
        <w:tabs>
          <w:tab w:val="left" w:pos="284"/>
        </w:tabs>
        <w:jc w:val="both"/>
        <w:rPr>
          <w:rFonts w:asciiTheme="majorHAnsi" w:hAnsiTheme="majorHAnsi" w:cstheme="minorHAnsi"/>
        </w:rPr>
      </w:pPr>
    </w:p>
    <w:p w14:paraId="0A016887" w14:textId="01B230A2" w:rsidR="003B1F44" w:rsidRPr="00DD4BD6" w:rsidRDefault="00A16B80" w:rsidP="00F46BB6">
      <w:pPr>
        <w:tabs>
          <w:tab w:val="left" w:pos="284"/>
        </w:tabs>
        <w:ind w:left="-142"/>
        <w:jc w:val="both"/>
        <w:rPr>
          <w:rFonts w:asciiTheme="majorHAnsi" w:hAnsiTheme="majorHAnsi" w:cstheme="minorHAnsi"/>
          <w:b/>
        </w:rPr>
      </w:pPr>
      <w:r>
        <w:rPr>
          <w:rFonts w:asciiTheme="majorHAnsi" w:hAnsiTheme="majorHAnsi" w:cstheme="minorHAnsi"/>
          <w:b/>
        </w:rPr>
        <w:t xml:space="preserve">Ad. </w:t>
      </w:r>
      <w:r w:rsidR="003B1F44" w:rsidRPr="00DD4BD6">
        <w:rPr>
          <w:rFonts w:asciiTheme="majorHAnsi" w:hAnsiTheme="majorHAnsi" w:cstheme="minorHAnsi"/>
          <w:b/>
        </w:rPr>
        <w:t>b) Jakość wykonania</w:t>
      </w:r>
      <w:r w:rsidR="004255D5" w:rsidRPr="00DD4BD6">
        <w:rPr>
          <w:rFonts w:asciiTheme="majorHAnsi" w:hAnsiTheme="majorHAnsi" w:cstheme="minorHAnsi"/>
          <w:b/>
        </w:rPr>
        <w:t xml:space="preserve"> – </w:t>
      </w:r>
      <w:r w:rsidR="00ED021D" w:rsidRPr="00DD4BD6">
        <w:rPr>
          <w:rFonts w:asciiTheme="majorHAnsi" w:hAnsiTheme="majorHAnsi" w:cstheme="minorHAnsi"/>
          <w:b/>
        </w:rPr>
        <w:t>4</w:t>
      </w:r>
      <w:r w:rsidR="00AF29E5" w:rsidRPr="00DD4BD6">
        <w:rPr>
          <w:rFonts w:asciiTheme="majorHAnsi" w:hAnsiTheme="majorHAnsi" w:cstheme="minorHAnsi"/>
          <w:b/>
        </w:rPr>
        <w:t>0</w:t>
      </w:r>
      <w:r w:rsidR="00825DDD">
        <w:rPr>
          <w:rFonts w:asciiTheme="majorHAnsi" w:hAnsiTheme="majorHAnsi" w:cstheme="minorHAnsi"/>
          <w:b/>
        </w:rPr>
        <w:t>pkt</w:t>
      </w:r>
    </w:p>
    <w:p w14:paraId="72885030" w14:textId="77777777" w:rsidR="00636C93" w:rsidRPr="00DD4BD6" w:rsidRDefault="00636C93" w:rsidP="00F46BB6">
      <w:pPr>
        <w:tabs>
          <w:tab w:val="left" w:pos="284"/>
        </w:tabs>
        <w:ind w:left="-142"/>
        <w:jc w:val="both"/>
        <w:rPr>
          <w:rFonts w:asciiTheme="majorHAnsi" w:hAnsiTheme="majorHAnsi" w:cstheme="minorHAnsi"/>
          <w:b/>
        </w:rPr>
      </w:pPr>
    </w:p>
    <w:p w14:paraId="6F915E28" w14:textId="19CCC2CC" w:rsidR="00B55BF0" w:rsidRPr="00DD4BD6" w:rsidRDefault="00D27929" w:rsidP="00F46BB6">
      <w:pPr>
        <w:tabs>
          <w:tab w:val="left" w:pos="284"/>
        </w:tabs>
        <w:ind w:left="-142"/>
        <w:jc w:val="both"/>
        <w:rPr>
          <w:rFonts w:asciiTheme="majorHAnsi" w:hAnsiTheme="majorHAnsi" w:cs="Calibri"/>
        </w:rPr>
      </w:pPr>
      <w:r w:rsidRPr="00DD4BD6">
        <w:rPr>
          <w:rFonts w:asciiTheme="majorHAnsi" w:hAnsiTheme="majorHAnsi" w:cs="Calibri"/>
        </w:rPr>
        <w:t>Sposób obliczenia wartości punktowej w kryterium Jakość (J), gdzie :</w:t>
      </w:r>
    </w:p>
    <w:p w14:paraId="5A2A0A13" w14:textId="415F9356" w:rsidR="00D27929" w:rsidRPr="00DD4BD6" w:rsidRDefault="00D27929" w:rsidP="00F46BB6">
      <w:pPr>
        <w:tabs>
          <w:tab w:val="left" w:pos="284"/>
        </w:tabs>
        <w:ind w:left="-142"/>
        <w:jc w:val="both"/>
        <w:rPr>
          <w:rFonts w:asciiTheme="majorHAnsi" w:hAnsiTheme="majorHAnsi" w:cs="Calibri"/>
          <w:vertAlign w:val="subscript"/>
        </w:rPr>
      </w:pPr>
      <w:r w:rsidRPr="00DD4BD6">
        <w:rPr>
          <w:rFonts w:asciiTheme="majorHAnsi" w:hAnsiTheme="majorHAnsi" w:cs="Calibri"/>
        </w:rPr>
        <w:t>(J</w:t>
      </w:r>
      <w:r w:rsidRPr="00DD4BD6">
        <w:rPr>
          <w:rFonts w:asciiTheme="majorHAnsi" w:hAnsiTheme="majorHAnsi" w:cs="Calibri"/>
          <w:vertAlign w:val="subscript"/>
        </w:rPr>
        <w:t>1</w:t>
      </w:r>
      <w:r w:rsidR="00A02E7E" w:rsidRPr="00DD4BD6">
        <w:rPr>
          <w:rFonts w:asciiTheme="majorHAnsi" w:hAnsiTheme="majorHAnsi" w:cs="Calibri"/>
        </w:rPr>
        <w:t>)</w:t>
      </w:r>
      <w:r w:rsidRPr="00DD4BD6">
        <w:rPr>
          <w:rFonts w:asciiTheme="majorHAnsi" w:hAnsiTheme="majorHAnsi" w:cs="Calibri"/>
          <w:vertAlign w:val="subscript"/>
        </w:rPr>
        <w:t xml:space="preserve"> </w:t>
      </w:r>
      <w:r w:rsidRPr="00DD4BD6">
        <w:rPr>
          <w:rFonts w:asciiTheme="majorHAnsi" w:hAnsiTheme="majorHAnsi" w:cs="Calibri"/>
        </w:rPr>
        <w:t>– jakość książki w oprawie kartonowej,</w:t>
      </w:r>
    </w:p>
    <w:p w14:paraId="14137BE9" w14:textId="4E6F2AE0" w:rsidR="00D27929" w:rsidRPr="00DD4BD6" w:rsidRDefault="00D27929" w:rsidP="00F46BB6">
      <w:pPr>
        <w:tabs>
          <w:tab w:val="left" w:pos="284"/>
        </w:tabs>
        <w:ind w:left="-142"/>
        <w:jc w:val="both"/>
        <w:rPr>
          <w:rFonts w:asciiTheme="majorHAnsi" w:hAnsiTheme="majorHAnsi" w:cs="Calibri"/>
        </w:rPr>
      </w:pPr>
      <w:r w:rsidRPr="00DD4BD6">
        <w:rPr>
          <w:rFonts w:asciiTheme="majorHAnsi" w:hAnsiTheme="majorHAnsi" w:cs="Calibri"/>
        </w:rPr>
        <w:t>( J</w:t>
      </w:r>
      <w:r w:rsidRPr="00DD4BD6">
        <w:rPr>
          <w:rFonts w:asciiTheme="majorHAnsi" w:hAnsiTheme="majorHAnsi" w:cs="Calibri"/>
          <w:vertAlign w:val="subscript"/>
        </w:rPr>
        <w:t>2</w:t>
      </w:r>
      <w:r w:rsidR="00A02E7E" w:rsidRPr="00DD4BD6">
        <w:rPr>
          <w:rFonts w:asciiTheme="majorHAnsi" w:hAnsiTheme="majorHAnsi" w:cs="Calibri"/>
        </w:rPr>
        <w:t>)</w:t>
      </w:r>
      <w:r w:rsidRPr="00DD4BD6">
        <w:rPr>
          <w:rFonts w:asciiTheme="majorHAnsi" w:hAnsiTheme="majorHAnsi" w:cs="Calibri"/>
        </w:rPr>
        <w:t>– jakość książki w oprawie twardej</w:t>
      </w:r>
    </w:p>
    <w:p w14:paraId="7A381D0A" w14:textId="77777777" w:rsidR="00915F3E" w:rsidRPr="00DD4BD6" w:rsidRDefault="00915F3E" w:rsidP="00F46BB6">
      <w:pPr>
        <w:tabs>
          <w:tab w:val="left" w:pos="284"/>
        </w:tabs>
        <w:ind w:left="-142"/>
        <w:jc w:val="both"/>
        <w:rPr>
          <w:rFonts w:asciiTheme="majorHAnsi" w:hAnsiTheme="majorHAnsi" w:cs="Calibri"/>
        </w:rPr>
      </w:pPr>
    </w:p>
    <w:p w14:paraId="5C4C66AA" w14:textId="326B1314" w:rsidR="00D27929" w:rsidRPr="00DD4BD6" w:rsidRDefault="00D27929" w:rsidP="00F46BB6">
      <w:pPr>
        <w:tabs>
          <w:tab w:val="left" w:pos="284"/>
        </w:tabs>
        <w:ind w:left="-142"/>
        <w:jc w:val="both"/>
        <w:rPr>
          <w:rFonts w:asciiTheme="majorHAnsi" w:hAnsiTheme="majorHAnsi" w:cstheme="minorHAnsi"/>
        </w:rPr>
      </w:pPr>
      <w:r w:rsidRPr="00DD4BD6">
        <w:rPr>
          <w:rFonts w:asciiTheme="majorHAnsi" w:hAnsiTheme="majorHAnsi" w:cstheme="minorHAnsi"/>
        </w:rPr>
        <w:lastRenderedPageBreak/>
        <w:t>W kryterium tym będą oceniane, złożone wraz  z ofertą, książki Wykonawcy, zwane dalej „próbkami”.</w:t>
      </w:r>
    </w:p>
    <w:p w14:paraId="33F75455" w14:textId="465052A9" w:rsidR="00D27929" w:rsidRPr="00DD4BD6" w:rsidRDefault="00D27929" w:rsidP="00F46BB6">
      <w:pPr>
        <w:tabs>
          <w:tab w:val="left" w:pos="284"/>
        </w:tabs>
        <w:ind w:left="-142"/>
        <w:jc w:val="both"/>
        <w:rPr>
          <w:rFonts w:asciiTheme="majorHAnsi" w:hAnsiTheme="majorHAnsi" w:cstheme="minorHAnsi"/>
        </w:rPr>
      </w:pPr>
      <w:r w:rsidRPr="00DD4BD6">
        <w:rPr>
          <w:rFonts w:asciiTheme="majorHAnsi" w:hAnsiTheme="majorHAnsi" w:cstheme="minorHAnsi"/>
        </w:rPr>
        <w:t>Wykonawca zobowiązany jest złożyć: jed</w:t>
      </w:r>
      <w:r w:rsidR="00636C93" w:rsidRPr="00DD4BD6">
        <w:rPr>
          <w:rFonts w:asciiTheme="majorHAnsi" w:hAnsiTheme="majorHAnsi" w:cstheme="minorHAnsi"/>
        </w:rPr>
        <w:t xml:space="preserve">ną książkę w oprawie kartonowej i jedną książkę </w:t>
      </w:r>
      <w:r w:rsidR="00915F3E" w:rsidRPr="00DD4BD6">
        <w:rPr>
          <w:rFonts w:asciiTheme="majorHAnsi" w:hAnsiTheme="majorHAnsi" w:cstheme="minorHAnsi"/>
        </w:rPr>
        <w:br/>
      </w:r>
      <w:r w:rsidR="00636C93" w:rsidRPr="00DD4BD6">
        <w:rPr>
          <w:rFonts w:asciiTheme="majorHAnsi" w:hAnsiTheme="majorHAnsi" w:cstheme="minorHAnsi"/>
        </w:rPr>
        <w:t xml:space="preserve">w oprawie twardej. Złożone wraz z ofertą próbki muszą zawierać informacje, że zostały wydrukowane przez Wykonawcę, a w przypadku braku takiej informacji umieszczonej </w:t>
      </w:r>
      <w:r w:rsidR="00FF793B">
        <w:rPr>
          <w:rFonts w:asciiTheme="majorHAnsi" w:hAnsiTheme="majorHAnsi" w:cstheme="minorHAnsi"/>
        </w:rPr>
        <w:br/>
      </w:r>
      <w:r w:rsidR="00636C93" w:rsidRPr="00DD4BD6">
        <w:rPr>
          <w:rFonts w:asciiTheme="majorHAnsi" w:hAnsiTheme="majorHAnsi" w:cstheme="minorHAnsi"/>
        </w:rPr>
        <w:t>w książce, dokument to potwierdzający ( np. oświadczenie wykonawcy).</w:t>
      </w:r>
    </w:p>
    <w:p w14:paraId="78325943" w14:textId="643B0F07" w:rsidR="00636C93" w:rsidRPr="00DD4BD6" w:rsidRDefault="00636C93" w:rsidP="00F46BB6">
      <w:pPr>
        <w:tabs>
          <w:tab w:val="left" w:pos="284"/>
        </w:tabs>
        <w:ind w:left="-142"/>
        <w:jc w:val="both"/>
        <w:rPr>
          <w:rFonts w:asciiTheme="majorHAnsi" w:hAnsiTheme="majorHAnsi" w:cstheme="minorHAnsi"/>
        </w:rPr>
      </w:pPr>
      <w:r w:rsidRPr="00DD4BD6">
        <w:rPr>
          <w:rFonts w:asciiTheme="majorHAnsi" w:hAnsiTheme="majorHAnsi" w:cstheme="minorHAnsi"/>
        </w:rPr>
        <w:t>W przypadku , gdy wykonawca do oferty załączy tylko jedną próbkę, załączy więcej niż dwie próbki lub nie załączy żadnej próbki , jego oferta podlegać będzie odrzuceniu na podstawie art. 226 ust</w:t>
      </w:r>
      <w:r w:rsidR="00915F3E" w:rsidRPr="00DD4BD6">
        <w:rPr>
          <w:rFonts w:asciiTheme="majorHAnsi" w:hAnsiTheme="majorHAnsi" w:cstheme="minorHAnsi"/>
        </w:rPr>
        <w:t xml:space="preserve"> </w:t>
      </w:r>
      <w:r w:rsidRPr="00DD4BD6">
        <w:rPr>
          <w:rFonts w:asciiTheme="majorHAnsi" w:hAnsiTheme="majorHAnsi" w:cstheme="minorHAnsi"/>
        </w:rPr>
        <w:t>1 pkt. 5 ustawy Prawo zamówień  publicznych.</w:t>
      </w:r>
    </w:p>
    <w:p w14:paraId="23CD9F39" w14:textId="10F24075" w:rsidR="00636C93" w:rsidRPr="00DD4BD6" w:rsidRDefault="00636C93" w:rsidP="00F46BB6">
      <w:pPr>
        <w:tabs>
          <w:tab w:val="left" w:pos="284"/>
        </w:tabs>
        <w:ind w:left="-142"/>
        <w:jc w:val="both"/>
        <w:rPr>
          <w:rFonts w:asciiTheme="majorHAnsi" w:hAnsiTheme="majorHAnsi" w:cstheme="minorHAnsi"/>
        </w:rPr>
      </w:pPr>
      <w:r w:rsidRPr="00DD4BD6">
        <w:rPr>
          <w:rFonts w:asciiTheme="majorHAnsi" w:hAnsiTheme="majorHAnsi" w:cstheme="minorHAnsi"/>
        </w:rPr>
        <w:t xml:space="preserve">Załączone do oferty próbki będą stanowiły przedmioty wzorcowe, posiadające cechy analogiczne </w:t>
      </w:r>
      <w:r w:rsidR="00915F3E" w:rsidRPr="00DD4BD6">
        <w:rPr>
          <w:rFonts w:asciiTheme="majorHAnsi" w:hAnsiTheme="majorHAnsi" w:cstheme="minorHAnsi"/>
        </w:rPr>
        <w:t>jak te, które będą przedmiotem dostawy.</w:t>
      </w:r>
    </w:p>
    <w:p w14:paraId="4CA92B63" w14:textId="1E40A2D8" w:rsidR="00915F3E" w:rsidRPr="00DD4BD6" w:rsidRDefault="00915F3E" w:rsidP="00F46BB6">
      <w:pPr>
        <w:tabs>
          <w:tab w:val="left" w:pos="284"/>
        </w:tabs>
        <w:ind w:left="-142"/>
        <w:jc w:val="both"/>
        <w:rPr>
          <w:rFonts w:asciiTheme="majorHAnsi" w:hAnsiTheme="majorHAnsi" w:cstheme="minorHAnsi"/>
        </w:rPr>
      </w:pPr>
      <w:r w:rsidRPr="00DD4BD6">
        <w:rPr>
          <w:rFonts w:asciiTheme="majorHAnsi" w:hAnsiTheme="majorHAnsi" w:cstheme="minorHAnsi"/>
        </w:rPr>
        <w:t>Próbki w postaci książki nie podlegają uzupełnieniu.</w:t>
      </w:r>
    </w:p>
    <w:p w14:paraId="3706E309" w14:textId="61584AC8" w:rsidR="00915F3E" w:rsidRPr="00DD4BD6" w:rsidRDefault="00915F3E" w:rsidP="00F46BB6">
      <w:pPr>
        <w:tabs>
          <w:tab w:val="left" w:pos="284"/>
        </w:tabs>
        <w:ind w:left="-142"/>
        <w:jc w:val="both"/>
        <w:rPr>
          <w:rFonts w:asciiTheme="majorHAnsi" w:hAnsiTheme="majorHAnsi" w:cstheme="minorHAnsi"/>
          <w:b/>
        </w:rPr>
      </w:pPr>
      <w:r w:rsidRPr="00DD4BD6">
        <w:rPr>
          <w:rFonts w:asciiTheme="majorHAnsi" w:hAnsiTheme="majorHAnsi" w:cstheme="minorHAnsi"/>
          <w:b/>
        </w:rPr>
        <w:t>Próbki będą oceniane w zakresie parametrów wymienionych w pkt</w:t>
      </w:r>
      <w:r w:rsidR="00C17697" w:rsidRPr="00DD4BD6">
        <w:rPr>
          <w:rFonts w:asciiTheme="majorHAnsi" w:hAnsiTheme="majorHAnsi" w:cstheme="minorHAnsi"/>
          <w:b/>
        </w:rPr>
        <w:t xml:space="preserve"> 2 i 4</w:t>
      </w:r>
    </w:p>
    <w:p w14:paraId="0948CA68" w14:textId="77777777" w:rsidR="00506A40" w:rsidRPr="00DD4BD6" w:rsidRDefault="00506A40" w:rsidP="00F46BB6">
      <w:pPr>
        <w:tabs>
          <w:tab w:val="left" w:pos="284"/>
        </w:tabs>
        <w:ind w:left="-142"/>
        <w:jc w:val="both"/>
        <w:rPr>
          <w:rFonts w:asciiTheme="majorHAnsi" w:hAnsiTheme="majorHAnsi" w:cstheme="minorHAnsi"/>
          <w:b/>
        </w:rPr>
      </w:pPr>
    </w:p>
    <w:p w14:paraId="01BA1CDB" w14:textId="55758AA5" w:rsidR="00915F3E" w:rsidRPr="00B4217D" w:rsidRDefault="00915F3E" w:rsidP="00B4217D">
      <w:pPr>
        <w:pStyle w:val="Akapitzlist"/>
        <w:numPr>
          <w:ilvl w:val="0"/>
          <w:numId w:val="33"/>
        </w:numPr>
        <w:tabs>
          <w:tab w:val="left" w:pos="284"/>
        </w:tabs>
        <w:jc w:val="both"/>
        <w:rPr>
          <w:rFonts w:asciiTheme="majorHAnsi" w:hAnsiTheme="majorHAnsi" w:cstheme="minorHAnsi"/>
          <w:b/>
        </w:rPr>
      </w:pPr>
      <w:r w:rsidRPr="00B4217D">
        <w:rPr>
          <w:rFonts w:asciiTheme="majorHAnsi" w:hAnsiTheme="majorHAnsi" w:cstheme="minorHAnsi"/>
          <w:b/>
        </w:rPr>
        <w:t>Książka( próbka) w oprawie kartonowej złożona z ofertą do ceny w kryterium</w:t>
      </w:r>
      <w:r w:rsidR="00C17697" w:rsidRPr="00B4217D">
        <w:rPr>
          <w:rFonts w:asciiTheme="majorHAnsi" w:hAnsiTheme="majorHAnsi" w:cstheme="minorHAnsi"/>
          <w:b/>
        </w:rPr>
        <w:t xml:space="preserve"> J</w:t>
      </w:r>
      <w:r w:rsidR="00C17697" w:rsidRPr="00B4217D">
        <w:rPr>
          <w:rFonts w:asciiTheme="majorHAnsi" w:hAnsiTheme="majorHAnsi" w:cstheme="minorHAnsi"/>
          <w:b/>
          <w:vertAlign w:val="subscript"/>
        </w:rPr>
        <w:t>1</w:t>
      </w:r>
      <w:r w:rsidRPr="00B4217D">
        <w:rPr>
          <w:rFonts w:asciiTheme="majorHAnsi" w:hAnsiTheme="majorHAnsi" w:cstheme="minorHAnsi"/>
          <w:b/>
        </w:rPr>
        <w:t xml:space="preserve"> powinna spełniać poniższe parametry techniczne i jakościowe:</w:t>
      </w:r>
    </w:p>
    <w:p w14:paraId="4451EAE2" w14:textId="0E66DFF1" w:rsidR="00915F3E" w:rsidRPr="00B4217D" w:rsidRDefault="00B4217D" w:rsidP="00B4217D">
      <w:pPr>
        <w:tabs>
          <w:tab w:val="left" w:pos="284"/>
        </w:tabs>
        <w:ind w:left="-142"/>
        <w:jc w:val="both"/>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00915F3E" w:rsidRPr="00B4217D">
        <w:rPr>
          <w:rFonts w:asciiTheme="majorHAnsi" w:hAnsiTheme="majorHAnsi" w:cstheme="minorHAnsi"/>
          <w:b/>
        </w:rPr>
        <w:t>Parametry techniczne:</w:t>
      </w:r>
    </w:p>
    <w:p w14:paraId="527646D9" w14:textId="33C31D97" w:rsidR="00915F3E" w:rsidRPr="00DD4BD6" w:rsidRDefault="007032AA" w:rsidP="00A02E7E">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format od A5 do A4,</w:t>
      </w:r>
    </w:p>
    <w:p w14:paraId="56276288" w14:textId="4B1FF872" w:rsidR="007032AA" w:rsidRPr="00DD4BD6" w:rsidRDefault="007032AA" w:rsidP="00A02E7E">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objętość min. 12 arkuszy drukarskich</w:t>
      </w:r>
    </w:p>
    <w:p w14:paraId="248B0648" w14:textId="4B8F3B5F" w:rsidR="007032AA" w:rsidRPr="00DD4BD6" w:rsidRDefault="007032AA" w:rsidP="00A02E7E">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d</w:t>
      </w:r>
      <w:r w:rsidR="00823E1B" w:rsidRPr="00DD4BD6">
        <w:rPr>
          <w:rFonts w:asciiTheme="majorHAnsi" w:hAnsiTheme="majorHAnsi" w:cstheme="minorHAnsi"/>
        </w:rPr>
        <w:t>ruk 4+4, papier offset biały 115 g- 17</w:t>
      </w:r>
      <w:r w:rsidRPr="00DD4BD6">
        <w:rPr>
          <w:rFonts w:asciiTheme="majorHAnsi" w:hAnsiTheme="majorHAnsi" w:cstheme="minorHAnsi"/>
        </w:rPr>
        <w:t>0 g</w:t>
      </w:r>
    </w:p>
    <w:p w14:paraId="006D731C" w14:textId="19B9F51B" w:rsidR="007032AA" w:rsidRPr="00DD4BD6" w:rsidRDefault="007032AA" w:rsidP="00A02E7E">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oprawa klejona min. 4+0 karton jednostronnie kredowy 240 g- 280 g, folia matowa lub błyszcząca</w:t>
      </w:r>
    </w:p>
    <w:p w14:paraId="59ACA0F5" w14:textId="77777777" w:rsidR="00466140" w:rsidRPr="00DD4BD6" w:rsidRDefault="00466140" w:rsidP="00506A40">
      <w:pPr>
        <w:tabs>
          <w:tab w:val="left" w:pos="284"/>
        </w:tabs>
        <w:jc w:val="both"/>
        <w:rPr>
          <w:rFonts w:asciiTheme="majorHAnsi" w:hAnsiTheme="majorHAnsi" w:cstheme="minorHAnsi"/>
        </w:rPr>
      </w:pPr>
    </w:p>
    <w:p w14:paraId="213FEB0E" w14:textId="64374394" w:rsidR="009B60E2" w:rsidRPr="00B4217D" w:rsidRDefault="00506A40" w:rsidP="00B4217D">
      <w:pPr>
        <w:pStyle w:val="Akapitzlist"/>
        <w:numPr>
          <w:ilvl w:val="0"/>
          <w:numId w:val="33"/>
        </w:numPr>
        <w:tabs>
          <w:tab w:val="left" w:pos="284"/>
        </w:tabs>
        <w:jc w:val="both"/>
        <w:rPr>
          <w:rFonts w:asciiTheme="majorHAnsi" w:hAnsiTheme="majorHAnsi" w:cstheme="minorHAnsi"/>
        </w:rPr>
      </w:pPr>
      <w:r w:rsidRPr="00B4217D">
        <w:rPr>
          <w:rFonts w:asciiTheme="majorHAnsi" w:hAnsiTheme="majorHAnsi" w:cstheme="minorHAnsi"/>
          <w:b/>
        </w:rPr>
        <w:t>W ramach kryterium</w:t>
      </w:r>
      <w:r w:rsidRPr="00B4217D">
        <w:rPr>
          <w:rFonts w:asciiTheme="majorHAnsi" w:hAnsiTheme="majorHAnsi" w:cstheme="minorHAnsi"/>
        </w:rPr>
        <w:t xml:space="preserve"> </w:t>
      </w:r>
      <w:r w:rsidRPr="00B4217D">
        <w:rPr>
          <w:rFonts w:asciiTheme="majorHAnsi" w:hAnsiTheme="majorHAnsi" w:cstheme="minorHAnsi"/>
          <w:b/>
        </w:rPr>
        <w:t>„ Jakość J</w:t>
      </w:r>
      <w:r w:rsidRPr="00B4217D">
        <w:rPr>
          <w:rFonts w:asciiTheme="majorHAnsi" w:hAnsiTheme="majorHAnsi" w:cstheme="minorHAnsi"/>
          <w:b/>
          <w:vertAlign w:val="subscript"/>
        </w:rPr>
        <w:t>1</w:t>
      </w:r>
      <w:r w:rsidR="00A02E7E" w:rsidRPr="00B4217D">
        <w:rPr>
          <w:rFonts w:asciiTheme="majorHAnsi" w:hAnsiTheme="majorHAnsi" w:cstheme="minorHAnsi"/>
          <w:b/>
        </w:rPr>
        <w:t>”</w:t>
      </w:r>
      <w:r w:rsidRPr="00B4217D">
        <w:rPr>
          <w:rFonts w:asciiTheme="majorHAnsi" w:hAnsiTheme="majorHAnsi" w:cstheme="minorHAnsi"/>
          <w:b/>
          <w:vertAlign w:val="subscript"/>
        </w:rPr>
        <w:t xml:space="preserve"> </w:t>
      </w:r>
      <w:r w:rsidR="009B60E2" w:rsidRPr="00B4217D">
        <w:rPr>
          <w:rFonts w:asciiTheme="majorHAnsi" w:hAnsiTheme="majorHAnsi" w:cstheme="minorHAnsi"/>
          <w:b/>
          <w:vertAlign w:val="subscript"/>
        </w:rPr>
        <w:t xml:space="preserve">– </w:t>
      </w:r>
      <w:r w:rsidR="009B60E2" w:rsidRPr="00B4217D">
        <w:rPr>
          <w:rFonts w:asciiTheme="majorHAnsi" w:hAnsiTheme="majorHAnsi" w:cstheme="minorHAnsi"/>
        </w:rPr>
        <w:t xml:space="preserve">zamawiający przyzna maksymalnie </w:t>
      </w:r>
      <w:r w:rsidR="00B4217D">
        <w:rPr>
          <w:rFonts w:asciiTheme="majorHAnsi" w:hAnsiTheme="majorHAnsi" w:cstheme="minorHAnsi"/>
        </w:rPr>
        <w:t>4</w:t>
      </w:r>
      <w:r w:rsidR="009B60E2" w:rsidRPr="00B4217D">
        <w:rPr>
          <w:rFonts w:asciiTheme="majorHAnsi" w:hAnsiTheme="majorHAnsi" w:cstheme="minorHAnsi"/>
        </w:rPr>
        <w:t xml:space="preserve"> pkt w każdym  </w:t>
      </w:r>
    </w:p>
    <w:p w14:paraId="3F2E4E03" w14:textId="2C293AD9" w:rsidR="00506A40" w:rsidRPr="00DD4BD6" w:rsidRDefault="009B60E2" w:rsidP="00506A40">
      <w:pPr>
        <w:tabs>
          <w:tab w:val="left" w:pos="284"/>
        </w:tabs>
        <w:jc w:val="both"/>
        <w:rPr>
          <w:rFonts w:asciiTheme="majorHAnsi" w:hAnsiTheme="majorHAnsi" w:cstheme="minorHAnsi"/>
        </w:rPr>
      </w:pPr>
      <w:r w:rsidRPr="00DD4BD6">
        <w:rPr>
          <w:rFonts w:asciiTheme="majorHAnsi" w:hAnsiTheme="majorHAnsi" w:cstheme="minorHAnsi"/>
        </w:rPr>
        <w:t xml:space="preserve">z wymienionych poniżej </w:t>
      </w:r>
      <w:proofErr w:type="spellStart"/>
      <w:r w:rsidRPr="00DD4BD6">
        <w:rPr>
          <w:rFonts w:asciiTheme="majorHAnsi" w:hAnsiTheme="majorHAnsi" w:cstheme="minorHAnsi"/>
        </w:rPr>
        <w:t>podkryteriów</w:t>
      </w:r>
      <w:proofErr w:type="spellEnd"/>
      <w:r w:rsidRPr="00DD4BD6">
        <w:rPr>
          <w:rFonts w:asciiTheme="majorHAnsi" w:hAnsiTheme="majorHAnsi" w:cstheme="minorHAnsi"/>
        </w:rPr>
        <w:t xml:space="preserve"> kierując się następującymi  zasadami :</w:t>
      </w:r>
    </w:p>
    <w:p w14:paraId="4880670E" w14:textId="26710790" w:rsidR="009B60E2" w:rsidRPr="00DD4BD6" w:rsidRDefault="009B60E2" w:rsidP="00506A40">
      <w:pPr>
        <w:tabs>
          <w:tab w:val="left" w:pos="284"/>
        </w:tabs>
        <w:jc w:val="both"/>
        <w:rPr>
          <w:rFonts w:asciiTheme="majorHAnsi" w:hAnsiTheme="majorHAnsi" w:cstheme="minorHAnsi"/>
        </w:rPr>
      </w:pPr>
      <w:r w:rsidRPr="00DD4BD6">
        <w:rPr>
          <w:rFonts w:asciiTheme="majorHAnsi" w:hAnsiTheme="majorHAnsi" w:cstheme="minorHAnsi"/>
        </w:rPr>
        <w:t xml:space="preserve">- jeżeli wykonanie będzie bez zastrzeżeń – Zamawiający przyzna </w:t>
      </w:r>
      <w:r w:rsidR="00B4217D">
        <w:rPr>
          <w:rFonts w:asciiTheme="majorHAnsi" w:hAnsiTheme="majorHAnsi" w:cstheme="minorHAnsi"/>
        </w:rPr>
        <w:t>4</w:t>
      </w:r>
      <w:r w:rsidRPr="00DD4BD6">
        <w:rPr>
          <w:rFonts w:asciiTheme="majorHAnsi" w:hAnsiTheme="majorHAnsi" w:cstheme="minorHAnsi"/>
        </w:rPr>
        <w:t xml:space="preserve"> pkt,</w:t>
      </w:r>
    </w:p>
    <w:p w14:paraId="356B6D59" w14:textId="062FD14D" w:rsidR="009B60E2" w:rsidRDefault="009B60E2" w:rsidP="00506A40">
      <w:pPr>
        <w:tabs>
          <w:tab w:val="left" w:pos="284"/>
        </w:tabs>
        <w:jc w:val="both"/>
        <w:rPr>
          <w:rFonts w:asciiTheme="majorHAnsi" w:hAnsiTheme="majorHAnsi" w:cstheme="minorHAnsi"/>
        </w:rPr>
      </w:pPr>
      <w:r w:rsidRPr="00DD4BD6">
        <w:rPr>
          <w:rFonts w:asciiTheme="majorHAnsi" w:hAnsiTheme="majorHAnsi" w:cstheme="minorHAnsi"/>
        </w:rPr>
        <w:t xml:space="preserve">- jeżeli wykonanie będzie poprawne z  odstępstwami – Zamawiający przyzna </w:t>
      </w:r>
      <w:r w:rsidR="00B4217D">
        <w:rPr>
          <w:rFonts w:asciiTheme="majorHAnsi" w:hAnsiTheme="majorHAnsi" w:cstheme="minorHAnsi"/>
        </w:rPr>
        <w:t>0-3</w:t>
      </w:r>
      <w:r w:rsidRPr="00DD4BD6">
        <w:rPr>
          <w:rFonts w:asciiTheme="majorHAnsi" w:hAnsiTheme="majorHAnsi" w:cstheme="minorHAnsi"/>
        </w:rPr>
        <w:t xml:space="preserve"> pkt.</w:t>
      </w:r>
    </w:p>
    <w:p w14:paraId="7F6AEFB5" w14:textId="77777777" w:rsidR="00B4217D" w:rsidRDefault="00B4217D" w:rsidP="00506A40">
      <w:pPr>
        <w:tabs>
          <w:tab w:val="left" w:pos="284"/>
        </w:tabs>
        <w:jc w:val="both"/>
        <w:rPr>
          <w:rFonts w:asciiTheme="majorHAnsi" w:hAnsiTheme="majorHAnsi" w:cstheme="minorHAnsi"/>
        </w:rPr>
      </w:pPr>
    </w:p>
    <w:tbl>
      <w:tblPr>
        <w:tblStyle w:val="Tabela-Siatka"/>
        <w:tblW w:w="0" w:type="auto"/>
        <w:tblLook w:val="04A0" w:firstRow="1" w:lastRow="0" w:firstColumn="1" w:lastColumn="0" w:noHBand="0" w:noVBand="1"/>
      </w:tblPr>
      <w:tblGrid>
        <w:gridCol w:w="1086"/>
        <w:gridCol w:w="4950"/>
        <w:gridCol w:w="3026"/>
      </w:tblGrid>
      <w:tr w:rsidR="00B4217D" w:rsidRPr="00F05B75" w14:paraId="6968EC9E" w14:textId="77777777" w:rsidTr="00825DDD">
        <w:tc>
          <w:tcPr>
            <w:tcW w:w="1101" w:type="dxa"/>
          </w:tcPr>
          <w:p w14:paraId="482C3D93"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Lp.</w:t>
            </w:r>
          </w:p>
        </w:tc>
        <w:tc>
          <w:tcPr>
            <w:tcW w:w="5040" w:type="dxa"/>
          </w:tcPr>
          <w:p w14:paraId="64431541" w14:textId="77777777" w:rsidR="00B4217D" w:rsidRPr="00B4217D" w:rsidRDefault="00B4217D" w:rsidP="00825DDD">
            <w:pPr>
              <w:tabs>
                <w:tab w:val="left" w:pos="284"/>
              </w:tabs>
              <w:jc w:val="both"/>
              <w:rPr>
                <w:rFonts w:asciiTheme="majorHAnsi" w:hAnsiTheme="majorHAnsi" w:cstheme="minorHAnsi"/>
              </w:rPr>
            </w:pPr>
            <w:proofErr w:type="spellStart"/>
            <w:r w:rsidRPr="00B4217D">
              <w:rPr>
                <w:rFonts w:asciiTheme="majorHAnsi" w:hAnsiTheme="majorHAnsi" w:cstheme="minorHAnsi"/>
              </w:rPr>
              <w:t>Podkryteria</w:t>
            </w:r>
            <w:proofErr w:type="spellEnd"/>
            <w:r w:rsidRPr="00B4217D">
              <w:rPr>
                <w:rFonts w:asciiTheme="majorHAnsi" w:hAnsiTheme="majorHAnsi" w:cstheme="minorHAnsi"/>
              </w:rPr>
              <w:t xml:space="preserve"> oceny technicznej </w:t>
            </w:r>
          </w:p>
        </w:tc>
        <w:tc>
          <w:tcPr>
            <w:tcW w:w="3071" w:type="dxa"/>
          </w:tcPr>
          <w:p w14:paraId="7C934B2E"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Liczba punktów</w:t>
            </w:r>
          </w:p>
          <w:p w14:paraId="39B82B7B"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oceny technicznej</w:t>
            </w:r>
          </w:p>
        </w:tc>
      </w:tr>
      <w:tr w:rsidR="00B4217D" w:rsidRPr="00F05B75" w14:paraId="6A9C520E" w14:textId="77777777" w:rsidTr="00825DDD">
        <w:tc>
          <w:tcPr>
            <w:tcW w:w="1101" w:type="dxa"/>
          </w:tcPr>
          <w:p w14:paraId="794A488E"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1.</w:t>
            </w:r>
          </w:p>
        </w:tc>
        <w:tc>
          <w:tcPr>
            <w:tcW w:w="5040" w:type="dxa"/>
          </w:tcPr>
          <w:p w14:paraId="31CE63A7"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Jednakowe natężenie koloru</w:t>
            </w:r>
          </w:p>
        </w:tc>
        <w:tc>
          <w:tcPr>
            <w:tcW w:w="3071" w:type="dxa"/>
          </w:tcPr>
          <w:p w14:paraId="55D1BF14" w14:textId="70483692"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3506BCEF" w14:textId="77777777" w:rsidTr="00825DDD">
        <w:tc>
          <w:tcPr>
            <w:tcW w:w="1101" w:type="dxa"/>
          </w:tcPr>
          <w:p w14:paraId="0A04E397"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2.</w:t>
            </w:r>
          </w:p>
        </w:tc>
        <w:tc>
          <w:tcPr>
            <w:tcW w:w="5040" w:type="dxa"/>
          </w:tcPr>
          <w:p w14:paraId="789BDF09"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Ostrość konturów</w:t>
            </w:r>
          </w:p>
        </w:tc>
        <w:tc>
          <w:tcPr>
            <w:tcW w:w="3071" w:type="dxa"/>
          </w:tcPr>
          <w:p w14:paraId="0EC84B8B" w14:textId="66C3BEC0"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0-4pkt.</w:t>
            </w:r>
          </w:p>
        </w:tc>
      </w:tr>
      <w:tr w:rsidR="00B4217D" w:rsidRPr="00F05B75" w14:paraId="605A3389" w14:textId="77777777" w:rsidTr="00825DDD">
        <w:tc>
          <w:tcPr>
            <w:tcW w:w="1101" w:type="dxa"/>
          </w:tcPr>
          <w:p w14:paraId="5E8AE175"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3.</w:t>
            </w:r>
          </w:p>
        </w:tc>
        <w:tc>
          <w:tcPr>
            <w:tcW w:w="5040" w:type="dxa"/>
          </w:tcPr>
          <w:p w14:paraId="10F82E08"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Precyzyjne pasowanie kolorów i równomierne nasycenie kolorów okładki</w:t>
            </w:r>
          </w:p>
        </w:tc>
        <w:tc>
          <w:tcPr>
            <w:tcW w:w="3071" w:type="dxa"/>
          </w:tcPr>
          <w:p w14:paraId="1C0AAB4C" w14:textId="2013D284"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122395FD" w14:textId="77777777" w:rsidTr="00825DDD">
        <w:tc>
          <w:tcPr>
            <w:tcW w:w="1101" w:type="dxa"/>
          </w:tcPr>
          <w:p w14:paraId="7F78000F"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4.</w:t>
            </w:r>
          </w:p>
        </w:tc>
        <w:tc>
          <w:tcPr>
            <w:tcW w:w="5040" w:type="dxa"/>
          </w:tcPr>
          <w:p w14:paraId="39A731DE"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Staranne i równe bigowanie okładki</w:t>
            </w:r>
          </w:p>
        </w:tc>
        <w:tc>
          <w:tcPr>
            <w:tcW w:w="3071" w:type="dxa"/>
          </w:tcPr>
          <w:p w14:paraId="5E30D336" w14:textId="495E0C45"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281F160B" w14:textId="77777777" w:rsidTr="00825DDD">
        <w:tc>
          <w:tcPr>
            <w:tcW w:w="1101" w:type="dxa"/>
          </w:tcPr>
          <w:p w14:paraId="7A3DB671"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5.</w:t>
            </w:r>
          </w:p>
        </w:tc>
        <w:tc>
          <w:tcPr>
            <w:tcW w:w="5040" w:type="dxa"/>
          </w:tcPr>
          <w:p w14:paraId="2C8CFB59"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Okładka i blok bez zagnieceń i uszkodzeń</w:t>
            </w:r>
          </w:p>
        </w:tc>
        <w:tc>
          <w:tcPr>
            <w:tcW w:w="3071" w:type="dxa"/>
          </w:tcPr>
          <w:p w14:paraId="37934732" w14:textId="5FE8838A"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bl>
    <w:p w14:paraId="447AE4CB" w14:textId="77777777" w:rsidR="00B4217D" w:rsidRPr="00DD4BD6" w:rsidRDefault="00B4217D" w:rsidP="00506A40">
      <w:pPr>
        <w:tabs>
          <w:tab w:val="left" w:pos="284"/>
        </w:tabs>
        <w:jc w:val="both"/>
        <w:rPr>
          <w:rFonts w:asciiTheme="majorHAnsi" w:hAnsiTheme="majorHAnsi" w:cstheme="minorHAnsi"/>
        </w:rPr>
      </w:pPr>
    </w:p>
    <w:p w14:paraId="6CB06DC1" w14:textId="77777777" w:rsidR="00A02E7E" w:rsidRPr="00DD4BD6" w:rsidRDefault="00A02E7E" w:rsidP="000A6959">
      <w:pPr>
        <w:tabs>
          <w:tab w:val="left" w:pos="284"/>
        </w:tabs>
        <w:ind w:left="-142"/>
        <w:jc w:val="both"/>
        <w:rPr>
          <w:rFonts w:asciiTheme="majorHAnsi" w:hAnsiTheme="majorHAnsi" w:cstheme="minorHAnsi"/>
        </w:rPr>
      </w:pPr>
    </w:p>
    <w:p w14:paraId="6680B19C" w14:textId="7E9517E2" w:rsidR="000A6959" w:rsidRPr="00B4217D" w:rsidRDefault="000A6959" w:rsidP="00B4217D">
      <w:pPr>
        <w:pStyle w:val="Akapitzlist"/>
        <w:numPr>
          <w:ilvl w:val="0"/>
          <w:numId w:val="33"/>
        </w:numPr>
        <w:tabs>
          <w:tab w:val="left" w:pos="284"/>
        </w:tabs>
        <w:jc w:val="both"/>
        <w:rPr>
          <w:rFonts w:asciiTheme="majorHAnsi" w:hAnsiTheme="majorHAnsi" w:cstheme="minorHAnsi"/>
          <w:b/>
        </w:rPr>
      </w:pPr>
      <w:r w:rsidRPr="00B4217D">
        <w:rPr>
          <w:rFonts w:asciiTheme="majorHAnsi" w:hAnsiTheme="majorHAnsi" w:cstheme="minorHAnsi"/>
          <w:b/>
        </w:rPr>
        <w:t>Książka( próbka) w oprawie twardej  złożona z ofertą do ceny w kryterium</w:t>
      </w:r>
      <w:r w:rsidR="00C17697" w:rsidRPr="00B4217D">
        <w:rPr>
          <w:rFonts w:asciiTheme="majorHAnsi" w:hAnsiTheme="majorHAnsi" w:cstheme="minorHAnsi"/>
          <w:b/>
        </w:rPr>
        <w:t xml:space="preserve"> J</w:t>
      </w:r>
      <w:r w:rsidR="00C17697" w:rsidRPr="00B4217D">
        <w:rPr>
          <w:rFonts w:asciiTheme="majorHAnsi" w:hAnsiTheme="majorHAnsi" w:cstheme="minorHAnsi"/>
          <w:b/>
          <w:vertAlign w:val="subscript"/>
        </w:rPr>
        <w:t>2</w:t>
      </w:r>
      <w:r w:rsidRPr="00B4217D">
        <w:rPr>
          <w:rFonts w:asciiTheme="majorHAnsi" w:hAnsiTheme="majorHAnsi" w:cstheme="minorHAnsi"/>
          <w:b/>
        </w:rPr>
        <w:t xml:space="preserve"> powinna spełniać poniższe parametry techniczne i jakościowe:</w:t>
      </w:r>
    </w:p>
    <w:p w14:paraId="2F7D5202" w14:textId="5469C5AD" w:rsidR="00466140" w:rsidRPr="00B4217D" w:rsidRDefault="00B4217D" w:rsidP="00B4217D">
      <w:pPr>
        <w:tabs>
          <w:tab w:val="left" w:pos="284"/>
        </w:tabs>
        <w:jc w:val="both"/>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00466140" w:rsidRPr="00B4217D">
        <w:rPr>
          <w:rFonts w:asciiTheme="majorHAnsi" w:hAnsiTheme="majorHAnsi" w:cstheme="minorHAnsi"/>
          <w:b/>
        </w:rPr>
        <w:t>Parametry techniczne:</w:t>
      </w:r>
    </w:p>
    <w:p w14:paraId="75BFDE21" w14:textId="436FD174" w:rsidR="00466140" w:rsidRPr="00DD4BD6" w:rsidRDefault="00466140" w:rsidP="00466140">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format od A5 do A4,</w:t>
      </w:r>
    </w:p>
    <w:p w14:paraId="5CB99C29" w14:textId="77777777" w:rsidR="00466140" w:rsidRPr="00DD4BD6" w:rsidRDefault="00466140" w:rsidP="00466140">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objętość min. 12 arkuszy drukarskich</w:t>
      </w:r>
    </w:p>
    <w:p w14:paraId="57A8BA9E" w14:textId="010FA111" w:rsidR="00466140" w:rsidRPr="00DD4BD6" w:rsidRDefault="00466140" w:rsidP="00466140">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 xml:space="preserve">druk 4+4, papier </w:t>
      </w:r>
      <w:r w:rsidR="00823E1B" w:rsidRPr="00DD4BD6">
        <w:rPr>
          <w:rFonts w:asciiTheme="majorHAnsi" w:hAnsiTheme="majorHAnsi" w:cstheme="minorHAnsi"/>
        </w:rPr>
        <w:t xml:space="preserve"> 115 g. </w:t>
      </w:r>
      <w:proofErr w:type="spellStart"/>
      <w:r w:rsidR="00823E1B" w:rsidRPr="00DD4BD6">
        <w:rPr>
          <w:rFonts w:asciiTheme="majorHAnsi" w:hAnsiTheme="majorHAnsi" w:cstheme="minorHAnsi"/>
        </w:rPr>
        <w:t>Magno</w:t>
      </w:r>
      <w:proofErr w:type="spellEnd"/>
      <w:r w:rsidR="00823E1B" w:rsidRPr="00DD4BD6">
        <w:rPr>
          <w:rFonts w:asciiTheme="majorHAnsi" w:hAnsiTheme="majorHAnsi" w:cstheme="minorHAnsi"/>
        </w:rPr>
        <w:t xml:space="preserve"> Volume</w:t>
      </w:r>
    </w:p>
    <w:p w14:paraId="7F0C248C" w14:textId="05095160" w:rsidR="00466140" w:rsidRPr="00DD4BD6" w:rsidRDefault="00466140" w:rsidP="00466140">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oprawa twarda, arkusze szyte nićmi, grzbiet płaski lub zaokrąglony, kapitałka, wyklejki zadrukowane jedno lub obustronnie</w:t>
      </w:r>
    </w:p>
    <w:p w14:paraId="042E7348" w14:textId="3B49A1A0" w:rsidR="00466140" w:rsidRPr="00DD4BD6" w:rsidRDefault="00466140" w:rsidP="00466140">
      <w:pPr>
        <w:pStyle w:val="Akapitzlist"/>
        <w:numPr>
          <w:ilvl w:val="0"/>
          <w:numId w:val="29"/>
        </w:numPr>
        <w:tabs>
          <w:tab w:val="left" w:pos="284"/>
        </w:tabs>
        <w:ind w:left="1788"/>
        <w:jc w:val="both"/>
        <w:rPr>
          <w:rFonts w:asciiTheme="majorHAnsi" w:hAnsiTheme="majorHAnsi" w:cstheme="minorHAnsi"/>
        </w:rPr>
      </w:pPr>
      <w:r w:rsidRPr="00DD4BD6">
        <w:rPr>
          <w:rFonts w:asciiTheme="majorHAnsi" w:hAnsiTheme="majorHAnsi" w:cstheme="minorHAnsi"/>
        </w:rPr>
        <w:t>druk oklejki 4+0, folia błyszcząca lub matowa</w:t>
      </w:r>
    </w:p>
    <w:p w14:paraId="29A1350F" w14:textId="1831176B" w:rsidR="00466140" w:rsidRPr="00B4217D" w:rsidRDefault="00466140" w:rsidP="00B4217D">
      <w:pPr>
        <w:pStyle w:val="Akapitzlist"/>
        <w:numPr>
          <w:ilvl w:val="0"/>
          <w:numId w:val="33"/>
        </w:numPr>
        <w:tabs>
          <w:tab w:val="left" w:pos="284"/>
        </w:tabs>
        <w:jc w:val="both"/>
        <w:rPr>
          <w:rFonts w:asciiTheme="majorHAnsi" w:hAnsiTheme="majorHAnsi" w:cstheme="minorHAnsi"/>
        </w:rPr>
      </w:pPr>
      <w:r w:rsidRPr="00B4217D">
        <w:rPr>
          <w:rFonts w:asciiTheme="majorHAnsi" w:hAnsiTheme="majorHAnsi" w:cstheme="minorHAnsi"/>
          <w:b/>
        </w:rPr>
        <w:t>W ramach kryterium</w:t>
      </w:r>
      <w:r w:rsidRPr="00B4217D">
        <w:rPr>
          <w:rFonts w:asciiTheme="majorHAnsi" w:hAnsiTheme="majorHAnsi" w:cstheme="minorHAnsi"/>
        </w:rPr>
        <w:t xml:space="preserve"> </w:t>
      </w:r>
      <w:r w:rsidRPr="00B4217D">
        <w:rPr>
          <w:rFonts w:asciiTheme="majorHAnsi" w:hAnsiTheme="majorHAnsi" w:cstheme="minorHAnsi"/>
          <w:b/>
        </w:rPr>
        <w:t>„ Jakość J</w:t>
      </w:r>
      <w:r w:rsidRPr="00B4217D">
        <w:rPr>
          <w:rFonts w:asciiTheme="majorHAnsi" w:hAnsiTheme="majorHAnsi" w:cstheme="minorHAnsi"/>
          <w:b/>
          <w:vertAlign w:val="subscript"/>
        </w:rPr>
        <w:t>2</w:t>
      </w:r>
      <w:r w:rsidRPr="00B4217D">
        <w:rPr>
          <w:rFonts w:asciiTheme="majorHAnsi" w:hAnsiTheme="majorHAnsi" w:cstheme="minorHAnsi"/>
          <w:b/>
        </w:rPr>
        <w:t>”</w:t>
      </w:r>
      <w:r w:rsidRPr="00B4217D">
        <w:rPr>
          <w:rFonts w:asciiTheme="majorHAnsi" w:hAnsiTheme="majorHAnsi" w:cstheme="minorHAnsi"/>
          <w:b/>
          <w:vertAlign w:val="subscript"/>
        </w:rPr>
        <w:t xml:space="preserve"> – </w:t>
      </w:r>
      <w:r w:rsidRPr="00B4217D">
        <w:rPr>
          <w:rFonts w:asciiTheme="majorHAnsi" w:hAnsiTheme="majorHAnsi" w:cstheme="minorHAnsi"/>
        </w:rPr>
        <w:t xml:space="preserve">zamawiający przyzna maksymalnie </w:t>
      </w:r>
      <w:r w:rsidR="00B4217D">
        <w:rPr>
          <w:rFonts w:asciiTheme="majorHAnsi" w:hAnsiTheme="majorHAnsi" w:cstheme="minorHAnsi"/>
        </w:rPr>
        <w:t>4</w:t>
      </w:r>
      <w:r w:rsidRPr="00B4217D">
        <w:rPr>
          <w:rFonts w:asciiTheme="majorHAnsi" w:hAnsiTheme="majorHAnsi" w:cstheme="minorHAnsi"/>
        </w:rPr>
        <w:t xml:space="preserve"> pkt w każdym  </w:t>
      </w:r>
    </w:p>
    <w:p w14:paraId="287D37AC" w14:textId="77777777" w:rsidR="00466140" w:rsidRPr="00DD4BD6" w:rsidRDefault="00466140" w:rsidP="00466140">
      <w:pPr>
        <w:tabs>
          <w:tab w:val="left" w:pos="284"/>
        </w:tabs>
        <w:jc w:val="both"/>
        <w:rPr>
          <w:rFonts w:asciiTheme="majorHAnsi" w:hAnsiTheme="majorHAnsi" w:cstheme="minorHAnsi"/>
        </w:rPr>
      </w:pPr>
      <w:r w:rsidRPr="00DD4BD6">
        <w:rPr>
          <w:rFonts w:asciiTheme="majorHAnsi" w:hAnsiTheme="majorHAnsi" w:cstheme="minorHAnsi"/>
        </w:rPr>
        <w:lastRenderedPageBreak/>
        <w:t xml:space="preserve">z wymienionych poniżej </w:t>
      </w:r>
      <w:proofErr w:type="spellStart"/>
      <w:r w:rsidRPr="00DD4BD6">
        <w:rPr>
          <w:rFonts w:asciiTheme="majorHAnsi" w:hAnsiTheme="majorHAnsi" w:cstheme="minorHAnsi"/>
        </w:rPr>
        <w:t>podkryteriów</w:t>
      </w:r>
      <w:proofErr w:type="spellEnd"/>
      <w:r w:rsidRPr="00DD4BD6">
        <w:rPr>
          <w:rFonts w:asciiTheme="majorHAnsi" w:hAnsiTheme="majorHAnsi" w:cstheme="minorHAnsi"/>
        </w:rPr>
        <w:t xml:space="preserve"> kierując się następującymi  zasadami :</w:t>
      </w:r>
    </w:p>
    <w:p w14:paraId="66CD964D" w14:textId="06F82385" w:rsidR="00466140" w:rsidRPr="00DD4BD6" w:rsidRDefault="00466140" w:rsidP="00466140">
      <w:pPr>
        <w:tabs>
          <w:tab w:val="left" w:pos="284"/>
        </w:tabs>
        <w:jc w:val="both"/>
        <w:rPr>
          <w:rFonts w:asciiTheme="majorHAnsi" w:hAnsiTheme="majorHAnsi" w:cstheme="minorHAnsi"/>
        </w:rPr>
      </w:pPr>
      <w:r w:rsidRPr="00DD4BD6">
        <w:rPr>
          <w:rFonts w:asciiTheme="majorHAnsi" w:hAnsiTheme="majorHAnsi" w:cstheme="minorHAnsi"/>
        </w:rPr>
        <w:t xml:space="preserve">- jeżeli wykonanie będzie bez zastrzeżeń – Zamawiający przyzna </w:t>
      </w:r>
      <w:r w:rsidR="00B4217D">
        <w:rPr>
          <w:rFonts w:asciiTheme="majorHAnsi" w:hAnsiTheme="majorHAnsi" w:cstheme="minorHAnsi"/>
        </w:rPr>
        <w:t>4</w:t>
      </w:r>
      <w:r w:rsidRPr="00DD4BD6">
        <w:rPr>
          <w:rFonts w:asciiTheme="majorHAnsi" w:hAnsiTheme="majorHAnsi" w:cstheme="minorHAnsi"/>
        </w:rPr>
        <w:t xml:space="preserve"> pkt,</w:t>
      </w:r>
    </w:p>
    <w:p w14:paraId="780BF97C" w14:textId="4B74998A" w:rsidR="00466140" w:rsidRDefault="00466140" w:rsidP="00466140">
      <w:pPr>
        <w:tabs>
          <w:tab w:val="left" w:pos="284"/>
        </w:tabs>
        <w:jc w:val="both"/>
        <w:rPr>
          <w:rFonts w:asciiTheme="majorHAnsi" w:hAnsiTheme="majorHAnsi" w:cstheme="minorHAnsi"/>
        </w:rPr>
      </w:pPr>
      <w:r w:rsidRPr="00DD4BD6">
        <w:rPr>
          <w:rFonts w:asciiTheme="majorHAnsi" w:hAnsiTheme="majorHAnsi" w:cstheme="minorHAnsi"/>
        </w:rPr>
        <w:t xml:space="preserve">- jeżeli wykonanie będzie poprawne z odstępstwami – Zamawiający przyzna </w:t>
      </w:r>
      <w:r w:rsidR="00B4217D">
        <w:rPr>
          <w:rFonts w:asciiTheme="majorHAnsi" w:hAnsiTheme="majorHAnsi" w:cstheme="minorHAnsi"/>
        </w:rPr>
        <w:t>od 0 do 3</w:t>
      </w:r>
      <w:r w:rsidRPr="00DD4BD6">
        <w:rPr>
          <w:rFonts w:asciiTheme="majorHAnsi" w:hAnsiTheme="majorHAnsi" w:cstheme="minorHAnsi"/>
        </w:rPr>
        <w:t xml:space="preserve"> pkt.</w:t>
      </w:r>
    </w:p>
    <w:p w14:paraId="4FBE8D40" w14:textId="77777777" w:rsidR="00B4217D" w:rsidRDefault="00B4217D" w:rsidP="00466140">
      <w:pPr>
        <w:tabs>
          <w:tab w:val="left" w:pos="284"/>
        </w:tabs>
        <w:jc w:val="both"/>
        <w:rPr>
          <w:rFonts w:asciiTheme="majorHAnsi" w:hAnsiTheme="majorHAnsi" w:cstheme="minorHAnsi"/>
        </w:rPr>
      </w:pPr>
    </w:p>
    <w:tbl>
      <w:tblPr>
        <w:tblStyle w:val="Tabela-Siatka"/>
        <w:tblW w:w="0" w:type="auto"/>
        <w:tblLook w:val="04A0" w:firstRow="1" w:lastRow="0" w:firstColumn="1" w:lastColumn="0" w:noHBand="0" w:noVBand="1"/>
      </w:tblPr>
      <w:tblGrid>
        <w:gridCol w:w="1086"/>
        <w:gridCol w:w="4950"/>
        <w:gridCol w:w="3026"/>
      </w:tblGrid>
      <w:tr w:rsidR="00B4217D" w:rsidRPr="00F05B75" w14:paraId="308C141A" w14:textId="77777777" w:rsidTr="00825DDD">
        <w:tc>
          <w:tcPr>
            <w:tcW w:w="1101" w:type="dxa"/>
          </w:tcPr>
          <w:p w14:paraId="2959665A"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Lp.</w:t>
            </w:r>
          </w:p>
        </w:tc>
        <w:tc>
          <w:tcPr>
            <w:tcW w:w="5040" w:type="dxa"/>
          </w:tcPr>
          <w:p w14:paraId="65B844B0" w14:textId="77777777" w:rsidR="00B4217D" w:rsidRPr="00B4217D" w:rsidRDefault="00B4217D" w:rsidP="00825DDD">
            <w:pPr>
              <w:tabs>
                <w:tab w:val="left" w:pos="284"/>
              </w:tabs>
              <w:jc w:val="both"/>
              <w:rPr>
                <w:rFonts w:asciiTheme="majorHAnsi" w:hAnsiTheme="majorHAnsi" w:cstheme="minorHAnsi"/>
              </w:rPr>
            </w:pPr>
            <w:proofErr w:type="spellStart"/>
            <w:r w:rsidRPr="00B4217D">
              <w:rPr>
                <w:rFonts w:asciiTheme="majorHAnsi" w:hAnsiTheme="majorHAnsi" w:cstheme="minorHAnsi"/>
              </w:rPr>
              <w:t>Podkryteria</w:t>
            </w:r>
            <w:proofErr w:type="spellEnd"/>
            <w:r w:rsidRPr="00B4217D">
              <w:rPr>
                <w:rFonts w:asciiTheme="majorHAnsi" w:hAnsiTheme="majorHAnsi" w:cstheme="minorHAnsi"/>
              </w:rPr>
              <w:t xml:space="preserve"> oceny technicznej </w:t>
            </w:r>
          </w:p>
        </w:tc>
        <w:tc>
          <w:tcPr>
            <w:tcW w:w="3071" w:type="dxa"/>
          </w:tcPr>
          <w:p w14:paraId="69300467"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Liczba punktów</w:t>
            </w:r>
          </w:p>
          <w:p w14:paraId="7225D5E8"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oceny technicznej</w:t>
            </w:r>
          </w:p>
        </w:tc>
      </w:tr>
      <w:tr w:rsidR="00B4217D" w:rsidRPr="00F05B75" w14:paraId="34DCEF87" w14:textId="77777777" w:rsidTr="00825DDD">
        <w:tc>
          <w:tcPr>
            <w:tcW w:w="1101" w:type="dxa"/>
          </w:tcPr>
          <w:p w14:paraId="08EBF5CD"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1.</w:t>
            </w:r>
          </w:p>
        </w:tc>
        <w:tc>
          <w:tcPr>
            <w:tcW w:w="5040" w:type="dxa"/>
          </w:tcPr>
          <w:p w14:paraId="5F417078"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Jednakowe natężenie koloru</w:t>
            </w:r>
          </w:p>
        </w:tc>
        <w:tc>
          <w:tcPr>
            <w:tcW w:w="3071" w:type="dxa"/>
          </w:tcPr>
          <w:p w14:paraId="6C8491DE" w14:textId="2E636DAE"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78CA633B" w14:textId="77777777" w:rsidTr="00825DDD">
        <w:tc>
          <w:tcPr>
            <w:tcW w:w="1101" w:type="dxa"/>
          </w:tcPr>
          <w:p w14:paraId="1ADDEDE1"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2.</w:t>
            </w:r>
          </w:p>
        </w:tc>
        <w:tc>
          <w:tcPr>
            <w:tcW w:w="5040" w:type="dxa"/>
          </w:tcPr>
          <w:p w14:paraId="4EFB906D"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Ostrość konturów</w:t>
            </w:r>
          </w:p>
        </w:tc>
        <w:tc>
          <w:tcPr>
            <w:tcW w:w="3071" w:type="dxa"/>
          </w:tcPr>
          <w:p w14:paraId="23E08E93" w14:textId="6552193F"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0-4pkt.</w:t>
            </w:r>
          </w:p>
        </w:tc>
      </w:tr>
      <w:tr w:rsidR="00B4217D" w:rsidRPr="00F05B75" w14:paraId="0EDF64B0" w14:textId="77777777" w:rsidTr="00825DDD">
        <w:tc>
          <w:tcPr>
            <w:tcW w:w="1101" w:type="dxa"/>
          </w:tcPr>
          <w:p w14:paraId="074DD9BB"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3.</w:t>
            </w:r>
          </w:p>
        </w:tc>
        <w:tc>
          <w:tcPr>
            <w:tcW w:w="5040" w:type="dxa"/>
          </w:tcPr>
          <w:p w14:paraId="50A681D2"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Precyzyjne pasowanie kolorów i równomierne nasycenie kolorów okładki</w:t>
            </w:r>
          </w:p>
        </w:tc>
        <w:tc>
          <w:tcPr>
            <w:tcW w:w="3071" w:type="dxa"/>
          </w:tcPr>
          <w:p w14:paraId="1ECF398C" w14:textId="1613671C"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42BB26B3" w14:textId="77777777" w:rsidTr="00825DDD">
        <w:tc>
          <w:tcPr>
            <w:tcW w:w="1101" w:type="dxa"/>
          </w:tcPr>
          <w:p w14:paraId="2B266996"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4.</w:t>
            </w:r>
          </w:p>
        </w:tc>
        <w:tc>
          <w:tcPr>
            <w:tcW w:w="5040" w:type="dxa"/>
          </w:tcPr>
          <w:p w14:paraId="7BAD7B6D"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Staranne i równe przyklejenie wklejek, brak widocznego kleju</w:t>
            </w:r>
          </w:p>
        </w:tc>
        <w:tc>
          <w:tcPr>
            <w:tcW w:w="3071" w:type="dxa"/>
          </w:tcPr>
          <w:p w14:paraId="4964FFEE" w14:textId="766AC0FF"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r w:rsidR="00B4217D" w:rsidRPr="00F05B75" w14:paraId="7B08A49B" w14:textId="77777777" w:rsidTr="00825DDD">
        <w:tc>
          <w:tcPr>
            <w:tcW w:w="1101" w:type="dxa"/>
          </w:tcPr>
          <w:p w14:paraId="20C887AE"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5.</w:t>
            </w:r>
          </w:p>
        </w:tc>
        <w:tc>
          <w:tcPr>
            <w:tcW w:w="5040" w:type="dxa"/>
          </w:tcPr>
          <w:p w14:paraId="4809F235" w14:textId="7777777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 xml:space="preserve">Równo wklejona </w:t>
            </w:r>
          </w:p>
        </w:tc>
        <w:tc>
          <w:tcPr>
            <w:tcW w:w="3071" w:type="dxa"/>
          </w:tcPr>
          <w:p w14:paraId="409DA67B" w14:textId="1E096E17" w:rsidR="00B4217D" w:rsidRPr="00B4217D" w:rsidRDefault="00B4217D" w:rsidP="00825DDD">
            <w:pPr>
              <w:tabs>
                <w:tab w:val="left" w:pos="284"/>
              </w:tabs>
              <w:jc w:val="both"/>
              <w:rPr>
                <w:rFonts w:asciiTheme="majorHAnsi" w:hAnsiTheme="majorHAnsi" w:cstheme="minorHAnsi"/>
              </w:rPr>
            </w:pPr>
            <w:r w:rsidRPr="00B4217D">
              <w:rPr>
                <w:rFonts w:asciiTheme="majorHAnsi" w:hAnsiTheme="majorHAnsi" w:cstheme="minorHAnsi"/>
              </w:rPr>
              <w:t>0-4 pkt</w:t>
            </w:r>
          </w:p>
        </w:tc>
      </w:tr>
    </w:tbl>
    <w:p w14:paraId="5C3DC07E" w14:textId="77777777" w:rsidR="00B4217D" w:rsidRPr="00DD4BD6" w:rsidRDefault="00B4217D" w:rsidP="00466140">
      <w:pPr>
        <w:tabs>
          <w:tab w:val="left" w:pos="284"/>
        </w:tabs>
        <w:jc w:val="both"/>
        <w:rPr>
          <w:rFonts w:asciiTheme="majorHAnsi" w:hAnsiTheme="majorHAnsi" w:cstheme="minorHAnsi"/>
        </w:rPr>
      </w:pPr>
    </w:p>
    <w:p w14:paraId="4E369FB0" w14:textId="47624BB0" w:rsidR="00C17697" w:rsidRPr="00DD4BD6" w:rsidRDefault="00C17697" w:rsidP="00C17697">
      <w:pPr>
        <w:tabs>
          <w:tab w:val="left" w:pos="284"/>
        </w:tabs>
        <w:jc w:val="both"/>
        <w:rPr>
          <w:rFonts w:asciiTheme="majorHAnsi" w:hAnsiTheme="majorHAnsi" w:cstheme="minorHAnsi"/>
        </w:rPr>
      </w:pPr>
      <w:r w:rsidRPr="00DD4BD6">
        <w:rPr>
          <w:rFonts w:asciiTheme="majorHAnsi" w:hAnsiTheme="majorHAnsi" w:cstheme="minorHAnsi"/>
        </w:rPr>
        <w:t>W kryterium J</w:t>
      </w:r>
      <w:r w:rsidRPr="00DD4BD6">
        <w:rPr>
          <w:rFonts w:asciiTheme="majorHAnsi" w:hAnsiTheme="majorHAnsi" w:cstheme="minorHAnsi"/>
          <w:vertAlign w:val="subscript"/>
        </w:rPr>
        <w:t xml:space="preserve">2 </w:t>
      </w:r>
      <w:r w:rsidRPr="00DD4BD6">
        <w:rPr>
          <w:rFonts w:asciiTheme="majorHAnsi" w:hAnsiTheme="majorHAnsi" w:cstheme="minorHAnsi"/>
        </w:rPr>
        <w:t>Wykonawca może otrzymać maksymalnie 20 pkt.</w:t>
      </w:r>
    </w:p>
    <w:p w14:paraId="739CE91E" w14:textId="77777777" w:rsidR="00C17697" w:rsidRPr="00DD4BD6" w:rsidRDefault="00C17697" w:rsidP="00C17697">
      <w:pPr>
        <w:tabs>
          <w:tab w:val="left" w:pos="284"/>
        </w:tabs>
        <w:jc w:val="both"/>
        <w:rPr>
          <w:rFonts w:asciiTheme="majorHAnsi" w:hAnsiTheme="majorHAnsi" w:cstheme="minorHAnsi"/>
        </w:rPr>
      </w:pPr>
    </w:p>
    <w:p w14:paraId="721C2B66" w14:textId="7BEF33B7" w:rsidR="006B3E6C" w:rsidRPr="00DD4BD6" w:rsidRDefault="00D034BC" w:rsidP="00D034BC">
      <w:pPr>
        <w:ind w:right="-108"/>
        <w:jc w:val="both"/>
        <w:rPr>
          <w:rFonts w:asciiTheme="majorHAnsi" w:hAnsiTheme="majorHAnsi"/>
        </w:rPr>
      </w:pPr>
      <w:r w:rsidRPr="00DD4BD6">
        <w:rPr>
          <w:rFonts w:asciiTheme="majorHAnsi" w:hAnsiTheme="majorHAnsi"/>
          <w:b/>
        </w:rPr>
        <w:t xml:space="preserve">II. </w:t>
      </w:r>
      <w:r w:rsidRPr="00DD4BD6">
        <w:rPr>
          <w:rFonts w:asciiTheme="majorHAnsi" w:hAnsiTheme="majorHAnsi"/>
        </w:rPr>
        <w:t xml:space="preserve">Zamawiający udzieli zamówienia Wykonawcy, którego oferta odpowiada wszystkim wymaganiom określonym w niniejszej specyfikacji i została oceniona jako najkorzystniejsza w oparciu o podane kryteria wyboru. Punkty uzyskane </w:t>
      </w:r>
      <w:r w:rsidRPr="00DD4BD6">
        <w:rPr>
          <w:rFonts w:asciiTheme="majorHAnsi" w:hAnsiTheme="majorHAnsi"/>
        </w:rPr>
        <w:br/>
        <w:t xml:space="preserve">w poszczególnych kryteriach podlegają zsumowaniu. Punkty zostaną obliczone </w:t>
      </w:r>
      <w:r w:rsidRPr="00DD4BD6">
        <w:rPr>
          <w:rFonts w:asciiTheme="majorHAnsi" w:hAnsiTheme="majorHAnsi"/>
        </w:rPr>
        <w:br/>
        <w:t>w zaokrągleniu do drugiego miejsca po przecinku. Oferta, która uzyska najwyższą sumę punktów (P) stanowić będzie ofertę najkorzystniejszą.</w:t>
      </w:r>
    </w:p>
    <w:p w14:paraId="2CAC0185" w14:textId="77777777" w:rsidR="00D91278" w:rsidRPr="00DD4BD6" w:rsidRDefault="00D91278" w:rsidP="00D034BC">
      <w:pPr>
        <w:ind w:right="-108"/>
        <w:jc w:val="both"/>
        <w:rPr>
          <w:rFonts w:asciiTheme="majorHAnsi" w:hAnsiTheme="majorHAnsi"/>
        </w:rPr>
      </w:pPr>
    </w:p>
    <w:p w14:paraId="5C824C85" w14:textId="282B1FCA" w:rsidR="00D91278" w:rsidRPr="00DD4BD6" w:rsidRDefault="00D91278" w:rsidP="00D91278">
      <w:pPr>
        <w:ind w:right="-108"/>
        <w:jc w:val="both"/>
        <w:rPr>
          <w:rFonts w:asciiTheme="majorHAnsi" w:hAnsiTheme="majorHAnsi" w:cstheme="minorHAnsi"/>
          <w:b/>
        </w:rPr>
      </w:pPr>
      <w:r w:rsidRPr="00DD4BD6">
        <w:rPr>
          <w:rFonts w:asciiTheme="majorHAnsi" w:hAnsiTheme="majorHAnsi" w:cstheme="minorHAnsi"/>
          <w:b/>
        </w:rPr>
        <w:t>Ostateczną liczbę punktów (P) każdej z ocenianych ofert stanowić będzie suma punktów</w:t>
      </w:r>
      <w:r w:rsidR="000275D3" w:rsidRPr="00DD4BD6">
        <w:rPr>
          <w:rFonts w:asciiTheme="majorHAnsi" w:hAnsiTheme="majorHAnsi" w:cstheme="minorHAnsi"/>
          <w:b/>
        </w:rPr>
        <w:t xml:space="preserve"> </w:t>
      </w:r>
      <w:r w:rsidRPr="00DD4BD6">
        <w:rPr>
          <w:rFonts w:asciiTheme="majorHAnsi" w:hAnsiTheme="majorHAnsi" w:cstheme="minorHAnsi"/>
          <w:b/>
        </w:rPr>
        <w:t>przyznanych we wszystkich kryteriach: „Cena” i „jakość wykonania”</w:t>
      </w:r>
      <w:r w:rsidR="0096773D" w:rsidRPr="00DD4BD6">
        <w:rPr>
          <w:rFonts w:asciiTheme="majorHAnsi" w:hAnsiTheme="majorHAnsi" w:cstheme="minorHAnsi"/>
          <w:b/>
        </w:rPr>
        <w:t xml:space="preserve"> za próbkę książki </w:t>
      </w:r>
      <w:r w:rsidR="008B1E29" w:rsidRPr="00DD4BD6">
        <w:rPr>
          <w:rFonts w:asciiTheme="majorHAnsi" w:hAnsiTheme="majorHAnsi" w:cstheme="minorHAnsi"/>
          <w:b/>
        </w:rPr>
        <w:br/>
      </w:r>
      <w:r w:rsidR="0096773D" w:rsidRPr="00DD4BD6">
        <w:rPr>
          <w:rFonts w:asciiTheme="majorHAnsi" w:hAnsiTheme="majorHAnsi" w:cstheme="minorHAnsi"/>
          <w:b/>
        </w:rPr>
        <w:t>w oprawie kartonowej i w oprawie twardej</w:t>
      </w:r>
      <w:r w:rsidRPr="00DD4BD6">
        <w:rPr>
          <w:rFonts w:asciiTheme="majorHAnsi" w:hAnsiTheme="majorHAnsi" w:cstheme="minorHAnsi"/>
          <w:b/>
        </w:rPr>
        <w:t xml:space="preserve"> zgodnie ze wzorem:</w:t>
      </w:r>
    </w:p>
    <w:p w14:paraId="0DBE7E89" w14:textId="39E7D431" w:rsidR="00D91278" w:rsidRPr="00DD4BD6" w:rsidRDefault="00D91278" w:rsidP="00D91278">
      <w:pPr>
        <w:ind w:right="-108"/>
        <w:jc w:val="both"/>
        <w:rPr>
          <w:rFonts w:asciiTheme="majorHAnsi" w:hAnsiTheme="majorHAnsi" w:cstheme="minorHAnsi"/>
          <w:b/>
        </w:rPr>
      </w:pPr>
      <w:r w:rsidRPr="00DD4BD6">
        <w:rPr>
          <w:rFonts w:asciiTheme="majorHAnsi" w:hAnsiTheme="majorHAnsi" w:cstheme="minorHAnsi"/>
          <w:b/>
        </w:rPr>
        <w:t xml:space="preserve">P = PC </w:t>
      </w:r>
      <w:r w:rsidR="009F135C" w:rsidRPr="00DD4BD6">
        <w:rPr>
          <w:rFonts w:asciiTheme="majorHAnsi" w:hAnsiTheme="majorHAnsi" w:cstheme="minorHAnsi"/>
          <w:b/>
        </w:rPr>
        <w:t>+</w:t>
      </w:r>
      <w:r w:rsidRPr="00DD4BD6">
        <w:rPr>
          <w:rFonts w:asciiTheme="majorHAnsi" w:hAnsiTheme="majorHAnsi" w:cstheme="minorHAnsi"/>
          <w:b/>
        </w:rPr>
        <w:t>P</w:t>
      </w:r>
      <w:r w:rsidR="00ED021D" w:rsidRPr="00DD4BD6">
        <w:rPr>
          <w:rFonts w:asciiTheme="majorHAnsi" w:hAnsiTheme="majorHAnsi" w:cstheme="minorHAnsi"/>
          <w:b/>
        </w:rPr>
        <w:t>J</w:t>
      </w:r>
      <w:r w:rsidR="00C17697" w:rsidRPr="00DD4BD6">
        <w:rPr>
          <w:rFonts w:asciiTheme="majorHAnsi" w:hAnsiTheme="majorHAnsi" w:cstheme="minorHAnsi"/>
          <w:b/>
          <w:vertAlign w:val="subscript"/>
        </w:rPr>
        <w:t xml:space="preserve">1 </w:t>
      </w:r>
      <w:r w:rsidR="00C17697" w:rsidRPr="00DD4BD6">
        <w:rPr>
          <w:rFonts w:asciiTheme="majorHAnsi" w:hAnsiTheme="majorHAnsi" w:cstheme="minorHAnsi"/>
          <w:b/>
        </w:rPr>
        <w:t>+ PJ</w:t>
      </w:r>
      <w:r w:rsidR="00C17697" w:rsidRPr="00DD4BD6">
        <w:rPr>
          <w:rFonts w:asciiTheme="majorHAnsi" w:hAnsiTheme="majorHAnsi" w:cstheme="minorHAnsi"/>
          <w:b/>
          <w:vertAlign w:val="subscript"/>
        </w:rPr>
        <w:t>2</w:t>
      </w:r>
    </w:p>
    <w:p w14:paraId="6008F6AE" w14:textId="77777777" w:rsidR="00D91278" w:rsidRPr="00DD4BD6" w:rsidRDefault="00D91278" w:rsidP="00D91278">
      <w:pPr>
        <w:ind w:right="-108"/>
        <w:jc w:val="both"/>
        <w:rPr>
          <w:rFonts w:asciiTheme="majorHAnsi" w:hAnsiTheme="majorHAnsi" w:cstheme="minorHAnsi"/>
          <w:b/>
        </w:rPr>
      </w:pPr>
      <w:r w:rsidRPr="00DD4BD6">
        <w:rPr>
          <w:rFonts w:asciiTheme="majorHAnsi" w:hAnsiTheme="majorHAnsi" w:cstheme="minorHAnsi"/>
          <w:b/>
        </w:rPr>
        <w:t>gdzie:</w:t>
      </w:r>
    </w:p>
    <w:p w14:paraId="52EC51CB" w14:textId="77777777" w:rsidR="00D91278" w:rsidRPr="00DD4BD6" w:rsidRDefault="00D91278" w:rsidP="00D91278">
      <w:pPr>
        <w:ind w:right="-108"/>
        <w:jc w:val="both"/>
        <w:rPr>
          <w:rFonts w:asciiTheme="majorHAnsi" w:hAnsiTheme="majorHAnsi" w:cstheme="minorHAnsi"/>
          <w:b/>
        </w:rPr>
      </w:pPr>
      <w:r w:rsidRPr="00DD4BD6">
        <w:rPr>
          <w:rFonts w:asciiTheme="majorHAnsi" w:hAnsiTheme="majorHAnsi" w:cstheme="minorHAnsi"/>
          <w:b/>
        </w:rPr>
        <w:t>P - łączna ocena punktowa</w:t>
      </w:r>
    </w:p>
    <w:p w14:paraId="4F0AB7C1" w14:textId="77777777" w:rsidR="00D91278" w:rsidRPr="00DD4BD6" w:rsidRDefault="00D91278" w:rsidP="00D91278">
      <w:pPr>
        <w:ind w:right="-108"/>
        <w:jc w:val="both"/>
        <w:rPr>
          <w:rFonts w:asciiTheme="majorHAnsi" w:hAnsiTheme="majorHAnsi" w:cstheme="minorHAnsi"/>
          <w:b/>
        </w:rPr>
      </w:pPr>
      <w:r w:rsidRPr="00DD4BD6">
        <w:rPr>
          <w:rFonts w:asciiTheme="majorHAnsi" w:hAnsiTheme="majorHAnsi" w:cstheme="minorHAnsi"/>
          <w:b/>
        </w:rPr>
        <w:t>PC – Ocena punktowa za kryterium „cena”</w:t>
      </w:r>
    </w:p>
    <w:p w14:paraId="4A12C127" w14:textId="09781873" w:rsidR="00D91278" w:rsidRPr="00DD4BD6" w:rsidRDefault="00C17697" w:rsidP="00D91278">
      <w:pPr>
        <w:ind w:right="-108"/>
        <w:jc w:val="both"/>
        <w:rPr>
          <w:rFonts w:asciiTheme="majorHAnsi" w:hAnsiTheme="majorHAnsi" w:cstheme="minorHAnsi"/>
          <w:b/>
        </w:rPr>
      </w:pPr>
      <w:r w:rsidRPr="00DD4BD6">
        <w:rPr>
          <w:rFonts w:asciiTheme="majorHAnsi" w:hAnsiTheme="majorHAnsi" w:cstheme="minorHAnsi"/>
          <w:b/>
        </w:rPr>
        <w:t>PJ</w:t>
      </w:r>
      <w:r w:rsidRPr="00DD4BD6">
        <w:rPr>
          <w:rFonts w:asciiTheme="majorHAnsi" w:hAnsiTheme="majorHAnsi" w:cstheme="minorHAnsi"/>
          <w:b/>
          <w:vertAlign w:val="subscript"/>
        </w:rPr>
        <w:t>1</w:t>
      </w:r>
      <w:r w:rsidR="00D91278" w:rsidRPr="00DD4BD6">
        <w:rPr>
          <w:rFonts w:asciiTheme="majorHAnsi" w:hAnsiTheme="majorHAnsi" w:cstheme="minorHAnsi"/>
          <w:b/>
        </w:rPr>
        <w:t>- Ocena punktowa za kryterium „</w:t>
      </w:r>
      <w:r w:rsidR="00ED021D" w:rsidRPr="00DD4BD6">
        <w:rPr>
          <w:rFonts w:asciiTheme="majorHAnsi" w:hAnsiTheme="majorHAnsi" w:cstheme="minorHAnsi"/>
          <w:b/>
        </w:rPr>
        <w:t>jakość wykonania</w:t>
      </w:r>
      <w:r w:rsidR="00D91278" w:rsidRPr="00DD4BD6">
        <w:rPr>
          <w:rFonts w:asciiTheme="majorHAnsi" w:hAnsiTheme="majorHAnsi" w:cstheme="minorHAnsi"/>
          <w:b/>
        </w:rPr>
        <w:t>”</w:t>
      </w:r>
      <w:r w:rsidRPr="00DD4BD6">
        <w:rPr>
          <w:rFonts w:asciiTheme="majorHAnsi" w:hAnsiTheme="majorHAnsi" w:cstheme="minorHAnsi"/>
          <w:b/>
        </w:rPr>
        <w:t xml:space="preserve"> za próbkę książki w oprawie kartonowej</w:t>
      </w:r>
    </w:p>
    <w:p w14:paraId="28C395A8" w14:textId="36C863F8" w:rsidR="00C17697" w:rsidRPr="00DD4BD6" w:rsidRDefault="00C17697" w:rsidP="00D91278">
      <w:pPr>
        <w:ind w:right="-108"/>
        <w:jc w:val="both"/>
        <w:rPr>
          <w:rFonts w:asciiTheme="majorHAnsi" w:hAnsiTheme="majorHAnsi" w:cstheme="minorHAnsi"/>
          <w:b/>
        </w:rPr>
      </w:pPr>
      <w:r w:rsidRPr="00DD4BD6">
        <w:rPr>
          <w:rFonts w:asciiTheme="majorHAnsi" w:hAnsiTheme="majorHAnsi" w:cstheme="minorHAnsi"/>
          <w:b/>
        </w:rPr>
        <w:t>PJ</w:t>
      </w:r>
      <w:r w:rsidRPr="00DD4BD6">
        <w:rPr>
          <w:rFonts w:asciiTheme="majorHAnsi" w:hAnsiTheme="majorHAnsi" w:cstheme="minorHAnsi"/>
          <w:b/>
          <w:vertAlign w:val="subscript"/>
        </w:rPr>
        <w:t xml:space="preserve">2- </w:t>
      </w:r>
      <w:r w:rsidRPr="00DD4BD6">
        <w:rPr>
          <w:rFonts w:asciiTheme="majorHAnsi" w:hAnsiTheme="majorHAnsi" w:cstheme="minorHAnsi"/>
          <w:b/>
        </w:rPr>
        <w:t>Ocena punktowa za kryterium „jakość wykonania” za próbkę książki w oprawie twardej</w:t>
      </w:r>
    </w:p>
    <w:p w14:paraId="786C30F5" w14:textId="77777777" w:rsidR="00DF5D19" w:rsidRPr="00DD4BD6" w:rsidRDefault="00DF5D19" w:rsidP="00D91278">
      <w:pPr>
        <w:ind w:right="-108"/>
        <w:jc w:val="both"/>
        <w:rPr>
          <w:rFonts w:asciiTheme="majorHAnsi" w:hAnsiTheme="majorHAnsi"/>
          <w:b/>
        </w:rPr>
      </w:pPr>
    </w:p>
    <w:p w14:paraId="7A1AB5CD" w14:textId="131E21A3" w:rsidR="009615B1" w:rsidRPr="00DD4BD6" w:rsidRDefault="006F1EA5" w:rsidP="00F131F3">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 xml:space="preserve"> </w:t>
      </w:r>
      <w:r w:rsidR="00F03965" w:rsidRPr="00DD4BD6">
        <w:rPr>
          <w:rFonts w:asciiTheme="majorHAnsi" w:hAnsiTheme="majorHAnsi" w:cstheme="majorBidi"/>
          <w:b/>
          <w:lang w:eastAsia="en-US"/>
        </w:rPr>
        <w:t>P</w:t>
      </w:r>
      <w:r w:rsidR="009615B1" w:rsidRPr="00DD4BD6">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3AE162DC" w:rsidR="00660A68" w:rsidRPr="00DD4BD6" w:rsidRDefault="009C7BF7" w:rsidP="00660A68">
      <w:pPr>
        <w:ind w:right="-108"/>
        <w:jc w:val="both"/>
        <w:rPr>
          <w:rFonts w:asciiTheme="majorHAnsi" w:hAnsiTheme="majorHAnsi"/>
        </w:rPr>
      </w:pPr>
      <w:r w:rsidRPr="00DD4BD6">
        <w:rPr>
          <w:rFonts w:asciiTheme="majorHAnsi" w:hAnsiTheme="majorHAnsi"/>
        </w:rPr>
        <w:br/>
      </w:r>
      <w:r w:rsidR="00545239" w:rsidRPr="00DD4BD6">
        <w:rPr>
          <w:rFonts w:asciiTheme="majorHAnsi" w:hAnsiTheme="majorHAnsi"/>
        </w:rPr>
        <w:t xml:space="preserve">Projektowane postanowienia umowy stanowią </w:t>
      </w:r>
      <w:r w:rsidR="00545239" w:rsidRPr="00DD4BD6">
        <w:rPr>
          <w:rFonts w:asciiTheme="majorHAnsi" w:hAnsiTheme="majorHAnsi"/>
          <w:b/>
        </w:rPr>
        <w:t>załącznik</w:t>
      </w:r>
      <w:r w:rsidR="00660A68" w:rsidRPr="00DD4BD6">
        <w:rPr>
          <w:rFonts w:asciiTheme="majorHAnsi" w:hAnsiTheme="majorHAnsi"/>
          <w:b/>
        </w:rPr>
        <w:t xml:space="preserve"> nr</w:t>
      </w:r>
      <w:r w:rsidR="00390382" w:rsidRPr="00DD4BD6">
        <w:rPr>
          <w:rFonts w:asciiTheme="majorHAnsi" w:hAnsiTheme="majorHAnsi"/>
          <w:b/>
        </w:rPr>
        <w:t xml:space="preserve"> 4</w:t>
      </w:r>
      <w:r w:rsidR="00545239" w:rsidRPr="00DD4BD6">
        <w:rPr>
          <w:rFonts w:asciiTheme="majorHAnsi" w:hAnsiTheme="majorHAnsi"/>
          <w:b/>
        </w:rPr>
        <w:t xml:space="preserve"> do S</w:t>
      </w:r>
      <w:r w:rsidR="00660A68" w:rsidRPr="00DD4BD6">
        <w:rPr>
          <w:rFonts w:asciiTheme="majorHAnsi" w:hAnsiTheme="majorHAnsi"/>
          <w:b/>
        </w:rPr>
        <w:t>WZ</w:t>
      </w:r>
      <w:r w:rsidR="00390382" w:rsidRPr="00DD4BD6">
        <w:rPr>
          <w:rFonts w:asciiTheme="majorHAnsi" w:hAnsiTheme="majorHAnsi"/>
        </w:rPr>
        <w:t>.</w:t>
      </w:r>
      <w:r w:rsidR="00660A68" w:rsidRPr="00DD4BD6">
        <w:rPr>
          <w:rFonts w:asciiTheme="majorHAnsi" w:hAnsiTheme="majorHAnsi"/>
        </w:rPr>
        <w:t xml:space="preserve"> </w:t>
      </w:r>
    </w:p>
    <w:p w14:paraId="581528AA" w14:textId="719EAA3F" w:rsidR="00067B80" w:rsidRPr="00DD4BD6" w:rsidRDefault="00067B80" w:rsidP="00660A68">
      <w:pPr>
        <w:ind w:right="-108"/>
        <w:jc w:val="both"/>
        <w:rPr>
          <w:rFonts w:asciiTheme="majorHAnsi" w:hAnsiTheme="majorHAnsi"/>
          <w:b/>
        </w:rPr>
      </w:pPr>
      <w:r w:rsidRPr="00DD4BD6">
        <w:rPr>
          <w:rFonts w:asciiTheme="majorHAnsi" w:hAnsiTheme="majorHAnsi"/>
          <w:b/>
        </w:rPr>
        <w:t>Złożenie oferty jest j</w:t>
      </w:r>
      <w:r w:rsidR="000521B3" w:rsidRPr="00DD4BD6">
        <w:rPr>
          <w:rFonts w:asciiTheme="majorHAnsi" w:hAnsiTheme="majorHAnsi"/>
          <w:b/>
        </w:rPr>
        <w:t>ednoznaczne z akceptacją przez w</w:t>
      </w:r>
      <w:r w:rsidRPr="00DD4BD6">
        <w:rPr>
          <w:rFonts w:asciiTheme="majorHAnsi" w:hAnsiTheme="majorHAnsi"/>
          <w:b/>
        </w:rPr>
        <w:t xml:space="preserve">ykonawcę </w:t>
      </w:r>
      <w:r w:rsidR="00F03965" w:rsidRPr="00DD4BD6">
        <w:rPr>
          <w:rFonts w:asciiTheme="majorHAnsi" w:hAnsiTheme="majorHAnsi"/>
          <w:b/>
        </w:rPr>
        <w:t>projektowanych postanowień umowy.</w:t>
      </w:r>
    </w:p>
    <w:p w14:paraId="226FB464" w14:textId="77777777" w:rsidR="00EC2319" w:rsidRPr="00DD4BD6" w:rsidRDefault="00EC2319" w:rsidP="00EC2319">
      <w:pPr>
        <w:pBdr>
          <w:top w:val="nil"/>
          <w:left w:val="nil"/>
          <w:bottom w:val="nil"/>
          <w:right w:val="nil"/>
          <w:between w:val="nil"/>
        </w:pBdr>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Przewiduje się możliwość zmian umowy w zakresie:</w:t>
      </w:r>
    </w:p>
    <w:p w14:paraId="32681E72"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a. zmiana terminów realizacji usługi nie powodująca zmiany zakresu przedmiotu</w:t>
      </w:r>
    </w:p>
    <w:p w14:paraId="5F64C524"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zamówienia, a spowodowana okolicznościami leżącymi po stronie Zamawiającego</w:t>
      </w:r>
    </w:p>
    <w:p w14:paraId="37EBEC17"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lub okolicznościami niezależnymi od Zamawiającego jak i od Wykonawcy;</w:t>
      </w:r>
    </w:p>
    <w:p w14:paraId="62FEAF81" w14:textId="431C8321"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lastRenderedPageBreak/>
        <w:t>b. zmiany regulacji prawnych wprowadzonych w życie po dacie podpisania Umowy, wywołujących potrzebę zmiany umowy wraz ze skutkami wprowadzenia takiej zmiany.</w:t>
      </w:r>
    </w:p>
    <w:p w14:paraId="25C5A40F" w14:textId="26E31FF0" w:rsidR="006C3F4D" w:rsidRPr="00DD4BD6" w:rsidRDefault="00EC2319" w:rsidP="00EC2319">
      <w:pPr>
        <w:pBdr>
          <w:top w:val="nil"/>
          <w:left w:val="nil"/>
          <w:bottom w:val="nil"/>
          <w:right w:val="nil"/>
          <w:between w:val="nil"/>
        </w:pBdr>
        <w:contextualSpacing/>
        <w:jc w:val="both"/>
        <w:rPr>
          <w:rFonts w:asciiTheme="majorHAnsi" w:eastAsia="Times" w:hAnsiTheme="majorHAnsi"/>
        </w:rPr>
      </w:pPr>
      <w:r w:rsidRPr="00DD4BD6">
        <w:rPr>
          <w:rFonts w:asciiTheme="majorHAnsi" w:eastAsiaTheme="majorEastAsia" w:hAnsiTheme="majorHAnsi" w:cstheme="majorBidi"/>
          <w:lang w:eastAsia="en-US"/>
        </w:rPr>
        <w:t>Zmiany, o których mowa powyżej muszą zostać udokumentowane. Pismo (wniosek) dotyczące ww. zmian wraz z uzasadnieniem, strona występująca z wnioskiem zobowiązana jest złożyć drugiej stronie.</w:t>
      </w:r>
    </w:p>
    <w:p w14:paraId="3EDF060C" w14:textId="77777777" w:rsidR="00660A68" w:rsidRPr="00DD4BD6" w:rsidRDefault="00660A68" w:rsidP="00660A68">
      <w:pPr>
        <w:ind w:right="-108"/>
        <w:jc w:val="both"/>
        <w:rPr>
          <w:rFonts w:asciiTheme="majorHAnsi" w:hAnsiTheme="majorHAnsi"/>
        </w:rPr>
      </w:pPr>
    </w:p>
    <w:p w14:paraId="739A62C4" w14:textId="77777777" w:rsidR="00390382" w:rsidRPr="00DD4BD6" w:rsidRDefault="00660A68" w:rsidP="00F131F3">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Zabezpieczenie na</w:t>
      </w:r>
      <w:r w:rsidR="007D7898" w:rsidRPr="00DD4BD6">
        <w:rPr>
          <w:rFonts w:asciiTheme="majorHAnsi" w:hAnsiTheme="majorHAnsi" w:cstheme="majorBidi"/>
          <w:b/>
          <w:lang w:eastAsia="en-US"/>
        </w:rPr>
        <w:t>leżytego wykonania umowy</w:t>
      </w:r>
    </w:p>
    <w:p w14:paraId="28FA0B71" w14:textId="77777777" w:rsidR="00805A04" w:rsidRPr="00DD4BD6" w:rsidRDefault="00805A04" w:rsidP="00DB1923">
      <w:pPr>
        <w:ind w:right="-108"/>
        <w:jc w:val="both"/>
        <w:rPr>
          <w:rFonts w:asciiTheme="majorHAnsi" w:hAnsiTheme="majorHAnsi"/>
        </w:rPr>
      </w:pPr>
    </w:p>
    <w:p w14:paraId="080D5964" w14:textId="77777777" w:rsidR="00EC2319" w:rsidRPr="00DD4BD6" w:rsidRDefault="00EC2319" w:rsidP="00EC2319">
      <w:pPr>
        <w:spacing w:after="200" w:line="252" w:lineRule="auto"/>
        <w:contextualSpacing/>
        <w:jc w:val="both"/>
        <w:rPr>
          <w:rFonts w:asciiTheme="majorHAnsi" w:hAnsiTheme="majorHAnsi" w:cstheme="majorBidi"/>
          <w:b/>
          <w:lang w:eastAsia="en-US"/>
        </w:rPr>
      </w:pPr>
      <w:r w:rsidRPr="00DD4BD6">
        <w:rPr>
          <w:rFonts w:asciiTheme="majorHAnsi" w:hAnsiTheme="majorHAnsi"/>
        </w:rPr>
        <w:t xml:space="preserve">Zamawiający nie wprowadza obowiązku wniesienia zabezpieczenia należytego wykonania umowy. </w:t>
      </w:r>
      <w:r w:rsidRPr="00DD4BD6">
        <w:rPr>
          <w:rFonts w:asciiTheme="majorHAnsi" w:hAnsiTheme="majorHAnsi" w:cstheme="majorBidi"/>
          <w:b/>
          <w:lang w:eastAsia="en-US"/>
        </w:rPr>
        <w:t xml:space="preserve"> </w:t>
      </w:r>
    </w:p>
    <w:p w14:paraId="3D4480C8" w14:textId="77777777" w:rsidR="00EC2319" w:rsidRPr="00DD4BD6" w:rsidRDefault="00EC2319" w:rsidP="00DB1923">
      <w:pPr>
        <w:ind w:right="-108"/>
        <w:jc w:val="both"/>
        <w:rPr>
          <w:rFonts w:asciiTheme="majorHAnsi" w:hAnsiTheme="majorHAnsi"/>
        </w:rPr>
      </w:pPr>
    </w:p>
    <w:p w14:paraId="3A6AD049" w14:textId="1B4DF4AA" w:rsidR="001A787D" w:rsidRPr="00DD4BD6" w:rsidRDefault="002C37E6" w:rsidP="00F131F3">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I</w:t>
      </w:r>
      <w:r w:rsidR="009615B1" w:rsidRPr="00DD4BD6">
        <w:rPr>
          <w:rFonts w:asciiTheme="majorHAnsi" w:hAnsiTheme="majorHAnsi" w:cstheme="majorBidi"/>
          <w:b/>
          <w:lang w:eastAsia="en-US"/>
        </w:rPr>
        <w:t>nformacje o formalnościach, jakie muszą zostać dopełnione po wyborze oferty w celu zawarcia umowy w sprawie zamówienia publicznego</w:t>
      </w:r>
    </w:p>
    <w:p w14:paraId="7A00F4F0" w14:textId="6F2B07AD" w:rsidR="00DB1A25" w:rsidRPr="00DD4BD6" w:rsidRDefault="00DB1A25" w:rsidP="00F131F3">
      <w:pPr>
        <w:numPr>
          <w:ilvl w:val="0"/>
          <w:numId w:val="12"/>
        </w:numPr>
        <w:ind w:right="-108"/>
        <w:jc w:val="both"/>
        <w:rPr>
          <w:rFonts w:asciiTheme="majorHAnsi" w:hAnsiTheme="majorHAnsi"/>
        </w:rPr>
      </w:pPr>
      <w:r w:rsidRPr="00DD4BD6">
        <w:rPr>
          <w:rFonts w:asciiTheme="majorHAnsi" w:hAnsiTheme="majorHAnsi"/>
        </w:rPr>
        <w:t>Zamawiający poinformuje wykonawcę, któremu zostanie udzielone zamówienie</w:t>
      </w:r>
      <w:r w:rsidR="00263B56" w:rsidRPr="00DD4BD6">
        <w:rPr>
          <w:rFonts w:asciiTheme="majorHAnsi" w:hAnsiTheme="majorHAnsi"/>
        </w:rPr>
        <w:t>,</w:t>
      </w:r>
      <w:r w:rsidRPr="00DD4BD6">
        <w:rPr>
          <w:rFonts w:asciiTheme="majorHAnsi" w:hAnsiTheme="majorHAnsi"/>
        </w:rPr>
        <w:t xml:space="preserve"> o mi</w:t>
      </w:r>
      <w:bookmarkStart w:id="4" w:name="_Toc42045493"/>
      <w:r w:rsidR="00EC2319" w:rsidRPr="00DD4BD6">
        <w:rPr>
          <w:rFonts w:asciiTheme="majorHAnsi" w:hAnsiTheme="majorHAnsi"/>
        </w:rPr>
        <w:t>ejscu i terminie zawarcia umowy,</w:t>
      </w:r>
    </w:p>
    <w:p w14:paraId="48FAB987" w14:textId="6A176DC6" w:rsidR="00DB1A25" w:rsidRPr="00DD4BD6" w:rsidRDefault="00EC2319" w:rsidP="00F131F3">
      <w:pPr>
        <w:numPr>
          <w:ilvl w:val="0"/>
          <w:numId w:val="12"/>
        </w:numPr>
        <w:ind w:right="-108"/>
        <w:jc w:val="both"/>
        <w:rPr>
          <w:rFonts w:asciiTheme="majorHAnsi" w:hAnsiTheme="majorHAnsi"/>
        </w:rPr>
      </w:pPr>
      <w:r w:rsidRPr="00DD4BD6">
        <w:rPr>
          <w:rFonts w:asciiTheme="majorHAnsi" w:hAnsiTheme="majorHAnsi"/>
        </w:rPr>
        <w:t xml:space="preserve">Wykonawca przed zawarciem umowy </w:t>
      </w:r>
      <w:r w:rsidR="00DB1A25" w:rsidRPr="00DD4BD6">
        <w:rPr>
          <w:rFonts w:asciiTheme="majorHAnsi" w:hAnsiTheme="majorHAnsi"/>
        </w:rPr>
        <w:t>poda wszelkie informacje niezbędne do wypełn</w:t>
      </w:r>
      <w:r w:rsidR="00A23B70" w:rsidRPr="00DD4BD6">
        <w:rPr>
          <w:rFonts w:asciiTheme="majorHAnsi" w:hAnsiTheme="majorHAnsi"/>
        </w:rPr>
        <w:t>ienia treści umowy na wezwanie z</w:t>
      </w:r>
      <w:r w:rsidR="00DB1A25" w:rsidRPr="00DD4BD6">
        <w:rPr>
          <w:rFonts w:asciiTheme="majorHAnsi" w:hAnsiTheme="majorHAnsi"/>
        </w:rPr>
        <w:t>amawiającego</w:t>
      </w:r>
      <w:r w:rsidRPr="00DD4BD6">
        <w:rPr>
          <w:rFonts w:asciiTheme="majorHAnsi" w:hAnsiTheme="majorHAnsi"/>
        </w:rPr>
        <w:t>.</w:t>
      </w:r>
    </w:p>
    <w:p w14:paraId="60D278DF" w14:textId="77777777" w:rsidR="00EC2319" w:rsidRPr="00DD4BD6" w:rsidRDefault="00EC2319" w:rsidP="00EC2319">
      <w:pPr>
        <w:ind w:left="360" w:right="-108"/>
        <w:jc w:val="both"/>
        <w:rPr>
          <w:rFonts w:asciiTheme="majorHAnsi" w:hAnsiTheme="majorHAnsi"/>
        </w:rPr>
      </w:pPr>
    </w:p>
    <w:p w14:paraId="4C78E1D6" w14:textId="238CE182" w:rsidR="00DB1A25" w:rsidRPr="00DD4BD6" w:rsidRDefault="00263B56" w:rsidP="00263B56">
      <w:pPr>
        <w:ind w:right="-108"/>
        <w:jc w:val="both"/>
        <w:rPr>
          <w:rFonts w:asciiTheme="majorHAnsi" w:hAnsiTheme="majorHAnsi"/>
        </w:rPr>
      </w:pPr>
      <w:r w:rsidRPr="00DD4BD6">
        <w:rPr>
          <w:rFonts w:asciiTheme="majorHAnsi" w:hAnsiTheme="majorHAnsi"/>
        </w:rPr>
        <w:t>J</w:t>
      </w:r>
      <w:r w:rsidR="00A23B70" w:rsidRPr="00DD4BD6">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D4BD6">
        <w:rPr>
          <w:rFonts w:asciiTheme="majorHAnsi" w:hAnsiTheme="majorHAnsi"/>
        </w:rPr>
        <w:t>, w której</w:t>
      </w:r>
      <w:r w:rsidR="002C37E6" w:rsidRPr="00DD4BD6">
        <w:rPr>
          <w:rFonts w:asciiTheme="majorHAnsi" w:hAnsiTheme="majorHAnsi"/>
        </w:rPr>
        <w:t xml:space="preserve"> </w:t>
      </w:r>
      <w:r w:rsidR="00DB1A25" w:rsidRPr="00DD4BD6">
        <w:rPr>
          <w:rFonts w:asciiTheme="majorHAnsi" w:hAnsiTheme="majorHAnsi"/>
        </w:rPr>
        <w:t>m.in. zostanie określony pełnomo</w:t>
      </w:r>
      <w:r w:rsidR="00A23B70" w:rsidRPr="00DD4BD6">
        <w:rPr>
          <w:rFonts w:asciiTheme="majorHAnsi" w:hAnsiTheme="majorHAnsi"/>
        </w:rPr>
        <w:t>cnik uprawniony do kontaktów z z</w:t>
      </w:r>
      <w:r w:rsidR="00DB1A25" w:rsidRPr="00DD4BD6">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DD4BD6" w:rsidRDefault="00DB1A25" w:rsidP="00660A68">
      <w:pPr>
        <w:ind w:right="-108"/>
        <w:jc w:val="both"/>
        <w:rPr>
          <w:rFonts w:asciiTheme="majorHAnsi" w:hAnsiTheme="majorHAnsi"/>
          <w:b/>
        </w:rPr>
      </w:pPr>
    </w:p>
    <w:p w14:paraId="13B15865" w14:textId="6AF2CC59" w:rsidR="00D4155E" w:rsidRPr="00DD4BD6" w:rsidRDefault="00DB1A25" w:rsidP="00067B80">
      <w:pPr>
        <w:ind w:right="-108"/>
        <w:jc w:val="both"/>
        <w:rPr>
          <w:rFonts w:asciiTheme="majorHAnsi" w:hAnsiTheme="majorHAnsi"/>
        </w:rPr>
      </w:pPr>
      <w:r w:rsidRPr="00DD4BD6">
        <w:rPr>
          <w:rFonts w:asciiTheme="majorHAnsi" w:hAnsiTheme="majorHAnsi"/>
        </w:rPr>
        <w:t xml:space="preserve">Niedopełnienie powyższych formalności przez wybranego </w:t>
      </w:r>
      <w:r w:rsidR="002C37E6" w:rsidRPr="00DD4BD6">
        <w:rPr>
          <w:rFonts w:asciiTheme="majorHAnsi" w:hAnsiTheme="majorHAnsi"/>
        </w:rPr>
        <w:t>w</w:t>
      </w:r>
      <w:r w:rsidRPr="00DD4BD6">
        <w:rPr>
          <w:rFonts w:asciiTheme="majorHAnsi" w:hAnsiTheme="majorHAnsi"/>
        </w:rPr>
        <w:t>ykonawcę będzie potraktowane prze</w:t>
      </w:r>
      <w:r w:rsidR="006C3F4D" w:rsidRPr="00DD4BD6">
        <w:rPr>
          <w:rFonts w:asciiTheme="majorHAnsi" w:hAnsiTheme="majorHAnsi"/>
        </w:rPr>
        <w:t>z z</w:t>
      </w:r>
      <w:r w:rsidRPr="00DD4BD6">
        <w:rPr>
          <w:rFonts w:asciiTheme="majorHAnsi" w:hAnsiTheme="majorHAnsi"/>
        </w:rPr>
        <w:t xml:space="preserve">amawiającego jako niemożność zawarcia umowy w sprawie zamówienia publicznego </w:t>
      </w:r>
      <w:r w:rsidR="007D7898" w:rsidRPr="00DD4BD6">
        <w:rPr>
          <w:rFonts w:asciiTheme="majorHAnsi" w:hAnsiTheme="majorHAnsi"/>
        </w:rPr>
        <w:t>z przyczyn leżących po stronie w</w:t>
      </w:r>
      <w:r w:rsidRPr="00DD4BD6">
        <w:rPr>
          <w:rFonts w:asciiTheme="majorHAnsi" w:hAnsiTheme="majorHAnsi"/>
        </w:rPr>
        <w:t xml:space="preserve">ykonawcy i zgodnie z art. </w:t>
      </w:r>
      <w:r w:rsidR="006C3F4D" w:rsidRPr="00DD4BD6">
        <w:rPr>
          <w:rFonts w:asciiTheme="majorHAnsi" w:hAnsiTheme="majorHAnsi"/>
        </w:rPr>
        <w:t>98 ust. 6</w:t>
      </w:r>
      <w:r w:rsidRPr="00DD4BD6">
        <w:rPr>
          <w:rFonts w:asciiTheme="majorHAnsi" w:hAnsiTheme="majorHAnsi"/>
        </w:rPr>
        <w:t xml:space="preserve"> pkt 3 ustawy</w:t>
      </w:r>
      <w:r w:rsidR="006C3F4D" w:rsidRPr="00DD4BD6">
        <w:rPr>
          <w:rFonts w:asciiTheme="majorHAnsi" w:hAnsiTheme="majorHAnsi"/>
        </w:rPr>
        <w:t xml:space="preserve"> </w:t>
      </w:r>
      <w:proofErr w:type="spellStart"/>
      <w:r w:rsidR="006C3F4D" w:rsidRPr="00DD4BD6">
        <w:rPr>
          <w:rFonts w:asciiTheme="majorHAnsi" w:hAnsiTheme="majorHAnsi"/>
        </w:rPr>
        <w:t>Pzp</w:t>
      </w:r>
      <w:proofErr w:type="spellEnd"/>
    </w:p>
    <w:p w14:paraId="1FDB33C0" w14:textId="77777777" w:rsidR="00EC2319" w:rsidRPr="00DD4BD6" w:rsidRDefault="00EC2319" w:rsidP="00067B80">
      <w:pPr>
        <w:ind w:right="-108"/>
        <w:jc w:val="both"/>
        <w:rPr>
          <w:rFonts w:asciiTheme="majorHAnsi" w:hAnsiTheme="majorHAnsi"/>
          <w:b/>
        </w:rPr>
      </w:pPr>
    </w:p>
    <w:p w14:paraId="495A6D14" w14:textId="35677571" w:rsidR="00C5791B" w:rsidRDefault="00C5791B" w:rsidP="00C5791B">
      <w:pPr>
        <w:widowControl w:val="0"/>
        <w:snapToGrid w:val="0"/>
        <w:jc w:val="both"/>
        <w:rPr>
          <w:rFonts w:asciiTheme="majorHAnsi" w:hAnsiTheme="majorHAnsi"/>
          <w:b/>
          <w:u w:val="single"/>
        </w:rPr>
      </w:pPr>
      <w:r w:rsidRPr="007C4E81">
        <w:rPr>
          <w:rFonts w:asciiTheme="majorHAnsi" w:hAnsiTheme="majorHAnsi"/>
          <w:b/>
          <w:u w:val="single"/>
        </w:rPr>
        <w:t>Zał</w:t>
      </w:r>
      <w:r w:rsidRPr="007C4E81">
        <w:rPr>
          <w:rFonts w:asciiTheme="majorHAnsi" w:hAnsiTheme="majorHAnsi" w:cs="Calibri"/>
          <w:b/>
          <w:u w:val="single"/>
        </w:rPr>
        <w:t>ą</w:t>
      </w:r>
      <w:r w:rsidR="008508D5" w:rsidRPr="007C4E81">
        <w:rPr>
          <w:rFonts w:asciiTheme="majorHAnsi" w:hAnsiTheme="majorHAnsi"/>
          <w:b/>
          <w:u w:val="single"/>
        </w:rPr>
        <w:t>czniki do S</w:t>
      </w:r>
      <w:r w:rsidRPr="007C4E81">
        <w:rPr>
          <w:rFonts w:asciiTheme="majorHAnsi" w:hAnsiTheme="majorHAnsi"/>
          <w:b/>
          <w:u w:val="single"/>
        </w:rPr>
        <w:t>WZ:</w:t>
      </w:r>
    </w:p>
    <w:p w14:paraId="5D1152A8" w14:textId="77777777" w:rsidR="007C4E81" w:rsidRPr="007C4E81" w:rsidRDefault="007C4E81" w:rsidP="00C5791B">
      <w:pPr>
        <w:widowControl w:val="0"/>
        <w:snapToGrid w:val="0"/>
        <w:jc w:val="both"/>
        <w:rPr>
          <w:rFonts w:asciiTheme="majorHAnsi" w:hAnsiTheme="majorHAnsi"/>
          <w:b/>
          <w:u w:val="single"/>
        </w:rPr>
      </w:pPr>
    </w:p>
    <w:p w14:paraId="375D1907" w14:textId="3A77367C" w:rsidR="00EC2319" w:rsidRPr="00DD4BD6" w:rsidRDefault="003B4FE1" w:rsidP="003B4FE1">
      <w:pPr>
        <w:widowControl w:val="0"/>
        <w:snapToGrid w:val="0"/>
        <w:jc w:val="both"/>
        <w:rPr>
          <w:rFonts w:asciiTheme="majorHAnsi" w:hAnsiTheme="majorHAnsi"/>
          <w:b/>
        </w:rPr>
      </w:pPr>
      <w:r w:rsidRPr="00DD4BD6">
        <w:rPr>
          <w:rFonts w:asciiTheme="majorHAnsi" w:hAnsiTheme="majorHAnsi"/>
          <w:b/>
        </w:rPr>
        <w:t>Załącznik nr 1 – Szczegółowy opis przedmiotu zamówienia,</w:t>
      </w:r>
    </w:p>
    <w:p w14:paraId="3D9B8D92" w14:textId="051EED62" w:rsidR="003B1F44" w:rsidRPr="00DD4BD6" w:rsidRDefault="003B1F44" w:rsidP="003B1F44">
      <w:pPr>
        <w:widowControl w:val="0"/>
        <w:snapToGrid w:val="0"/>
        <w:jc w:val="both"/>
        <w:rPr>
          <w:rFonts w:asciiTheme="majorHAnsi" w:hAnsiTheme="majorHAnsi"/>
          <w:b/>
        </w:rPr>
      </w:pPr>
      <w:r w:rsidRPr="00DD4BD6">
        <w:rPr>
          <w:rFonts w:asciiTheme="majorHAnsi" w:hAnsiTheme="majorHAnsi"/>
          <w:b/>
        </w:rPr>
        <w:t>Załącznik na 1a -</w:t>
      </w:r>
      <w:r w:rsidRPr="00DD4BD6">
        <w:rPr>
          <w:rFonts w:asciiTheme="majorHAnsi" w:hAnsiTheme="majorHAnsi"/>
        </w:rPr>
        <w:t xml:space="preserve"> </w:t>
      </w:r>
      <w:r w:rsidRPr="00DD4BD6">
        <w:rPr>
          <w:rFonts w:asciiTheme="majorHAnsi" w:hAnsiTheme="majorHAnsi"/>
          <w:b/>
        </w:rPr>
        <w:t xml:space="preserve">Projekt do wydruku </w:t>
      </w:r>
      <w:proofErr w:type="spellStart"/>
      <w:r w:rsidRPr="00DD4BD6">
        <w:rPr>
          <w:rFonts w:asciiTheme="majorHAnsi" w:hAnsiTheme="majorHAnsi"/>
          <w:b/>
        </w:rPr>
        <w:t>proofa</w:t>
      </w:r>
      <w:proofErr w:type="spellEnd"/>
      <w:r w:rsidRPr="00DD4BD6">
        <w:rPr>
          <w:rFonts w:asciiTheme="majorHAnsi" w:hAnsiTheme="majorHAnsi"/>
          <w:b/>
        </w:rPr>
        <w:t xml:space="preserve"> – element próbki do oceny</w:t>
      </w:r>
    </w:p>
    <w:p w14:paraId="2DFF29C9" w14:textId="73507DBB" w:rsidR="003B1F44" w:rsidRPr="00DD4BD6" w:rsidRDefault="003B1F44" w:rsidP="003B1F44">
      <w:pPr>
        <w:widowControl w:val="0"/>
        <w:snapToGrid w:val="0"/>
        <w:jc w:val="both"/>
        <w:rPr>
          <w:rFonts w:asciiTheme="majorHAnsi" w:hAnsiTheme="majorHAnsi"/>
          <w:b/>
        </w:rPr>
      </w:pPr>
      <w:r w:rsidRPr="00DD4BD6">
        <w:rPr>
          <w:rFonts w:asciiTheme="majorHAnsi" w:hAnsiTheme="majorHAnsi"/>
          <w:b/>
        </w:rPr>
        <w:t xml:space="preserve">kryterium „jakość wykonania”  </w:t>
      </w:r>
    </w:p>
    <w:p w14:paraId="5FDD72F1" w14:textId="55176A1E" w:rsidR="003B4FE1" w:rsidRPr="00DD4BD6" w:rsidRDefault="003B4FE1" w:rsidP="003B4FE1">
      <w:pPr>
        <w:widowControl w:val="0"/>
        <w:snapToGrid w:val="0"/>
        <w:jc w:val="both"/>
        <w:rPr>
          <w:rFonts w:asciiTheme="majorHAnsi" w:hAnsiTheme="majorHAnsi"/>
          <w:b/>
        </w:rPr>
      </w:pPr>
      <w:r w:rsidRPr="00DD4BD6">
        <w:rPr>
          <w:rFonts w:asciiTheme="majorHAnsi" w:hAnsiTheme="majorHAnsi"/>
          <w:b/>
        </w:rPr>
        <w:t>Załącznik nr 2 – Formularz oferty,</w:t>
      </w:r>
    </w:p>
    <w:p w14:paraId="340D409B" w14:textId="63DC3A93" w:rsidR="003B4FE1" w:rsidRPr="00DD4BD6" w:rsidRDefault="003B4FE1" w:rsidP="003B4FE1">
      <w:pPr>
        <w:widowControl w:val="0"/>
        <w:snapToGrid w:val="0"/>
        <w:jc w:val="both"/>
        <w:rPr>
          <w:rFonts w:asciiTheme="majorHAnsi" w:hAnsiTheme="majorHAnsi"/>
          <w:b/>
        </w:rPr>
      </w:pPr>
      <w:r w:rsidRPr="00DD4BD6">
        <w:rPr>
          <w:rFonts w:asciiTheme="majorHAnsi" w:hAnsiTheme="majorHAnsi"/>
          <w:b/>
        </w:rPr>
        <w:t>Załącznik nr 3 – Wzór oświadczenia o braku podstaw do wykluczenia,</w:t>
      </w:r>
    </w:p>
    <w:p w14:paraId="0A721189" w14:textId="335B7083" w:rsidR="003B4FE1" w:rsidRPr="00DD4BD6" w:rsidRDefault="00144A07" w:rsidP="003B4FE1">
      <w:pPr>
        <w:widowControl w:val="0"/>
        <w:snapToGrid w:val="0"/>
        <w:jc w:val="both"/>
        <w:rPr>
          <w:rFonts w:asciiTheme="majorHAnsi" w:hAnsiTheme="majorHAnsi"/>
          <w:b/>
        </w:rPr>
      </w:pPr>
      <w:r w:rsidRPr="00DD4BD6">
        <w:rPr>
          <w:rFonts w:asciiTheme="majorHAnsi" w:hAnsiTheme="majorHAnsi"/>
          <w:b/>
        </w:rPr>
        <w:t>Załącznik nr 4 – Projektowanie postanowienia umowy,</w:t>
      </w:r>
    </w:p>
    <w:p w14:paraId="49BEAF64" w14:textId="405E9816" w:rsidR="00144A07" w:rsidRPr="00DD4BD6" w:rsidRDefault="00144A07" w:rsidP="003B4FE1">
      <w:pPr>
        <w:widowControl w:val="0"/>
        <w:snapToGrid w:val="0"/>
        <w:jc w:val="both"/>
        <w:rPr>
          <w:rFonts w:asciiTheme="majorHAnsi" w:hAnsiTheme="majorHAnsi"/>
          <w:b/>
        </w:rPr>
      </w:pPr>
      <w:r w:rsidRPr="00DD4BD6">
        <w:rPr>
          <w:rFonts w:asciiTheme="majorHAnsi" w:hAnsiTheme="majorHAnsi"/>
          <w:b/>
        </w:rPr>
        <w:t>Załącznik nr 5 – Klauzula informacyjna</w:t>
      </w:r>
      <w:r w:rsidR="000225DD" w:rsidRPr="00DD4BD6">
        <w:rPr>
          <w:rFonts w:asciiTheme="majorHAnsi" w:hAnsiTheme="majorHAnsi"/>
          <w:b/>
        </w:rPr>
        <w:t>.</w:t>
      </w:r>
    </w:p>
    <w:p w14:paraId="176DA2D2" w14:textId="49BF7D42" w:rsidR="008F59CE" w:rsidRDefault="008F59CE" w:rsidP="003B4FE1">
      <w:pPr>
        <w:widowControl w:val="0"/>
        <w:snapToGrid w:val="0"/>
        <w:jc w:val="both"/>
        <w:rPr>
          <w:rFonts w:asciiTheme="majorHAnsi" w:hAnsiTheme="majorHAnsi"/>
          <w:b/>
        </w:rPr>
      </w:pPr>
    </w:p>
    <w:p w14:paraId="52351AE7" w14:textId="5A55E629" w:rsidR="007C4E81" w:rsidRDefault="007C4E81" w:rsidP="003B4FE1">
      <w:pPr>
        <w:widowControl w:val="0"/>
        <w:snapToGrid w:val="0"/>
        <w:jc w:val="both"/>
        <w:rPr>
          <w:rFonts w:asciiTheme="majorHAnsi" w:hAnsiTheme="majorHAnsi"/>
          <w:b/>
        </w:rPr>
      </w:pPr>
    </w:p>
    <w:p w14:paraId="2C6B8F5C" w14:textId="77777777" w:rsidR="007C4E81" w:rsidRPr="00DD4BD6" w:rsidRDefault="007C4E81" w:rsidP="003B4FE1">
      <w:pPr>
        <w:widowControl w:val="0"/>
        <w:snapToGrid w:val="0"/>
        <w:jc w:val="both"/>
        <w:rPr>
          <w:rFonts w:asciiTheme="majorHAnsi" w:hAnsiTheme="majorHAnsi"/>
          <w:b/>
        </w:rPr>
      </w:pPr>
    </w:p>
    <w:p w14:paraId="0D7E8F86" w14:textId="42A130E7" w:rsidR="00135E48" w:rsidRPr="00DD4BD6" w:rsidRDefault="00290687" w:rsidP="00135E48">
      <w:pPr>
        <w:pStyle w:val="pkt"/>
        <w:spacing w:before="0" w:after="0" w:line="240" w:lineRule="auto"/>
        <w:ind w:left="0" w:firstLine="0"/>
        <w:rPr>
          <w:rFonts w:asciiTheme="majorHAnsi" w:hAnsiTheme="majorHAnsi" w:cs="Arial"/>
          <w:szCs w:val="24"/>
        </w:rPr>
      </w:pPr>
      <w:r w:rsidRPr="00DD4BD6">
        <w:rPr>
          <w:rFonts w:asciiTheme="majorHAnsi" w:hAnsiTheme="majorHAnsi" w:cs="Arial"/>
          <w:iCs/>
          <w:szCs w:val="24"/>
        </w:rPr>
        <w:t>Przemyśl</w:t>
      </w:r>
      <w:r w:rsidRPr="00DD4BD6">
        <w:rPr>
          <w:rFonts w:asciiTheme="majorHAnsi" w:hAnsiTheme="majorHAnsi" w:cs="Arial"/>
          <w:szCs w:val="24"/>
        </w:rPr>
        <w:t>, dnia ………..…..…… 2021</w:t>
      </w:r>
      <w:r w:rsidR="00135E48" w:rsidRPr="00DD4BD6">
        <w:rPr>
          <w:rFonts w:asciiTheme="majorHAnsi" w:hAnsiTheme="majorHAnsi" w:cs="Arial"/>
          <w:szCs w:val="24"/>
        </w:rPr>
        <w:t xml:space="preserve"> r.                                                           </w:t>
      </w:r>
    </w:p>
    <w:p w14:paraId="4B54CB57" w14:textId="76F9537E" w:rsidR="00135E48" w:rsidRPr="00DD4BD6" w:rsidRDefault="00135E48" w:rsidP="00135E48">
      <w:pPr>
        <w:pStyle w:val="pkt"/>
        <w:spacing w:before="0" w:after="0" w:line="240" w:lineRule="auto"/>
        <w:ind w:left="0" w:firstLine="0"/>
        <w:rPr>
          <w:rFonts w:asciiTheme="majorHAnsi" w:hAnsiTheme="majorHAnsi" w:cs="Arial"/>
          <w:szCs w:val="24"/>
        </w:rPr>
      </w:pPr>
    </w:p>
    <w:p w14:paraId="53AB3026" w14:textId="77777777" w:rsidR="008F59CE" w:rsidRPr="00DD4BD6" w:rsidRDefault="00135E48" w:rsidP="008508D5">
      <w:pPr>
        <w:pStyle w:val="pkt"/>
        <w:spacing w:before="0" w:after="0" w:line="240" w:lineRule="auto"/>
        <w:ind w:left="0" w:firstLine="0"/>
        <w:rPr>
          <w:rFonts w:asciiTheme="majorHAnsi" w:hAnsiTheme="majorHAnsi" w:cs="Arial"/>
          <w:szCs w:val="24"/>
        </w:rPr>
      </w:pPr>
      <w:r w:rsidRPr="00DD4BD6">
        <w:rPr>
          <w:rFonts w:asciiTheme="majorHAnsi" w:hAnsiTheme="majorHAnsi" w:cs="Arial"/>
          <w:szCs w:val="24"/>
        </w:rPr>
        <w:t xml:space="preserve">                                                                 </w:t>
      </w:r>
      <w:r w:rsidR="008508D5" w:rsidRPr="00DD4BD6">
        <w:rPr>
          <w:rFonts w:asciiTheme="majorHAnsi" w:hAnsiTheme="majorHAnsi" w:cs="Arial"/>
          <w:szCs w:val="24"/>
        </w:rPr>
        <w:t xml:space="preserve">     </w:t>
      </w:r>
      <w:r w:rsidR="008508D5" w:rsidRPr="00DD4BD6">
        <w:rPr>
          <w:rFonts w:asciiTheme="majorHAnsi" w:hAnsiTheme="majorHAnsi" w:cs="Arial"/>
          <w:szCs w:val="24"/>
        </w:rPr>
        <w:tab/>
      </w:r>
      <w:r w:rsidR="008508D5" w:rsidRPr="00DD4BD6">
        <w:rPr>
          <w:rFonts w:asciiTheme="majorHAnsi" w:hAnsiTheme="majorHAnsi" w:cs="Arial"/>
          <w:szCs w:val="24"/>
        </w:rPr>
        <w:tab/>
        <w:t xml:space="preserve">  </w:t>
      </w:r>
    </w:p>
    <w:p w14:paraId="47B70CE7" w14:textId="3D8DB322" w:rsidR="00135E48" w:rsidRPr="00DD4BD6" w:rsidRDefault="008F59CE" w:rsidP="008508D5">
      <w:pPr>
        <w:pStyle w:val="pkt"/>
        <w:spacing w:before="0" w:after="0" w:line="240" w:lineRule="auto"/>
        <w:ind w:left="0" w:firstLine="0"/>
        <w:rPr>
          <w:rFonts w:asciiTheme="majorHAnsi" w:hAnsiTheme="majorHAnsi" w:cs="Arial"/>
          <w:szCs w:val="24"/>
        </w:rPr>
      </w:pPr>
      <w:r w:rsidRPr="00DD4BD6">
        <w:rPr>
          <w:rFonts w:asciiTheme="majorHAnsi" w:hAnsiTheme="majorHAnsi" w:cs="Arial"/>
          <w:szCs w:val="24"/>
        </w:rPr>
        <w:t xml:space="preserve">                                                                          </w:t>
      </w:r>
      <w:r w:rsidR="008508D5" w:rsidRPr="00DD4BD6">
        <w:rPr>
          <w:rFonts w:asciiTheme="majorHAnsi" w:hAnsiTheme="majorHAnsi" w:cs="Arial"/>
          <w:szCs w:val="24"/>
        </w:rPr>
        <w:t>……………………………………………………..</w:t>
      </w:r>
    </w:p>
    <w:p w14:paraId="245FDF36" w14:textId="7794D714" w:rsidR="008508D5" w:rsidRPr="00DD4BD6" w:rsidRDefault="000521B3" w:rsidP="008508D5">
      <w:pPr>
        <w:pStyle w:val="pkt"/>
        <w:spacing w:before="0" w:after="0" w:line="240" w:lineRule="auto"/>
        <w:ind w:left="2124" w:firstLine="708"/>
        <w:rPr>
          <w:rFonts w:asciiTheme="majorHAnsi" w:hAnsiTheme="majorHAnsi" w:cs="Arial"/>
          <w:szCs w:val="24"/>
        </w:rPr>
      </w:pPr>
      <w:r w:rsidRPr="00DD4BD6">
        <w:rPr>
          <w:rFonts w:asciiTheme="majorHAnsi" w:hAnsiTheme="majorHAnsi" w:cs="Arial"/>
          <w:szCs w:val="24"/>
        </w:rPr>
        <w:t>Podpis k</w:t>
      </w:r>
      <w:r w:rsidR="008508D5" w:rsidRPr="00DD4BD6">
        <w:rPr>
          <w:rFonts w:asciiTheme="majorHAnsi" w:hAnsiTheme="majorHAnsi" w:cs="Arial"/>
          <w:szCs w:val="24"/>
        </w:rPr>
        <w:t xml:space="preserve">ierownika zamawiającego lub osoby upoważnionej </w:t>
      </w:r>
    </w:p>
    <w:sectPr w:rsidR="008508D5" w:rsidRPr="00DD4B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CB4F" w14:textId="77777777" w:rsidR="00293D89" w:rsidRDefault="00293D89" w:rsidP="000F1DCF">
      <w:r>
        <w:separator/>
      </w:r>
    </w:p>
  </w:endnote>
  <w:endnote w:type="continuationSeparator" w:id="0">
    <w:p w14:paraId="5F6AE26F" w14:textId="77777777" w:rsidR="00293D89" w:rsidRDefault="00293D89" w:rsidP="000F1DCF">
      <w:r>
        <w:continuationSeparator/>
      </w:r>
    </w:p>
  </w:endnote>
  <w:endnote w:type="continuationNotice" w:id="1">
    <w:p w14:paraId="4BA26521" w14:textId="77777777" w:rsidR="00293D89" w:rsidRDefault="00293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7468622"/>
      <w:docPartObj>
        <w:docPartGallery w:val="Page Numbers (Bottom of Page)"/>
        <w:docPartUnique/>
      </w:docPartObj>
    </w:sdtPr>
    <w:sdtContent>
      <w:p w14:paraId="44B47444" w14:textId="77777777" w:rsidR="00825DDD" w:rsidRDefault="00825DDD">
        <w:pPr>
          <w:pStyle w:val="Stopka"/>
          <w:jc w:val="right"/>
          <w:rPr>
            <w:rFonts w:asciiTheme="majorHAnsi" w:eastAsiaTheme="majorEastAsia" w:hAnsiTheme="majorHAnsi" w:cstheme="majorBidi"/>
            <w:sz w:val="28"/>
            <w:szCs w:val="28"/>
          </w:rPr>
        </w:pPr>
      </w:p>
      <w:p w14:paraId="6BD593D9" w14:textId="59DD3390" w:rsidR="00825DDD" w:rsidRDefault="00825DDD" w:rsidP="007D3B48">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A2441" w:rsidRPr="00BA2441">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p>
    </w:sdtContent>
  </w:sdt>
  <w:p w14:paraId="2E92E3B2" w14:textId="77777777" w:rsidR="00825DDD" w:rsidRDefault="00825D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2F1B" w14:textId="77777777" w:rsidR="00293D89" w:rsidRDefault="00293D89" w:rsidP="000F1DCF">
      <w:r>
        <w:separator/>
      </w:r>
    </w:p>
  </w:footnote>
  <w:footnote w:type="continuationSeparator" w:id="0">
    <w:p w14:paraId="0BDFD359" w14:textId="77777777" w:rsidR="00293D89" w:rsidRDefault="00293D89" w:rsidP="000F1DCF">
      <w:r>
        <w:continuationSeparator/>
      </w:r>
    </w:p>
  </w:footnote>
  <w:footnote w:type="continuationNotice" w:id="1">
    <w:p w14:paraId="50919A53" w14:textId="77777777" w:rsidR="00293D89" w:rsidRDefault="00293D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D2D"/>
    <w:multiLevelType w:val="hybridMultilevel"/>
    <w:tmpl w:val="EACEA07E"/>
    <w:lvl w:ilvl="0" w:tplc="F92A8140">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096B0EFB"/>
    <w:multiLevelType w:val="hybridMultilevel"/>
    <w:tmpl w:val="6F0C9F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077016"/>
    <w:multiLevelType w:val="hybridMultilevel"/>
    <w:tmpl w:val="EACEA07E"/>
    <w:lvl w:ilvl="0" w:tplc="F92A814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9D30B8"/>
    <w:multiLevelType w:val="hybridMultilevel"/>
    <w:tmpl w:val="78E0B8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954622F"/>
    <w:multiLevelType w:val="hybridMultilevel"/>
    <w:tmpl w:val="4AB0C55C"/>
    <w:lvl w:ilvl="0" w:tplc="F6DA9662">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669DB"/>
    <w:multiLevelType w:val="hybridMultilevel"/>
    <w:tmpl w:val="19005DE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182968"/>
    <w:multiLevelType w:val="hybridMultilevel"/>
    <w:tmpl w:val="5B9E3ED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864B4"/>
    <w:multiLevelType w:val="hybridMultilevel"/>
    <w:tmpl w:val="3AD093CE"/>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7" w15:restartNumberingAfterBreak="0">
    <w:nsid w:val="6C5E1C72"/>
    <w:multiLevelType w:val="hybridMultilevel"/>
    <w:tmpl w:val="C90E9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0AF2ED6"/>
    <w:multiLevelType w:val="multilevel"/>
    <w:tmpl w:val="06F08E2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37A53CA"/>
    <w:multiLevelType w:val="hybridMultilevel"/>
    <w:tmpl w:val="8120291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7AF437C"/>
    <w:multiLevelType w:val="hybridMultilevel"/>
    <w:tmpl w:val="4058F64C"/>
    <w:lvl w:ilvl="0" w:tplc="09706702">
      <w:start w:val="1"/>
      <w:numFmt w:val="bullet"/>
      <w:lvlText w:val=""/>
      <w:lvlJc w:val="left"/>
      <w:pPr>
        <w:ind w:left="983" w:hanging="360"/>
      </w:pPr>
      <w:rPr>
        <w:rFonts w:ascii="Symbol" w:hAnsi="Symbol"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3" w15:restartNumberingAfterBreak="0">
    <w:nsid w:val="7BD85D23"/>
    <w:multiLevelType w:val="multilevel"/>
    <w:tmpl w:val="70D05610"/>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4"/>
  </w:num>
  <w:num w:numId="3">
    <w:abstractNumId w:val="30"/>
  </w:num>
  <w:num w:numId="4">
    <w:abstractNumId w:val="33"/>
  </w:num>
  <w:num w:numId="5">
    <w:abstractNumId w:val="31"/>
  </w:num>
  <w:num w:numId="6">
    <w:abstractNumId w:val="3"/>
  </w:num>
  <w:num w:numId="7">
    <w:abstractNumId w:val="13"/>
  </w:num>
  <w:num w:numId="8">
    <w:abstractNumId w:val="21"/>
  </w:num>
  <w:num w:numId="9">
    <w:abstractNumId w:val="23"/>
  </w:num>
  <w:num w:numId="10">
    <w:abstractNumId w:val="15"/>
  </w:num>
  <w:num w:numId="11">
    <w:abstractNumId w:val="28"/>
  </w:num>
  <w:num w:numId="12">
    <w:abstractNumId w:val="22"/>
  </w:num>
  <w:num w:numId="13">
    <w:abstractNumId w:val="8"/>
  </w:num>
  <w:num w:numId="14">
    <w:abstractNumId w:val="14"/>
  </w:num>
  <w:num w:numId="15">
    <w:abstractNumId w:val="6"/>
  </w:num>
  <w:num w:numId="16">
    <w:abstractNumId w:val="7"/>
  </w:num>
  <w:num w:numId="17">
    <w:abstractNumId w:val="18"/>
  </w:num>
  <w:num w:numId="18">
    <w:abstractNumId w:val="9"/>
  </w:num>
  <w:num w:numId="19">
    <w:abstractNumId w:val="17"/>
  </w:num>
  <w:num w:numId="20">
    <w:abstractNumId w:val="16"/>
  </w:num>
  <w:num w:numId="21">
    <w:abstractNumId w:val="27"/>
  </w:num>
  <w:num w:numId="22">
    <w:abstractNumId w:val="29"/>
  </w:num>
  <w:num w:numId="23">
    <w:abstractNumId w:val="32"/>
  </w:num>
  <w:num w:numId="24">
    <w:abstractNumId w:val="1"/>
  </w:num>
  <w:num w:numId="25">
    <w:abstractNumId w:val="19"/>
  </w:num>
  <w:num w:numId="26">
    <w:abstractNumId w:val="20"/>
  </w:num>
  <w:num w:numId="27">
    <w:abstractNumId w:val="10"/>
  </w:num>
  <w:num w:numId="28">
    <w:abstractNumId w:val="0"/>
  </w:num>
  <w:num w:numId="29">
    <w:abstractNumId w:val="26"/>
  </w:num>
  <w:num w:numId="30">
    <w:abstractNumId w:val="12"/>
  </w:num>
  <w:num w:numId="31">
    <w:abstractNumId w:val="4"/>
  </w:num>
  <w:num w:numId="32">
    <w:abstractNumId w:val="2"/>
  </w:num>
  <w:num w:numId="33">
    <w:abstractNumId w:val="5"/>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6900"/>
    <w:rsid w:val="00007B28"/>
    <w:rsid w:val="00007E72"/>
    <w:rsid w:val="0001016A"/>
    <w:rsid w:val="00011439"/>
    <w:rsid w:val="00012548"/>
    <w:rsid w:val="0001459D"/>
    <w:rsid w:val="00014945"/>
    <w:rsid w:val="00014A8A"/>
    <w:rsid w:val="000151F9"/>
    <w:rsid w:val="00015B95"/>
    <w:rsid w:val="000167DA"/>
    <w:rsid w:val="00016F35"/>
    <w:rsid w:val="000179DD"/>
    <w:rsid w:val="00021F08"/>
    <w:rsid w:val="000225DD"/>
    <w:rsid w:val="0002409D"/>
    <w:rsid w:val="0002409E"/>
    <w:rsid w:val="00024159"/>
    <w:rsid w:val="00024441"/>
    <w:rsid w:val="00024889"/>
    <w:rsid w:val="00024AF6"/>
    <w:rsid w:val="000254C7"/>
    <w:rsid w:val="000255BE"/>
    <w:rsid w:val="000262FC"/>
    <w:rsid w:val="000275D3"/>
    <w:rsid w:val="000278ED"/>
    <w:rsid w:val="0003224C"/>
    <w:rsid w:val="00032B69"/>
    <w:rsid w:val="00033FF9"/>
    <w:rsid w:val="00035C62"/>
    <w:rsid w:val="00036A89"/>
    <w:rsid w:val="000436EE"/>
    <w:rsid w:val="0004373B"/>
    <w:rsid w:val="00043BCE"/>
    <w:rsid w:val="000450C6"/>
    <w:rsid w:val="00045936"/>
    <w:rsid w:val="00046CE9"/>
    <w:rsid w:val="00050EE3"/>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6E89"/>
    <w:rsid w:val="00087C7A"/>
    <w:rsid w:val="000910CE"/>
    <w:rsid w:val="00092D3B"/>
    <w:rsid w:val="00094B4F"/>
    <w:rsid w:val="00097C94"/>
    <w:rsid w:val="000A12A1"/>
    <w:rsid w:val="000A1E59"/>
    <w:rsid w:val="000A2873"/>
    <w:rsid w:val="000A3677"/>
    <w:rsid w:val="000A43B7"/>
    <w:rsid w:val="000A4BC7"/>
    <w:rsid w:val="000A50F2"/>
    <w:rsid w:val="000A6959"/>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5CC"/>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5B83"/>
    <w:rsid w:val="000E6A1F"/>
    <w:rsid w:val="000E6BA7"/>
    <w:rsid w:val="000F0283"/>
    <w:rsid w:val="000F0624"/>
    <w:rsid w:val="000F0D02"/>
    <w:rsid w:val="000F12DA"/>
    <w:rsid w:val="000F1657"/>
    <w:rsid w:val="000F1DCF"/>
    <w:rsid w:val="000F3CDB"/>
    <w:rsid w:val="000F42FF"/>
    <w:rsid w:val="000F47FB"/>
    <w:rsid w:val="000F4D96"/>
    <w:rsid w:val="000F51AC"/>
    <w:rsid w:val="000F55BF"/>
    <w:rsid w:val="000F6671"/>
    <w:rsid w:val="000F6750"/>
    <w:rsid w:val="000F7318"/>
    <w:rsid w:val="000F776F"/>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F66"/>
    <w:rsid w:val="00135E48"/>
    <w:rsid w:val="001402A0"/>
    <w:rsid w:val="001412E3"/>
    <w:rsid w:val="001413BE"/>
    <w:rsid w:val="001415C2"/>
    <w:rsid w:val="00142312"/>
    <w:rsid w:val="00142A1B"/>
    <w:rsid w:val="00142F98"/>
    <w:rsid w:val="00144A07"/>
    <w:rsid w:val="00150742"/>
    <w:rsid w:val="001512BA"/>
    <w:rsid w:val="001515DD"/>
    <w:rsid w:val="00151BCB"/>
    <w:rsid w:val="001537D4"/>
    <w:rsid w:val="0015398B"/>
    <w:rsid w:val="00155272"/>
    <w:rsid w:val="00162512"/>
    <w:rsid w:val="001628D0"/>
    <w:rsid w:val="001637DD"/>
    <w:rsid w:val="0016477E"/>
    <w:rsid w:val="001648A5"/>
    <w:rsid w:val="00164971"/>
    <w:rsid w:val="00170449"/>
    <w:rsid w:val="0017194A"/>
    <w:rsid w:val="00171B68"/>
    <w:rsid w:val="00173278"/>
    <w:rsid w:val="001734FC"/>
    <w:rsid w:val="00177863"/>
    <w:rsid w:val="00177AAF"/>
    <w:rsid w:val="00180145"/>
    <w:rsid w:val="0018257D"/>
    <w:rsid w:val="0018285D"/>
    <w:rsid w:val="00187357"/>
    <w:rsid w:val="001873BE"/>
    <w:rsid w:val="00187847"/>
    <w:rsid w:val="00190571"/>
    <w:rsid w:val="001927FC"/>
    <w:rsid w:val="00192868"/>
    <w:rsid w:val="00194316"/>
    <w:rsid w:val="00194AD6"/>
    <w:rsid w:val="001974AB"/>
    <w:rsid w:val="00197764"/>
    <w:rsid w:val="00197BFB"/>
    <w:rsid w:val="001A009D"/>
    <w:rsid w:val="001A025A"/>
    <w:rsid w:val="001A131C"/>
    <w:rsid w:val="001A33C6"/>
    <w:rsid w:val="001A50A7"/>
    <w:rsid w:val="001A5B3C"/>
    <w:rsid w:val="001A6F87"/>
    <w:rsid w:val="001A787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B6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A9B"/>
    <w:rsid w:val="00245825"/>
    <w:rsid w:val="002469EF"/>
    <w:rsid w:val="00246F8D"/>
    <w:rsid w:val="00247911"/>
    <w:rsid w:val="00247D6B"/>
    <w:rsid w:val="00250EE5"/>
    <w:rsid w:val="00251531"/>
    <w:rsid w:val="00252C79"/>
    <w:rsid w:val="00253B05"/>
    <w:rsid w:val="0026342C"/>
    <w:rsid w:val="00263B56"/>
    <w:rsid w:val="00263DAB"/>
    <w:rsid w:val="00266790"/>
    <w:rsid w:val="002728AE"/>
    <w:rsid w:val="00272F11"/>
    <w:rsid w:val="00273F4D"/>
    <w:rsid w:val="00274D88"/>
    <w:rsid w:val="002760B5"/>
    <w:rsid w:val="00276B21"/>
    <w:rsid w:val="00277564"/>
    <w:rsid w:val="002800BC"/>
    <w:rsid w:val="00280117"/>
    <w:rsid w:val="00281114"/>
    <w:rsid w:val="002812B7"/>
    <w:rsid w:val="00282787"/>
    <w:rsid w:val="0028287C"/>
    <w:rsid w:val="00283B24"/>
    <w:rsid w:val="0028536E"/>
    <w:rsid w:val="00287174"/>
    <w:rsid w:val="002902B6"/>
    <w:rsid w:val="002904B3"/>
    <w:rsid w:val="00290687"/>
    <w:rsid w:val="0029119B"/>
    <w:rsid w:val="002924ED"/>
    <w:rsid w:val="00292E7E"/>
    <w:rsid w:val="002939E9"/>
    <w:rsid w:val="00293D89"/>
    <w:rsid w:val="002958F8"/>
    <w:rsid w:val="00295E81"/>
    <w:rsid w:val="00296DE6"/>
    <w:rsid w:val="00297AEF"/>
    <w:rsid w:val="00297BFA"/>
    <w:rsid w:val="002A4570"/>
    <w:rsid w:val="002A4693"/>
    <w:rsid w:val="002A475E"/>
    <w:rsid w:val="002A58BF"/>
    <w:rsid w:val="002A5E78"/>
    <w:rsid w:val="002B07B9"/>
    <w:rsid w:val="002B0EF1"/>
    <w:rsid w:val="002B0FD0"/>
    <w:rsid w:val="002B132C"/>
    <w:rsid w:val="002B3087"/>
    <w:rsid w:val="002B408A"/>
    <w:rsid w:val="002B5F9C"/>
    <w:rsid w:val="002B7152"/>
    <w:rsid w:val="002B7FF7"/>
    <w:rsid w:val="002C0A30"/>
    <w:rsid w:val="002C12CC"/>
    <w:rsid w:val="002C149C"/>
    <w:rsid w:val="002C1BC1"/>
    <w:rsid w:val="002C2D40"/>
    <w:rsid w:val="002C3330"/>
    <w:rsid w:val="002C37E6"/>
    <w:rsid w:val="002C7BAA"/>
    <w:rsid w:val="002C7E1C"/>
    <w:rsid w:val="002D0644"/>
    <w:rsid w:val="002D09DD"/>
    <w:rsid w:val="002D0C9E"/>
    <w:rsid w:val="002D1B86"/>
    <w:rsid w:val="002D249E"/>
    <w:rsid w:val="002D2DBE"/>
    <w:rsid w:val="002D48ED"/>
    <w:rsid w:val="002D566D"/>
    <w:rsid w:val="002D6352"/>
    <w:rsid w:val="002D7BE4"/>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689"/>
    <w:rsid w:val="00305E2F"/>
    <w:rsid w:val="00306039"/>
    <w:rsid w:val="0030603D"/>
    <w:rsid w:val="00306FEE"/>
    <w:rsid w:val="00307169"/>
    <w:rsid w:val="00307399"/>
    <w:rsid w:val="00310306"/>
    <w:rsid w:val="00312E08"/>
    <w:rsid w:val="003136F9"/>
    <w:rsid w:val="0031399F"/>
    <w:rsid w:val="0031443E"/>
    <w:rsid w:val="0031500A"/>
    <w:rsid w:val="003150F2"/>
    <w:rsid w:val="00315798"/>
    <w:rsid w:val="00317A25"/>
    <w:rsid w:val="00317C1A"/>
    <w:rsid w:val="00320F91"/>
    <w:rsid w:val="003225AC"/>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B3A"/>
    <w:rsid w:val="0038352A"/>
    <w:rsid w:val="00383625"/>
    <w:rsid w:val="003836FC"/>
    <w:rsid w:val="00384C06"/>
    <w:rsid w:val="00384D62"/>
    <w:rsid w:val="003867FC"/>
    <w:rsid w:val="00386CBE"/>
    <w:rsid w:val="00387C05"/>
    <w:rsid w:val="00387FA1"/>
    <w:rsid w:val="00390382"/>
    <w:rsid w:val="003903B0"/>
    <w:rsid w:val="00391EF0"/>
    <w:rsid w:val="003972C2"/>
    <w:rsid w:val="003979FA"/>
    <w:rsid w:val="00397A9A"/>
    <w:rsid w:val="003A01B4"/>
    <w:rsid w:val="003A10CA"/>
    <w:rsid w:val="003A11E7"/>
    <w:rsid w:val="003A193C"/>
    <w:rsid w:val="003A1E63"/>
    <w:rsid w:val="003A24FE"/>
    <w:rsid w:val="003A2E3D"/>
    <w:rsid w:val="003A3475"/>
    <w:rsid w:val="003A4F4E"/>
    <w:rsid w:val="003A5304"/>
    <w:rsid w:val="003A5609"/>
    <w:rsid w:val="003A708D"/>
    <w:rsid w:val="003A74E9"/>
    <w:rsid w:val="003A77D4"/>
    <w:rsid w:val="003B0E8A"/>
    <w:rsid w:val="003B1A9C"/>
    <w:rsid w:val="003B1F44"/>
    <w:rsid w:val="003B36E0"/>
    <w:rsid w:val="003B41A6"/>
    <w:rsid w:val="003B44E5"/>
    <w:rsid w:val="003B4FE1"/>
    <w:rsid w:val="003B5E66"/>
    <w:rsid w:val="003B6AFB"/>
    <w:rsid w:val="003B6F67"/>
    <w:rsid w:val="003B79F8"/>
    <w:rsid w:val="003C1501"/>
    <w:rsid w:val="003C359B"/>
    <w:rsid w:val="003C49FE"/>
    <w:rsid w:val="003C4C49"/>
    <w:rsid w:val="003C6F16"/>
    <w:rsid w:val="003C758B"/>
    <w:rsid w:val="003C7B82"/>
    <w:rsid w:val="003D096E"/>
    <w:rsid w:val="003D11A7"/>
    <w:rsid w:val="003D28E3"/>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216"/>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A"/>
    <w:rsid w:val="003F77AD"/>
    <w:rsid w:val="003F7DE9"/>
    <w:rsid w:val="003F7E4E"/>
    <w:rsid w:val="00401C5E"/>
    <w:rsid w:val="00402B9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5D5"/>
    <w:rsid w:val="004256A9"/>
    <w:rsid w:val="004257AF"/>
    <w:rsid w:val="00425DAA"/>
    <w:rsid w:val="00425E63"/>
    <w:rsid w:val="0042664D"/>
    <w:rsid w:val="00432806"/>
    <w:rsid w:val="00433E8F"/>
    <w:rsid w:val="00434F4D"/>
    <w:rsid w:val="0044087B"/>
    <w:rsid w:val="00440D1C"/>
    <w:rsid w:val="00442159"/>
    <w:rsid w:val="00443AFB"/>
    <w:rsid w:val="00443C4D"/>
    <w:rsid w:val="0044416D"/>
    <w:rsid w:val="00444E99"/>
    <w:rsid w:val="00445A5A"/>
    <w:rsid w:val="00446599"/>
    <w:rsid w:val="00447382"/>
    <w:rsid w:val="00447396"/>
    <w:rsid w:val="00447E67"/>
    <w:rsid w:val="00450D14"/>
    <w:rsid w:val="00451B08"/>
    <w:rsid w:val="004546B5"/>
    <w:rsid w:val="00460508"/>
    <w:rsid w:val="00460B78"/>
    <w:rsid w:val="00460C17"/>
    <w:rsid w:val="00463C1D"/>
    <w:rsid w:val="0046614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5C"/>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74F"/>
    <w:rsid w:val="004A1CDB"/>
    <w:rsid w:val="004A1D27"/>
    <w:rsid w:val="004A3755"/>
    <w:rsid w:val="004A4B4A"/>
    <w:rsid w:val="004A5B68"/>
    <w:rsid w:val="004A65DA"/>
    <w:rsid w:val="004A6CBB"/>
    <w:rsid w:val="004B1BE4"/>
    <w:rsid w:val="004B227D"/>
    <w:rsid w:val="004B37F8"/>
    <w:rsid w:val="004B3BBC"/>
    <w:rsid w:val="004B3E47"/>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7E63"/>
    <w:rsid w:val="004E234C"/>
    <w:rsid w:val="004E35BF"/>
    <w:rsid w:val="004E3B96"/>
    <w:rsid w:val="004E4168"/>
    <w:rsid w:val="004E480A"/>
    <w:rsid w:val="004E54D8"/>
    <w:rsid w:val="004E69C7"/>
    <w:rsid w:val="004E6B05"/>
    <w:rsid w:val="004E729E"/>
    <w:rsid w:val="004F0CEC"/>
    <w:rsid w:val="004F13E8"/>
    <w:rsid w:val="004F3590"/>
    <w:rsid w:val="004F63EB"/>
    <w:rsid w:val="004F6812"/>
    <w:rsid w:val="004F7D01"/>
    <w:rsid w:val="00500770"/>
    <w:rsid w:val="005032CB"/>
    <w:rsid w:val="00503361"/>
    <w:rsid w:val="005057B5"/>
    <w:rsid w:val="00506A40"/>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0BB"/>
    <w:rsid w:val="005375FA"/>
    <w:rsid w:val="00541BD3"/>
    <w:rsid w:val="00541DD3"/>
    <w:rsid w:val="005436E4"/>
    <w:rsid w:val="00544502"/>
    <w:rsid w:val="00544913"/>
    <w:rsid w:val="00544C94"/>
    <w:rsid w:val="00544FE1"/>
    <w:rsid w:val="00545239"/>
    <w:rsid w:val="0054687E"/>
    <w:rsid w:val="00547C0C"/>
    <w:rsid w:val="0055085B"/>
    <w:rsid w:val="00551622"/>
    <w:rsid w:val="00551C33"/>
    <w:rsid w:val="00552834"/>
    <w:rsid w:val="005530A3"/>
    <w:rsid w:val="00554306"/>
    <w:rsid w:val="00557025"/>
    <w:rsid w:val="0055742C"/>
    <w:rsid w:val="00561E57"/>
    <w:rsid w:val="00565529"/>
    <w:rsid w:val="005668AF"/>
    <w:rsid w:val="005707DF"/>
    <w:rsid w:val="00570ACD"/>
    <w:rsid w:val="00570F42"/>
    <w:rsid w:val="00571D0D"/>
    <w:rsid w:val="00573366"/>
    <w:rsid w:val="005741A8"/>
    <w:rsid w:val="00574504"/>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7A2"/>
    <w:rsid w:val="005B3E68"/>
    <w:rsid w:val="005B48B1"/>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9A5"/>
    <w:rsid w:val="005D559C"/>
    <w:rsid w:val="005D5AB7"/>
    <w:rsid w:val="005D5AFD"/>
    <w:rsid w:val="005D5E20"/>
    <w:rsid w:val="005D6371"/>
    <w:rsid w:val="005D7EDC"/>
    <w:rsid w:val="005E2CB1"/>
    <w:rsid w:val="005E3304"/>
    <w:rsid w:val="005E574E"/>
    <w:rsid w:val="005E651A"/>
    <w:rsid w:val="005E65E2"/>
    <w:rsid w:val="005E7024"/>
    <w:rsid w:val="005F259B"/>
    <w:rsid w:val="005F2F1F"/>
    <w:rsid w:val="005F2F41"/>
    <w:rsid w:val="005F621F"/>
    <w:rsid w:val="005F7442"/>
    <w:rsid w:val="005F74F8"/>
    <w:rsid w:val="00600234"/>
    <w:rsid w:val="00600D37"/>
    <w:rsid w:val="00601087"/>
    <w:rsid w:val="006013BE"/>
    <w:rsid w:val="00601FF8"/>
    <w:rsid w:val="0060554C"/>
    <w:rsid w:val="00605A89"/>
    <w:rsid w:val="00606657"/>
    <w:rsid w:val="00607D4C"/>
    <w:rsid w:val="0061324C"/>
    <w:rsid w:val="00614B79"/>
    <w:rsid w:val="006169DA"/>
    <w:rsid w:val="00617C7C"/>
    <w:rsid w:val="00621336"/>
    <w:rsid w:val="00624132"/>
    <w:rsid w:val="00625125"/>
    <w:rsid w:val="00625D61"/>
    <w:rsid w:val="006268D9"/>
    <w:rsid w:val="006320D5"/>
    <w:rsid w:val="00632588"/>
    <w:rsid w:val="006359EA"/>
    <w:rsid w:val="00636840"/>
    <w:rsid w:val="00636C93"/>
    <w:rsid w:val="006374A7"/>
    <w:rsid w:val="00640CF3"/>
    <w:rsid w:val="00640D74"/>
    <w:rsid w:val="006430FD"/>
    <w:rsid w:val="0064330E"/>
    <w:rsid w:val="006443E3"/>
    <w:rsid w:val="006469BD"/>
    <w:rsid w:val="006470AB"/>
    <w:rsid w:val="00647D03"/>
    <w:rsid w:val="006500EA"/>
    <w:rsid w:val="00653870"/>
    <w:rsid w:val="00653F27"/>
    <w:rsid w:val="00654B01"/>
    <w:rsid w:val="00655463"/>
    <w:rsid w:val="00660A68"/>
    <w:rsid w:val="00662A29"/>
    <w:rsid w:val="0066344E"/>
    <w:rsid w:val="0066435B"/>
    <w:rsid w:val="006653EB"/>
    <w:rsid w:val="00666F41"/>
    <w:rsid w:val="00667596"/>
    <w:rsid w:val="006702A1"/>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DEE"/>
    <w:rsid w:val="00692F70"/>
    <w:rsid w:val="00695B51"/>
    <w:rsid w:val="00696ADA"/>
    <w:rsid w:val="006A0EB1"/>
    <w:rsid w:val="006A4F2A"/>
    <w:rsid w:val="006A7A05"/>
    <w:rsid w:val="006B0DAA"/>
    <w:rsid w:val="006B1ED3"/>
    <w:rsid w:val="006B2C8A"/>
    <w:rsid w:val="006B3E6C"/>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0DB"/>
    <w:rsid w:val="00701C6A"/>
    <w:rsid w:val="007032AA"/>
    <w:rsid w:val="00704FCD"/>
    <w:rsid w:val="00707D49"/>
    <w:rsid w:val="00712D24"/>
    <w:rsid w:val="0071485B"/>
    <w:rsid w:val="00714A06"/>
    <w:rsid w:val="007155DA"/>
    <w:rsid w:val="00716461"/>
    <w:rsid w:val="0072017F"/>
    <w:rsid w:val="007212CC"/>
    <w:rsid w:val="007216D4"/>
    <w:rsid w:val="007216DA"/>
    <w:rsid w:val="00721A10"/>
    <w:rsid w:val="00721CCE"/>
    <w:rsid w:val="007244E6"/>
    <w:rsid w:val="00724A0F"/>
    <w:rsid w:val="007260C5"/>
    <w:rsid w:val="00727B78"/>
    <w:rsid w:val="0073006A"/>
    <w:rsid w:val="00730839"/>
    <w:rsid w:val="007320B8"/>
    <w:rsid w:val="00732163"/>
    <w:rsid w:val="00732708"/>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30C6"/>
    <w:rsid w:val="00770D0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049"/>
    <w:rsid w:val="0079228E"/>
    <w:rsid w:val="00793012"/>
    <w:rsid w:val="00795597"/>
    <w:rsid w:val="00795BA8"/>
    <w:rsid w:val="00795EB8"/>
    <w:rsid w:val="00796BA3"/>
    <w:rsid w:val="007A211F"/>
    <w:rsid w:val="007A2E20"/>
    <w:rsid w:val="007A371C"/>
    <w:rsid w:val="007A41C9"/>
    <w:rsid w:val="007A45F6"/>
    <w:rsid w:val="007A634E"/>
    <w:rsid w:val="007A6614"/>
    <w:rsid w:val="007A6E04"/>
    <w:rsid w:val="007A78E1"/>
    <w:rsid w:val="007B14FE"/>
    <w:rsid w:val="007B34BD"/>
    <w:rsid w:val="007B3676"/>
    <w:rsid w:val="007B3EF8"/>
    <w:rsid w:val="007B459A"/>
    <w:rsid w:val="007B6AA5"/>
    <w:rsid w:val="007B72CA"/>
    <w:rsid w:val="007B79BC"/>
    <w:rsid w:val="007B7A08"/>
    <w:rsid w:val="007B7EA0"/>
    <w:rsid w:val="007C0085"/>
    <w:rsid w:val="007C14F5"/>
    <w:rsid w:val="007C15EA"/>
    <w:rsid w:val="007C1A96"/>
    <w:rsid w:val="007C2AE5"/>
    <w:rsid w:val="007C45F9"/>
    <w:rsid w:val="007C4E81"/>
    <w:rsid w:val="007C5D05"/>
    <w:rsid w:val="007C5F1D"/>
    <w:rsid w:val="007D0752"/>
    <w:rsid w:val="007D08B7"/>
    <w:rsid w:val="007D103B"/>
    <w:rsid w:val="007D2A6C"/>
    <w:rsid w:val="007D2B17"/>
    <w:rsid w:val="007D3B48"/>
    <w:rsid w:val="007D427B"/>
    <w:rsid w:val="007D4F6A"/>
    <w:rsid w:val="007D63B3"/>
    <w:rsid w:val="007D67B6"/>
    <w:rsid w:val="007D748E"/>
    <w:rsid w:val="007D7765"/>
    <w:rsid w:val="007D7898"/>
    <w:rsid w:val="007D7D9D"/>
    <w:rsid w:val="007E0279"/>
    <w:rsid w:val="007E049F"/>
    <w:rsid w:val="007E1ABF"/>
    <w:rsid w:val="007E1B2C"/>
    <w:rsid w:val="007E1C3E"/>
    <w:rsid w:val="007E2D4A"/>
    <w:rsid w:val="007E31B7"/>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E1B"/>
    <w:rsid w:val="00825DDD"/>
    <w:rsid w:val="0082603D"/>
    <w:rsid w:val="00826E43"/>
    <w:rsid w:val="00832755"/>
    <w:rsid w:val="0083277D"/>
    <w:rsid w:val="008330F9"/>
    <w:rsid w:val="00834EA3"/>
    <w:rsid w:val="00835624"/>
    <w:rsid w:val="00835E4A"/>
    <w:rsid w:val="008372B2"/>
    <w:rsid w:val="00840152"/>
    <w:rsid w:val="00840160"/>
    <w:rsid w:val="008432ED"/>
    <w:rsid w:val="00843ADE"/>
    <w:rsid w:val="00843CB9"/>
    <w:rsid w:val="00843F67"/>
    <w:rsid w:val="0084464F"/>
    <w:rsid w:val="0084465D"/>
    <w:rsid w:val="00845F59"/>
    <w:rsid w:val="00846346"/>
    <w:rsid w:val="00846443"/>
    <w:rsid w:val="00846FBB"/>
    <w:rsid w:val="008471B2"/>
    <w:rsid w:val="008508D5"/>
    <w:rsid w:val="00850FF2"/>
    <w:rsid w:val="00851C32"/>
    <w:rsid w:val="00852C50"/>
    <w:rsid w:val="00852CFA"/>
    <w:rsid w:val="008531FB"/>
    <w:rsid w:val="00853A8B"/>
    <w:rsid w:val="00853B3C"/>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37E"/>
    <w:rsid w:val="00875A5E"/>
    <w:rsid w:val="00876F5F"/>
    <w:rsid w:val="0087787E"/>
    <w:rsid w:val="0088072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1E29"/>
    <w:rsid w:val="008B2C6D"/>
    <w:rsid w:val="008B54D5"/>
    <w:rsid w:val="008B58DE"/>
    <w:rsid w:val="008B722E"/>
    <w:rsid w:val="008B7355"/>
    <w:rsid w:val="008B7F69"/>
    <w:rsid w:val="008C110D"/>
    <w:rsid w:val="008C1997"/>
    <w:rsid w:val="008C201C"/>
    <w:rsid w:val="008C3A18"/>
    <w:rsid w:val="008C4E60"/>
    <w:rsid w:val="008C4FDA"/>
    <w:rsid w:val="008C72F2"/>
    <w:rsid w:val="008D2764"/>
    <w:rsid w:val="008D5B63"/>
    <w:rsid w:val="008D60AE"/>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59CE"/>
    <w:rsid w:val="008F6463"/>
    <w:rsid w:val="008F6A34"/>
    <w:rsid w:val="008F73F2"/>
    <w:rsid w:val="00901CDC"/>
    <w:rsid w:val="009050E2"/>
    <w:rsid w:val="00907000"/>
    <w:rsid w:val="00910EE4"/>
    <w:rsid w:val="00914132"/>
    <w:rsid w:val="00915F3E"/>
    <w:rsid w:val="00917A5D"/>
    <w:rsid w:val="00920833"/>
    <w:rsid w:val="0092167E"/>
    <w:rsid w:val="009220E3"/>
    <w:rsid w:val="00925C76"/>
    <w:rsid w:val="009303A8"/>
    <w:rsid w:val="00931BE6"/>
    <w:rsid w:val="009321C8"/>
    <w:rsid w:val="00932F6D"/>
    <w:rsid w:val="0093304E"/>
    <w:rsid w:val="009347ED"/>
    <w:rsid w:val="00936656"/>
    <w:rsid w:val="0093682D"/>
    <w:rsid w:val="00937C22"/>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5CB"/>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977"/>
    <w:rsid w:val="0096773D"/>
    <w:rsid w:val="00967C2D"/>
    <w:rsid w:val="009724DF"/>
    <w:rsid w:val="009738D0"/>
    <w:rsid w:val="00974DFE"/>
    <w:rsid w:val="009751E5"/>
    <w:rsid w:val="0097614A"/>
    <w:rsid w:val="00976556"/>
    <w:rsid w:val="009817EF"/>
    <w:rsid w:val="009832E0"/>
    <w:rsid w:val="0098416C"/>
    <w:rsid w:val="00986057"/>
    <w:rsid w:val="0098605C"/>
    <w:rsid w:val="009860EE"/>
    <w:rsid w:val="00986E9A"/>
    <w:rsid w:val="009878DF"/>
    <w:rsid w:val="00992905"/>
    <w:rsid w:val="0099461B"/>
    <w:rsid w:val="00994C19"/>
    <w:rsid w:val="00995A53"/>
    <w:rsid w:val="00996F21"/>
    <w:rsid w:val="009A0CEE"/>
    <w:rsid w:val="009A11B8"/>
    <w:rsid w:val="009A1CA8"/>
    <w:rsid w:val="009A3625"/>
    <w:rsid w:val="009A43F7"/>
    <w:rsid w:val="009A469F"/>
    <w:rsid w:val="009A482A"/>
    <w:rsid w:val="009A51AC"/>
    <w:rsid w:val="009A5B16"/>
    <w:rsid w:val="009A6477"/>
    <w:rsid w:val="009B00E1"/>
    <w:rsid w:val="009B0F7F"/>
    <w:rsid w:val="009B22E2"/>
    <w:rsid w:val="009B2E71"/>
    <w:rsid w:val="009B3FD1"/>
    <w:rsid w:val="009B5ED5"/>
    <w:rsid w:val="009B60E2"/>
    <w:rsid w:val="009B62B8"/>
    <w:rsid w:val="009B69E1"/>
    <w:rsid w:val="009B6B03"/>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35C"/>
    <w:rsid w:val="009F13B6"/>
    <w:rsid w:val="009F276E"/>
    <w:rsid w:val="009F3A23"/>
    <w:rsid w:val="009F4459"/>
    <w:rsid w:val="009F493C"/>
    <w:rsid w:val="009F6209"/>
    <w:rsid w:val="009F62A5"/>
    <w:rsid w:val="009F6FFD"/>
    <w:rsid w:val="00A02411"/>
    <w:rsid w:val="00A02E7E"/>
    <w:rsid w:val="00A03866"/>
    <w:rsid w:val="00A04311"/>
    <w:rsid w:val="00A0455C"/>
    <w:rsid w:val="00A04E44"/>
    <w:rsid w:val="00A10382"/>
    <w:rsid w:val="00A11B71"/>
    <w:rsid w:val="00A11F33"/>
    <w:rsid w:val="00A12D92"/>
    <w:rsid w:val="00A13B4F"/>
    <w:rsid w:val="00A16B80"/>
    <w:rsid w:val="00A2163E"/>
    <w:rsid w:val="00A22BAB"/>
    <w:rsid w:val="00A2329E"/>
    <w:rsid w:val="00A23B70"/>
    <w:rsid w:val="00A24493"/>
    <w:rsid w:val="00A24BB4"/>
    <w:rsid w:val="00A24FC8"/>
    <w:rsid w:val="00A250CF"/>
    <w:rsid w:val="00A2647E"/>
    <w:rsid w:val="00A265F9"/>
    <w:rsid w:val="00A26877"/>
    <w:rsid w:val="00A26F56"/>
    <w:rsid w:val="00A30F76"/>
    <w:rsid w:val="00A33584"/>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0378"/>
    <w:rsid w:val="00A514B6"/>
    <w:rsid w:val="00A51B3F"/>
    <w:rsid w:val="00A5234B"/>
    <w:rsid w:val="00A5424C"/>
    <w:rsid w:val="00A5569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7AB7"/>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633C"/>
    <w:rsid w:val="00AD7801"/>
    <w:rsid w:val="00AD7AAC"/>
    <w:rsid w:val="00AD7B9C"/>
    <w:rsid w:val="00AE0410"/>
    <w:rsid w:val="00AE2B21"/>
    <w:rsid w:val="00AE3A7B"/>
    <w:rsid w:val="00AE474B"/>
    <w:rsid w:val="00AE51E1"/>
    <w:rsid w:val="00AE57B1"/>
    <w:rsid w:val="00AE61CC"/>
    <w:rsid w:val="00AF0B91"/>
    <w:rsid w:val="00AF173C"/>
    <w:rsid w:val="00AF25E9"/>
    <w:rsid w:val="00AF29E5"/>
    <w:rsid w:val="00AF34E8"/>
    <w:rsid w:val="00AF4E87"/>
    <w:rsid w:val="00AF52F0"/>
    <w:rsid w:val="00AF6134"/>
    <w:rsid w:val="00AF73D2"/>
    <w:rsid w:val="00B001C0"/>
    <w:rsid w:val="00B00FE9"/>
    <w:rsid w:val="00B0169E"/>
    <w:rsid w:val="00B01802"/>
    <w:rsid w:val="00B01BAC"/>
    <w:rsid w:val="00B023CD"/>
    <w:rsid w:val="00B0479E"/>
    <w:rsid w:val="00B04DA9"/>
    <w:rsid w:val="00B05193"/>
    <w:rsid w:val="00B07255"/>
    <w:rsid w:val="00B07B30"/>
    <w:rsid w:val="00B07F86"/>
    <w:rsid w:val="00B11662"/>
    <w:rsid w:val="00B11E48"/>
    <w:rsid w:val="00B12042"/>
    <w:rsid w:val="00B120A5"/>
    <w:rsid w:val="00B142B3"/>
    <w:rsid w:val="00B14C7B"/>
    <w:rsid w:val="00B14D9C"/>
    <w:rsid w:val="00B1578E"/>
    <w:rsid w:val="00B15C88"/>
    <w:rsid w:val="00B16D97"/>
    <w:rsid w:val="00B170B2"/>
    <w:rsid w:val="00B174FF"/>
    <w:rsid w:val="00B2337C"/>
    <w:rsid w:val="00B2342A"/>
    <w:rsid w:val="00B2574C"/>
    <w:rsid w:val="00B309A3"/>
    <w:rsid w:val="00B30B4C"/>
    <w:rsid w:val="00B31202"/>
    <w:rsid w:val="00B32A86"/>
    <w:rsid w:val="00B34300"/>
    <w:rsid w:val="00B351E6"/>
    <w:rsid w:val="00B3564F"/>
    <w:rsid w:val="00B36291"/>
    <w:rsid w:val="00B40D1F"/>
    <w:rsid w:val="00B4217D"/>
    <w:rsid w:val="00B42702"/>
    <w:rsid w:val="00B4354F"/>
    <w:rsid w:val="00B43E83"/>
    <w:rsid w:val="00B446C5"/>
    <w:rsid w:val="00B46746"/>
    <w:rsid w:val="00B46B46"/>
    <w:rsid w:val="00B46F52"/>
    <w:rsid w:val="00B47165"/>
    <w:rsid w:val="00B5295E"/>
    <w:rsid w:val="00B52F9B"/>
    <w:rsid w:val="00B53AF9"/>
    <w:rsid w:val="00B55087"/>
    <w:rsid w:val="00B5535E"/>
    <w:rsid w:val="00B554DD"/>
    <w:rsid w:val="00B55BF0"/>
    <w:rsid w:val="00B5619D"/>
    <w:rsid w:val="00B613A2"/>
    <w:rsid w:val="00B630EE"/>
    <w:rsid w:val="00B63157"/>
    <w:rsid w:val="00B63531"/>
    <w:rsid w:val="00B63974"/>
    <w:rsid w:val="00B641D4"/>
    <w:rsid w:val="00B654B8"/>
    <w:rsid w:val="00B6671A"/>
    <w:rsid w:val="00B66AC1"/>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6B1"/>
    <w:rsid w:val="00B839A6"/>
    <w:rsid w:val="00B85D5B"/>
    <w:rsid w:val="00B876AF"/>
    <w:rsid w:val="00B91119"/>
    <w:rsid w:val="00B9155B"/>
    <w:rsid w:val="00B9200D"/>
    <w:rsid w:val="00B92F13"/>
    <w:rsid w:val="00B940EF"/>
    <w:rsid w:val="00B9474A"/>
    <w:rsid w:val="00B9655D"/>
    <w:rsid w:val="00B96B78"/>
    <w:rsid w:val="00BA0030"/>
    <w:rsid w:val="00BA2247"/>
    <w:rsid w:val="00BA2394"/>
    <w:rsid w:val="00BA2441"/>
    <w:rsid w:val="00BA303B"/>
    <w:rsid w:val="00BA4FBC"/>
    <w:rsid w:val="00BA6D52"/>
    <w:rsid w:val="00BA7D34"/>
    <w:rsid w:val="00BB063E"/>
    <w:rsid w:val="00BB13AE"/>
    <w:rsid w:val="00BB1698"/>
    <w:rsid w:val="00BB1B42"/>
    <w:rsid w:val="00BB226E"/>
    <w:rsid w:val="00BB6588"/>
    <w:rsid w:val="00BB76F8"/>
    <w:rsid w:val="00BB7CEB"/>
    <w:rsid w:val="00BC1073"/>
    <w:rsid w:val="00BC13B2"/>
    <w:rsid w:val="00BC303C"/>
    <w:rsid w:val="00BC40C0"/>
    <w:rsid w:val="00BC5875"/>
    <w:rsid w:val="00BC64AB"/>
    <w:rsid w:val="00BD089B"/>
    <w:rsid w:val="00BD0AAA"/>
    <w:rsid w:val="00BD16C3"/>
    <w:rsid w:val="00BD1F23"/>
    <w:rsid w:val="00BD4F81"/>
    <w:rsid w:val="00BD5A6F"/>
    <w:rsid w:val="00BD675C"/>
    <w:rsid w:val="00BD6D61"/>
    <w:rsid w:val="00BE0602"/>
    <w:rsid w:val="00BE141D"/>
    <w:rsid w:val="00BE21CB"/>
    <w:rsid w:val="00BE2495"/>
    <w:rsid w:val="00BE353D"/>
    <w:rsid w:val="00BE562E"/>
    <w:rsid w:val="00BE5736"/>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697"/>
    <w:rsid w:val="00C20446"/>
    <w:rsid w:val="00C20FF2"/>
    <w:rsid w:val="00C260D4"/>
    <w:rsid w:val="00C26557"/>
    <w:rsid w:val="00C269AE"/>
    <w:rsid w:val="00C307C6"/>
    <w:rsid w:val="00C30B87"/>
    <w:rsid w:val="00C33183"/>
    <w:rsid w:val="00C34D89"/>
    <w:rsid w:val="00C36405"/>
    <w:rsid w:val="00C36C98"/>
    <w:rsid w:val="00C36FB2"/>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E7A"/>
    <w:rsid w:val="00C510BD"/>
    <w:rsid w:val="00C54BC6"/>
    <w:rsid w:val="00C55044"/>
    <w:rsid w:val="00C55760"/>
    <w:rsid w:val="00C569E9"/>
    <w:rsid w:val="00C56E67"/>
    <w:rsid w:val="00C57761"/>
    <w:rsid w:val="00C5791B"/>
    <w:rsid w:val="00C608AB"/>
    <w:rsid w:val="00C609D8"/>
    <w:rsid w:val="00C60D41"/>
    <w:rsid w:val="00C63849"/>
    <w:rsid w:val="00C63B49"/>
    <w:rsid w:val="00C63E90"/>
    <w:rsid w:val="00C64088"/>
    <w:rsid w:val="00C6465D"/>
    <w:rsid w:val="00C663F6"/>
    <w:rsid w:val="00C67A26"/>
    <w:rsid w:val="00C67CB7"/>
    <w:rsid w:val="00C67E4C"/>
    <w:rsid w:val="00C70F4E"/>
    <w:rsid w:val="00C72C78"/>
    <w:rsid w:val="00C742B8"/>
    <w:rsid w:val="00C74AD1"/>
    <w:rsid w:val="00C750D8"/>
    <w:rsid w:val="00C75135"/>
    <w:rsid w:val="00C753BF"/>
    <w:rsid w:val="00C754AC"/>
    <w:rsid w:val="00C75797"/>
    <w:rsid w:val="00C75C48"/>
    <w:rsid w:val="00C75CF6"/>
    <w:rsid w:val="00C803E7"/>
    <w:rsid w:val="00C81B9A"/>
    <w:rsid w:val="00C83A21"/>
    <w:rsid w:val="00C8667D"/>
    <w:rsid w:val="00C92170"/>
    <w:rsid w:val="00C92A33"/>
    <w:rsid w:val="00C93666"/>
    <w:rsid w:val="00C938B8"/>
    <w:rsid w:val="00C9532A"/>
    <w:rsid w:val="00C968E1"/>
    <w:rsid w:val="00CA029C"/>
    <w:rsid w:val="00CA0B08"/>
    <w:rsid w:val="00CA159F"/>
    <w:rsid w:val="00CA19BD"/>
    <w:rsid w:val="00CA2CC7"/>
    <w:rsid w:val="00CA31F2"/>
    <w:rsid w:val="00CA46FA"/>
    <w:rsid w:val="00CA5975"/>
    <w:rsid w:val="00CA6AF2"/>
    <w:rsid w:val="00CA70C6"/>
    <w:rsid w:val="00CA7A91"/>
    <w:rsid w:val="00CB02D9"/>
    <w:rsid w:val="00CB0419"/>
    <w:rsid w:val="00CB04A4"/>
    <w:rsid w:val="00CB0D88"/>
    <w:rsid w:val="00CB155E"/>
    <w:rsid w:val="00CB1952"/>
    <w:rsid w:val="00CB366E"/>
    <w:rsid w:val="00CB3869"/>
    <w:rsid w:val="00CB74F6"/>
    <w:rsid w:val="00CB78AC"/>
    <w:rsid w:val="00CB7CEE"/>
    <w:rsid w:val="00CC1C23"/>
    <w:rsid w:val="00CC4EBA"/>
    <w:rsid w:val="00CC64FA"/>
    <w:rsid w:val="00CC6E9B"/>
    <w:rsid w:val="00CD0F4F"/>
    <w:rsid w:val="00CD1235"/>
    <w:rsid w:val="00CD174A"/>
    <w:rsid w:val="00CD3251"/>
    <w:rsid w:val="00CD345D"/>
    <w:rsid w:val="00CD5113"/>
    <w:rsid w:val="00CE0FDC"/>
    <w:rsid w:val="00CE245C"/>
    <w:rsid w:val="00CE3B3B"/>
    <w:rsid w:val="00CE4334"/>
    <w:rsid w:val="00CE5112"/>
    <w:rsid w:val="00CE54E0"/>
    <w:rsid w:val="00CE5693"/>
    <w:rsid w:val="00CE5944"/>
    <w:rsid w:val="00CE66F3"/>
    <w:rsid w:val="00CE7F81"/>
    <w:rsid w:val="00CF07EC"/>
    <w:rsid w:val="00CF0BF3"/>
    <w:rsid w:val="00CF2987"/>
    <w:rsid w:val="00CF3FB9"/>
    <w:rsid w:val="00CF47B6"/>
    <w:rsid w:val="00CF5944"/>
    <w:rsid w:val="00CF5EF6"/>
    <w:rsid w:val="00D0214A"/>
    <w:rsid w:val="00D034BC"/>
    <w:rsid w:val="00D03518"/>
    <w:rsid w:val="00D03EED"/>
    <w:rsid w:val="00D03FFA"/>
    <w:rsid w:val="00D0442D"/>
    <w:rsid w:val="00D048A0"/>
    <w:rsid w:val="00D04D3F"/>
    <w:rsid w:val="00D04DEB"/>
    <w:rsid w:val="00D06791"/>
    <w:rsid w:val="00D10A57"/>
    <w:rsid w:val="00D11994"/>
    <w:rsid w:val="00D11A21"/>
    <w:rsid w:val="00D12189"/>
    <w:rsid w:val="00D13149"/>
    <w:rsid w:val="00D146D8"/>
    <w:rsid w:val="00D16B7D"/>
    <w:rsid w:val="00D170B1"/>
    <w:rsid w:val="00D17309"/>
    <w:rsid w:val="00D2275E"/>
    <w:rsid w:val="00D227EE"/>
    <w:rsid w:val="00D22E4A"/>
    <w:rsid w:val="00D246A6"/>
    <w:rsid w:val="00D25B32"/>
    <w:rsid w:val="00D263AD"/>
    <w:rsid w:val="00D27929"/>
    <w:rsid w:val="00D27F94"/>
    <w:rsid w:val="00D30BF5"/>
    <w:rsid w:val="00D312A6"/>
    <w:rsid w:val="00D323C2"/>
    <w:rsid w:val="00D34E9E"/>
    <w:rsid w:val="00D355CD"/>
    <w:rsid w:val="00D35A3B"/>
    <w:rsid w:val="00D36E8E"/>
    <w:rsid w:val="00D4019A"/>
    <w:rsid w:val="00D40A96"/>
    <w:rsid w:val="00D4155E"/>
    <w:rsid w:val="00D42815"/>
    <w:rsid w:val="00D43AE1"/>
    <w:rsid w:val="00D44540"/>
    <w:rsid w:val="00D4594A"/>
    <w:rsid w:val="00D46066"/>
    <w:rsid w:val="00D46866"/>
    <w:rsid w:val="00D476BC"/>
    <w:rsid w:val="00D47AB7"/>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4FF7"/>
    <w:rsid w:val="00D758C2"/>
    <w:rsid w:val="00D80D06"/>
    <w:rsid w:val="00D8154D"/>
    <w:rsid w:val="00D81CE5"/>
    <w:rsid w:val="00D8473C"/>
    <w:rsid w:val="00D84AAB"/>
    <w:rsid w:val="00D852E4"/>
    <w:rsid w:val="00D8541D"/>
    <w:rsid w:val="00D8768F"/>
    <w:rsid w:val="00D91278"/>
    <w:rsid w:val="00D91E00"/>
    <w:rsid w:val="00D9350B"/>
    <w:rsid w:val="00D93D35"/>
    <w:rsid w:val="00D940FF"/>
    <w:rsid w:val="00D95519"/>
    <w:rsid w:val="00D95CA5"/>
    <w:rsid w:val="00D97CDF"/>
    <w:rsid w:val="00DA04A0"/>
    <w:rsid w:val="00DA1509"/>
    <w:rsid w:val="00DA1908"/>
    <w:rsid w:val="00DA19DC"/>
    <w:rsid w:val="00DA1DDD"/>
    <w:rsid w:val="00DA2BB9"/>
    <w:rsid w:val="00DA3D12"/>
    <w:rsid w:val="00DA5672"/>
    <w:rsid w:val="00DA5BE2"/>
    <w:rsid w:val="00DB181E"/>
    <w:rsid w:val="00DB1923"/>
    <w:rsid w:val="00DB1A25"/>
    <w:rsid w:val="00DB22BC"/>
    <w:rsid w:val="00DB2948"/>
    <w:rsid w:val="00DB393F"/>
    <w:rsid w:val="00DB3C44"/>
    <w:rsid w:val="00DB4A2F"/>
    <w:rsid w:val="00DB4CFB"/>
    <w:rsid w:val="00DB5266"/>
    <w:rsid w:val="00DB57E4"/>
    <w:rsid w:val="00DB65A7"/>
    <w:rsid w:val="00DC0B3A"/>
    <w:rsid w:val="00DC25DF"/>
    <w:rsid w:val="00DC2A3E"/>
    <w:rsid w:val="00DC3711"/>
    <w:rsid w:val="00DC632D"/>
    <w:rsid w:val="00DC68F8"/>
    <w:rsid w:val="00DC6E39"/>
    <w:rsid w:val="00DC71C5"/>
    <w:rsid w:val="00DD0276"/>
    <w:rsid w:val="00DD03C1"/>
    <w:rsid w:val="00DD05B2"/>
    <w:rsid w:val="00DD11DE"/>
    <w:rsid w:val="00DD1F6F"/>
    <w:rsid w:val="00DD2BF9"/>
    <w:rsid w:val="00DD3394"/>
    <w:rsid w:val="00DD36DB"/>
    <w:rsid w:val="00DD3D80"/>
    <w:rsid w:val="00DD4BD6"/>
    <w:rsid w:val="00DD4D87"/>
    <w:rsid w:val="00DD5F8F"/>
    <w:rsid w:val="00DE2041"/>
    <w:rsid w:val="00DE4567"/>
    <w:rsid w:val="00DE535E"/>
    <w:rsid w:val="00DE6058"/>
    <w:rsid w:val="00DE6BCF"/>
    <w:rsid w:val="00DE7DA9"/>
    <w:rsid w:val="00DF03B4"/>
    <w:rsid w:val="00DF1253"/>
    <w:rsid w:val="00DF1A8D"/>
    <w:rsid w:val="00DF2F56"/>
    <w:rsid w:val="00DF34B7"/>
    <w:rsid w:val="00DF36E8"/>
    <w:rsid w:val="00DF5D19"/>
    <w:rsid w:val="00DF78A7"/>
    <w:rsid w:val="00E0124C"/>
    <w:rsid w:val="00E01355"/>
    <w:rsid w:val="00E02416"/>
    <w:rsid w:val="00E02451"/>
    <w:rsid w:val="00E02E30"/>
    <w:rsid w:val="00E043FD"/>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35"/>
    <w:rsid w:val="00E341CD"/>
    <w:rsid w:val="00E34C19"/>
    <w:rsid w:val="00E366F8"/>
    <w:rsid w:val="00E36F3F"/>
    <w:rsid w:val="00E3713E"/>
    <w:rsid w:val="00E40291"/>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BBC"/>
    <w:rsid w:val="00E6218F"/>
    <w:rsid w:val="00E708E1"/>
    <w:rsid w:val="00E70C5B"/>
    <w:rsid w:val="00E722F7"/>
    <w:rsid w:val="00E72E22"/>
    <w:rsid w:val="00E7318F"/>
    <w:rsid w:val="00E74BAB"/>
    <w:rsid w:val="00E74EA1"/>
    <w:rsid w:val="00E75917"/>
    <w:rsid w:val="00E77F60"/>
    <w:rsid w:val="00E8091D"/>
    <w:rsid w:val="00E80ABE"/>
    <w:rsid w:val="00E80CBB"/>
    <w:rsid w:val="00E81643"/>
    <w:rsid w:val="00E82BEA"/>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2319"/>
    <w:rsid w:val="00EC35AD"/>
    <w:rsid w:val="00EC3E68"/>
    <w:rsid w:val="00EC45FB"/>
    <w:rsid w:val="00EC50C3"/>
    <w:rsid w:val="00EC5B65"/>
    <w:rsid w:val="00EC6D36"/>
    <w:rsid w:val="00EC7DFD"/>
    <w:rsid w:val="00ED021D"/>
    <w:rsid w:val="00ED1285"/>
    <w:rsid w:val="00ED15A9"/>
    <w:rsid w:val="00ED172B"/>
    <w:rsid w:val="00ED2F1B"/>
    <w:rsid w:val="00ED5444"/>
    <w:rsid w:val="00ED5500"/>
    <w:rsid w:val="00ED6401"/>
    <w:rsid w:val="00EE2A32"/>
    <w:rsid w:val="00EE3FD0"/>
    <w:rsid w:val="00EE4AAE"/>
    <w:rsid w:val="00EE4E2B"/>
    <w:rsid w:val="00EE646D"/>
    <w:rsid w:val="00EE7C15"/>
    <w:rsid w:val="00EF033E"/>
    <w:rsid w:val="00EF0C4E"/>
    <w:rsid w:val="00EF0EED"/>
    <w:rsid w:val="00EF13CE"/>
    <w:rsid w:val="00EF1DF9"/>
    <w:rsid w:val="00EF334A"/>
    <w:rsid w:val="00EF36A4"/>
    <w:rsid w:val="00EF41C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1F3"/>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6BB6"/>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1E36"/>
    <w:rsid w:val="00F746B3"/>
    <w:rsid w:val="00F74A9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005"/>
    <w:rsid w:val="00FC28EF"/>
    <w:rsid w:val="00FC3886"/>
    <w:rsid w:val="00FC50C3"/>
    <w:rsid w:val="00FC5B7A"/>
    <w:rsid w:val="00FC5C74"/>
    <w:rsid w:val="00FC751F"/>
    <w:rsid w:val="00FC7BE5"/>
    <w:rsid w:val="00FD00D3"/>
    <w:rsid w:val="00FD1676"/>
    <w:rsid w:val="00FD2A57"/>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9A28A935-A940-4F2F-99E4-C831E33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AB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nz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nz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F494-D264-45BC-BB30-9F5C3C4F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25</Pages>
  <Words>8452</Words>
  <Characters>50718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59052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Piotr</cp:lastModifiedBy>
  <cp:revision>74</cp:revision>
  <cp:lastPrinted>2021-05-04T08:56:00Z</cp:lastPrinted>
  <dcterms:created xsi:type="dcterms:W3CDTF">2021-03-25T08:17:00Z</dcterms:created>
  <dcterms:modified xsi:type="dcterms:W3CDTF">2021-05-21T12:26:00Z</dcterms:modified>
</cp:coreProperties>
</file>