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464AB0" w:rsidRDefault="004B7A4B" w:rsidP="003D072D">
      <w:pPr>
        <w:spacing w:after="0" w:line="264" w:lineRule="auto"/>
        <w:jc w:val="center"/>
        <w:rPr>
          <w:rFonts w:ascii="Times New Roman" w:eastAsia="Times New Roman" w:hAnsi="Times New Roman" w:cs="Times New Roman"/>
          <w:b/>
          <w:bCs/>
          <w:color w:val="FF0000"/>
          <w:sz w:val="28"/>
          <w:szCs w:val="28"/>
          <w:highlight w:val="yellow"/>
        </w:rPr>
      </w:pPr>
      <w:r w:rsidRPr="00464AB0">
        <w:rPr>
          <w:rFonts w:ascii="Times New Roman" w:eastAsia="Times New Roman" w:hAnsi="Times New Roman" w:cs="Times New Roman"/>
          <w:b/>
          <w:bCs/>
          <w:noProof/>
          <w:color w:val="FF0000"/>
          <w:sz w:val="28"/>
          <w:szCs w:val="28"/>
          <w:highlight w:val="yellow"/>
          <w:lang w:eastAsia="pl-PL"/>
        </w:rPr>
        <w:drawing>
          <wp:anchor distT="0" distB="0" distL="114300" distR="114300" simplePos="0" relativeHeight="251658240" behindDoc="0" locked="0" layoutInCell="1" allowOverlap="1">
            <wp:simplePos x="0" y="0"/>
            <wp:positionH relativeFrom="column">
              <wp:posOffset>87630</wp:posOffset>
            </wp:positionH>
            <wp:positionV relativeFrom="paragraph">
              <wp:posOffset>217805</wp:posOffset>
            </wp:positionV>
            <wp:extent cx="904875" cy="143129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naka_wyj.png"/>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4875" cy="1431290"/>
                    </a:xfrm>
                    <a:prstGeom prst="rect">
                      <a:avLst/>
                    </a:prstGeom>
                  </pic:spPr>
                </pic:pic>
              </a:graphicData>
            </a:graphic>
          </wp:anchor>
        </w:drawing>
      </w:r>
    </w:p>
    <w:p w:rsidR="0092114C" w:rsidRPr="00464AB0" w:rsidRDefault="0092114C" w:rsidP="003D072D">
      <w:pPr>
        <w:spacing w:after="0" w:line="264" w:lineRule="auto"/>
        <w:rPr>
          <w:rFonts w:ascii="Times New Roman" w:eastAsia="Times New Roman" w:hAnsi="Times New Roman" w:cs="Times New Roman"/>
          <w:b/>
          <w:bCs/>
          <w:color w:val="FF0000"/>
          <w:sz w:val="28"/>
          <w:szCs w:val="28"/>
          <w:highlight w:val="yellow"/>
        </w:rPr>
      </w:pPr>
    </w:p>
    <w:p w:rsidR="0021173E" w:rsidRPr="00464AB0" w:rsidRDefault="0021173E" w:rsidP="003D072D">
      <w:pPr>
        <w:spacing w:after="0" w:line="264" w:lineRule="auto"/>
        <w:rPr>
          <w:rFonts w:ascii="Times New Roman" w:eastAsia="Times New Roman" w:hAnsi="Times New Roman" w:cs="Times New Roman"/>
          <w:b/>
          <w:bCs/>
          <w:color w:val="FF0000"/>
          <w:sz w:val="28"/>
          <w:szCs w:val="28"/>
          <w:highlight w:val="yellow"/>
        </w:rPr>
      </w:pPr>
    </w:p>
    <w:p w:rsidR="0092114C" w:rsidRPr="00464AB0" w:rsidRDefault="0092114C" w:rsidP="003D072D">
      <w:pPr>
        <w:spacing w:after="0" w:line="264" w:lineRule="auto"/>
        <w:rPr>
          <w:rFonts w:ascii="Times New Roman" w:eastAsia="Times New Roman" w:hAnsi="Times New Roman" w:cs="Times New Roman"/>
          <w:b/>
          <w:bCs/>
          <w:color w:val="000000" w:themeColor="text1"/>
          <w:sz w:val="28"/>
          <w:szCs w:val="28"/>
          <w:highlight w:val="yellow"/>
        </w:rPr>
      </w:pPr>
    </w:p>
    <w:p w:rsidR="004B7A4B" w:rsidRPr="00464AB0" w:rsidRDefault="004B7A4B" w:rsidP="003D072D">
      <w:pPr>
        <w:spacing w:after="0" w:line="264" w:lineRule="auto"/>
        <w:rPr>
          <w:rFonts w:ascii="Times New Roman" w:eastAsia="Times New Roman" w:hAnsi="Times New Roman" w:cs="Times New Roman"/>
          <w:b/>
          <w:bCs/>
          <w:color w:val="000000" w:themeColor="text1"/>
          <w:sz w:val="28"/>
          <w:szCs w:val="28"/>
          <w:highlight w:val="yellow"/>
        </w:rPr>
      </w:pPr>
    </w:p>
    <w:p w:rsidR="004B7A4B" w:rsidRPr="00464AB0" w:rsidRDefault="004B7A4B" w:rsidP="003D072D">
      <w:pPr>
        <w:spacing w:after="0" w:line="264" w:lineRule="auto"/>
        <w:rPr>
          <w:rFonts w:ascii="Times New Roman" w:eastAsia="Times New Roman" w:hAnsi="Times New Roman" w:cs="Times New Roman"/>
          <w:b/>
          <w:bCs/>
          <w:color w:val="000000" w:themeColor="text1"/>
          <w:sz w:val="28"/>
          <w:szCs w:val="28"/>
          <w:highlight w:val="yellow"/>
        </w:rPr>
      </w:pPr>
    </w:p>
    <w:p w:rsidR="004B7A4B" w:rsidRPr="00464AB0" w:rsidRDefault="004B7A4B" w:rsidP="003D072D">
      <w:pPr>
        <w:spacing w:after="0" w:line="264" w:lineRule="auto"/>
        <w:rPr>
          <w:rFonts w:ascii="Times New Roman" w:eastAsia="Times New Roman" w:hAnsi="Times New Roman" w:cs="Times New Roman"/>
          <w:b/>
          <w:bCs/>
          <w:color w:val="000000" w:themeColor="text1"/>
          <w:sz w:val="28"/>
          <w:szCs w:val="28"/>
          <w:highlight w:val="yellow"/>
        </w:rPr>
      </w:pPr>
    </w:p>
    <w:p w:rsidR="004B7A4B" w:rsidRPr="00464AB0" w:rsidRDefault="004B7A4B" w:rsidP="003D072D">
      <w:pPr>
        <w:spacing w:after="0" w:line="264" w:lineRule="auto"/>
        <w:rPr>
          <w:rFonts w:ascii="Times New Roman" w:eastAsia="Times New Roman" w:hAnsi="Times New Roman" w:cs="Times New Roman"/>
          <w:b/>
          <w:bCs/>
          <w:color w:val="000000" w:themeColor="text1"/>
          <w:sz w:val="28"/>
          <w:szCs w:val="28"/>
          <w:highlight w:val="yellow"/>
        </w:rPr>
      </w:pPr>
    </w:p>
    <w:p w:rsidR="00260AD6" w:rsidRPr="00464AB0" w:rsidRDefault="00260AD6" w:rsidP="003D072D">
      <w:pPr>
        <w:spacing w:after="0" w:line="264" w:lineRule="auto"/>
        <w:rPr>
          <w:rFonts w:ascii="Times New Roman" w:eastAsia="Times New Roman" w:hAnsi="Times New Roman" w:cs="Times New Roman"/>
          <w:b/>
          <w:bCs/>
          <w:color w:val="000000" w:themeColor="text1"/>
          <w:sz w:val="28"/>
          <w:szCs w:val="28"/>
          <w:highlight w:val="yellow"/>
        </w:rPr>
      </w:pPr>
    </w:p>
    <w:p w:rsidR="004B7A4B" w:rsidRPr="00464AB0" w:rsidRDefault="004B7A4B" w:rsidP="003D072D">
      <w:pPr>
        <w:spacing w:after="0" w:line="264" w:lineRule="auto"/>
        <w:rPr>
          <w:rFonts w:ascii="Times New Roman" w:eastAsia="Times New Roman" w:hAnsi="Times New Roman" w:cs="Times New Roman"/>
          <w:b/>
          <w:bCs/>
          <w:color w:val="000000" w:themeColor="text1"/>
          <w:sz w:val="28"/>
          <w:szCs w:val="28"/>
        </w:rPr>
      </w:pPr>
    </w:p>
    <w:p w:rsidR="0092114C" w:rsidRPr="00464AB0"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464AB0">
        <w:rPr>
          <w:rFonts w:ascii="Times New Roman" w:eastAsia="Times New Roman" w:hAnsi="Times New Roman" w:cs="Times New Roman"/>
          <w:b/>
          <w:color w:val="000000" w:themeColor="text1"/>
          <w:sz w:val="24"/>
          <w:szCs w:val="24"/>
          <w:lang w:eastAsia="ar-SA"/>
        </w:rPr>
        <w:t>ZAMAWIAJACY:</w:t>
      </w:r>
    </w:p>
    <w:p w:rsidR="0092114C" w:rsidRPr="00464AB0"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464AB0">
        <w:rPr>
          <w:rFonts w:ascii="Times New Roman" w:eastAsia="Times New Roman" w:hAnsi="Times New Roman" w:cs="Times New Roman"/>
          <w:b/>
          <w:color w:val="000000" w:themeColor="text1"/>
          <w:sz w:val="24"/>
          <w:szCs w:val="24"/>
          <w:lang w:eastAsia="ar-SA"/>
        </w:rPr>
        <w:t>6 WOJSKOWY ODDZIAŁ GOSPODARCZY</w:t>
      </w:r>
    </w:p>
    <w:p w:rsidR="0092114C" w:rsidRPr="00464AB0"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464AB0"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464AB0">
        <w:rPr>
          <w:rFonts w:ascii="Times New Roman" w:eastAsia="Times New Roman" w:hAnsi="Times New Roman" w:cs="Times New Roman"/>
          <w:color w:val="000000" w:themeColor="text1"/>
          <w:sz w:val="24"/>
          <w:szCs w:val="24"/>
          <w:lang w:eastAsia="ar-SA"/>
        </w:rPr>
        <w:t>Lędowo - Osiedle 1N, 76-271 Ustka</w:t>
      </w:r>
    </w:p>
    <w:p w:rsidR="0092114C" w:rsidRPr="00464AB0"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464AB0"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464AB0"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464AB0">
        <w:rPr>
          <w:rFonts w:ascii="Times New Roman" w:eastAsia="Times New Roman" w:hAnsi="Times New Roman" w:cs="Times New Roman"/>
          <w:color w:val="000000" w:themeColor="text1"/>
          <w:sz w:val="24"/>
          <w:szCs w:val="24"/>
          <w:lang w:eastAsia="pl-PL" w:bidi="pl-PL"/>
        </w:rPr>
        <w:t xml:space="preserve">ZAPRASZA </w:t>
      </w:r>
      <w:r w:rsidRPr="00464AB0">
        <w:rPr>
          <w:rFonts w:ascii="Times New Roman" w:eastAsia="Times New Roman" w:hAnsi="Times New Roman" w:cs="Times New Roman"/>
          <w:sz w:val="24"/>
          <w:szCs w:val="24"/>
          <w:lang w:eastAsia="pl-PL" w:bidi="pl-PL"/>
        </w:rPr>
        <w:t xml:space="preserve">DO ZŁOŻENIA OFERTY </w:t>
      </w:r>
      <w:r w:rsidRPr="00464AB0">
        <w:rPr>
          <w:rFonts w:ascii="Times New Roman" w:eastAsia="Times New Roman" w:hAnsi="Times New Roman" w:cs="Times New Roman"/>
          <w:color w:val="000000" w:themeColor="text1"/>
          <w:sz w:val="24"/>
          <w:szCs w:val="24"/>
          <w:lang w:eastAsia="pl-PL" w:bidi="pl-PL"/>
        </w:rPr>
        <w:t xml:space="preserve">W POSTĘPOWANIU PROWADZONYM </w:t>
      </w:r>
    </w:p>
    <w:p w:rsidR="00ED7124" w:rsidRPr="00464AB0"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464AB0">
        <w:rPr>
          <w:rFonts w:ascii="Times New Roman" w:eastAsia="Times New Roman" w:hAnsi="Times New Roman" w:cs="Times New Roman"/>
          <w:color w:val="000000" w:themeColor="text1"/>
          <w:sz w:val="24"/>
          <w:szCs w:val="24"/>
          <w:lang w:eastAsia="pl-PL" w:bidi="pl-PL"/>
        </w:rPr>
        <w:t>pn.:</w:t>
      </w:r>
    </w:p>
    <w:p w:rsidR="00ED7124" w:rsidRPr="00464AB0" w:rsidRDefault="007675E1" w:rsidP="003D072D">
      <w:pPr>
        <w:spacing w:after="0" w:line="264" w:lineRule="auto"/>
        <w:jc w:val="center"/>
        <w:rPr>
          <w:rFonts w:ascii="Times New Roman" w:eastAsia="Times New Roman" w:hAnsi="Times New Roman" w:cs="Times New Roman"/>
          <w:b/>
          <w:color w:val="000000" w:themeColor="text1"/>
          <w:sz w:val="24"/>
          <w:szCs w:val="24"/>
          <w:lang w:eastAsia="pl-PL" w:bidi="pl-PL"/>
        </w:rPr>
      </w:pPr>
      <w:r w:rsidRPr="00464AB0">
        <w:rPr>
          <w:rFonts w:ascii="Times New Roman" w:eastAsia="Times New Roman" w:hAnsi="Times New Roman" w:cs="Times New Roman"/>
          <w:b/>
          <w:color w:val="000000" w:themeColor="text1"/>
          <w:sz w:val="24"/>
          <w:szCs w:val="24"/>
          <w:lang w:eastAsia="pl-PL" w:bidi="pl-PL"/>
        </w:rPr>
        <w:t>„</w:t>
      </w:r>
      <w:r w:rsidR="00A13AE7">
        <w:rPr>
          <w:rFonts w:ascii="Times New Roman" w:eastAsia="Times New Roman" w:hAnsi="Times New Roman" w:cs="Times New Roman"/>
          <w:b/>
          <w:color w:val="000000" w:themeColor="text1"/>
          <w:sz w:val="24"/>
          <w:szCs w:val="24"/>
          <w:lang w:eastAsia="pl-PL" w:bidi="pl-PL"/>
        </w:rPr>
        <w:t>E</w:t>
      </w:r>
      <w:r w:rsidR="00A13AE7" w:rsidRPr="00A13AE7">
        <w:rPr>
          <w:rFonts w:ascii="Times New Roman" w:hAnsi="Times New Roman" w:cs="Times New Roman"/>
          <w:b/>
          <w:sz w:val="24"/>
          <w:szCs w:val="24"/>
        </w:rPr>
        <w:t xml:space="preserve">ksploatacja zlecona systemu cieplnego od źródła ciepła Ustka Wicko Morskie </w:t>
      </w:r>
      <w:r w:rsidR="00A13AE7">
        <w:rPr>
          <w:rFonts w:ascii="Times New Roman" w:hAnsi="Times New Roman" w:cs="Times New Roman"/>
          <w:b/>
          <w:sz w:val="24"/>
          <w:szCs w:val="24"/>
        </w:rPr>
        <w:br/>
      </w:r>
      <w:r w:rsidR="00A13AE7" w:rsidRPr="00A13AE7">
        <w:rPr>
          <w:rFonts w:ascii="Times New Roman" w:hAnsi="Times New Roman" w:cs="Times New Roman"/>
          <w:b/>
          <w:sz w:val="24"/>
          <w:szCs w:val="24"/>
        </w:rPr>
        <w:t>w budynkach nr: 1C, 40, 65, 79, 113, 134 do grzejników włącznie oraz innych urządzeń odbierających ciepło oraz zabezpieczenie potrzeb cieplnych, zwana dalej w umowie systemem cieplnym w kompleksach wojskowych -  Sekcja Obsługi Infrastruktury (SOI) Ustka</w:t>
      </w:r>
      <w:r w:rsidR="00837173" w:rsidRPr="00464AB0">
        <w:rPr>
          <w:rFonts w:ascii="Times New Roman" w:eastAsia="Times New Roman" w:hAnsi="Times New Roman" w:cs="Times New Roman"/>
          <w:b/>
          <w:color w:val="000000" w:themeColor="text1"/>
          <w:sz w:val="24"/>
          <w:szCs w:val="24"/>
          <w:lang w:eastAsia="pl-PL" w:bidi="pl-PL"/>
        </w:rPr>
        <w:t>”</w:t>
      </w:r>
    </w:p>
    <w:p w:rsidR="00C37D66" w:rsidRPr="00464AB0" w:rsidRDefault="00C37D66" w:rsidP="00C37D66">
      <w:pPr>
        <w:widowControl w:val="0"/>
        <w:autoSpaceDE w:val="0"/>
        <w:autoSpaceDN w:val="0"/>
        <w:spacing w:after="0" w:line="240" w:lineRule="auto"/>
        <w:rPr>
          <w:rFonts w:ascii="Times New Roman" w:eastAsia="Times New Roman" w:hAnsi="Times New Roman" w:cs="Times New Roman"/>
          <w:b/>
          <w:color w:val="FF0000"/>
          <w:sz w:val="24"/>
          <w:szCs w:val="24"/>
          <w:lang w:eastAsia="ar-SA"/>
        </w:rPr>
      </w:pPr>
    </w:p>
    <w:p w:rsidR="00C37D66" w:rsidRPr="00464AB0" w:rsidRDefault="00C37D66" w:rsidP="00C37D66">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464AB0">
        <w:rPr>
          <w:rFonts w:ascii="Times New Roman" w:eastAsia="Times New Roman" w:hAnsi="Times New Roman" w:cs="Times New Roman"/>
          <w:sz w:val="24"/>
          <w:szCs w:val="24"/>
          <w:lang w:eastAsia="pl-PL" w:bidi="pl-PL"/>
        </w:rPr>
        <w:t xml:space="preserve">Zamówienie o wartości równej lub przekraczającej progi unijne określone na podstawie art. 3 </w:t>
      </w:r>
      <w:r w:rsidR="006A7AB7">
        <w:rPr>
          <w:rFonts w:ascii="Times New Roman" w:eastAsia="Times New Roman" w:hAnsi="Times New Roman" w:cs="Times New Roman"/>
          <w:sz w:val="24"/>
          <w:szCs w:val="24"/>
          <w:lang w:eastAsia="pl-PL" w:bidi="pl-PL"/>
        </w:rPr>
        <w:t xml:space="preserve">ust. 3 </w:t>
      </w:r>
      <w:r w:rsidRPr="00464AB0">
        <w:rPr>
          <w:rFonts w:ascii="Times New Roman" w:eastAsia="Times New Roman" w:hAnsi="Times New Roman" w:cs="Times New Roman"/>
          <w:sz w:val="24"/>
          <w:szCs w:val="24"/>
          <w:lang w:eastAsia="pl-PL" w:bidi="pl-PL"/>
        </w:rPr>
        <w:t>Ustawy z dnia 11 wrze</w:t>
      </w:r>
      <w:r w:rsidRPr="00464AB0">
        <w:rPr>
          <w:rFonts w:ascii="Times New Roman" w:eastAsia="Times New Roman" w:hAnsi="Times New Roman" w:cs="Times New Roman"/>
          <w:bCs/>
          <w:color w:val="000000"/>
          <w:sz w:val="24"/>
          <w:szCs w:val="24"/>
          <w:lang w:eastAsia="ar-SA"/>
        </w:rPr>
        <w:t xml:space="preserve">śnia 2019 roku „Prawo zamówień publicznych” (Dz. U. z 2021 r., poz. 1129 </w:t>
      </w:r>
      <w:proofErr w:type="spellStart"/>
      <w:r w:rsidRPr="00464AB0">
        <w:rPr>
          <w:rFonts w:ascii="Times New Roman" w:eastAsia="Times New Roman" w:hAnsi="Times New Roman" w:cs="Times New Roman"/>
          <w:bCs/>
          <w:color w:val="000000"/>
          <w:sz w:val="24"/>
          <w:szCs w:val="24"/>
          <w:lang w:eastAsia="ar-SA"/>
        </w:rPr>
        <w:t>t.j</w:t>
      </w:r>
      <w:proofErr w:type="spellEnd"/>
      <w:r w:rsidRPr="00464AB0">
        <w:rPr>
          <w:rFonts w:ascii="Times New Roman" w:eastAsia="Times New Roman" w:hAnsi="Times New Roman" w:cs="Times New Roman"/>
          <w:bCs/>
          <w:color w:val="000000"/>
          <w:sz w:val="24"/>
          <w:szCs w:val="24"/>
          <w:lang w:eastAsia="ar-SA"/>
        </w:rPr>
        <w:t xml:space="preserve">.) zwanej dalej także „ustawą </w:t>
      </w:r>
      <w:proofErr w:type="spellStart"/>
      <w:r w:rsidRPr="00464AB0">
        <w:rPr>
          <w:rFonts w:ascii="Times New Roman" w:eastAsia="Times New Roman" w:hAnsi="Times New Roman" w:cs="Times New Roman"/>
          <w:bCs/>
          <w:color w:val="000000"/>
          <w:sz w:val="24"/>
          <w:szCs w:val="24"/>
          <w:lang w:eastAsia="ar-SA"/>
        </w:rPr>
        <w:t>Pzp</w:t>
      </w:r>
      <w:proofErr w:type="spellEnd"/>
      <w:r w:rsidRPr="00464AB0">
        <w:rPr>
          <w:rFonts w:ascii="Times New Roman" w:eastAsia="Times New Roman" w:hAnsi="Times New Roman" w:cs="Times New Roman"/>
          <w:bCs/>
          <w:color w:val="000000"/>
          <w:sz w:val="24"/>
          <w:szCs w:val="24"/>
          <w:lang w:eastAsia="ar-SA"/>
        </w:rPr>
        <w:t>”.</w:t>
      </w:r>
    </w:p>
    <w:p w:rsidR="007953AF" w:rsidRPr="00464AB0"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464AB0"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260AD6" w:rsidRPr="00464AB0" w:rsidRDefault="00260AD6"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464AB0"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464AB0"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464AB0">
        <w:rPr>
          <w:rFonts w:ascii="Times New Roman" w:eastAsia="Times New Roman" w:hAnsi="Times New Roman" w:cs="Times New Roman"/>
          <w:b/>
          <w:color w:val="000000" w:themeColor="text1"/>
          <w:sz w:val="24"/>
          <w:lang w:eastAsia="pl-PL" w:bidi="pl-PL"/>
        </w:rPr>
        <w:t xml:space="preserve"> </w:t>
      </w:r>
      <w:r w:rsidR="00722398" w:rsidRPr="00464AB0">
        <w:rPr>
          <w:rFonts w:ascii="Times New Roman" w:eastAsia="Times New Roman" w:hAnsi="Times New Roman" w:cs="Times New Roman"/>
          <w:b/>
          <w:color w:val="000000" w:themeColor="text1"/>
          <w:sz w:val="24"/>
          <w:lang w:eastAsia="pl-PL" w:bidi="pl-PL"/>
        </w:rPr>
        <w:t xml:space="preserve"> </w:t>
      </w:r>
      <w:r w:rsidRPr="00464AB0">
        <w:rPr>
          <w:rFonts w:ascii="Times New Roman" w:eastAsia="Times New Roman" w:hAnsi="Times New Roman" w:cs="Times New Roman"/>
          <w:b/>
          <w:color w:val="000000" w:themeColor="text1"/>
          <w:sz w:val="24"/>
          <w:lang w:eastAsia="pl-PL" w:bidi="pl-PL"/>
        </w:rPr>
        <w:t xml:space="preserve">  </w:t>
      </w:r>
      <w:r w:rsidR="00722398" w:rsidRPr="00464AB0">
        <w:rPr>
          <w:rFonts w:ascii="Times New Roman" w:eastAsia="Times New Roman" w:hAnsi="Times New Roman" w:cs="Times New Roman"/>
          <w:b/>
          <w:color w:val="000000" w:themeColor="text1"/>
          <w:sz w:val="24"/>
          <w:lang w:eastAsia="pl-PL" w:bidi="pl-PL"/>
        </w:rPr>
        <w:t xml:space="preserve">  </w:t>
      </w:r>
      <w:r w:rsidR="0092114C" w:rsidRPr="00464AB0">
        <w:rPr>
          <w:rFonts w:ascii="Times New Roman" w:eastAsia="Times New Roman" w:hAnsi="Times New Roman" w:cs="Times New Roman"/>
          <w:b/>
          <w:color w:val="000000" w:themeColor="text1"/>
          <w:sz w:val="24"/>
          <w:u w:val="single"/>
          <w:lang w:eastAsia="pl-PL" w:bidi="pl-PL"/>
        </w:rPr>
        <w:t>ZATWIERDZAM:</w:t>
      </w:r>
    </w:p>
    <w:p w:rsidR="0092114C" w:rsidRPr="00464AB0"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464AB0"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464AB0">
        <w:rPr>
          <w:rFonts w:ascii="Times New Roman" w:eastAsia="Times New Roman" w:hAnsi="Times New Roman" w:cs="Times New Roman"/>
          <w:sz w:val="24"/>
          <w:lang w:eastAsia="pl-PL" w:bidi="pl-PL"/>
        </w:rPr>
        <w:t>KIEROWNIK ZAMAWIAJĄCEGO</w:t>
      </w:r>
    </w:p>
    <w:p w:rsidR="00837173" w:rsidRPr="00464AB0"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464AB0">
        <w:rPr>
          <w:rFonts w:ascii="Times New Roman" w:eastAsia="Times New Roman" w:hAnsi="Times New Roman" w:cs="Times New Roman"/>
          <w:sz w:val="24"/>
          <w:lang w:eastAsia="pl-PL" w:bidi="pl-PL"/>
        </w:rPr>
        <w:t>KOMENDANT</w:t>
      </w:r>
    </w:p>
    <w:p w:rsidR="00837173" w:rsidRPr="00464AB0"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464AB0"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sidRPr="00464AB0">
        <w:rPr>
          <w:rFonts w:ascii="Times New Roman" w:eastAsia="Times New Roman" w:hAnsi="Times New Roman" w:cs="Times New Roman"/>
          <w:sz w:val="24"/>
          <w:lang w:eastAsia="pl-PL" w:bidi="pl-PL"/>
        </w:rPr>
        <w:t>płk mgr Marek MROCZEK</w:t>
      </w:r>
    </w:p>
    <w:p w:rsidR="0092114C" w:rsidRPr="00464AB0"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464AB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Pr="00464AB0"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464AB0" w:rsidRDefault="00260AD6" w:rsidP="00260AD6">
      <w:pPr>
        <w:suppressAutoHyphens/>
        <w:spacing w:after="0" w:line="264" w:lineRule="auto"/>
        <w:jc w:val="both"/>
        <w:rPr>
          <w:rFonts w:ascii="Times New Roman" w:eastAsia="Times New Roman" w:hAnsi="Times New Roman" w:cs="Times New Roman"/>
          <w:sz w:val="21"/>
          <w:szCs w:val="24"/>
          <w:lang w:eastAsia="ar-SA"/>
        </w:rPr>
      </w:pPr>
      <w:r w:rsidRPr="00464AB0">
        <w:rPr>
          <w:rFonts w:ascii="Times New Roman" w:eastAsia="Times New Roman" w:hAnsi="Times New Roman" w:cs="Times New Roman"/>
          <w:sz w:val="24"/>
          <w:szCs w:val="24"/>
          <w:lang w:eastAsia="ar-SA"/>
        </w:rPr>
        <w:t xml:space="preserve">Dnia, </w:t>
      </w:r>
      <w:r w:rsidRPr="00B27B34">
        <w:rPr>
          <w:rFonts w:ascii="Times New Roman" w:eastAsia="Times New Roman" w:hAnsi="Times New Roman" w:cs="Times New Roman"/>
          <w:sz w:val="24"/>
          <w:szCs w:val="24"/>
          <w:lang w:eastAsia="ar-SA"/>
        </w:rPr>
        <w:t>2</w:t>
      </w:r>
      <w:r w:rsidR="00B27B34" w:rsidRPr="00B27B34">
        <w:rPr>
          <w:rFonts w:ascii="Times New Roman" w:eastAsia="Times New Roman" w:hAnsi="Times New Roman" w:cs="Times New Roman"/>
          <w:sz w:val="24"/>
          <w:szCs w:val="24"/>
          <w:lang w:eastAsia="ar-SA"/>
        </w:rPr>
        <w:t>0</w:t>
      </w:r>
      <w:r w:rsidRPr="00B27B34">
        <w:rPr>
          <w:rFonts w:ascii="Times New Roman" w:eastAsia="Times New Roman" w:hAnsi="Times New Roman" w:cs="Times New Roman"/>
          <w:sz w:val="24"/>
          <w:szCs w:val="24"/>
          <w:lang w:eastAsia="ar-SA"/>
        </w:rPr>
        <w:t>.0</w:t>
      </w:r>
      <w:r w:rsidR="00B27B34" w:rsidRPr="00B27B34">
        <w:rPr>
          <w:rFonts w:ascii="Times New Roman" w:eastAsia="Times New Roman" w:hAnsi="Times New Roman" w:cs="Times New Roman"/>
          <w:sz w:val="24"/>
          <w:szCs w:val="24"/>
          <w:lang w:eastAsia="ar-SA"/>
        </w:rPr>
        <w:t>6</w:t>
      </w:r>
      <w:r w:rsidRPr="00B27B34">
        <w:rPr>
          <w:rFonts w:ascii="Times New Roman" w:eastAsia="Times New Roman" w:hAnsi="Times New Roman" w:cs="Times New Roman"/>
          <w:sz w:val="24"/>
          <w:szCs w:val="24"/>
          <w:lang w:eastAsia="ar-SA"/>
        </w:rPr>
        <w:t>.2022 r.</w:t>
      </w:r>
    </w:p>
    <w:p w:rsidR="00B84D8D" w:rsidRPr="00464AB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464AB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64AB0">
        <w:rPr>
          <w:rFonts w:ascii="Times New Roman" w:eastAsia="Times New Roman" w:hAnsi="Times New Roman" w:cs="Times New Roman"/>
          <w:b/>
          <w:bCs/>
          <w:color w:val="000000" w:themeColor="text1"/>
          <w:sz w:val="28"/>
          <w:szCs w:val="28"/>
          <w:lang w:eastAsia="ar-SA"/>
        </w:rPr>
        <w:lastRenderedPageBreak/>
        <w:t>SPECYFIKACJA WARUNKÓW ZAMÓWIENIA</w:t>
      </w:r>
    </w:p>
    <w:p w:rsidR="0092114C" w:rsidRPr="00464AB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tblPr>
      <w:tblGrid>
        <w:gridCol w:w="9060"/>
      </w:tblGrid>
      <w:tr w:rsidR="00446C10" w:rsidRPr="00464AB0" w:rsidTr="00322E03">
        <w:tc>
          <w:tcPr>
            <w:tcW w:w="9060" w:type="dxa"/>
            <w:shd w:val="clear" w:color="auto" w:fill="E7E6E6" w:themeFill="background2"/>
          </w:tcPr>
          <w:p w:rsidR="00322E03" w:rsidRPr="00464AB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sidRPr="00464AB0">
              <w:rPr>
                <w:rFonts w:ascii="Times New Roman" w:eastAsia="Times New Roman" w:hAnsi="Times New Roman" w:cs="Times New Roman"/>
                <w:b/>
                <w:bCs/>
                <w:color w:val="000000" w:themeColor="text1"/>
                <w:sz w:val="24"/>
                <w:szCs w:val="24"/>
                <w:lang w:eastAsia="ar-SA"/>
              </w:rPr>
              <w:t xml:space="preserve">I. </w:t>
            </w:r>
            <w:r w:rsidR="00322E03" w:rsidRPr="00464AB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64AB0">
              <w:rPr>
                <w:rFonts w:ascii="Times New Roman" w:eastAsia="Times New Roman" w:hAnsi="Times New Roman" w:cs="Times New Roman"/>
                <w:b/>
                <w:bCs/>
                <w:color w:val="000000" w:themeColor="text1"/>
                <w:sz w:val="24"/>
                <w:szCs w:val="24"/>
                <w:lang w:eastAsia="ar-SA"/>
              </w:rPr>
              <w:t>wej prowadzonego postępowania</w:t>
            </w:r>
          </w:p>
        </w:tc>
      </w:tr>
    </w:tbl>
    <w:p w:rsidR="00B752AA" w:rsidRPr="00464AB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64AB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Nazwa:</w:t>
      </w:r>
      <w:r w:rsidR="007953AF" w:rsidRPr="00464AB0">
        <w:rPr>
          <w:rFonts w:ascii="Times New Roman" w:eastAsia="Times New Roman" w:hAnsi="Times New Roman" w:cs="Times New Roman"/>
          <w:bCs/>
          <w:color w:val="000000" w:themeColor="text1"/>
          <w:sz w:val="24"/>
          <w:szCs w:val="24"/>
          <w:lang w:eastAsia="ar-SA"/>
        </w:rPr>
        <w:t xml:space="preserve"> </w:t>
      </w:r>
      <w:r w:rsidR="007953AF"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ab/>
        <w:t xml:space="preserve"> </w:t>
      </w:r>
      <w:r w:rsidR="006A7AB7">
        <w:rPr>
          <w:rFonts w:ascii="Times New Roman" w:eastAsia="Times New Roman" w:hAnsi="Times New Roman" w:cs="Times New Roman"/>
          <w:bCs/>
          <w:color w:val="000000" w:themeColor="text1"/>
          <w:sz w:val="24"/>
          <w:szCs w:val="24"/>
          <w:lang w:eastAsia="ar-SA"/>
        </w:rPr>
        <w:t xml:space="preserve">Skarb Państwa: </w:t>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322E03"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6 Wojskowy Oddział Gospodarczy</w:t>
      </w:r>
    </w:p>
    <w:p w:rsidR="00B752AA" w:rsidRPr="00464AB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00844027"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Lędowo – Osiedle 1N</w:t>
      </w:r>
    </w:p>
    <w:p w:rsidR="00B752AA" w:rsidRPr="00464AB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ab/>
      </w:r>
      <w:r w:rsidR="00844027" w:rsidRPr="00464AB0">
        <w:rPr>
          <w:rFonts w:ascii="Times New Roman" w:eastAsia="Times New Roman" w:hAnsi="Times New Roman" w:cs="Times New Roman"/>
          <w:b/>
          <w:bCs/>
          <w:color w:val="000000" w:themeColor="text1"/>
          <w:sz w:val="24"/>
          <w:szCs w:val="24"/>
          <w:lang w:eastAsia="ar-SA"/>
        </w:rPr>
        <w:tab/>
      </w:r>
      <w:r w:rsidRPr="00464AB0">
        <w:rPr>
          <w:rFonts w:ascii="Times New Roman" w:eastAsia="Times New Roman" w:hAnsi="Times New Roman" w:cs="Times New Roman"/>
          <w:b/>
          <w:bCs/>
          <w:color w:val="000000" w:themeColor="text1"/>
          <w:sz w:val="24"/>
          <w:szCs w:val="24"/>
          <w:lang w:eastAsia="ar-SA"/>
        </w:rPr>
        <w:t>76-271 Ustka</w:t>
      </w:r>
      <w:bookmarkStart w:id="0" w:name="_GoBack"/>
      <w:bookmarkEnd w:id="0"/>
    </w:p>
    <w:p w:rsidR="00B752AA" w:rsidRPr="00464AB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Numer telefonu:</w:t>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 xml:space="preserve"> </w:t>
      </w:r>
      <w:r w:rsidRPr="00464AB0">
        <w:rPr>
          <w:rFonts w:ascii="Times New Roman" w:eastAsia="Times New Roman" w:hAnsi="Times New Roman" w:cs="Times New Roman"/>
          <w:b/>
          <w:bCs/>
          <w:color w:val="000000" w:themeColor="text1"/>
          <w:sz w:val="24"/>
          <w:szCs w:val="24"/>
          <w:lang w:eastAsia="ar-SA"/>
        </w:rPr>
        <w:t>261 231 686</w:t>
      </w:r>
    </w:p>
    <w:p w:rsidR="00B752AA" w:rsidRPr="00464AB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Godziny urzędowania:</w:t>
      </w:r>
      <w:r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 xml:space="preserve"> </w:t>
      </w:r>
      <w:r w:rsidRPr="00464AB0">
        <w:rPr>
          <w:rFonts w:ascii="Times New Roman" w:eastAsia="Times New Roman" w:hAnsi="Times New Roman" w:cs="Times New Roman"/>
          <w:b/>
          <w:bCs/>
          <w:color w:val="000000" w:themeColor="text1"/>
          <w:sz w:val="24"/>
          <w:szCs w:val="24"/>
          <w:lang w:eastAsia="ar-SA"/>
        </w:rPr>
        <w:t>od godz. 8.00 do godz. 15.00</w:t>
      </w:r>
    </w:p>
    <w:p w:rsidR="00B752AA" w:rsidRPr="00464AB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NIP</w:t>
      </w:r>
      <w:r w:rsidR="00844027" w:rsidRPr="00464AB0">
        <w:rPr>
          <w:rFonts w:ascii="Times New Roman" w:eastAsia="Times New Roman" w:hAnsi="Times New Roman" w:cs="Times New Roman"/>
          <w:bCs/>
          <w:color w:val="000000" w:themeColor="text1"/>
          <w:sz w:val="24"/>
          <w:szCs w:val="24"/>
          <w:lang w:eastAsia="ar-SA"/>
        </w:rPr>
        <w:t>:</w:t>
      </w:r>
      <w:r w:rsidR="00844027"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844027"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 xml:space="preserve"> </w:t>
      </w:r>
      <w:r w:rsidR="00844027" w:rsidRPr="00464AB0">
        <w:rPr>
          <w:rFonts w:ascii="Times New Roman" w:eastAsia="Times New Roman" w:hAnsi="Times New Roman" w:cs="Times New Roman"/>
          <w:b/>
          <w:bCs/>
          <w:color w:val="000000" w:themeColor="text1"/>
          <w:sz w:val="24"/>
          <w:szCs w:val="24"/>
          <w:lang w:eastAsia="ar-SA"/>
        </w:rPr>
        <w:t>839-30-43-908</w:t>
      </w:r>
    </w:p>
    <w:p w:rsidR="00844027" w:rsidRPr="00464AB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64AB0"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64AB0">
        <w:rPr>
          <w:rFonts w:ascii="Times New Roman" w:eastAsia="Times New Roman" w:hAnsi="Times New Roman" w:cs="Times New Roman"/>
          <w:bCs/>
          <w:color w:val="000000" w:themeColor="text1"/>
          <w:sz w:val="24"/>
          <w:szCs w:val="24"/>
          <w:lang w:eastAsia="ar-SA"/>
        </w:rPr>
        <w:t>Adres poczty elektronicznej:</w:t>
      </w:r>
      <w:r w:rsidR="007953AF" w:rsidRPr="00464AB0">
        <w:rPr>
          <w:rFonts w:ascii="Times New Roman" w:eastAsia="Times New Roman" w:hAnsi="Times New Roman" w:cs="Times New Roman"/>
          <w:bCs/>
          <w:color w:val="000000" w:themeColor="text1"/>
          <w:sz w:val="24"/>
          <w:szCs w:val="24"/>
          <w:lang w:eastAsia="ar-SA"/>
        </w:rPr>
        <w:t xml:space="preserve"> </w:t>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hyperlink r:id="rId9" w:history="1">
        <w:r w:rsidRPr="00464AB0">
          <w:rPr>
            <w:rStyle w:val="Hipercze"/>
            <w:rFonts w:ascii="Times New Roman" w:eastAsia="Times New Roman" w:hAnsi="Times New Roman" w:cs="Times New Roman"/>
            <w:bCs/>
            <w:color w:val="0070C0"/>
            <w:sz w:val="24"/>
            <w:szCs w:val="24"/>
            <w:lang w:eastAsia="ar-SA"/>
          </w:rPr>
          <w:t>6wog.przetargi@ron.mil.pl</w:t>
        </w:r>
      </w:hyperlink>
      <w:r w:rsidRPr="00464AB0">
        <w:rPr>
          <w:rFonts w:ascii="Times New Roman" w:eastAsia="Times New Roman" w:hAnsi="Times New Roman" w:cs="Times New Roman"/>
          <w:bCs/>
          <w:color w:val="0070C0"/>
          <w:sz w:val="24"/>
          <w:szCs w:val="24"/>
          <w:lang w:eastAsia="ar-SA"/>
        </w:rPr>
        <w:tab/>
      </w:r>
    </w:p>
    <w:p w:rsidR="00844027" w:rsidRPr="00464AB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Adres strony internetowej:</w:t>
      </w:r>
      <w:r w:rsidR="007953AF" w:rsidRPr="00464AB0">
        <w:rPr>
          <w:rFonts w:ascii="Times New Roman" w:eastAsia="Times New Roman" w:hAnsi="Times New Roman" w:cs="Times New Roman"/>
          <w:bCs/>
          <w:color w:val="000000" w:themeColor="text1"/>
          <w:sz w:val="24"/>
          <w:szCs w:val="24"/>
          <w:lang w:eastAsia="ar-SA"/>
        </w:rPr>
        <w:t xml:space="preserve"> </w:t>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hyperlink r:id="rId10" w:history="1">
        <w:r w:rsidRPr="00464AB0">
          <w:rPr>
            <w:rStyle w:val="Hipercze"/>
            <w:rFonts w:ascii="Times New Roman" w:eastAsia="Times New Roman" w:hAnsi="Times New Roman" w:cs="Times New Roman"/>
            <w:bCs/>
            <w:color w:val="0070C0"/>
            <w:sz w:val="24"/>
            <w:szCs w:val="24"/>
            <w:lang w:eastAsia="ar-SA"/>
          </w:rPr>
          <w:t>www.6wog.wp.mil.pl</w:t>
        </w:r>
      </w:hyperlink>
    </w:p>
    <w:p w:rsidR="00844027" w:rsidRPr="00464AB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Adres strony internetowej</w:t>
      </w:r>
      <w:r w:rsidRPr="00464AB0">
        <w:rPr>
          <w:rFonts w:ascii="Times New Roman" w:eastAsia="Times New Roman" w:hAnsi="Times New Roman" w:cs="Times New Roman"/>
          <w:bCs/>
          <w:color w:val="000000" w:themeColor="text1"/>
          <w:sz w:val="24"/>
          <w:szCs w:val="24"/>
          <w:lang w:eastAsia="ar-SA"/>
        </w:rPr>
        <w:tab/>
      </w:r>
      <w:r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 xml:space="preserve"> </w:t>
      </w:r>
      <w:r w:rsidRPr="00464AB0">
        <w:rPr>
          <w:rFonts w:ascii="Times New Roman" w:eastAsia="Times New Roman" w:hAnsi="Times New Roman" w:cs="Times New Roman"/>
          <w:bCs/>
          <w:color w:val="000000" w:themeColor="text1"/>
          <w:sz w:val="24"/>
          <w:szCs w:val="24"/>
          <w:lang w:eastAsia="ar-SA"/>
        </w:rPr>
        <w:t>prowadzonego postępowania:</w:t>
      </w:r>
      <w:r w:rsidRPr="00464AB0">
        <w:rPr>
          <w:rFonts w:ascii="Times New Roman" w:eastAsia="Times New Roman" w:hAnsi="Times New Roman" w:cs="Times New Roman"/>
          <w:bCs/>
          <w:color w:val="000000" w:themeColor="text1"/>
          <w:sz w:val="24"/>
          <w:szCs w:val="24"/>
          <w:lang w:eastAsia="ar-SA"/>
        </w:rPr>
        <w:tab/>
      </w:r>
      <w:r w:rsidR="007953AF" w:rsidRPr="00464AB0">
        <w:rPr>
          <w:rFonts w:ascii="Times New Roman" w:eastAsia="Times New Roman" w:hAnsi="Times New Roman" w:cs="Times New Roman"/>
          <w:bCs/>
          <w:color w:val="000000" w:themeColor="text1"/>
          <w:sz w:val="24"/>
          <w:szCs w:val="24"/>
          <w:lang w:eastAsia="ar-SA"/>
        </w:rPr>
        <w:t xml:space="preserve"> </w:t>
      </w:r>
      <w:hyperlink r:id="rId11" w:history="1">
        <w:r w:rsidR="00102026" w:rsidRPr="00464AB0">
          <w:rPr>
            <w:rStyle w:val="Hipercze"/>
            <w:rFonts w:ascii="Times New Roman" w:eastAsia="Times New Roman" w:hAnsi="Times New Roman" w:cs="Times New Roman"/>
            <w:bCs/>
            <w:color w:val="0070C0"/>
            <w:sz w:val="24"/>
            <w:szCs w:val="24"/>
            <w:lang w:eastAsia="ar-SA"/>
          </w:rPr>
          <w:t>https://platformazakupowa.pl/pn/6wog</w:t>
        </w:r>
      </w:hyperlink>
      <w:r w:rsidRPr="00464AB0">
        <w:rPr>
          <w:rFonts w:ascii="Times New Roman" w:eastAsia="Times New Roman" w:hAnsi="Times New Roman" w:cs="Times New Roman"/>
          <w:bCs/>
          <w:color w:val="0070C0"/>
          <w:sz w:val="24"/>
          <w:szCs w:val="24"/>
          <w:lang w:eastAsia="ar-SA"/>
        </w:rPr>
        <w:tab/>
      </w:r>
    </w:p>
    <w:p w:rsidR="00844027" w:rsidRPr="00464AB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64AB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64AB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64AB0" w:rsidRDefault="00844027"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64AB0">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sidRPr="00464AB0">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464AB0" w:rsidRDefault="00C207AE"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tblPr>
      <w:tblGrid>
        <w:gridCol w:w="9060"/>
      </w:tblGrid>
      <w:tr w:rsidR="00446C10" w:rsidRPr="00464AB0" w:rsidTr="00322E03">
        <w:tc>
          <w:tcPr>
            <w:tcW w:w="9060" w:type="dxa"/>
            <w:shd w:val="clear" w:color="auto" w:fill="E7E6E6" w:themeFill="background2"/>
          </w:tcPr>
          <w:p w:rsidR="00322E03" w:rsidRPr="00464AB0" w:rsidRDefault="004E7880" w:rsidP="004E7880">
            <w:pPr>
              <w:suppressAutoHyphens/>
              <w:spacing w:line="264" w:lineRule="auto"/>
              <w:jc w:val="both"/>
              <w:rPr>
                <w:rFonts w:ascii="Times New Roman" w:eastAsia="Times New Roman" w:hAnsi="Times New Roman" w:cs="Times New Roman"/>
                <w:b/>
                <w:bCs/>
                <w:i/>
                <w:color w:val="000000" w:themeColor="text1"/>
                <w:sz w:val="24"/>
                <w:szCs w:val="24"/>
                <w:lang w:eastAsia="ar-SA"/>
              </w:rPr>
            </w:pPr>
            <w:r w:rsidRPr="00464AB0">
              <w:rPr>
                <w:rFonts w:ascii="Times New Roman" w:eastAsia="Times New Roman" w:hAnsi="Times New Roman" w:cs="Times New Roman"/>
                <w:b/>
                <w:bCs/>
                <w:color w:val="000000" w:themeColor="text1"/>
                <w:sz w:val="24"/>
                <w:szCs w:val="24"/>
                <w:lang w:eastAsia="ar-SA"/>
              </w:rPr>
              <w:t xml:space="preserve">II. </w:t>
            </w:r>
            <w:r w:rsidR="00322E03" w:rsidRPr="00464AB0">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sidRPr="00464AB0">
              <w:rPr>
                <w:rFonts w:ascii="Times New Roman" w:eastAsia="Times New Roman" w:hAnsi="Times New Roman" w:cs="Times New Roman"/>
                <w:b/>
                <w:bCs/>
                <w:color w:val="000000" w:themeColor="text1"/>
                <w:sz w:val="24"/>
                <w:szCs w:val="24"/>
                <w:lang w:eastAsia="ar-SA"/>
              </w:rPr>
              <w:t xml:space="preserve">mówienia bezpośrednio związane </w:t>
            </w:r>
            <w:r w:rsidR="00322E03" w:rsidRPr="00464AB0">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464AB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64AB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64AB0">
        <w:rPr>
          <w:rFonts w:ascii="Times New Roman" w:eastAsia="Times New Roman" w:hAnsi="Times New Roman" w:cs="Times New Roman"/>
          <w:bCs/>
          <w:color w:val="000000" w:themeColor="text1"/>
          <w:sz w:val="24"/>
          <w:szCs w:val="24"/>
          <w:lang w:eastAsia="ar-SA"/>
        </w:rPr>
        <w:t>Platforma zakupowa</w:t>
      </w:r>
    </w:p>
    <w:p w:rsidR="005647B2" w:rsidRPr="00464AB0" w:rsidRDefault="00B33C5F" w:rsidP="00C207AE">
      <w:pPr>
        <w:suppressAutoHyphens/>
        <w:spacing w:after="0" w:line="264"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464AB0">
          <w:rPr>
            <w:rStyle w:val="Hipercze"/>
            <w:rFonts w:ascii="Times New Roman" w:eastAsia="Times New Roman" w:hAnsi="Times New Roman" w:cs="Times New Roman"/>
            <w:bCs/>
            <w:color w:val="0070C0"/>
            <w:sz w:val="24"/>
            <w:szCs w:val="24"/>
            <w:lang w:eastAsia="ar-SA"/>
          </w:rPr>
          <w:t>https://platformazakupowa.pl/pn/6wog</w:t>
        </w:r>
      </w:hyperlink>
    </w:p>
    <w:p w:rsidR="00C207AE" w:rsidRPr="00464AB0" w:rsidRDefault="00C207AE" w:rsidP="00C207AE">
      <w:pPr>
        <w:suppressAutoHyphens/>
        <w:spacing w:after="0" w:line="264"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tblPr>
      <w:tblGrid>
        <w:gridCol w:w="9060"/>
      </w:tblGrid>
      <w:tr w:rsidR="00ED7124" w:rsidRPr="00464AB0" w:rsidTr="00322E03">
        <w:tc>
          <w:tcPr>
            <w:tcW w:w="9060" w:type="dxa"/>
            <w:shd w:val="clear" w:color="auto" w:fill="E7E6E6" w:themeFill="background2"/>
          </w:tcPr>
          <w:p w:rsidR="00322E03" w:rsidRPr="00464AB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sidRPr="00464AB0">
              <w:rPr>
                <w:rFonts w:ascii="Times New Roman" w:eastAsia="Times New Roman" w:hAnsi="Times New Roman" w:cs="Times New Roman"/>
                <w:b/>
                <w:bCs/>
                <w:color w:val="000000" w:themeColor="text1"/>
                <w:sz w:val="24"/>
                <w:szCs w:val="24"/>
                <w:lang w:eastAsia="ar-SA"/>
              </w:rPr>
              <w:t xml:space="preserve">III. </w:t>
            </w:r>
            <w:r w:rsidR="00322E03" w:rsidRPr="00464AB0">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464AB0"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C37D66" w:rsidRPr="00464AB0" w:rsidRDefault="00C77A63" w:rsidP="00C37D66">
      <w:pPr>
        <w:spacing w:after="5" w:line="267" w:lineRule="auto"/>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pl-PL"/>
        </w:rPr>
        <w:t xml:space="preserve">1. </w:t>
      </w:r>
      <w:r w:rsidR="00C37D66" w:rsidRPr="00464AB0">
        <w:rPr>
          <w:rFonts w:ascii="Times New Roman" w:eastAsia="Times New Roman" w:hAnsi="Times New Roman" w:cs="Times New Roman"/>
          <w:color w:val="000000"/>
          <w:sz w:val="24"/>
          <w:szCs w:val="24"/>
          <w:lang w:eastAsia="pl-PL"/>
        </w:rPr>
        <w:t xml:space="preserve">Postępowanie o udzielenie zamówienia prowadzone jest w </w:t>
      </w:r>
      <w:r w:rsidR="00C37D66" w:rsidRPr="00464AB0">
        <w:rPr>
          <w:rFonts w:ascii="Times New Roman" w:eastAsia="Times New Roman" w:hAnsi="Times New Roman" w:cs="Times New Roman"/>
          <w:b/>
          <w:color w:val="000000"/>
          <w:sz w:val="24"/>
          <w:szCs w:val="24"/>
          <w:lang w:eastAsia="pl-PL"/>
        </w:rPr>
        <w:t xml:space="preserve">trybie przetargu nieograniczonego na podstawie art. 132 </w:t>
      </w:r>
      <w:r w:rsidR="00C37D66" w:rsidRPr="00464AB0">
        <w:rPr>
          <w:rFonts w:ascii="Times New Roman" w:eastAsia="Times New Roman" w:hAnsi="Times New Roman" w:cs="Times New Roman"/>
          <w:color w:val="000000"/>
          <w:sz w:val="24"/>
          <w:szCs w:val="24"/>
          <w:lang w:eastAsia="pl-PL"/>
        </w:rPr>
        <w:t xml:space="preserve">ustawy z dnia 11 września 2019 r. Prawo zamówień publicznych </w:t>
      </w:r>
      <w:r w:rsidR="00C37D66" w:rsidRPr="00464AB0">
        <w:rPr>
          <w:rFonts w:ascii="Times New Roman" w:eastAsia="Times New Roman" w:hAnsi="Times New Roman" w:cs="Times New Roman"/>
          <w:bCs/>
          <w:color w:val="000000"/>
          <w:sz w:val="24"/>
          <w:szCs w:val="24"/>
          <w:lang w:eastAsia="ar-SA"/>
        </w:rPr>
        <w:t xml:space="preserve">(Dz. U. z 2021 r., poz. 1129 </w:t>
      </w:r>
      <w:proofErr w:type="spellStart"/>
      <w:r w:rsidR="00C37D66" w:rsidRPr="00464AB0">
        <w:rPr>
          <w:rFonts w:ascii="Times New Roman" w:eastAsia="Times New Roman" w:hAnsi="Times New Roman" w:cs="Times New Roman"/>
          <w:bCs/>
          <w:color w:val="000000"/>
          <w:sz w:val="24"/>
          <w:szCs w:val="24"/>
          <w:lang w:eastAsia="ar-SA"/>
        </w:rPr>
        <w:t>t.j.</w:t>
      </w:r>
      <w:r w:rsidR="00A13AE7">
        <w:rPr>
          <w:rFonts w:ascii="Times New Roman" w:eastAsia="Times New Roman" w:hAnsi="Times New Roman" w:cs="Times New Roman"/>
          <w:bCs/>
          <w:color w:val="000000"/>
          <w:sz w:val="24"/>
          <w:szCs w:val="24"/>
          <w:lang w:eastAsia="ar-SA"/>
        </w:rPr>
        <w:t>z</w:t>
      </w:r>
      <w:proofErr w:type="spellEnd"/>
      <w:r w:rsidR="00A13AE7">
        <w:rPr>
          <w:rFonts w:ascii="Times New Roman" w:eastAsia="Times New Roman" w:hAnsi="Times New Roman" w:cs="Times New Roman"/>
          <w:bCs/>
          <w:color w:val="000000"/>
          <w:sz w:val="24"/>
          <w:szCs w:val="24"/>
          <w:lang w:eastAsia="ar-SA"/>
        </w:rPr>
        <w:t xml:space="preserve"> </w:t>
      </w:r>
      <w:proofErr w:type="spellStart"/>
      <w:r w:rsidR="00A13AE7">
        <w:rPr>
          <w:rFonts w:ascii="Times New Roman" w:eastAsia="Times New Roman" w:hAnsi="Times New Roman" w:cs="Times New Roman"/>
          <w:bCs/>
          <w:color w:val="000000"/>
          <w:sz w:val="24"/>
          <w:szCs w:val="24"/>
          <w:lang w:eastAsia="ar-SA"/>
        </w:rPr>
        <w:t>póź.zm</w:t>
      </w:r>
      <w:proofErr w:type="spellEnd"/>
      <w:r w:rsidR="00A13AE7">
        <w:rPr>
          <w:rFonts w:ascii="Times New Roman" w:eastAsia="Times New Roman" w:hAnsi="Times New Roman" w:cs="Times New Roman"/>
          <w:bCs/>
          <w:color w:val="000000"/>
          <w:sz w:val="24"/>
          <w:szCs w:val="24"/>
          <w:lang w:eastAsia="ar-SA"/>
        </w:rPr>
        <w:t>.</w:t>
      </w:r>
      <w:r w:rsidR="00C37D66" w:rsidRPr="00464AB0">
        <w:rPr>
          <w:rFonts w:ascii="Times New Roman" w:eastAsia="Times New Roman" w:hAnsi="Times New Roman" w:cs="Times New Roman"/>
          <w:bCs/>
          <w:color w:val="000000"/>
          <w:sz w:val="24"/>
          <w:szCs w:val="24"/>
          <w:lang w:eastAsia="ar-SA"/>
        </w:rPr>
        <w:t>) zwanej dalej także „</w:t>
      </w:r>
      <w:proofErr w:type="spellStart"/>
      <w:r w:rsidR="00C37D66" w:rsidRPr="00464AB0">
        <w:rPr>
          <w:rFonts w:ascii="Times New Roman" w:eastAsia="Times New Roman" w:hAnsi="Times New Roman" w:cs="Times New Roman"/>
          <w:bCs/>
          <w:color w:val="000000"/>
          <w:sz w:val="24"/>
          <w:szCs w:val="24"/>
          <w:lang w:eastAsia="ar-SA"/>
        </w:rPr>
        <w:t>pzp</w:t>
      </w:r>
      <w:proofErr w:type="spellEnd"/>
      <w:r w:rsidR="00C37D66" w:rsidRPr="00464AB0">
        <w:rPr>
          <w:rFonts w:ascii="Times New Roman" w:eastAsia="Times New Roman" w:hAnsi="Times New Roman" w:cs="Times New Roman"/>
          <w:bCs/>
          <w:color w:val="000000"/>
          <w:sz w:val="24"/>
          <w:szCs w:val="24"/>
          <w:lang w:eastAsia="ar-SA"/>
        </w:rPr>
        <w:t xml:space="preserve">”.  </w:t>
      </w:r>
    </w:p>
    <w:p w:rsidR="00C37D66" w:rsidRPr="00464AB0" w:rsidRDefault="00C37D66" w:rsidP="00C37D66">
      <w:pPr>
        <w:spacing w:after="5" w:line="267" w:lineRule="auto"/>
        <w:ind w:right="-2"/>
        <w:jc w:val="both"/>
        <w:rPr>
          <w:rFonts w:ascii="Times New Roman" w:eastAsia="Times New Roman" w:hAnsi="Times New Roman" w:cs="Times New Roman"/>
          <w:bCs/>
          <w:color w:val="000000"/>
          <w:sz w:val="24"/>
          <w:szCs w:val="24"/>
          <w:lang w:eastAsia="ar-SA"/>
        </w:rPr>
      </w:pPr>
      <w:r w:rsidRPr="00464AB0">
        <w:rPr>
          <w:rFonts w:ascii="Times New Roman" w:eastAsia="Times New Roman" w:hAnsi="Times New Roman" w:cs="Times New Roman"/>
          <w:bCs/>
          <w:color w:val="000000"/>
          <w:sz w:val="24"/>
          <w:szCs w:val="24"/>
          <w:lang w:eastAsia="ar-SA"/>
        </w:rPr>
        <w:t xml:space="preserve">2. Zamawiający stosuje </w:t>
      </w:r>
      <w:r w:rsidRPr="00464AB0">
        <w:rPr>
          <w:rFonts w:ascii="Times New Roman" w:eastAsia="Times New Roman" w:hAnsi="Times New Roman" w:cs="Times New Roman"/>
          <w:b/>
          <w:bCs/>
          <w:color w:val="000000"/>
          <w:sz w:val="24"/>
          <w:szCs w:val="24"/>
          <w:lang w:eastAsia="ar-SA"/>
        </w:rPr>
        <w:t>procedurę odwróconą</w:t>
      </w:r>
      <w:r w:rsidRPr="00464AB0">
        <w:rPr>
          <w:rFonts w:ascii="Times New Roman" w:eastAsia="Times New Roman" w:hAnsi="Times New Roman" w:cs="Times New Roman"/>
          <w:bCs/>
          <w:color w:val="000000"/>
          <w:sz w:val="24"/>
          <w:szCs w:val="24"/>
          <w:lang w:eastAsia="ar-SA"/>
        </w:rPr>
        <w:t xml:space="preserve"> na podstawie art. 139 ust. 1 tj. Zamawiający może najpierw dokonać badania i oceny ofert, a następnie dokonać kwalifikacji podmiotowej wykonawcy, którego oferta została najwyżej oceniona, w zakresie braku podstaw wykluczenia oraz spełniania warunków udziału w postępowaniu.</w:t>
      </w:r>
    </w:p>
    <w:p w:rsidR="00C37D66" w:rsidRPr="00464AB0" w:rsidRDefault="00C37D66" w:rsidP="00A13AE7">
      <w:pPr>
        <w:spacing w:after="5" w:line="267" w:lineRule="auto"/>
        <w:ind w:right="-2"/>
        <w:jc w:val="both"/>
        <w:rPr>
          <w:rFonts w:ascii="Times New Roman" w:eastAsia="Times New Roman" w:hAnsi="Times New Roman" w:cs="Times New Roman"/>
          <w:bCs/>
          <w:color w:val="000000"/>
          <w:sz w:val="24"/>
          <w:szCs w:val="24"/>
          <w:lang w:eastAsia="ar-SA"/>
        </w:rPr>
      </w:pPr>
      <w:r w:rsidRPr="00464AB0">
        <w:rPr>
          <w:rFonts w:ascii="Times New Roman" w:eastAsia="Times New Roman" w:hAnsi="Times New Roman" w:cs="Times New Roman"/>
          <w:bCs/>
          <w:color w:val="000000"/>
          <w:sz w:val="24"/>
          <w:szCs w:val="24"/>
          <w:lang w:eastAsia="ar-SA"/>
        </w:rPr>
        <w:t xml:space="preserve">3. Do udzielenia zamówienia będącego przedmiotem zamówienia stosuje się przepisy Ustawy </w:t>
      </w:r>
      <w:proofErr w:type="spellStart"/>
      <w:r w:rsidRPr="00464AB0">
        <w:rPr>
          <w:rFonts w:ascii="Times New Roman" w:eastAsia="Times New Roman" w:hAnsi="Times New Roman" w:cs="Times New Roman"/>
          <w:bCs/>
          <w:color w:val="000000"/>
          <w:sz w:val="24"/>
          <w:szCs w:val="24"/>
          <w:lang w:eastAsia="ar-SA"/>
        </w:rPr>
        <w:t>Pzp</w:t>
      </w:r>
      <w:proofErr w:type="spellEnd"/>
      <w:r w:rsidRPr="00464AB0">
        <w:rPr>
          <w:rFonts w:ascii="Times New Roman" w:eastAsia="Times New Roman" w:hAnsi="Times New Roman" w:cs="Times New Roman"/>
          <w:bCs/>
          <w:color w:val="000000"/>
          <w:sz w:val="24"/>
          <w:szCs w:val="24"/>
          <w:lang w:eastAsia="ar-SA"/>
        </w:rPr>
        <w:t xml:space="preserve"> oraz akty wykonawcze wydane na jej podstawie, a w sprawach nieuregulowanych ustawą – przepisy ustawy z dnia 23 kwietnia 1964r. Kodeks cywilny.</w:t>
      </w:r>
    </w:p>
    <w:p w:rsidR="00C37D66" w:rsidRPr="00464AB0" w:rsidRDefault="00C37D66"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9060"/>
      </w:tblGrid>
      <w:tr w:rsidR="00446C10" w:rsidRPr="00464AB0" w:rsidTr="00E8350F">
        <w:tc>
          <w:tcPr>
            <w:tcW w:w="9060" w:type="dxa"/>
            <w:shd w:val="clear" w:color="auto" w:fill="E7E6E6" w:themeFill="background2"/>
          </w:tcPr>
          <w:p w:rsidR="00C56BF6" w:rsidRPr="00464AB0" w:rsidRDefault="002B0102" w:rsidP="004E7880">
            <w:pPr>
              <w:spacing w:line="264" w:lineRule="auto"/>
              <w:ind w:right="-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I</w:t>
            </w:r>
            <w:r w:rsidR="004E7880" w:rsidRPr="00464AB0">
              <w:rPr>
                <w:rFonts w:ascii="Times New Roman" w:eastAsia="Times New Roman" w:hAnsi="Times New Roman" w:cs="Times New Roman"/>
                <w:b/>
                <w:color w:val="000000" w:themeColor="text1"/>
                <w:sz w:val="24"/>
                <w:szCs w:val="24"/>
                <w:lang w:eastAsia="pl-PL"/>
              </w:rPr>
              <w:t xml:space="preserve">V. </w:t>
            </w:r>
            <w:r w:rsidR="00C56BF6" w:rsidRPr="00464AB0">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Pr="00464AB0"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D67D7F" w:rsidRPr="00464AB0" w:rsidRDefault="00C56BF6" w:rsidP="00B84D8D">
      <w:pPr>
        <w:spacing w:after="0" w:line="264" w:lineRule="auto"/>
        <w:jc w:val="both"/>
        <w:rPr>
          <w:rFonts w:ascii="Times New Roman" w:eastAsia="Times New Roman" w:hAnsi="Times New Roman" w:cs="Times New Roman"/>
          <w:b/>
          <w:color w:val="000000" w:themeColor="text1"/>
          <w:sz w:val="24"/>
          <w:szCs w:val="24"/>
          <w:lang w:eastAsia="pl-PL" w:bidi="pl-PL"/>
        </w:rPr>
      </w:pPr>
      <w:r w:rsidRPr="00464AB0">
        <w:rPr>
          <w:rFonts w:ascii="Times New Roman" w:eastAsia="Times New Roman" w:hAnsi="Times New Roman" w:cs="Times New Roman"/>
          <w:color w:val="000000" w:themeColor="text1"/>
          <w:sz w:val="24"/>
          <w:szCs w:val="24"/>
          <w:lang w:eastAsia="ar-SA"/>
        </w:rPr>
        <w:t xml:space="preserve">Przedmiotem zamówienia </w:t>
      </w:r>
      <w:r w:rsidR="002B0102" w:rsidRPr="00464AB0">
        <w:rPr>
          <w:rFonts w:ascii="Times New Roman" w:eastAsia="Times New Roman" w:hAnsi="Times New Roman" w:cs="Times New Roman"/>
          <w:color w:val="000000" w:themeColor="text1"/>
          <w:sz w:val="24"/>
          <w:szCs w:val="24"/>
          <w:lang w:eastAsia="ar-SA"/>
        </w:rPr>
        <w:t>jest</w:t>
      </w:r>
      <w:r w:rsidRPr="00464AB0">
        <w:rPr>
          <w:rFonts w:ascii="Times New Roman" w:eastAsia="Times New Roman" w:hAnsi="Times New Roman" w:cs="Times New Roman"/>
          <w:color w:val="000000" w:themeColor="text1"/>
          <w:sz w:val="24"/>
          <w:szCs w:val="24"/>
          <w:lang w:eastAsia="ar-SA"/>
        </w:rPr>
        <w:t xml:space="preserve">: </w:t>
      </w:r>
      <w:r w:rsidR="00A13AE7">
        <w:rPr>
          <w:rFonts w:ascii="Times New Roman" w:eastAsia="Times New Roman" w:hAnsi="Times New Roman" w:cs="Times New Roman"/>
          <w:b/>
          <w:color w:val="000000" w:themeColor="text1"/>
          <w:sz w:val="24"/>
          <w:szCs w:val="24"/>
          <w:lang w:eastAsia="pl-PL" w:bidi="pl-PL"/>
        </w:rPr>
        <w:t>E</w:t>
      </w:r>
      <w:r w:rsidR="00A13AE7" w:rsidRPr="00A13AE7">
        <w:rPr>
          <w:rFonts w:ascii="Times New Roman" w:hAnsi="Times New Roman" w:cs="Times New Roman"/>
          <w:b/>
          <w:sz w:val="24"/>
          <w:szCs w:val="24"/>
        </w:rPr>
        <w:t>ksploatacja zlecona systemu cieplnego od źródła ciepła Ustka Wicko Morskie</w:t>
      </w:r>
      <w:r w:rsidR="00A13AE7">
        <w:rPr>
          <w:rFonts w:ascii="Times New Roman" w:hAnsi="Times New Roman" w:cs="Times New Roman"/>
          <w:b/>
          <w:sz w:val="24"/>
          <w:szCs w:val="24"/>
        </w:rPr>
        <w:t xml:space="preserve"> </w:t>
      </w:r>
      <w:r w:rsidR="00A13AE7" w:rsidRPr="00A13AE7">
        <w:rPr>
          <w:rFonts w:ascii="Times New Roman" w:hAnsi="Times New Roman" w:cs="Times New Roman"/>
          <w:b/>
          <w:sz w:val="24"/>
          <w:szCs w:val="24"/>
        </w:rPr>
        <w:t xml:space="preserve">w budynkach nr: 1C, 40, 65, 79, 113, 134 do grzejników włącznie </w:t>
      </w:r>
      <w:r w:rsidR="00A13AE7" w:rsidRPr="00A13AE7">
        <w:rPr>
          <w:rFonts w:ascii="Times New Roman" w:hAnsi="Times New Roman" w:cs="Times New Roman"/>
          <w:b/>
          <w:sz w:val="24"/>
          <w:szCs w:val="24"/>
        </w:rPr>
        <w:lastRenderedPageBreak/>
        <w:t>oraz innych urządzeń odbierających ciepło oraz zabezpieczenie potrzeb cieplnych, zwana dalej w umowie systemem cieplnym w kompleksach wojskowych -  Sekcja Obsługi Infrastruktury (SOI) Ustka</w:t>
      </w:r>
      <w:r w:rsidR="002B0102" w:rsidRPr="00464AB0">
        <w:rPr>
          <w:rFonts w:ascii="Times New Roman" w:eastAsia="Times New Roman" w:hAnsi="Times New Roman" w:cs="Times New Roman"/>
          <w:b/>
          <w:color w:val="000000" w:themeColor="text1"/>
          <w:sz w:val="24"/>
          <w:szCs w:val="24"/>
          <w:lang w:eastAsia="pl-PL" w:bidi="pl-PL"/>
        </w:rPr>
        <w:t>.</w:t>
      </w:r>
    </w:p>
    <w:p w:rsidR="002B0102" w:rsidRPr="00464AB0" w:rsidRDefault="002B0102" w:rsidP="00B84D8D">
      <w:pPr>
        <w:spacing w:after="0" w:line="264" w:lineRule="auto"/>
        <w:jc w:val="both"/>
        <w:rPr>
          <w:rFonts w:ascii="Times New Roman" w:eastAsia="Times New Roman" w:hAnsi="Times New Roman" w:cs="Times New Roman"/>
          <w:color w:val="000000" w:themeColor="text1"/>
          <w:sz w:val="24"/>
          <w:szCs w:val="24"/>
          <w:lang w:eastAsia="ar-SA"/>
        </w:rPr>
      </w:pPr>
    </w:p>
    <w:p w:rsidR="00C56BF6" w:rsidRPr="00464AB0" w:rsidRDefault="00C56BF6" w:rsidP="00B84D8D">
      <w:pPr>
        <w:spacing w:after="0" w:line="264" w:lineRule="auto"/>
        <w:jc w:val="both"/>
        <w:rPr>
          <w:rFonts w:ascii="Times New Roman" w:eastAsia="Times New Roman" w:hAnsi="Times New Roman" w:cs="Times New Roman"/>
          <w:color w:val="000000" w:themeColor="text1"/>
          <w:sz w:val="24"/>
          <w:szCs w:val="24"/>
          <w:lang w:eastAsia="ar-SA"/>
        </w:rPr>
      </w:pPr>
      <w:r w:rsidRPr="00464AB0">
        <w:rPr>
          <w:rFonts w:ascii="Times New Roman" w:eastAsia="Times New Roman" w:hAnsi="Times New Roman" w:cs="Times New Roman"/>
          <w:color w:val="000000" w:themeColor="text1"/>
          <w:sz w:val="24"/>
          <w:szCs w:val="24"/>
          <w:lang w:eastAsia="ar-SA"/>
        </w:rPr>
        <w:t xml:space="preserve">Kod CPV: </w:t>
      </w:r>
    </w:p>
    <w:p w:rsidR="002B0102" w:rsidRPr="00464AB0" w:rsidRDefault="002B0102" w:rsidP="002B0102">
      <w:pPr>
        <w:spacing w:after="0" w:line="264" w:lineRule="auto"/>
        <w:rPr>
          <w:rFonts w:ascii="Times New Roman" w:hAnsi="Times New Roman" w:cs="Times New Roman"/>
          <w:color w:val="000000" w:themeColor="text1"/>
          <w:sz w:val="24"/>
          <w:szCs w:val="24"/>
        </w:rPr>
      </w:pPr>
      <w:r w:rsidRPr="00464AB0">
        <w:rPr>
          <w:rFonts w:ascii="Times New Roman" w:hAnsi="Times New Roman" w:cs="Times New Roman"/>
          <w:color w:val="000000" w:themeColor="text1"/>
          <w:sz w:val="24"/>
          <w:szCs w:val="24"/>
        </w:rPr>
        <w:t>50721000-5</w:t>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t xml:space="preserve">       Obsługa instalacji grzewczych</w:t>
      </w:r>
    </w:p>
    <w:p w:rsidR="002B0102" w:rsidRPr="00464AB0" w:rsidRDefault="002B0102" w:rsidP="002B0102">
      <w:pPr>
        <w:spacing w:after="0" w:line="264" w:lineRule="auto"/>
        <w:rPr>
          <w:rFonts w:ascii="Times New Roman" w:hAnsi="Times New Roman" w:cs="Times New Roman"/>
          <w:color w:val="000000" w:themeColor="text1"/>
          <w:sz w:val="24"/>
          <w:szCs w:val="24"/>
        </w:rPr>
      </w:pPr>
      <w:r w:rsidRPr="00464AB0">
        <w:rPr>
          <w:rFonts w:ascii="Times New Roman" w:hAnsi="Times New Roman" w:cs="Times New Roman"/>
          <w:color w:val="000000" w:themeColor="text1"/>
          <w:sz w:val="24"/>
          <w:szCs w:val="24"/>
        </w:rPr>
        <w:t>09300000-2</w:t>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t xml:space="preserve">       Energia elektryczna, cieplna, słoneczna i jądrowa</w:t>
      </w:r>
    </w:p>
    <w:p w:rsidR="007E1A6D" w:rsidRPr="00464AB0" w:rsidRDefault="002B0102" w:rsidP="002B0102">
      <w:pPr>
        <w:spacing w:after="0" w:line="264" w:lineRule="auto"/>
        <w:rPr>
          <w:rFonts w:ascii="Times New Roman" w:hAnsi="Times New Roman" w:cs="Times New Roman"/>
          <w:color w:val="000000" w:themeColor="text1"/>
          <w:sz w:val="24"/>
          <w:szCs w:val="24"/>
        </w:rPr>
      </w:pPr>
      <w:r w:rsidRPr="00464AB0">
        <w:rPr>
          <w:rFonts w:ascii="Times New Roman" w:hAnsi="Times New Roman" w:cs="Times New Roman"/>
          <w:color w:val="000000" w:themeColor="text1"/>
          <w:sz w:val="24"/>
          <w:szCs w:val="24"/>
        </w:rPr>
        <w:t>50720000-8</w:t>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r>
      <w:r w:rsidRPr="00464AB0">
        <w:rPr>
          <w:rFonts w:ascii="Times New Roman" w:hAnsi="Times New Roman" w:cs="Times New Roman"/>
          <w:color w:val="000000" w:themeColor="text1"/>
          <w:sz w:val="24"/>
          <w:szCs w:val="24"/>
        </w:rPr>
        <w:tab/>
        <w:t xml:space="preserve">       Usługi w zakresie napraw i konserwacji centralnego ogrzewania</w:t>
      </w:r>
    </w:p>
    <w:p w:rsidR="00D1763E" w:rsidRPr="00464AB0" w:rsidRDefault="00D1763E" w:rsidP="003D072D">
      <w:pPr>
        <w:spacing w:after="0" w:line="264" w:lineRule="auto"/>
        <w:rPr>
          <w:rFonts w:ascii="Times New Roman" w:hAnsi="Times New Roman" w:cs="Times New Roman"/>
          <w:color w:val="FF0000"/>
          <w:sz w:val="24"/>
          <w:szCs w:val="24"/>
        </w:rPr>
      </w:pPr>
    </w:p>
    <w:p w:rsidR="00C37D66" w:rsidRPr="0016465A" w:rsidRDefault="00C37D66" w:rsidP="00C37D66">
      <w:pPr>
        <w:suppressAutoHyphens/>
        <w:spacing w:after="0" w:line="276" w:lineRule="auto"/>
        <w:contextualSpacing/>
        <w:jc w:val="both"/>
        <w:rPr>
          <w:rFonts w:ascii="Times New Roman" w:eastAsia="Calibri" w:hAnsi="Times New Roman" w:cs="Times New Roman"/>
          <w:b/>
          <w:sz w:val="24"/>
          <w:szCs w:val="24"/>
          <w:lang w:eastAsia="ar-SA"/>
        </w:rPr>
      </w:pPr>
      <w:r w:rsidRPr="0016465A">
        <w:rPr>
          <w:rFonts w:ascii="Times New Roman" w:eastAsia="Calibri" w:hAnsi="Times New Roman" w:cs="Times New Roman"/>
          <w:b/>
          <w:sz w:val="24"/>
          <w:szCs w:val="24"/>
          <w:lang w:eastAsia="ar-SA"/>
        </w:rPr>
        <w:t>Szczegółowy opis przedmiotu zamówienia stanowi specyfikacja techniczna  - załącznik</w:t>
      </w:r>
      <w:r w:rsidR="00843A53" w:rsidRPr="0016465A">
        <w:rPr>
          <w:rFonts w:ascii="Times New Roman" w:eastAsia="Calibri" w:hAnsi="Times New Roman" w:cs="Times New Roman"/>
          <w:b/>
          <w:sz w:val="24"/>
          <w:szCs w:val="24"/>
          <w:lang w:eastAsia="ar-SA"/>
        </w:rPr>
        <w:t xml:space="preserve"> nr </w:t>
      </w:r>
      <w:r w:rsidR="001305FF" w:rsidRPr="0016465A">
        <w:rPr>
          <w:rFonts w:ascii="Times New Roman" w:eastAsia="Calibri" w:hAnsi="Times New Roman" w:cs="Times New Roman"/>
          <w:b/>
          <w:sz w:val="24"/>
          <w:szCs w:val="24"/>
          <w:lang w:eastAsia="ar-SA"/>
        </w:rPr>
        <w:t>7</w:t>
      </w:r>
      <w:r w:rsidR="00843A53" w:rsidRPr="0016465A">
        <w:rPr>
          <w:rFonts w:ascii="Times New Roman" w:eastAsia="Calibri" w:hAnsi="Times New Roman" w:cs="Times New Roman"/>
          <w:b/>
          <w:sz w:val="24"/>
          <w:szCs w:val="24"/>
          <w:lang w:eastAsia="ar-SA"/>
        </w:rPr>
        <w:t xml:space="preserve"> </w:t>
      </w:r>
      <w:r w:rsidRPr="0016465A">
        <w:rPr>
          <w:rFonts w:ascii="Times New Roman" w:eastAsia="Calibri" w:hAnsi="Times New Roman" w:cs="Times New Roman"/>
          <w:b/>
          <w:sz w:val="24"/>
          <w:szCs w:val="24"/>
          <w:lang w:eastAsia="ar-SA"/>
        </w:rPr>
        <w:t>do SWZ.</w:t>
      </w:r>
    </w:p>
    <w:p w:rsidR="0016465A" w:rsidRDefault="0016465A" w:rsidP="00F670A0">
      <w:pPr>
        <w:tabs>
          <w:tab w:val="left" w:pos="284"/>
        </w:tabs>
        <w:spacing w:after="0" w:line="276" w:lineRule="auto"/>
        <w:ind w:left="284" w:hanging="284"/>
        <w:rPr>
          <w:rFonts w:ascii="Times New Roman" w:hAnsi="Times New Roman" w:cs="Times New Roman"/>
          <w:sz w:val="24"/>
          <w:szCs w:val="24"/>
        </w:rPr>
      </w:pPr>
    </w:p>
    <w:p w:rsidR="00F670A0" w:rsidRPr="00CE7B99" w:rsidRDefault="00FF28CE" w:rsidP="00F670A0">
      <w:pPr>
        <w:tabs>
          <w:tab w:val="left" w:pos="284"/>
        </w:tabs>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F670A0" w:rsidRPr="00CE7B99">
        <w:rPr>
          <w:rFonts w:ascii="Times New Roman" w:hAnsi="Times New Roman" w:cs="Times New Roman"/>
          <w:sz w:val="24"/>
          <w:szCs w:val="24"/>
        </w:rPr>
        <w:t xml:space="preserve">Roczne koszty mediów: </w:t>
      </w:r>
    </w:p>
    <w:p w:rsidR="00CE7B99" w:rsidRPr="00CE7B99" w:rsidRDefault="00CE7B99" w:rsidP="00D632EC">
      <w:pPr>
        <w:numPr>
          <w:ilvl w:val="0"/>
          <w:numId w:val="44"/>
        </w:numPr>
        <w:tabs>
          <w:tab w:val="left" w:pos="709"/>
        </w:tabs>
        <w:suppressAutoHyphens/>
        <w:spacing w:after="0" w:line="360" w:lineRule="auto"/>
        <w:contextualSpacing/>
        <w:jc w:val="both"/>
        <w:rPr>
          <w:rFonts w:ascii="Times New Roman" w:hAnsi="Times New Roman" w:cs="Times New Roman"/>
          <w:b/>
          <w:sz w:val="24"/>
          <w:szCs w:val="24"/>
          <w:lang w:eastAsia="ar-SA"/>
        </w:rPr>
      </w:pPr>
      <w:r w:rsidRPr="00CE7B99">
        <w:rPr>
          <w:rFonts w:ascii="Times New Roman" w:hAnsi="Times New Roman" w:cs="Times New Roman"/>
          <w:b/>
          <w:sz w:val="24"/>
          <w:szCs w:val="24"/>
          <w:u w:val="single"/>
        </w:rPr>
        <w:t>Bud. nr 1C pow. 117,71 m</w:t>
      </w:r>
      <w:r w:rsidRPr="00CE7B99">
        <w:rPr>
          <w:rFonts w:ascii="Times New Roman" w:hAnsi="Times New Roman" w:cs="Times New Roman"/>
          <w:b/>
          <w:sz w:val="24"/>
          <w:szCs w:val="24"/>
          <w:u w:val="single"/>
          <w:vertAlign w:val="superscript"/>
        </w:rPr>
        <w:t>2</w:t>
      </w:r>
      <w:r w:rsidRPr="00CE7B99">
        <w:rPr>
          <w:rFonts w:ascii="Times New Roman" w:hAnsi="Times New Roman" w:cs="Times New Roman"/>
          <w:b/>
          <w:sz w:val="24"/>
          <w:szCs w:val="24"/>
          <w:u w:val="single"/>
        </w:rPr>
        <w:t xml:space="preserve"> </w:t>
      </w:r>
      <w:r w:rsidRPr="00CE7B99">
        <w:rPr>
          <w:rFonts w:ascii="Times New Roman" w:hAnsi="Times New Roman" w:cs="Times New Roman"/>
          <w:b/>
          <w:sz w:val="24"/>
          <w:szCs w:val="24"/>
          <w:u w:val="single"/>
          <w:lang w:eastAsia="ar-SA"/>
        </w:rPr>
        <w:t>oraz plac opałowy przy budynku nr 1C pow. 240 m</w:t>
      </w:r>
      <w:r w:rsidRPr="00CE7B99">
        <w:rPr>
          <w:rFonts w:ascii="Times New Roman" w:hAnsi="Times New Roman" w:cs="Times New Roman"/>
          <w:b/>
          <w:sz w:val="24"/>
          <w:szCs w:val="24"/>
          <w:u w:val="single"/>
          <w:vertAlign w:val="superscript"/>
          <w:lang w:eastAsia="ar-SA"/>
        </w:rPr>
        <w:t>2</w:t>
      </w:r>
    </w:p>
    <w:p w:rsidR="00CE7B99" w:rsidRPr="00CE7B99" w:rsidRDefault="00CE7B99" w:rsidP="00D632EC">
      <w:pPr>
        <w:pStyle w:val="Akapitzlist"/>
        <w:numPr>
          <w:ilvl w:val="0"/>
          <w:numId w:val="43"/>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0,65 zł brutto, przy średnim miesięcznym zużyciu 984,67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Pr="00CE7B99" w:rsidRDefault="00CE7B99" w:rsidP="00D632EC">
      <w:pPr>
        <w:numPr>
          <w:ilvl w:val="0"/>
          <w:numId w:val="43"/>
        </w:numPr>
        <w:tabs>
          <w:tab w:val="left" w:pos="709"/>
        </w:tabs>
        <w:spacing w:after="0" w:line="360" w:lineRule="auto"/>
        <w:ind w:left="709" w:hanging="283"/>
        <w:jc w:val="both"/>
        <w:rPr>
          <w:rFonts w:ascii="Times New Roman" w:hAnsi="Times New Roman" w:cs="Times New Roman"/>
          <w:b/>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7,37 zł brutto, przy średnim zużyciu rocznym 19 m</w:t>
      </w:r>
      <w:r w:rsidRPr="00CE7B99">
        <w:rPr>
          <w:rFonts w:ascii="Times New Roman" w:hAnsi="Times New Roman" w:cs="Times New Roman"/>
          <w:sz w:val="24"/>
          <w:szCs w:val="24"/>
          <w:vertAlign w:val="superscript"/>
        </w:rPr>
        <w:t xml:space="preserve">3 </w:t>
      </w:r>
      <w:r w:rsidRPr="00CE7B99">
        <w:rPr>
          <w:rFonts w:ascii="Times New Roman" w:hAnsi="Times New Roman" w:cs="Times New Roman"/>
          <w:sz w:val="24"/>
          <w:szCs w:val="24"/>
        </w:rPr>
        <w:t>( + ryczałt),</w:t>
      </w:r>
    </w:p>
    <w:p w:rsidR="00CE7B99" w:rsidRPr="00CE7B99" w:rsidRDefault="00CE7B99" w:rsidP="00D632EC">
      <w:pPr>
        <w:numPr>
          <w:ilvl w:val="0"/>
          <w:numId w:val="43"/>
        </w:numPr>
        <w:tabs>
          <w:tab w:val="left" w:pos="709"/>
        </w:tabs>
        <w:spacing w:after="0" w:line="360" w:lineRule="auto"/>
        <w:ind w:left="709" w:hanging="283"/>
        <w:jc w:val="both"/>
        <w:rPr>
          <w:rFonts w:ascii="Times New Roman" w:hAnsi="Times New Roman" w:cs="Times New Roman"/>
          <w:b/>
          <w:sz w:val="24"/>
          <w:szCs w:val="24"/>
        </w:rPr>
      </w:pPr>
      <w:r w:rsidRPr="00CE7B99">
        <w:rPr>
          <w:rFonts w:ascii="Times New Roman" w:hAnsi="Times New Roman" w:cs="Times New Roman"/>
          <w:sz w:val="24"/>
          <w:szCs w:val="24"/>
        </w:rPr>
        <w:t>nieczystości ciekłe: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42,12 zł brutto, przy średnim zużyciu rocznym 19  m</w:t>
      </w:r>
      <w:r w:rsidRPr="00CE7B99">
        <w:rPr>
          <w:rFonts w:ascii="Times New Roman" w:hAnsi="Times New Roman" w:cs="Times New Roman"/>
          <w:sz w:val="24"/>
          <w:szCs w:val="24"/>
          <w:vertAlign w:val="superscript"/>
        </w:rPr>
        <w:t xml:space="preserve">3 </w:t>
      </w:r>
      <w:r w:rsidRPr="00CE7B99">
        <w:rPr>
          <w:rFonts w:ascii="Times New Roman" w:hAnsi="Times New Roman" w:cs="Times New Roman"/>
          <w:sz w:val="24"/>
          <w:szCs w:val="24"/>
        </w:rPr>
        <w:t>( + ryczałt),</w:t>
      </w:r>
    </w:p>
    <w:p w:rsidR="00CE7B99" w:rsidRPr="00CE7B99" w:rsidRDefault="00CE7B99" w:rsidP="00D632EC">
      <w:pPr>
        <w:numPr>
          <w:ilvl w:val="0"/>
          <w:numId w:val="43"/>
        </w:numPr>
        <w:tabs>
          <w:tab w:val="left" w:pos="709"/>
        </w:tabs>
        <w:spacing w:after="0" w:line="360" w:lineRule="auto"/>
        <w:ind w:left="709" w:hanging="283"/>
        <w:jc w:val="both"/>
        <w:rPr>
          <w:rFonts w:ascii="Times New Roman" w:hAnsi="Times New Roman" w:cs="Times New Roman"/>
          <w:b/>
          <w:sz w:val="24"/>
          <w:szCs w:val="24"/>
        </w:rPr>
      </w:pPr>
      <w:r w:rsidRPr="00CE7B99">
        <w:rPr>
          <w:rFonts w:ascii="Times New Roman" w:hAnsi="Times New Roman" w:cs="Times New Roman"/>
          <w:sz w:val="24"/>
          <w:szCs w:val="24"/>
        </w:rPr>
        <w:t>podatek od nieruchomości: zgodnie ze stawkami obowiązującymi w Gminie Ustka na podstawie Uchwały Nr XXXIII.424.2021 z dnia 29.10.2021r. Rady Gminy Ustka wynoszą na dzień dzisiejszy wg cen jednostkowych za miesiąc : budynki – 8,28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99,36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grunt – 0,88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10,56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pStyle w:val="Akapitzlist"/>
        <w:numPr>
          <w:ilvl w:val="0"/>
          <w:numId w:val="44"/>
        </w:numPr>
        <w:tabs>
          <w:tab w:val="left" w:pos="709"/>
        </w:tabs>
        <w:suppressAutoHyphens/>
        <w:spacing w:after="0" w:line="360" w:lineRule="auto"/>
        <w:jc w:val="both"/>
        <w:rPr>
          <w:rFonts w:ascii="Times New Roman" w:hAnsi="Times New Roman" w:cs="Times New Roman"/>
          <w:b/>
          <w:sz w:val="24"/>
          <w:szCs w:val="24"/>
          <w:u w:val="single"/>
        </w:rPr>
      </w:pPr>
      <w:r w:rsidRPr="00CE7B99">
        <w:rPr>
          <w:rFonts w:ascii="Times New Roman" w:hAnsi="Times New Roman" w:cs="Times New Roman"/>
          <w:b/>
          <w:sz w:val="24"/>
          <w:szCs w:val="24"/>
          <w:u w:val="single"/>
        </w:rPr>
        <w:t>Bud. nr 40 –pow. 99,48 m</w:t>
      </w:r>
      <w:r w:rsidRPr="00CE7B99">
        <w:rPr>
          <w:rFonts w:ascii="Times New Roman" w:hAnsi="Times New Roman" w:cs="Times New Roman"/>
          <w:b/>
          <w:sz w:val="24"/>
          <w:szCs w:val="24"/>
          <w:u w:val="single"/>
          <w:vertAlign w:val="superscript"/>
        </w:rPr>
        <w:t>2</w:t>
      </w:r>
    </w:p>
    <w:p w:rsidR="00CE7B99" w:rsidRPr="00CE7B99" w:rsidRDefault="00CE7B99" w:rsidP="00D632EC">
      <w:pPr>
        <w:pStyle w:val="Akapitzlist"/>
        <w:numPr>
          <w:ilvl w:val="0"/>
          <w:numId w:val="37"/>
        </w:numPr>
        <w:tabs>
          <w:tab w:val="left" w:pos="709"/>
        </w:tabs>
        <w:suppressAutoHyphens/>
        <w:spacing w:after="0" w:line="360" w:lineRule="auto"/>
        <w:ind w:hanging="294"/>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0,75 zł brutto, przy średnim miesięcznym zużyciu  2 929,08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37"/>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3,57 zł brutto, przy średnim zużyciu rocznym  1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CE7B99" w:rsidRPr="00CE7B99" w:rsidRDefault="00CE7B99" w:rsidP="00D632EC">
      <w:pPr>
        <w:pStyle w:val="Akapitzlist"/>
        <w:numPr>
          <w:ilvl w:val="0"/>
          <w:numId w:val="37"/>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numPr>
          <w:ilvl w:val="0"/>
          <w:numId w:val="44"/>
        </w:numPr>
        <w:tabs>
          <w:tab w:val="left" w:pos="709"/>
        </w:tabs>
        <w:suppressAutoHyphens/>
        <w:spacing w:after="0" w:line="360" w:lineRule="auto"/>
        <w:contextualSpacing/>
        <w:jc w:val="both"/>
        <w:rPr>
          <w:rFonts w:ascii="Times New Roman" w:hAnsi="Times New Roman" w:cs="Times New Roman"/>
          <w:b/>
          <w:sz w:val="24"/>
          <w:szCs w:val="24"/>
          <w:lang w:eastAsia="ar-SA"/>
        </w:rPr>
      </w:pPr>
      <w:r w:rsidRPr="00CE7B99">
        <w:rPr>
          <w:rFonts w:ascii="Times New Roman" w:hAnsi="Times New Roman" w:cs="Times New Roman"/>
          <w:b/>
          <w:sz w:val="24"/>
          <w:szCs w:val="24"/>
          <w:u w:val="single"/>
          <w:lang w:eastAsia="ar-SA"/>
        </w:rPr>
        <w:t>Bud. nr 65 –pow. 86,49 m</w:t>
      </w:r>
      <w:r w:rsidRPr="00CE7B99">
        <w:rPr>
          <w:rFonts w:ascii="Times New Roman" w:hAnsi="Times New Roman" w:cs="Times New Roman"/>
          <w:b/>
          <w:sz w:val="24"/>
          <w:szCs w:val="24"/>
          <w:u w:val="single"/>
          <w:vertAlign w:val="superscript"/>
          <w:lang w:eastAsia="ar-SA"/>
        </w:rPr>
        <w:t>2</w:t>
      </w:r>
    </w:p>
    <w:p w:rsidR="00CE7B99" w:rsidRPr="00CE7B99" w:rsidRDefault="00CE7B99" w:rsidP="00D632EC">
      <w:pPr>
        <w:pStyle w:val="Akapitzlist"/>
        <w:numPr>
          <w:ilvl w:val="0"/>
          <w:numId w:val="38"/>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0,69 zł brutto, przy średnim miesięcznym zużyciu 743,25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38"/>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lastRenderedPageBreak/>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3,57 zł brutto, przy średnim zużyciu rocznym  8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CE7B99" w:rsidRPr="00CE7B99" w:rsidRDefault="00CE7B99" w:rsidP="00D632EC">
      <w:pPr>
        <w:pStyle w:val="Akapitzlist"/>
        <w:numPr>
          <w:ilvl w:val="0"/>
          <w:numId w:val="38"/>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pStyle w:val="Akapitzlist"/>
        <w:numPr>
          <w:ilvl w:val="0"/>
          <w:numId w:val="44"/>
        </w:numPr>
        <w:tabs>
          <w:tab w:val="left" w:pos="709"/>
        </w:tabs>
        <w:suppressAutoHyphens/>
        <w:spacing w:after="0" w:line="360" w:lineRule="auto"/>
        <w:jc w:val="both"/>
        <w:rPr>
          <w:rFonts w:ascii="Times New Roman" w:hAnsi="Times New Roman" w:cs="Times New Roman"/>
          <w:b/>
          <w:sz w:val="24"/>
          <w:szCs w:val="24"/>
        </w:rPr>
      </w:pPr>
      <w:r w:rsidRPr="00CE7B99">
        <w:rPr>
          <w:rFonts w:ascii="Times New Roman" w:hAnsi="Times New Roman" w:cs="Times New Roman"/>
          <w:b/>
          <w:sz w:val="24"/>
          <w:szCs w:val="24"/>
          <w:u w:val="single"/>
        </w:rPr>
        <w:t>Bud. nr 79 –pow. 67,84 m</w:t>
      </w:r>
      <w:r w:rsidRPr="00CE7B99">
        <w:rPr>
          <w:rFonts w:ascii="Times New Roman" w:hAnsi="Times New Roman" w:cs="Times New Roman"/>
          <w:b/>
          <w:sz w:val="24"/>
          <w:szCs w:val="24"/>
          <w:u w:val="single"/>
          <w:vertAlign w:val="superscript"/>
        </w:rPr>
        <w:t>2</w:t>
      </w:r>
    </w:p>
    <w:p w:rsidR="00CE7B99" w:rsidRPr="00CE7B99" w:rsidRDefault="00CE7B99" w:rsidP="00D632EC">
      <w:pPr>
        <w:pStyle w:val="Akapitzlist"/>
        <w:numPr>
          <w:ilvl w:val="0"/>
          <w:numId w:val="39"/>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0,93 zł brutto, przy średnim miesięcznym zużyciu 1 828,17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39"/>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3,57 zł brutto, przy średnim zużyciu rocznym  1,0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CE7B99" w:rsidRPr="00CE7B99" w:rsidRDefault="00CE7B99" w:rsidP="00D632EC">
      <w:pPr>
        <w:pStyle w:val="Akapitzlist"/>
        <w:numPr>
          <w:ilvl w:val="0"/>
          <w:numId w:val="39"/>
        </w:numPr>
        <w:tabs>
          <w:tab w:val="left" w:pos="709"/>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pStyle w:val="Akapitzlist"/>
        <w:numPr>
          <w:ilvl w:val="0"/>
          <w:numId w:val="44"/>
        </w:numPr>
        <w:tabs>
          <w:tab w:val="left" w:pos="709"/>
        </w:tabs>
        <w:suppressAutoHyphens/>
        <w:spacing w:after="0" w:line="360" w:lineRule="auto"/>
        <w:jc w:val="both"/>
        <w:rPr>
          <w:rFonts w:ascii="Times New Roman" w:hAnsi="Times New Roman" w:cs="Times New Roman"/>
          <w:b/>
          <w:sz w:val="24"/>
          <w:szCs w:val="24"/>
        </w:rPr>
      </w:pPr>
      <w:r w:rsidRPr="00CE7B99">
        <w:rPr>
          <w:rFonts w:ascii="Times New Roman" w:hAnsi="Times New Roman" w:cs="Times New Roman"/>
          <w:b/>
          <w:sz w:val="24"/>
          <w:szCs w:val="24"/>
          <w:u w:val="single"/>
        </w:rPr>
        <w:t>Bud. nr 113 pow. 56,00m</w:t>
      </w:r>
      <w:r w:rsidRPr="00CE7B99">
        <w:rPr>
          <w:rFonts w:ascii="Times New Roman" w:hAnsi="Times New Roman" w:cs="Times New Roman"/>
          <w:b/>
          <w:sz w:val="24"/>
          <w:szCs w:val="24"/>
          <w:u w:val="single"/>
          <w:vertAlign w:val="superscript"/>
        </w:rPr>
        <w:t>2</w:t>
      </w:r>
    </w:p>
    <w:p w:rsidR="00CE7B99" w:rsidRPr="00CE7B99" w:rsidRDefault="00CE7B99" w:rsidP="00D632EC">
      <w:pPr>
        <w:pStyle w:val="Akapitzlist"/>
        <w:numPr>
          <w:ilvl w:val="0"/>
          <w:numId w:val="40"/>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0,97 zł brutto, przy średnim miesięcznym zużyciu 612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40"/>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3,57 zł brutto, przy średnim zużyciu  rocznym  0,0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CE7B99" w:rsidRPr="00CE7B99" w:rsidRDefault="00CE7B99" w:rsidP="00D632EC">
      <w:pPr>
        <w:pStyle w:val="Akapitzlist"/>
        <w:numPr>
          <w:ilvl w:val="0"/>
          <w:numId w:val="40"/>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pStyle w:val="Akapitzlist"/>
        <w:numPr>
          <w:ilvl w:val="0"/>
          <w:numId w:val="44"/>
        </w:numPr>
        <w:suppressAutoHyphens/>
        <w:spacing w:after="0" w:line="360" w:lineRule="auto"/>
        <w:jc w:val="both"/>
        <w:rPr>
          <w:rFonts w:ascii="Times New Roman" w:hAnsi="Times New Roman" w:cs="Times New Roman"/>
          <w:b/>
          <w:sz w:val="24"/>
          <w:szCs w:val="24"/>
        </w:rPr>
      </w:pPr>
      <w:r w:rsidRPr="00CE7B99">
        <w:rPr>
          <w:rFonts w:ascii="Times New Roman" w:hAnsi="Times New Roman" w:cs="Times New Roman"/>
          <w:b/>
          <w:sz w:val="24"/>
          <w:szCs w:val="24"/>
          <w:u w:val="single"/>
        </w:rPr>
        <w:t>Bud. 134 –pow. 74,03 m</w:t>
      </w:r>
      <w:r w:rsidRPr="00CE7B99">
        <w:rPr>
          <w:rFonts w:ascii="Times New Roman" w:hAnsi="Times New Roman" w:cs="Times New Roman"/>
          <w:b/>
          <w:sz w:val="24"/>
          <w:szCs w:val="24"/>
          <w:u w:val="single"/>
          <w:vertAlign w:val="superscript"/>
        </w:rPr>
        <w:t>2</w:t>
      </w:r>
    </w:p>
    <w:p w:rsidR="00CE7B99" w:rsidRPr="00CE7B99" w:rsidRDefault="00CE7B99" w:rsidP="00D632EC">
      <w:pPr>
        <w:pStyle w:val="Akapitzlist"/>
        <w:numPr>
          <w:ilvl w:val="0"/>
          <w:numId w:val="41"/>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energia elektryczna: średnia miesięczna stawka za 1kWh w 2021 roku wynosiła 0,80 zł brutto, przy średnim miesięcznym zużyciu  868,92 </w:t>
      </w:r>
      <w:proofErr w:type="spellStart"/>
      <w:r w:rsidRPr="00CE7B99">
        <w:rPr>
          <w:rFonts w:ascii="Times New Roman" w:hAnsi="Times New Roman" w:cs="Times New Roman"/>
          <w:sz w:val="24"/>
          <w:szCs w:val="24"/>
        </w:rPr>
        <w:t>kWh</w:t>
      </w:r>
      <w:proofErr w:type="spellEnd"/>
    </w:p>
    <w:p w:rsidR="00CE7B99" w:rsidRPr="00CE7B99" w:rsidRDefault="00CE7B99" w:rsidP="00D632EC">
      <w:pPr>
        <w:pStyle w:val="Akapitzlist"/>
        <w:numPr>
          <w:ilvl w:val="0"/>
          <w:numId w:val="41"/>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2020 roku wynosiła 3,57 zł brutto, przy średnim zużyciu rocznym  1,0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CE7B99" w:rsidRPr="00CE7B99" w:rsidRDefault="00CE7B99" w:rsidP="00D632EC">
      <w:pPr>
        <w:pStyle w:val="Akapitzlist"/>
        <w:numPr>
          <w:ilvl w:val="0"/>
          <w:numId w:val="41"/>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D632EC">
      <w:pPr>
        <w:pStyle w:val="Akapitzlist"/>
        <w:numPr>
          <w:ilvl w:val="0"/>
          <w:numId w:val="44"/>
        </w:numPr>
        <w:suppressAutoHyphens/>
        <w:spacing w:after="0" w:line="360" w:lineRule="auto"/>
        <w:jc w:val="both"/>
        <w:rPr>
          <w:rFonts w:ascii="Times New Roman" w:hAnsi="Times New Roman" w:cs="Times New Roman"/>
          <w:b/>
          <w:sz w:val="24"/>
          <w:szCs w:val="24"/>
        </w:rPr>
      </w:pPr>
      <w:r w:rsidRPr="00CE7B99">
        <w:rPr>
          <w:rFonts w:ascii="Times New Roman" w:hAnsi="Times New Roman" w:cs="Times New Roman"/>
          <w:b/>
          <w:sz w:val="24"/>
          <w:szCs w:val="24"/>
          <w:u w:val="single"/>
        </w:rPr>
        <w:t>Bud. nr 165 pow. 13,23 m</w:t>
      </w:r>
      <w:r w:rsidRPr="00CE7B99">
        <w:rPr>
          <w:rFonts w:ascii="Times New Roman" w:hAnsi="Times New Roman" w:cs="Times New Roman"/>
          <w:b/>
          <w:sz w:val="24"/>
          <w:szCs w:val="24"/>
          <w:u w:val="single"/>
          <w:vertAlign w:val="superscript"/>
        </w:rPr>
        <w:t>2</w:t>
      </w:r>
    </w:p>
    <w:p w:rsidR="00CE7B99" w:rsidRPr="00CE7B99" w:rsidRDefault="00CE7B99" w:rsidP="00D632EC">
      <w:pPr>
        <w:pStyle w:val="Akapitzlist"/>
        <w:numPr>
          <w:ilvl w:val="0"/>
          <w:numId w:val="42"/>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lastRenderedPageBreak/>
        <w:t xml:space="preserve">energia elektryczna: średnia miesięczna stawka za 1kWh w 2021 roku wynosiła 0,75 zł brutto, przy średnim miesięcznym zużyciu  15 </w:t>
      </w:r>
      <w:proofErr w:type="spellStart"/>
      <w:r w:rsidRPr="00CE7B99">
        <w:rPr>
          <w:rFonts w:ascii="Times New Roman" w:hAnsi="Times New Roman" w:cs="Times New Roman"/>
          <w:sz w:val="24"/>
          <w:szCs w:val="24"/>
        </w:rPr>
        <w:t>kWh</w:t>
      </w:r>
      <w:proofErr w:type="spellEnd"/>
      <w:r w:rsidRPr="00CE7B99">
        <w:rPr>
          <w:rFonts w:ascii="Times New Roman" w:hAnsi="Times New Roman" w:cs="Times New Roman"/>
          <w:sz w:val="24"/>
          <w:szCs w:val="24"/>
        </w:rPr>
        <w:t>,</w:t>
      </w:r>
    </w:p>
    <w:p w:rsidR="00CE7B99" w:rsidRDefault="00CE7B99" w:rsidP="00D632EC">
      <w:pPr>
        <w:pStyle w:val="Akapitzlist"/>
        <w:numPr>
          <w:ilvl w:val="0"/>
          <w:numId w:val="42"/>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woda: średnia miesięczna stawka za 1m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 xml:space="preserve"> w 2021 roku wynosiła 3,57 zł brutto, przy średnim zużyciu  rocznym 0,0 m</w:t>
      </w:r>
      <w:r w:rsidRPr="00CE7B99">
        <w:rPr>
          <w:rFonts w:ascii="Times New Roman" w:hAnsi="Times New Roman" w:cs="Times New Roman"/>
          <w:sz w:val="24"/>
          <w:szCs w:val="24"/>
          <w:vertAlign w:val="superscript"/>
        </w:rPr>
        <w:t>3</w:t>
      </w:r>
      <w:r w:rsidRPr="00CE7B99">
        <w:rPr>
          <w:rFonts w:ascii="Times New Roman" w:hAnsi="Times New Roman" w:cs="Times New Roman"/>
          <w:sz w:val="24"/>
          <w:szCs w:val="24"/>
        </w:rPr>
        <w:t>,</w:t>
      </w:r>
    </w:p>
    <w:p w:rsidR="00F670A0" w:rsidRPr="00CE7B99" w:rsidRDefault="00CE7B99" w:rsidP="00D632EC">
      <w:pPr>
        <w:pStyle w:val="Akapitzlist"/>
        <w:numPr>
          <w:ilvl w:val="0"/>
          <w:numId w:val="42"/>
        </w:numPr>
        <w:tabs>
          <w:tab w:val="left" w:pos="709"/>
        </w:tabs>
        <w:suppressAutoHyphens/>
        <w:spacing w:after="0" w:line="360" w:lineRule="auto"/>
        <w:jc w:val="both"/>
        <w:rPr>
          <w:rFonts w:ascii="Times New Roman" w:hAnsi="Times New Roman" w:cs="Times New Roman"/>
          <w:sz w:val="24"/>
          <w:szCs w:val="24"/>
        </w:rPr>
      </w:pPr>
      <w:r w:rsidRPr="00CE7B99">
        <w:rPr>
          <w:rFonts w:ascii="Times New Roman" w:hAnsi="Times New Roman" w:cs="Times New Roman"/>
          <w:sz w:val="24"/>
          <w:szCs w:val="24"/>
        </w:rPr>
        <w:t xml:space="preserve">podatek od nieruchomości: zgodnie ze stawkami obowiązującymi w Gminie Postomino na podstawie Uchwały Nr XL/347/19 Rady Gminy Postomino </w:t>
      </w:r>
      <w:r w:rsidRPr="00CE7B99">
        <w:rPr>
          <w:rFonts w:ascii="Times New Roman" w:hAnsi="Times New Roman" w:cs="Times New Roman"/>
          <w:sz w:val="24"/>
          <w:szCs w:val="24"/>
        </w:rPr>
        <w:br/>
        <w:t>z dnia 24.11.2021r. wynoszą na dzień dzisiejszy wg cen jednostkowych za miesiąc : budynki – 6,50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 za rok podatkowy – 78 zł/m</w:t>
      </w:r>
      <w:r w:rsidRPr="00CE7B99">
        <w:rPr>
          <w:rFonts w:ascii="Times New Roman" w:hAnsi="Times New Roman" w:cs="Times New Roman"/>
          <w:sz w:val="24"/>
          <w:szCs w:val="24"/>
          <w:vertAlign w:val="superscript"/>
        </w:rPr>
        <w:t>2</w:t>
      </w:r>
      <w:r w:rsidRPr="00CE7B99">
        <w:rPr>
          <w:rFonts w:ascii="Times New Roman" w:hAnsi="Times New Roman" w:cs="Times New Roman"/>
          <w:sz w:val="24"/>
          <w:szCs w:val="24"/>
        </w:rPr>
        <w:t>.</w:t>
      </w:r>
    </w:p>
    <w:p w:rsidR="00CE7B99" w:rsidRPr="00CE7B99" w:rsidRDefault="00CE7B99" w:rsidP="00CE7B99">
      <w:pPr>
        <w:tabs>
          <w:tab w:val="left" w:pos="284"/>
        </w:tabs>
        <w:spacing w:line="240" w:lineRule="auto"/>
        <w:ind w:left="284" w:hanging="284"/>
        <w:rPr>
          <w:rFonts w:ascii="Times New Roman" w:hAnsi="Times New Roman" w:cs="Times New Roman"/>
          <w:b/>
          <w:sz w:val="24"/>
          <w:szCs w:val="24"/>
          <w:u w:val="single"/>
        </w:rPr>
      </w:pPr>
      <w:r w:rsidRPr="00CE7B99">
        <w:rPr>
          <w:rFonts w:ascii="Times New Roman" w:hAnsi="Times New Roman" w:cs="Times New Roman"/>
          <w:b/>
          <w:sz w:val="24"/>
          <w:szCs w:val="24"/>
          <w:u w:val="single"/>
        </w:rPr>
        <w:t xml:space="preserve">Niezbędne dane techniczne: </w:t>
      </w:r>
    </w:p>
    <w:p w:rsidR="00CE7B99" w:rsidRPr="00CE7B99" w:rsidRDefault="00CE7B99" w:rsidP="00D632EC">
      <w:pPr>
        <w:pStyle w:val="Akapitzlist"/>
        <w:numPr>
          <w:ilvl w:val="0"/>
          <w:numId w:val="47"/>
        </w:numPr>
        <w:tabs>
          <w:tab w:val="left" w:pos="426"/>
        </w:tabs>
        <w:suppressAutoHyphens/>
        <w:spacing w:after="0" w:line="360" w:lineRule="auto"/>
        <w:ind w:hanging="720"/>
        <w:jc w:val="both"/>
        <w:rPr>
          <w:rFonts w:ascii="Times New Roman" w:hAnsi="Times New Roman" w:cs="Times New Roman"/>
          <w:sz w:val="24"/>
          <w:szCs w:val="24"/>
          <w:u w:val="single"/>
        </w:rPr>
      </w:pPr>
      <w:r w:rsidRPr="00CE7B99">
        <w:rPr>
          <w:rFonts w:ascii="Times New Roman" w:hAnsi="Times New Roman" w:cs="Times New Roman"/>
          <w:sz w:val="24"/>
          <w:szCs w:val="24"/>
          <w:u w:val="single"/>
        </w:rPr>
        <w:t xml:space="preserve">Kotłownia bud. nr 1C </w:t>
      </w:r>
    </w:p>
    <w:p w:rsidR="00CE7B99" w:rsidRPr="00CE7B99" w:rsidRDefault="00CE7B99" w:rsidP="00D632EC">
      <w:pPr>
        <w:pStyle w:val="Akapitzlist"/>
        <w:numPr>
          <w:ilvl w:val="0"/>
          <w:numId w:val="45"/>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szacunkowa moc zamówiona dla obiektów: 195,00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182,00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13,00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45"/>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sprawność kotła na koks ok. 75 %.</w:t>
      </w:r>
    </w:p>
    <w:p w:rsidR="00CE7B99" w:rsidRPr="00CE7B99" w:rsidRDefault="00CE7B99" w:rsidP="00D632EC">
      <w:pPr>
        <w:pStyle w:val="Akapitzlist"/>
        <w:numPr>
          <w:ilvl w:val="0"/>
          <w:numId w:val="45"/>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sprawność kotła na </w:t>
      </w:r>
      <w:proofErr w:type="spellStart"/>
      <w:r w:rsidRPr="00CE7B99">
        <w:rPr>
          <w:rFonts w:ascii="Times New Roman" w:hAnsi="Times New Roman" w:cs="Times New Roman"/>
          <w:sz w:val="24"/>
          <w:szCs w:val="24"/>
        </w:rPr>
        <w:t>ekogroszek</w:t>
      </w:r>
      <w:proofErr w:type="spellEnd"/>
      <w:r w:rsidRPr="00CE7B99">
        <w:rPr>
          <w:rFonts w:ascii="Times New Roman" w:hAnsi="Times New Roman" w:cs="Times New Roman"/>
          <w:sz w:val="24"/>
          <w:szCs w:val="24"/>
        </w:rPr>
        <w:t xml:space="preserve"> ok. 85 %.</w:t>
      </w:r>
    </w:p>
    <w:p w:rsidR="00CE7B99" w:rsidRPr="00CE7B99" w:rsidRDefault="00CE7B99" w:rsidP="00D632EC">
      <w:pPr>
        <w:pStyle w:val="Akapitzlist"/>
        <w:numPr>
          <w:ilvl w:val="0"/>
          <w:numId w:val="45"/>
        </w:numPr>
        <w:suppressAutoHyphens/>
        <w:spacing w:after="0" w:line="360" w:lineRule="auto"/>
        <w:ind w:left="709" w:hanging="283"/>
        <w:rPr>
          <w:rFonts w:ascii="Times New Roman" w:hAnsi="Times New Roman" w:cs="Times New Roman"/>
          <w:sz w:val="24"/>
          <w:szCs w:val="24"/>
        </w:rPr>
      </w:pPr>
      <w:r w:rsidRPr="00CE7B99">
        <w:rPr>
          <w:rFonts w:ascii="Times New Roman" w:hAnsi="Times New Roman" w:cs="Times New Roman"/>
          <w:sz w:val="24"/>
          <w:szCs w:val="24"/>
        </w:rPr>
        <w:t xml:space="preserve">zużycie </w:t>
      </w:r>
      <w:proofErr w:type="spellStart"/>
      <w:r w:rsidRPr="00CE7B99">
        <w:rPr>
          <w:rFonts w:ascii="Times New Roman" w:hAnsi="Times New Roman" w:cs="Times New Roman"/>
          <w:sz w:val="24"/>
          <w:szCs w:val="24"/>
        </w:rPr>
        <w:t>ekogroszku</w:t>
      </w:r>
      <w:proofErr w:type="spellEnd"/>
      <w:r w:rsidRPr="00CE7B99">
        <w:rPr>
          <w:rFonts w:ascii="Times New Roman" w:hAnsi="Times New Roman" w:cs="Times New Roman"/>
          <w:sz w:val="24"/>
          <w:szCs w:val="24"/>
        </w:rPr>
        <w:t xml:space="preserve"> w 2021 – około 55  ton</w:t>
      </w:r>
    </w:p>
    <w:p w:rsidR="00CE7B99" w:rsidRPr="00CE7B99" w:rsidRDefault="00CE7B99" w:rsidP="00D632EC">
      <w:pPr>
        <w:pStyle w:val="Akapitzlist"/>
        <w:numPr>
          <w:ilvl w:val="0"/>
          <w:numId w:val="45"/>
        </w:numPr>
        <w:suppressAutoHyphens/>
        <w:spacing w:after="0" w:line="360" w:lineRule="auto"/>
        <w:ind w:left="709" w:hanging="283"/>
        <w:rPr>
          <w:rFonts w:ascii="Times New Roman" w:hAnsi="Times New Roman" w:cs="Times New Roman"/>
          <w:sz w:val="24"/>
          <w:szCs w:val="24"/>
        </w:rPr>
      </w:pPr>
      <w:r w:rsidRPr="00CE7B99">
        <w:rPr>
          <w:rFonts w:ascii="Times New Roman" w:hAnsi="Times New Roman" w:cs="Times New Roman"/>
          <w:sz w:val="24"/>
          <w:szCs w:val="24"/>
        </w:rPr>
        <w:t>zużycie koksu w 2021 – około 380 ton</w:t>
      </w:r>
    </w:p>
    <w:p w:rsidR="00CE7B99" w:rsidRPr="00CE7B99" w:rsidRDefault="00CE7B99" w:rsidP="00D632EC">
      <w:pPr>
        <w:pStyle w:val="Akapitzlist"/>
        <w:numPr>
          <w:ilvl w:val="0"/>
          <w:numId w:val="47"/>
        </w:numPr>
        <w:tabs>
          <w:tab w:val="left" w:pos="426"/>
        </w:tabs>
        <w:suppressAutoHyphens/>
        <w:spacing w:after="0" w:line="360" w:lineRule="auto"/>
        <w:ind w:hanging="720"/>
        <w:jc w:val="both"/>
        <w:rPr>
          <w:rFonts w:ascii="Times New Roman" w:hAnsi="Times New Roman" w:cs="Times New Roman"/>
          <w:sz w:val="24"/>
          <w:szCs w:val="24"/>
          <w:u w:val="single"/>
        </w:rPr>
      </w:pPr>
      <w:r w:rsidRPr="00CE7B99">
        <w:rPr>
          <w:rFonts w:ascii="Times New Roman" w:hAnsi="Times New Roman" w:cs="Times New Roman"/>
          <w:sz w:val="24"/>
          <w:szCs w:val="24"/>
          <w:u w:val="single"/>
        </w:rPr>
        <w:t xml:space="preserve">Kotłownia bud. nr 40 </w:t>
      </w:r>
    </w:p>
    <w:p w:rsidR="00CE7B99" w:rsidRPr="00CE7B99" w:rsidRDefault="00CE7B99" w:rsidP="00D632EC">
      <w:pPr>
        <w:pStyle w:val="Akapitzlist"/>
        <w:numPr>
          <w:ilvl w:val="0"/>
          <w:numId w:val="46"/>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 xml:space="preserve">szacunkowa moc zamówiona dla obiektów: 527,00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215,00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312,00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46"/>
        </w:numPr>
        <w:tabs>
          <w:tab w:val="left" w:pos="567"/>
        </w:tabs>
        <w:suppressAutoHyphens/>
        <w:spacing w:after="0" w:line="360" w:lineRule="auto"/>
        <w:ind w:left="709" w:hanging="283"/>
        <w:jc w:val="both"/>
        <w:rPr>
          <w:rFonts w:ascii="Times New Roman" w:hAnsi="Times New Roman" w:cs="Times New Roman"/>
          <w:sz w:val="24"/>
          <w:szCs w:val="24"/>
        </w:rPr>
      </w:pPr>
      <w:r w:rsidRPr="00CE7B99">
        <w:rPr>
          <w:rFonts w:ascii="Times New Roman" w:hAnsi="Times New Roman" w:cs="Times New Roman"/>
          <w:sz w:val="24"/>
          <w:szCs w:val="24"/>
        </w:rPr>
        <w:t>sprawność kotłów ok. 93 %;</w:t>
      </w:r>
    </w:p>
    <w:p w:rsidR="00CE7B99" w:rsidRPr="00CE7B99" w:rsidRDefault="00CE7B99" w:rsidP="00D632EC">
      <w:pPr>
        <w:pStyle w:val="Akapitzlist"/>
        <w:numPr>
          <w:ilvl w:val="0"/>
          <w:numId w:val="46"/>
        </w:numPr>
        <w:tabs>
          <w:tab w:val="left" w:pos="709"/>
        </w:tabs>
        <w:suppressAutoHyphens/>
        <w:spacing w:after="0" w:line="360" w:lineRule="auto"/>
        <w:ind w:left="426" w:firstLine="0"/>
        <w:jc w:val="both"/>
        <w:rPr>
          <w:rFonts w:ascii="Times New Roman" w:hAnsi="Times New Roman" w:cs="Times New Roman"/>
          <w:sz w:val="24"/>
          <w:szCs w:val="24"/>
        </w:rPr>
      </w:pPr>
      <w:r w:rsidRPr="00CE7B99">
        <w:rPr>
          <w:rFonts w:ascii="Times New Roman" w:hAnsi="Times New Roman" w:cs="Times New Roman"/>
          <w:sz w:val="24"/>
          <w:szCs w:val="24"/>
        </w:rPr>
        <w:t>zużycie oleju w 2021 – 167 640 l.</w:t>
      </w:r>
    </w:p>
    <w:p w:rsidR="00CE7B99" w:rsidRPr="00CE7B99" w:rsidRDefault="00CE7B99" w:rsidP="00D632EC">
      <w:pPr>
        <w:pStyle w:val="Akapitzlist"/>
        <w:numPr>
          <w:ilvl w:val="0"/>
          <w:numId w:val="47"/>
        </w:numPr>
        <w:tabs>
          <w:tab w:val="left" w:pos="426"/>
        </w:tabs>
        <w:suppressAutoHyphens/>
        <w:spacing w:after="0" w:line="360" w:lineRule="auto"/>
        <w:ind w:hanging="720"/>
        <w:jc w:val="both"/>
        <w:rPr>
          <w:rFonts w:ascii="Times New Roman" w:hAnsi="Times New Roman" w:cs="Times New Roman"/>
          <w:sz w:val="24"/>
          <w:szCs w:val="24"/>
        </w:rPr>
      </w:pPr>
      <w:r w:rsidRPr="00CE7B99">
        <w:rPr>
          <w:rFonts w:ascii="Times New Roman" w:hAnsi="Times New Roman" w:cs="Times New Roman"/>
          <w:sz w:val="24"/>
          <w:szCs w:val="24"/>
          <w:u w:val="single"/>
        </w:rPr>
        <w:t xml:space="preserve">Kotłownia bud. nr 65 </w:t>
      </w:r>
    </w:p>
    <w:p w:rsidR="00CE7B99" w:rsidRPr="00CE7B99" w:rsidRDefault="00CE7B99" w:rsidP="00D632EC">
      <w:pPr>
        <w:pStyle w:val="Akapitzlist"/>
        <w:numPr>
          <w:ilvl w:val="0"/>
          <w:numId w:val="48"/>
        </w:numPr>
        <w:tabs>
          <w:tab w:val="left" w:pos="567"/>
        </w:tabs>
        <w:suppressAutoHyphens/>
        <w:spacing w:after="0" w:line="360" w:lineRule="auto"/>
        <w:ind w:hanging="436"/>
        <w:jc w:val="both"/>
        <w:rPr>
          <w:rFonts w:ascii="Times New Roman" w:hAnsi="Times New Roman" w:cs="Times New Roman"/>
          <w:sz w:val="24"/>
          <w:szCs w:val="24"/>
        </w:rPr>
      </w:pPr>
      <w:r w:rsidRPr="00CE7B99">
        <w:rPr>
          <w:rFonts w:ascii="Times New Roman" w:hAnsi="Times New Roman" w:cs="Times New Roman"/>
          <w:sz w:val="24"/>
          <w:szCs w:val="24"/>
        </w:rPr>
        <w:t xml:space="preserve"> szacunkowa moc zamówiona dla obiektów: 30,00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24,00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6,00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48"/>
        </w:numPr>
        <w:tabs>
          <w:tab w:val="left" w:pos="567"/>
        </w:tabs>
        <w:suppressAutoHyphens/>
        <w:spacing w:after="0" w:line="360" w:lineRule="auto"/>
        <w:ind w:left="993" w:hanging="709"/>
        <w:jc w:val="both"/>
        <w:rPr>
          <w:rFonts w:ascii="Times New Roman" w:hAnsi="Times New Roman" w:cs="Times New Roman"/>
          <w:sz w:val="24"/>
          <w:szCs w:val="24"/>
        </w:rPr>
      </w:pPr>
      <w:r w:rsidRPr="00CE7B99">
        <w:rPr>
          <w:rFonts w:ascii="Times New Roman" w:hAnsi="Times New Roman" w:cs="Times New Roman"/>
          <w:sz w:val="24"/>
          <w:szCs w:val="24"/>
        </w:rPr>
        <w:t>sprawność kotłów ok. 93 %.</w:t>
      </w:r>
    </w:p>
    <w:p w:rsidR="00CE7B99" w:rsidRPr="00CE7B99" w:rsidRDefault="00CE7B99" w:rsidP="00D632EC">
      <w:pPr>
        <w:pStyle w:val="Akapitzlist"/>
        <w:numPr>
          <w:ilvl w:val="0"/>
          <w:numId w:val="48"/>
        </w:numPr>
        <w:tabs>
          <w:tab w:val="left" w:pos="567"/>
        </w:tabs>
        <w:suppressAutoHyphens/>
        <w:spacing w:after="0" w:line="360" w:lineRule="auto"/>
        <w:ind w:left="993" w:hanging="709"/>
        <w:jc w:val="both"/>
        <w:rPr>
          <w:rFonts w:ascii="Times New Roman" w:hAnsi="Times New Roman" w:cs="Times New Roman"/>
          <w:sz w:val="24"/>
          <w:szCs w:val="24"/>
        </w:rPr>
      </w:pPr>
      <w:r w:rsidRPr="00CE7B99">
        <w:rPr>
          <w:rFonts w:ascii="Times New Roman" w:hAnsi="Times New Roman" w:cs="Times New Roman"/>
          <w:sz w:val="24"/>
          <w:szCs w:val="24"/>
        </w:rPr>
        <w:t>zużycie oleju w 2021 – 30 540 l</w:t>
      </w:r>
    </w:p>
    <w:p w:rsidR="00CE7B99" w:rsidRPr="00CE7B99" w:rsidRDefault="00CE7B99" w:rsidP="00D632EC">
      <w:pPr>
        <w:pStyle w:val="Akapitzlist"/>
        <w:numPr>
          <w:ilvl w:val="0"/>
          <w:numId w:val="47"/>
        </w:numPr>
        <w:tabs>
          <w:tab w:val="left" w:pos="284"/>
        </w:tabs>
        <w:suppressAutoHyphens/>
        <w:spacing w:after="0" w:line="360" w:lineRule="auto"/>
        <w:ind w:hanging="720"/>
        <w:jc w:val="both"/>
        <w:rPr>
          <w:rFonts w:ascii="Times New Roman" w:hAnsi="Times New Roman" w:cs="Times New Roman"/>
          <w:sz w:val="24"/>
          <w:szCs w:val="24"/>
        </w:rPr>
      </w:pPr>
      <w:r w:rsidRPr="00CE7B99">
        <w:rPr>
          <w:rFonts w:ascii="Times New Roman" w:hAnsi="Times New Roman" w:cs="Times New Roman"/>
          <w:sz w:val="24"/>
          <w:szCs w:val="24"/>
          <w:u w:val="single"/>
        </w:rPr>
        <w:t xml:space="preserve">Kotłownia bud. nr 79 </w:t>
      </w:r>
    </w:p>
    <w:p w:rsidR="00CE7B99" w:rsidRPr="00CE7B99" w:rsidRDefault="00CE7B99" w:rsidP="00D632EC">
      <w:pPr>
        <w:pStyle w:val="Akapitzlist"/>
        <w:numPr>
          <w:ilvl w:val="0"/>
          <w:numId w:val="49"/>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 xml:space="preserve">szacunkowa moc zamówiona dla obiektów: 143,00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76,00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67,00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49"/>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sprawność kotłów ok. 93 %;</w:t>
      </w:r>
    </w:p>
    <w:p w:rsidR="00CE7B99" w:rsidRPr="00CE7B99" w:rsidRDefault="00CE7B99" w:rsidP="00D632EC">
      <w:pPr>
        <w:pStyle w:val="Akapitzlist"/>
        <w:numPr>
          <w:ilvl w:val="0"/>
          <w:numId w:val="49"/>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zużycie oleju w 2021 – 77 280 l</w:t>
      </w:r>
    </w:p>
    <w:p w:rsidR="00CE7B99" w:rsidRPr="00CE7B99" w:rsidRDefault="00CE7B99" w:rsidP="00D632EC">
      <w:pPr>
        <w:pStyle w:val="Akapitzlist"/>
        <w:numPr>
          <w:ilvl w:val="0"/>
          <w:numId w:val="47"/>
        </w:numPr>
        <w:tabs>
          <w:tab w:val="left" w:pos="284"/>
        </w:tabs>
        <w:suppressAutoHyphens/>
        <w:spacing w:after="0" w:line="360" w:lineRule="auto"/>
        <w:ind w:hanging="720"/>
        <w:jc w:val="both"/>
        <w:rPr>
          <w:rFonts w:ascii="Times New Roman" w:hAnsi="Times New Roman" w:cs="Times New Roman"/>
          <w:sz w:val="24"/>
          <w:szCs w:val="24"/>
        </w:rPr>
      </w:pPr>
      <w:r w:rsidRPr="00CE7B99">
        <w:rPr>
          <w:rFonts w:ascii="Times New Roman" w:hAnsi="Times New Roman" w:cs="Times New Roman"/>
          <w:sz w:val="24"/>
          <w:szCs w:val="24"/>
          <w:u w:val="single"/>
        </w:rPr>
        <w:t xml:space="preserve">Kotłownia bud. nr 113 </w:t>
      </w:r>
    </w:p>
    <w:p w:rsidR="00CE7B99" w:rsidRPr="00CE7B99" w:rsidRDefault="00CE7B99" w:rsidP="00D632EC">
      <w:pPr>
        <w:pStyle w:val="Akapitzlist"/>
        <w:numPr>
          <w:ilvl w:val="0"/>
          <w:numId w:val="50"/>
        </w:numPr>
        <w:tabs>
          <w:tab w:val="left" w:pos="567"/>
        </w:tabs>
        <w:suppressAutoHyphens/>
        <w:spacing w:after="0" w:line="360" w:lineRule="auto"/>
        <w:ind w:left="426" w:hanging="273"/>
        <w:jc w:val="both"/>
        <w:rPr>
          <w:rFonts w:ascii="Times New Roman" w:hAnsi="Times New Roman" w:cs="Times New Roman"/>
          <w:sz w:val="24"/>
          <w:szCs w:val="24"/>
        </w:rPr>
      </w:pPr>
      <w:r w:rsidRPr="00CE7B99">
        <w:rPr>
          <w:rFonts w:ascii="Times New Roman" w:hAnsi="Times New Roman" w:cs="Times New Roman"/>
          <w:sz w:val="24"/>
          <w:szCs w:val="24"/>
        </w:rPr>
        <w:t xml:space="preserve">szacunkowa moc zamówiona dla obiektów: 121,00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43,00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78,00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Pr="00CE7B99" w:rsidRDefault="00CE7B99" w:rsidP="00D632EC">
      <w:pPr>
        <w:pStyle w:val="Akapitzlist"/>
        <w:numPr>
          <w:ilvl w:val="0"/>
          <w:numId w:val="50"/>
        </w:numPr>
        <w:tabs>
          <w:tab w:val="left" w:pos="567"/>
        </w:tabs>
        <w:suppressAutoHyphens/>
        <w:spacing w:after="0" w:line="360" w:lineRule="auto"/>
        <w:ind w:left="426" w:hanging="273"/>
        <w:jc w:val="both"/>
        <w:rPr>
          <w:rFonts w:ascii="Times New Roman" w:hAnsi="Times New Roman" w:cs="Times New Roman"/>
          <w:sz w:val="24"/>
          <w:szCs w:val="24"/>
        </w:rPr>
      </w:pPr>
      <w:r w:rsidRPr="00CE7B99">
        <w:rPr>
          <w:rFonts w:ascii="Times New Roman" w:hAnsi="Times New Roman" w:cs="Times New Roman"/>
          <w:sz w:val="24"/>
          <w:szCs w:val="24"/>
        </w:rPr>
        <w:lastRenderedPageBreak/>
        <w:t>sprawność kotłów ok. 93 %;</w:t>
      </w:r>
    </w:p>
    <w:p w:rsidR="00CE7B99" w:rsidRPr="00CE7B99" w:rsidRDefault="00CE7B99" w:rsidP="00D632EC">
      <w:pPr>
        <w:pStyle w:val="Akapitzlist"/>
        <w:numPr>
          <w:ilvl w:val="0"/>
          <w:numId w:val="50"/>
        </w:numPr>
        <w:tabs>
          <w:tab w:val="left" w:pos="567"/>
        </w:tabs>
        <w:suppressAutoHyphens/>
        <w:spacing w:after="0" w:line="360" w:lineRule="auto"/>
        <w:ind w:left="426" w:hanging="273"/>
        <w:jc w:val="both"/>
        <w:rPr>
          <w:rFonts w:ascii="Times New Roman" w:hAnsi="Times New Roman" w:cs="Times New Roman"/>
          <w:sz w:val="24"/>
          <w:szCs w:val="24"/>
        </w:rPr>
      </w:pPr>
      <w:r w:rsidRPr="00CE7B99">
        <w:rPr>
          <w:rFonts w:ascii="Times New Roman" w:hAnsi="Times New Roman" w:cs="Times New Roman"/>
          <w:sz w:val="24"/>
          <w:szCs w:val="24"/>
        </w:rPr>
        <w:t>zużycie oleju w 2021 – 30 690 l.</w:t>
      </w:r>
    </w:p>
    <w:p w:rsidR="00CE7B99" w:rsidRPr="00CE7B99" w:rsidRDefault="00CE7B99" w:rsidP="00D632EC">
      <w:pPr>
        <w:pStyle w:val="Akapitzlist"/>
        <w:numPr>
          <w:ilvl w:val="0"/>
          <w:numId w:val="47"/>
        </w:numPr>
        <w:suppressAutoHyphens/>
        <w:spacing w:after="0" w:line="360" w:lineRule="auto"/>
        <w:ind w:left="284" w:hanging="284"/>
        <w:jc w:val="both"/>
        <w:rPr>
          <w:rFonts w:ascii="Times New Roman" w:hAnsi="Times New Roman" w:cs="Times New Roman"/>
          <w:sz w:val="24"/>
          <w:szCs w:val="24"/>
        </w:rPr>
      </w:pPr>
      <w:r w:rsidRPr="00CE7B99">
        <w:rPr>
          <w:rFonts w:ascii="Times New Roman" w:hAnsi="Times New Roman" w:cs="Times New Roman"/>
          <w:sz w:val="24"/>
          <w:szCs w:val="24"/>
          <w:u w:val="single"/>
        </w:rPr>
        <w:t xml:space="preserve">Kotłownia bud. 134 </w:t>
      </w:r>
    </w:p>
    <w:p w:rsidR="00CE7B99" w:rsidRPr="00CE7B99" w:rsidRDefault="00CE7B99" w:rsidP="00D632EC">
      <w:pPr>
        <w:pStyle w:val="Akapitzlist"/>
        <w:numPr>
          <w:ilvl w:val="0"/>
          <w:numId w:val="51"/>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 xml:space="preserve">szacunkowa moc zamówiona dla obiektów: 80,00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c.o</w:t>
      </w:r>
      <w:proofErr w:type="spellEnd"/>
      <w:r w:rsidRPr="00CE7B99">
        <w:rPr>
          <w:rFonts w:ascii="Times New Roman" w:hAnsi="Times New Roman" w:cs="Times New Roman"/>
          <w:sz w:val="24"/>
          <w:szCs w:val="24"/>
        </w:rPr>
        <w:t xml:space="preserve">. – 46,00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 xml:space="preserve">; </w:t>
      </w:r>
      <w:proofErr w:type="spellStart"/>
      <w:r w:rsidRPr="00CE7B99">
        <w:rPr>
          <w:rFonts w:ascii="Times New Roman" w:hAnsi="Times New Roman" w:cs="Times New Roman"/>
          <w:sz w:val="24"/>
          <w:szCs w:val="24"/>
        </w:rPr>
        <w:t>c.w.u</w:t>
      </w:r>
      <w:proofErr w:type="spellEnd"/>
      <w:r w:rsidRPr="00CE7B99">
        <w:rPr>
          <w:rFonts w:ascii="Times New Roman" w:hAnsi="Times New Roman" w:cs="Times New Roman"/>
          <w:sz w:val="24"/>
          <w:szCs w:val="24"/>
        </w:rPr>
        <w:t xml:space="preserve">. – 34,00 </w:t>
      </w:r>
      <w:proofErr w:type="spellStart"/>
      <w:r w:rsidRPr="00CE7B99">
        <w:rPr>
          <w:rFonts w:ascii="Times New Roman" w:hAnsi="Times New Roman" w:cs="Times New Roman"/>
          <w:sz w:val="24"/>
          <w:szCs w:val="24"/>
        </w:rPr>
        <w:t>kW</w:t>
      </w:r>
      <w:proofErr w:type="spellEnd"/>
      <w:r w:rsidRPr="00CE7B99">
        <w:rPr>
          <w:rFonts w:ascii="Times New Roman" w:hAnsi="Times New Roman" w:cs="Times New Roman"/>
          <w:sz w:val="24"/>
          <w:szCs w:val="24"/>
        </w:rPr>
        <w:t>);</w:t>
      </w:r>
    </w:p>
    <w:p w:rsidR="00CE7B99" w:rsidRDefault="00CE7B99" w:rsidP="00D632EC">
      <w:pPr>
        <w:pStyle w:val="Akapitzlist"/>
        <w:numPr>
          <w:ilvl w:val="0"/>
          <w:numId w:val="51"/>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sprawność kotłów ok. 93 %;</w:t>
      </w:r>
    </w:p>
    <w:p w:rsidR="00CE7B99" w:rsidRPr="00CE7B99" w:rsidRDefault="00CE7B99" w:rsidP="00D632EC">
      <w:pPr>
        <w:pStyle w:val="Akapitzlist"/>
        <w:numPr>
          <w:ilvl w:val="0"/>
          <w:numId w:val="51"/>
        </w:numPr>
        <w:tabs>
          <w:tab w:val="left" w:pos="567"/>
        </w:tabs>
        <w:suppressAutoHyphens/>
        <w:spacing w:after="0" w:line="360" w:lineRule="auto"/>
        <w:ind w:left="567"/>
        <w:jc w:val="both"/>
        <w:rPr>
          <w:rFonts w:ascii="Times New Roman" w:hAnsi="Times New Roman" w:cs="Times New Roman"/>
          <w:sz w:val="24"/>
          <w:szCs w:val="24"/>
        </w:rPr>
      </w:pPr>
      <w:r w:rsidRPr="00CE7B99">
        <w:rPr>
          <w:rFonts w:ascii="Times New Roman" w:hAnsi="Times New Roman" w:cs="Times New Roman"/>
          <w:sz w:val="24"/>
          <w:szCs w:val="24"/>
        </w:rPr>
        <w:t>zużycie oleju w 2021 – 18 330 l.</w:t>
      </w:r>
    </w:p>
    <w:p w:rsidR="00CE7B99" w:rsidRPr="00464AB0" w:rsidRDefault="00CE7B99" w:rsidP="001E1507">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p>
    <w:p w:rsidR="00F670A0" w:rsidRPr="00464AB0" w:rsidRDefault="00F670A0" w:rsidP="00F670A0">
      <w:pPr>
        <w:suppressAutoHyphens/>
        <w:spacing w:after="0" w:line="276" w:lineRule="auto"/>
        <w:contextualSpacing/>
        <w:jc w:val="both"/>
        <w:rPr>
          <w:rFonts w:ascii="Times New Roman" w:eastAsia="Calibri" w:hAnsi="Times New Roman" w:cs="Times New Roman"/>
          <w:sz w:val="24"/>
          <w:szCs w:val="24"/>
          <w:lang w:eastAsia="ar-SA"/>
        </w:rPr>
      </w:pPr>
      <w:r w:rsidRPr="00464AB0">
        <w:rPr>
          <w:rFonts w:ascii="Times New Roman" w:eastAsia="Calibri" w:hAnsi="Times New Roman" w:cs="Times New Roman"/>
          <w:b/>
          <w:sz w:val="24"/>
          <w:szCs w:val="24"/>
          <w:lang w:eastAsia="ar-SA"/>
        </w:rPr>
        <w:t xml:space="preserve">ZAMAWIAJĄCY PRZEWIDUJE MOŻLIWOŚĆ SKORZYSTANIA Z PRAWA OPCJI </w:t>
      </w:r>
      <w:r w:rsidRPr="00464AB0">
        <w:rPr>
          <w:rFonts w:ascii="Times New Roman" w:eastAsia="Calibri" w:hAnsi="Times New Roman" w:cs="Times New Roman"/>
          <w:sz w:val="24"/>
          <w:szCs w:val="24"/>
          <w:lang w:eastAsia="ar-SA"/>
        </w:rPr>
        <w:t xml:space="preserve">w postaci zwiększenia </w:t>
      </w:r>
      <w:r w:rsidRPr="00464AB0">
        <w:rPr>
          <w:rFonts w:ascii="Times New Roman" w:eastAsia="Calibri" w:hAnsi="Times New Roman" w:cs="Times New Roman"/>
          <w:bCs/>
          <w:sz w:val="24"/>
          <w:szCs w:val="24"/>
          <w:lang w:eastAsia="ar-SA"/>
        </w:rPr>
        <w:t xml:space="preserve">ilości zamówienia podstawowego maksymalnie do </w:t>
      </w:r>
      <w:r w:rsidRPr="00464AB0">
        <w:rPr>
          <w:rFonts w:ascii="Times New Roman" w:eastAsia="Calibri" w:hAnsi="Times New Roman" w:cs="Times New Roman"/>
          <w:b/>
          <w:bCs/>
          <w:sz w:val="24"/>
          <w:szCs w:val="24"/>
          <w:lang w:eastAsia="ar-SA"/>
        </w:rPr>
        <w:t>30%</w:t>
      </w:r>
      <w:r w:rsidRPr="00464AB0">
        <w:rPr>
          <w:rFonts w:ascii="Times New Roman" w:eastAsia="Calibri" w:hAnsi="Times New Roman" w:cs="Times New Roman"/>
          <w:sz w:val="24"/>
          <w:szCs w:val="24"/>
          <w:lang w:eastAsia="ar-SA"/>
        </w:rPr>
        <w:t>. Zamawiający uzależnia możliwość skorzystania z „prawa opcji” od posiadanych środków finansowych i zwiększonych potrzeb Zamawiającego w stosunku do prognozowanych ilości wytworzonych GJ, określonych w zamówieniu podstawowym. „Prawo opcji” obejmować będzie m.in. zwiększenie ilości GJ w uzasadnionych przypadkach.</w:t>
      </w:r>
    </w:p>
    <w:p w:rsidR="00F670A0" w:rsidRPr="00464AB0" w:rsidRDefault="00F670A0" w:rsidP="00F670A0">
      <w:pPr>
        <w:suppressAutoHyphens/>
        <w:spacing w:after="0" w:line="276" w:lineRule="auto"/>
        <w:contextualSpacing/>
        <w:jc w:val="both"/>
        <w:rPr>
          <w:rFonts w:ascii="Times New Roman" w:eastAsia="Calibri" w:hAnsi="Times New Roman" w:cs="Times New Roman"/>
          <w:sz w:val="24"/>
          <w:szCs w:val="24"/>
          <w:lang w:eastAsia="ar-SA"/>
        </w:rPr>
      </w:pPr>
    </w:p>
    <w:p w:rsidR="00F670A0" w:rsidRPr="00464AB0" w:rsidRDefault="00F670A0" w:rsidP="00F670A0">
      <w:pPr>
        <w:suppressAutoHyphens/>
        <w:spacing w:after="0" w:line="276" w:lineRule="auto"/>
        <w:contextualSpacing/>
        <w:jc w:val="both"/>
        <w:rPr>
          <w:rFonts w:ascii="Times New Roman" w:eastAsia="Calibri" w:hAnsi="Times New Roman" w:cs="Times New Roman"/>
          <w:sz w:val="24"/>
          <w:szCs w:val="24"/>
          <w:lang w:eastAsia="ar-SA"/>
        </w:rPr>
      </w:pPr>
      <w:r w:rsidRPr="00464AB0">
        <w:rPr>
          <w:rFonts w:ascii="Times New Roman" w:eastAsia="Calibri" w:hAnsi="Times New Roman" w:cs="Times New Roman"/>
          <w:sz w:val="24"/>
          <w:szCs w:val="24"/>
          <w:lang w:eastAsia="ar-SA"/>
        </w:rPr>
        <w:t xml:space="preserve">Wykonawca w ramach realizacji usługi zobowiązany jest uwzględnić wszystkie koszty, jakie składają się na realizację treści umowy w ramach zaproponowanej ceny. </w:t>
      </w:r>
    </w:p>
    <w:p w:rsidR="00F670A0" w:rsidRPr="00464AB0" w:rsidRDefault="00F670A0" w:rsidP="00F670A0">
      <w:pPr>
        <w:suppressAutoHyphens/>
        <w:spacing w:after="0" w:line="276" w:lineRule="auto"/>
        <w:contextualSpacing/>
        <w:jc w:val="both"/>
        <w:rPr>
          <w:rFonts w:ascii="Times New Roman" w:eastAsia="Calibri" w:hAnsi="Times New Roman" w:cs="Times New Roman"/>
          <w:sz w:val="24"/>
          <w:szCs w:val="24"/>
          <w:lang w:eastAsia="ar-SA"/>
        </w:rPr>
      </w:pPr>
    </w:p>
    <w:p w:rsidR="00F670A0" w:rsidRPr="00464AB0" w:rsidRDefault="00F670A0" w:rsidP="00F670A0">
      <w:pPr>
        <w:suppressAutoHyphens/>
        <w:spacing w:after="0" w:line="276" w:lineRule="auto"/>
        <w:contextualSpacing/>
        <w:jc w:val="both"/>
        <w:rPr>
          <w:rFonts w:ascii="Times New Roman" w:eastAsia="Calibri" w:hAnsi="Times New Roman" w:cs="Times New Roman"/>
          <w:sz w:val="24"/>
          <w:szCs w:val="24"/>
          <w:lang w:eastAsia="ar-SA"/>
        </w:rPr>
      </w:pPr>
      <w:r w:rsidRPr="00464AB0">
        <w:rPr>
          <w:rFonts w:ascii="Times New Roman" w:eastAsia="Calibri" w:hAnsi="Times New Roman" w:cs="Times New Roman"/>
          <w:sz w:val="24"/>
          <w:szCs w:val="24"/>
          <w:lang w:eastAsia="ar-SA"/>
        </w:rPr>
        <w:t xml:space="preserve">Wykonawca przed przystąpieniem do realizacji przedmiotu umowy zwróci się </w:t>
      </w:r>
      <w:r w:rsidRPr="00464AB0">
        <w:rPr>
          <w:rFonts w:ascii="Times New Roman" w:eastAsia="Calibri" w:hAnsi="Times New Roman" w:cs="Times New Roman"/>
          <w:sz w:val="24"/>
          <w:szCs w:val="24"/>
          <w:lang w:eastAsia="ar-SA"/>
        </w:rPr>
        <w:br/>
        <w:t xml:space="preserve">z wnioskiem, do Komendanta 6 WOG  poprzez Kierownika Sekcji Obsługi Infrastruktury                                 </w:t>
      </w:r>
      <w:r w:rsidR="00CE7B99">
        <w:rPr>
          <w:rFonts w:ascii="Times New Roman" w:eastAsia="Calibri" w:hAnsi="Times New Roman" w:cs="Times New Roman"/>
          <w:sz w:val="24"/>
          <w:szCs w:val="24"/>
          <w:lang w:eastAsia="ar-SA"/>
        </w:rPr>
        <w:t>Ustka</w:t>
      </w:r>
      <w:r w:rsidRPr="00464AB0">
        <w:rPr>
          <w:rFonts w:ascii="Times New Roman" w:eastAsia="Calibri" w:hAnsi="Times New Roman" w:cs="Times New Roman"/>
          <w:sz w:val="24"/>
          <w:szCs w:val="24"/>
          <w:lang w:eastAsia="ar-SA"/>
        </w:rPr>
        <w:t xml:space="preserve"> o wydanie przepustek osobowych i samochodowych upoważniających do wstępu na teren jednostki wojskowej.</w:t>
      </w:r>
    </w:p>
    <w:p w:rsidR="001E1507" w:rsidRPr="00464AB0" w:rsidRDefault="001E1507" w:rsidP="003D072D">
      <w:pPr>
        <w:spacing w:after="0" w:line="264" w:lineRule="auto"/>
        <w:jc w:val="both"/>
        <w:rPr>
          <w:rFonts w:ascii="Times New Roman" w:eastAsia="Times New Roman" w:hAnsi="Times New Roman" w:cs="Times New Roman"/>
          <w:color w:val="000000" w:themeColor="text1"/>
          <w:sz w:val="24"/>
          <w:szCs w:val="24"/>
          <w:lang w:eastAsia="pl-PL"/>
        </w:rPr>
      </w:pPr>
    </w:p>
    <w:p w:rsidR="00C207AE" w:rsidRPr="00464AB0" w:rsidRDefault="00C207AE" w:rsidP="00C207AE">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7675E1" w:rsidRPr="00464AB0" w:rsidTr="001E1507">
        <w:trPr>
          <w:trHeight w:val="314"/>
        </w:trPr>
        <w:tc>
          <w:tcPr>
            <w:tcW w:w="8918" w:type="dxa"/>
            <w:shd w:val="clear" w:color="auto" w:fill="E7E6E6" w:themeFill="background2"/>
          </w:tcPr>
          <w:p w:rsidR="00C56BF6" w:rsidRPr="00464AB0" w:rsidRDefault="00F670A0" w:rsidP="004E3D79">
            <w:pPr>
              <w:suppressAutoHyphens/>
              <w:jc w:val="both"/>
              <w:rPr>
                <w:rFonts w:ascii="Times New Roman" w:eastAsia="Times New Roman" w:hAnsi="Times New Roman" w:cs="Times New Roman"/>
                <w:b/>
                <w:color w:val="000000" w:themeColor="text1"/>
                <w:spacing w:val="-3"/>
                <w:sz w:val="24"/>
                <w:szCs w:val="24"/>
                <w:lang w:eastAsia="pl-PL"/>
              </w:rPr>
            </w:pPr>
            <w:r w:rsidRPr="00464AB0">
              <w:rPr>
                <w:rFonts w:ascii="Times New Roman" w:eastAsia="Times New Roman" w:hAnsi="Times New Roman" w:cs="Times New Roman"/>
                <w:b/>
                <w:color w:val="000000" w:themeColor="text1"/>
                <w:spacing w:val="-3"/>
                <w:sz w:val="24"/>
                <w:szCs w:val="24"/>
                <w:lang w:eastAsia="pl-PL"/>
              </w:rPr>
              <w:t>V</w:t>
            </w:r>
            <w:r w:rsidR="004E7880" w:rsidRPr="00464AB0">
              <w:rPr>
                <w:rFonts w:ascii="Times New Roman" w:eastAsia="Times New Roman" w:hAnsi="Times New Roman" w:cs="Times New Roman"/>
                <w:b/>
                <w:color w:val="000000" w:themeColor="text1"/>
                <w:spacing w:val="-3"/>
                <w:sz w:val="24"/>
                <w:szCs w:val="24"/>
                <w:lang w:eastAsia="pl-PL"/>
              </w:rPr>
              <w:t xml:space="preserve">. </w:t>
            </w:r>
            <w:r w:rsidR="00C56BF6" w:rsidRPr="00464AB0">
              <w:rPr>
                <w:rFonts w:ascii="Times New Roman" w:eastAsia="Times New Roman" w:hAnsi="Times New Roman" w:cs="Times New Roman"/>
                <w:b/>
                <w:color w:val="000000" w:themeColor="text1"/>
                <w:spacing w:val="-3"/>
                <w:sz w:val="24"/>
                <w:szCs w:val="24"/>
                <w:lang w:eastAsia="pl-PL"/>
              </w:rPr>
              <w:t xml:space="preserve">Termin </w:t>
            </w:r>
            <w:r w:rsidR="004E3D79">
              <w:rPr>
                <w:rFonts w:ascii="Times New Roman" w:eastAsia="Times New Roman" w:hAnsi="Times New Roman" w:cs="Times New Roman"/>
                <w:b/>
                <w:color w:val="000000" w:themeColor="text1"/>
                <w:spacing w:val="-3"/>
                <w:sz w:val="24"/>
                <w:szCs w:val="24"/>
                <w:lang w:eastAsia="pl-PL"/>
              </w:rPr>
              <w:t>realizacji</w:t>
            </w:r>
            <w:r w:rsidR="00C56BF6" w:rsidRPr="00464AB0">
              <w:rPr>
                <w:rFonts w:ascii="Times New Roman" w:eastAsia="Times New Roman" w:hAnsi="Times New Roman" w:cs="Times New Roman"/>
                <w:b/>
                <w:color w:val="000000" w:themeColor="text1"/>
                <w:spacing w:val="-3"/>
                <w:sz w:val="24"/>
                <w:szCs w:val="24"/>
                <w:lang w:eastAsia="pl-PL"/>
              </w:rPr>
              <w:t xml:space="preserve"> zamówienia </w:t>
            </w:r>
          </w:p>
        </w:tc>
      </w:tr>
    </w:tbl>
    <w:p w:rsidR="00E9757B" w:rsidRPr="00464AB0" w:rsidRDefault="00E9757B" w:rsidP="003D072D">
      <w:pPr>
        <w:suppressAutoHyphens/>
        <w:spacing w:after="0" w:line="264" w:lineRule="auto"/>
        <w:jc w:val="both"/>
        <w:rPr>
          <w:rFonts w:ascii="Times New Roman" w:eastAsia="Times New Roman" w:hAnsi="Times New Roman" w:cs="Times New Roman"/>
          <w:b/>
          <w:color w:val="000000" w:themeColor="text1"/>
          <w:sz w:val="24"/>
          <w:szCs w:val="24"/>
          <w:lang w:eastAsia="pl-PL" w:bidi="pl-PL"/>
        </w:rPr>
      </w:pPr>
    </w:p>
    <w:p w:rsidR="00C207AE" w:rsidRPr="006E53E6" w:rsidRDefault="006A7AB7" w:rsidP="00C207AE">
      <w:pPr>
        <w:suppressAutoHyphens/>
        <w:spacing w:after="0" w:line="264" w:lineRule="auto"/>
        <w:jc w:val="both"/>
        <w:rPr>
          <w:rFonts w:ascii="Times New Roman" w:eastAsia="Times New Roman" w:hAnsi="Times New Roman" w:cs="Times New Roman"/>
          <w:color w:val="000000" w:themeColor="text1"/>
          <w:sz w:val="24"/>
          <w:szCs w:val="24"/>
          <w:lang w:eastAsia="pl-PL" w:bidi="pl-PL"/>
        </w:rPr>
      </w:pPr>
      <w:r w:rsidRPr="006E53E6">
        <w:rPr>
          <w:rFonts w:ascii="Times New Roman" w:eastAsia="Times New Roman" w:hAnsi="Times New Roman" w:cs="Times New Roman"/>
          <w:color w:val="000000" w:themeColor="text1"/>
          <w:sz w:val="24"/>
          <w:szCs w:val="24"/>
          <w:lang w:eastAsia="pl-PL" w:bidi="pl-PL"/>
        </w:rPr>
        <w:t xml:space="preserve">24 miesiące </w:t>
      </w:r>
      <w:r w:rsidR="001E1507" w:rsidRPr="006E53E6">
        <w:rPr>
          <w:rFonts w:ascii="Times New Roman" w:eastAsia="Times New Roman" w:hAnsi="Times New Roman" w:cs="Times New Roman"/>
          <w:color w:val="000000" w:themeColor="text1"/>
          <w:sz w:val="24"/>
          <w:szCs w:val="24"/>
          <w:lang w:eastAsia="pl-PL" w:bidi="pl-PL"/>
        </w:rPr>
        <w:t>od dnia 01.0</w:t>
      </w:r>
      <w:r w:rsidR="00CE7B99" w:rsidRPr="006E53E6">
        <w:rPr>
          <w:rFonts w:ascii="Times New Roman" w:eastAsia="Times New Roman" w:hAnsi="Times New Roman" w:cs="Times New Roman"/>
          <w:color w:val="000000" w:themeColor="text1"/>
          <w:sz w:val="24"/>
          <w:szCs w:val="24"/>
          <w:lang w:eastAsia="pl-PL" w:bidi="pl-PL"/>
        </w:rPr>
        <w:t>9</w:t>
      </w:r>
      <w:r w:rsidR="001E1507" w:rsidRPr="006E53E6">
        <w:rPr>
          <w:rFonts w:ascii="Times New Roman" w:eastAsia="Times New Roman" w:hAnsi="Times New Roman" w:cs="Times New Roman"/>
          <w:color w:val="000000" w:themeColor="text1"/>
          <w:sz w:val="24"/>
          <w:szCs w:val="24"/>
          <w:lang w:eastAsia="pl-PL" w:bidi="pl-PL"/>
        </w:rPr>
        <w:t xml:space="preserve">.2022 r. </w:t>
      </w:r>
    </w:p>
    <w:p w:rsidR="00E83F7E" w:rsidRPr="00464AB0" w:rsidRDefault="00E83F7E" w:rsidP="00C207AE">
      <w:pPr>
        <w:suppressAutoHyphens/>
        <w:spacing w:after="0" w:line="264" w:lineRule="auto"/>
        <w:jc w:val="both"/>
        <w:rPr>
          <w:rFonts w:ascii="Times New Roman" w:eastAsia="Times New Roman" w:hAnsi="Times New Roman" w:cs="Times New Roman"/>
          <w:b/>
          <w:color w:val="000000" w:themeColor="text1"/>
          <w:sz w:val="24"/>
          <w:szCs w:val="24"/>
          <w:lang w:eastAsia="pl-PL" w:bidi="pl-PL"/>
        </w:rPr>
      </w:pPr>
    </w:p>
    <w:tbl>
      <w:tblPr>
        <w:tblStyle w:val="Tabela-Siatka"/>
        <w:tblW w:w="0" w:type="auto"/>
        <w:shd w:val="clear" w:color="auto" w:fill="D9D9D9" w:themeFill="background1" w:themeFillShade="D9"/>
        <w:tblLook w:val="04A0"/>
      </w:tblPr>
      <w:tblGrid>
        <w:gridCol w:w="8918"/>
      </w:tblGrid>
      <w:tr w:rsidR="00E83F7E" w:rsidRPr="00464AB0" w:rsidTr="00E83F7E">
        <w:tc>
          <w:tcPr>
            <w:tcW w:w="8918" w:type="dxa"/>
            <w:shd w:val="clear" w:color="auto" w:fill="D9D9D9" w:themeFill="background1" w:themeFillShade="D9"/>
          </w:tcPr>
          <w:p w:rsidR="00E83F7E" w:rsidRPr="00464AB0" w:rsidRDefault="00F670A0" w:rsidP="00BA51A4">
            <w:pPr>
              <w:spacing w:line="264" w:lineRule="auto"/>
              <w:ind w:right="-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bidi="pl-PL"/>
              </w:rPr>
              <w:t>VI</w:t>
            </w:r>
            <w:r w:rsidR="00E83F7E" w:rsidRPr="00464AB0">
              <w:rPr>
                <w:rFonts w:ascii="Times New Roman" w:eastAsia="Times New Roman" w:hAnsi="Times New Roman" w:cs="Times New Roman"/>
                <w:b/>
                <w:color w:val="000000" w:themeColor="text1"/>
                <w:sz w:val="24"/>
                <w:szCs w:val="24"/>
                <w:lang w:eastAsia="pl-PL" w:bidi="pl-PL"/>
              </w:rPr>
              <w:t xml:space="preserve">. Podstawy wykluczenia </w:t>
            </w:r>
            <w:r w:rsidR="00BA51A4">
              <w:rPr>
                <w:rFonts w:ascii="Times New Roman" w:eastAsia="Times New Roman" w:hAnsi="Times New Roman" w:cs="Times New Roman"/>
                <w:b/>
                <w:color w:val="000000" w:themeColor="text1"/>
                <w:sz w:val="24"/>
                <w:szCs w:val="24"/>
                <w:lang w:eastAsia="pl-PL" w:bidi="pl-PL"/>
              </w:rPr>
              <w:t>wykonawcy z postępowania</w:t>
            </w:r>
            <w:r w:rsidR="008B1296">
              <w:rPr>
                <w:rFonts w:ascii="Times New Roman" w:eastAsia="Times New Roman" w:hAnsi="Times New Roman" w:cs="Times New Roman"/>
                <w:b/>
                <w:color w:val="000000" w:themeColor="text1"/>
                <w:sz w:val="24"/>
                <w:szCs w:val="24"/>
                <w:lang w:eastAsia="pl-PL" w:bidi="pl-PL"/>
              </w:rPr>
              <w:t xml:space="preserve"> </w:t>
            </w:r>
          </w:p>
        </w:tc>
      </w:tr>
    </w:tbl>
    <w:p w:rsidR="00BA51A4" w:rsidRPr="00BA51A4" w:rsidRDefault="00BA51A4" w:rsidP="00BA51A4">
      <w:pPr>
        <w:autoSpaceDE w:val="0"/>
        <w:autoSpaceDN w:val="0"/>
        <w:adjustRightInd w:val="0"/>
        <w:spacing w:after="0" w:line="240" w:lineRule="auto"/>
        <w:rPr>
          <w:rFonts w:ascii="Arial" w:hAnsi="Arial" w:cs="Arial"/>
          <w:color w:val="000000"/>
          <w:sz w:val="24"/>
          <w:szCs w:val="24"/>
        </w:rPr>
      </w:pPr>
    </w:p>
    <w:p w:rsidR="00BA51A4" w:rsidRPr="00BA51A4" w:rsidRDefault="00BA51A4" w:rsidP="00BA51A4">
      <w:pPr>
        <w:autoSpaceDE w:val="0"/>
        <w:autoSpaceDN w:val="0"/>
        <w:adjustRightInd w:val="0"/>
        <w:spacing w:after="0" w:line="240" w:lineRule="auto"/>
        <w:jc w:val="both"/>
        <w:rPr>
          <w:rFonts w:ascii="Times New Roman" w:hAnsi="Times New Roman" w:cs="Times New Roman"/>
          <w:color w:val="000000"/>
          <w:sz w:val="24"/>
          <w:szCs w:val="24"/>
        </w:rPr>
      </w:pPr>
      <w:r w:rsidRPr="00BA51A4">
        <w:rPr>
          <w:rFonts w:ascii="Times New Roman" w:hAnsi="Times New Roman" w:cs="Times New Roman"/>
          <w:color w:val="000000"/>
          <w:sz w:val="24"/>
          <w:szCs w:val="24"/>
        </w:rPr>
        <w:t xml:space="preserve">O udzielenie zamówienia mogą się ubiegać Wykonawcy, którzy nie podlegają </w:t>
      </w:r>
      <w:r>
        <w:rPr>
          <w:rFonts w:ascii="Times New Roman" w:hAnsi="Times New Roman" w:cs="Times New Roman"/>
          <w:color w:val="000000"/>
          <w:sz w:val="24"/>
          <w:szCs w:val="24"/>
        </w:rPr>
        <w:t xml:space="preserve">wykluczeniu </w:t>
      </w:r>
      <w:r>
        <w:rPr>
          <w:rFonts w:ascii="Times New Roman" w:hAnsi="Times New Roman" w:cs="Times New Roman"/>
          <w:color w:val="000000"/>
          <w:sz w:val="24"/>
          <w:szCs w:val="24"/>
        </w:rPr>
        <w:br/>
      </w:r>
      <w:r w:rsidRPr="00BA51A4">
        <w:rPr>
          <w:rFonts w:ascii="Times New Roman" w:hAnsi="Times New Roman" w:cs="Times New Roman"/>
          <w:color w:val="000000"/>
          <w:sz w:val="24"/>
          <w:szCs w:val="24"/>
        </w:rPr>
        <w:t xml:space="preserve">z postępowania na podstawie art. 108 ust. 1 ustawy </w:t>
      </w:r>
      <w:proofErr w:type="spellStart"/>
      <w:r w:rsidRPr="00BA51A4">
        <w:rPr>
          <w:rFonts w:ascii="Times New Roman" w:hAnsi="Times New Roman" w:cs="Times New Roman"/>
          <w:color w:val="000000"/>
          <w:sz w:val="24"/>
          <w:szCs w:val="24"/>
        </w:rPr>
        <w:t>Pzp</w:t>
      </w:r>
      <w:proofErr w:type="spellEnd"/>
      <w:r w:rsidRPr="00BA51A4">
        <w:rPr>
          <w:rFonts w:ascii="Times New Roman" w:hAnsi="Times New Roman" w:cs="Times New Roman"/>
          <w:color w:val="000000"/>
          <w:sz w:val="24"/>
          <w:szCs w:val="24"/>
        </w:rPr>
        <w:t xml:space="preserve">. </w:t>
      </w:r>
    </w:p>
    <w:p w:rsidR="00BA51A4" w:rsidRPr="00464AB0" w:rsidRDefault="00BA51A4" w:rsidP="00C207AE">
      <w:pPr>
        <w:suppressAutoHyphens/>
        <w:spacing w:after="0" w:line="264" w:lineRule="auto"/>
        <w:jc w:val="both"/>
        <w:rPr>
          <w:rFonts w:ascii="Times New Roman" w:eastAsia="Times New Roman" w:hAnsi="Times New Roman" w:cs="Times New Roman"/>
          <w:b/>
          <w:color w:val="000000" w:themeColor="text1"/>
          <w:sz w:val="24"/>
          <w:szCs w:val="24"/>
          <w:lang w:eastAsia="pl-PL" w:bidi="pl-PL"/>
        </w:rPr>
      </w:pPr>
    </w:p>
    <w:p w:rsidR="009079E7" w:rsidRPr="00464AB0" w:rsidRDefault="009079E7" w:rsidP="009079E7">
      <w:pPr>
        <w:spacing w:after="120" w:line="264" w:lineRule="auto"/>
        <w:ind w:left="567" w:right="-2" w:hanging="582"/>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1.</w:t>
      </w:r>
      <w:r w:rsidRPr="00464AB0">
        <w:rPr>
          <w:rFonts w:ascii="Times New Roman" w:eastAsia="Times New Roman" w:hAnsi="Times New Roman" w:cs="Times New Roman"/>
          <w:color w:val="000000" w:themeColor="text1"/>
          <w:sz w:val="24"/>
          <w:szCs w:val="24"/>
          <w:lang w:eastAsia="pl-PL"/>
        </w:rPr>
        <w:tab/>
        <w:t>Z postępowania o udzielenie zamówienia wyklucza się z zastrzeżeniem art. 110</w:t>
      </w:r>
      <w:r w:rsidRPr="00464AB0">
        <w:rPr>
          <w:rFonts w:ascii="Times New Roman" w:eastAsia="Times New Roman" w:hAnsi="Times New Roman" w:cs="Times New Roman"/>
          <w:color w:val="000000" w:themeColor="text1"/>
          <w:sz w:val="24"/>
          <w:szCs w:val="24"/>
          <w:lang w:eastAsia="pl-PL"/>
        </w:rPr>
        <w:br/>
        <w:t xml:space="preserve">ust. 2 </w:t>
      </w:r>
      <w:proofErr w:type="spellStart"/>
      <w:r w:rsidRPr="00464AB0">
        <w:rPr>
          <w:rFonts w:ascii="Times New Roman" w:eastAsia="Times New Roman" w:hAnsi="Times New Roman" w:cs="Times New Roman"/>
          <w:color w:val="000000" w:themeColor="text1"/>
          <w:sz w:val="24"/>
          <w:szCs w:val="24"/>
          <w:lang w:eastAsia="pl-PL"/>
        </w:rPr>
        <w:t>pzp</w:t>
      </w:r>
      <w:proofErr w:type="spellEnd"/>
      <w:r w:rsidRPr="00464AB0">
        <w:rPr>
          <w:rFonts w:ascii="Times New Roman" w:eastAsia="Times New Roman" w:hAnsi="Times New Roman" w:cs="Times New Roman"/>
          <w:color w:val="000000" w:themeColor="text1"/>
          <w:sz w:val="24"/>
          <w:szCs w:val="24"/>
          <w:lang w:eastAsia="pl-PL"/>
        </w:rPr>
        <w:t xml:space="preserve">, Wykonawcę: </w:t>
      </w:r>
    </w:p>
    <w:p w:rsidR="009079E7" w:rsidRPr="00464AB0" w:rsidRDefault="009079E7" w:rsidP="009079E7">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1)</w:t>
      </w:r>
      <w:r w:rsidRPr="00464AB0">
        <w:rPr>
          <w:rFonts w:ascii="Times New Roman" w:eastAsia="Times New Roman" w:hAnsi="Times New Roman" w:cs="Times New Roman"/>
          <w:color w:val="000000" w:themeColor="text1"/>
          <w:sz w:val="24"/>
          <w:szCs w:val="24"/>
          <w:lang w:eastAsia="pl-PL"/>
        </w:rPr>
        <w:tab/>
        <w:t xml:space="preserve">będącego osobą fizyczną, którego prawomocnie skazano za przestępstwo: </w:t>
      </w:r>
    </w:p>
    <w:p w:rsidR="009079E7" w:rsidRPr="00464AB0" w:rsidRDefault="009079E7" w:rsidP="00F670A0">
      <w:p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a)</w:t>
      </w:r>
      <w:r w:rsidRPr="00464AB0">
        <w:rPr>
          <w:rFonts w:ascii="Times New Roman" w:eastAsia="Times New Roman" w:hAnsi="Times New Roman" w:cs="Times New Roman"/>
          <w:color w:val="000000" w:themeColor="text1"/>
          <w:sz w:val="24"/>
          <w:szCs w:val="24"/>
          <w:lang w:eastAsia="pl-PL"/>
        </w:rPr>
        <w:tab/>
        <w:t xml:space="preserve">udziału w zorganizowanej grupie przestępczej albo związku mającym na celu popełnienie przestępstwa lub przestępstwa skarbowego, o którym mowa w art. 258 Kodeksu karnego, </w:t>
      </w:r>
    </w:p>
    <w:p w:rsidR="009079E7" w:rsidRPr="00464AB0" w:rsidRDefault="009079E7" w:rsidP="00F670A0">
      <w:p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b)</w:t>
      </w:r>
      <w:r w:rsidRPr="00464AB0">
        <w:rPr>
          <w:rFonts w:ascii="Times New Roman" w:eastAsia="Times New Roman" w:hAnsi="Times New Roman" w:cs="Times New Roman"/>
          <w:color w:val="000000" w:themeColor="text1"/>
          <w:sz w:val="24"/>
          <w:szCs w:val="24"/>
          <w:lang w:eastAsia="pl-PL"/>
        </w:rPr>
        <w:tab/>
        <w:t xml:space="preserve">handlu ludźmi, o który m mowa w art. 189a Kodeksu karnego,  </w:t>
      </w:r>
    </w:p>
    <w:p w:rsidR="009079E7" w:rsidRPr="00464AB0" w:rsidRDefault="009079E7" w:rsidP="00F670A0">
      <w:p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c)</w:t>
      </w:r>
      <w:r w:rsidRPr="00464AB0">
        <w:rPr>
          <w:rFonts w:ascii="Times New Roman" w:eastAsia="Times New Roman" w:hAnsi="Times New Roman" w:cs="Times New Roman"/>
          <w:color w:val="000000" w:themeColor="text1"/>
          <w:sz w:val="24"/>
          <w:szCs w:val="24"/>
          <w:lang w:eastAsia="pl-PL"/>
        </w:rPr>
        <w:tab/>
      </w:r>
      <w:r w:rsidRPr="00464AB0">
        <w:rPr>
          <w:rFonts w:ascii="Times New Roman" w:hAnsi="Times New Roman" w:cs="Times New Roman"/>
          <w:sz w:val="24"/>
          <w:szCs w:val="24"/>
        </w:rPr>
        <w:t xml:space="preserve">o którym mowa w </w:t>
      </w:r>
      <w:r w:rsidRPr="00464AB0">
        <w:rPr>
          <w:rFonts w:ascii="Times New Roman" w:hAnsi="Times New Roman" w:cs="Times New Roman"/>
          <w:color w:val="000000" w:themeColor="text1"/>
          <w:sz w:val="24"/>
          <w:szCs w:val="24"/>
        </w:rPr>
        <w:t xml:space="preserve">art. 228-230a, art. 250a Kodeksu karnego, w art. 46-48 ustawy z dnia 25 czerwca 2010 r. o sporcie (Dz. U. z 2020 r. poz. 1133 oraz z </w:t>
      </w:r>
      <w:r w:rsidRPr="00464AB0">
        <w:rPr>
          <w:rFonts w:ascii="Times New Roman" w:hAnsi="Times New Roman" w:cs="Times New Roman"/>
          <w:color w:val="000000" w:themeColor="text1"/>
          <w:sz w:val="24"/>
          <w:szCs w:val="24"/>
        </w:rPr>
        <w:lastRenderedPageBreak/>
        <w:t>2021 r. poz. 2054) lub w art. 54 ust. 1-4 ustawy</w:t>
      </w:r>
      <w:r w:rsidRPr="00464AB0">
        <w:rPr>
          <w:rFonts w:ascii="Times New Roman" w:hAnsi="Times New Roman" w:cs="Times New Roman"/>
          <w:sz w:val="24"/>
          <w:szCs w:val="24"/>
        </w:rPr>
        <w:t xml:space="preserve"> z dnia 12 maja 2011 r. </w:t>
      </w:r>
      <w:r w:rsidR="006A2970">
        <w:rPr>
          <w:rFonts w:ascii="Times New Roman" w:hAnsi="Times New Roman" w:cs="Times New Roman"/>
          <w:sz w:val="24"/>
          <w:szCs w:val="24"/>
        </w:rPr>
        <w:br/>
      </w:r>
      <w:r w:rsidRPr="00464AB0">
        <w:rPr>
          <w:rFonts w:ascii="Times New Roman" w:hAnsi="Times New Roman" w:cs="Times New Roman"/>
          <w:sz w:val="24"/>
          <w:szCs w:val="24"/>
        </w:rPr>
        <w:t>o refundacji leków, środków spożywczych specjalnego przeznaczenia żywieniowego oraz wyrobów medycznych (Dz. U. z 2021 r. poz. 523, 1292, 1559 i 2054),</w:t>
      </w:r>
    </w:p>
    <w:p w:rsidR="009079E7" w:rsidRPr="00464AB0" w:rsidRDefault="009079E7" w:rsidP="008E1A53">
      <w:pPr>
        <w:numPr>
          <w:ilvl w:val="0"/>
          <w:numId w:val="2"/>
        </w:num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finansowania przestępstwa o charakterze terrorystycznym, o którym mowa</w:t>
      </w:r>
      <w:r w:rsidRPr="00464AB0">
        <w:rPr>
          <w:rFonts w:ascii="Times New Roman" w:eastAsia="Times New Roman" w:hAnsi="Times New Roman" w:cs="Times New Roman"/>
          <w:color w:val="000000" w:themeColor="text1"/>
          <w:sz w:val="24"/>
          <w:szCs w:val="24"/>
          <w:lang w:eastAsia="pl-PL"/>
        </w:rPr>
        <w:br/>
        <w:t xml:space="preserve">w art. 165a Kodeksu karnego, lub przestępstwo udaremniania lub utrudniania stwierdzenia przestępnego pochodzenia pieniędzy lub ukrywania ich pochodzenia, o którym mowa w art. 299 Kodeksu karnego, </w:t>
      </w:r>
    </w:p>
    <w:p w:rsidR="009079E7" w:rsidRPr="00464AB0" w:rsidRDefault="009079E7" w:rsidP="008E1A53">
      <w:pPr>
        <w:numPr>
          <w:ilvl w:val="0"/>
          <w:numId w:val="2"/>
        </w:num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9079E7" w:rsidRPr="00464AB0" w:rsidRDefault="009079E7" w:rsidP="008E1A53">
      <w:pPr>
        <w:numPr>
          <w:ilvl w:val="0"/>
          <w:numId w:val="2"/>
        </w:num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9079E7" w:rsidRPr="00464AB0" w:rsidRDefault="009079E7" w:rsidP="008E1A53">
      <w:pPr>
        <w:numPr>
          <w:ilvl w:val="0"/>
          <w:numId w:val="2"/>
        </w:numPr>
        <w:spacing w:after="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9079E7" w:rsidRPr="00464AB0" w:rsidRDefault="009079E7" w:rsidP="008E1A53">
      <w:pPr>
        <w:numPr>
          <w:ilvl w:val="0"/>
          <w:numId w:val="2"/>
        </w:numPr>
        <w:spacing w:after="120" w:line="264" w:lineRule="auto"/>
        <w:ind w:left="1276" w:right="-2" w:hanging="425"/>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o którym mowa w art. 9 ust. 1 i 3 lub art. 10 ustawy z dnia 15 czerwca 2012 r.</w:t>
      </w:r>
      <w:r w:rsidRPr="00464AB0">
        <w:rPr>
          <w:rFonts w:ascii="Times New Roman" w:eastAsia="Times New Roman" w:hAnsi="Times New Roman" w:cs="Times New Roman"/>
          <w:color w:val="000000" w:themeColor="text1"/>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rsidR="009079E7" w:rsidRPr="00464AB0" w:rsidRDefault="009079E7" w:rsidP="009079E7">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2)</w:t>
      </w:r>
      <w:r w:rsidRPr="00464AB0">
        <w:rPr>
          <w:rFonts w:ascii="Times New Roman" w:eastAsia="Times New Roman" w:hAnsi="Times New Roman" w:cs="Times New Roman"/>
          <w:color w:val="000000" w:themeColor="text1"/>
          <w:sz w:val="24"/>
          <w:szCs w:val="24"/>
          <w:lang w:eastAsia="pl-PL"/>
        </w:rPr>
        <w:tab/>
        <w:t xml:space="preserve">jeżeli urzędującego członka jego organu zarządzającego lub nadzorczego, wspólnika spółki w spółce jawnej lub partnerskiej albo </w:t>
      </w:r>
      <w:proofErr w:type="spellStart"/>
      <w:r w:rsidRPr="00464AB0">
        <w:rPr>
          <w:rFonts w:ascii="Times New Roman" w:eastAsia="Times New Roman" w:hAnsi="Times New Roman" w:cs="Times New Roman"/>
          <w:color w:val="000000" w:themeColor="text1"/>
          <w:sz w:val="24"/>
          <w:szCs w:val="24"/>
          <w:lang w:eastAsia="pl-PL"/>
        </w:rPr>
        <w:t>komplementariusza</w:t>
      </w:r>
      <w:proofErr w:type="spellEnd"/>
      <w:r w:rsidRPr="00464AB0">
        <w:rPr>
          <w:rFonts w:ascii="Times New Roman" w:eastAsia="Times New Roman" w:hAnsi="Times New Roman" w:cs="Times New Roman"/>
          <w:color w:val="000000" w:themeColor="text1"/>
          <w:sz w:val="24"/>
          <w:szCs w:val="24"/>
          <w:lang w:eastAsia="pl-PL"/>
        </w:rPr>
        <w:t xml:space="preserve"> </w:t>
      </w:r>
      <w:r w:rsidR="006A2970">
        <w:rPr>
          <w:rFonts w:ascii="Times New Roman" w:eastAsia="Times New Roman" w:hAnsi="Times New Roman" w:cs="Times New Roman"/>
          <w:color w:val="000000" w:themeColor="text1"/>
          <w:sz w:val="24"/>
          <w:szCs w:val="24"/>
          <w:lang w:eastAsia="pl-PL"/>
        </w:rPr>
        <w:br/>
      </w:r>
      <w:r w:rsidRPr="00464AB0">
        <w:rPr>
          <w:rFonts w:ascii="Times New Roman" w:eastAsia="Times New Roman" w:hAnsi="Times New Roman" w:cs="Times New Roman"/>
          <w:color w:val="000000" w:themeColor="text1"/>
          <w:sz w:val="24"/>
          <w:szCs w:val="24"/>
          <w:lang w:eastAsia="pl-PL"/>
        </w:rPr>
        <w:t xml:space="preserve">w spółce komandytowej lub komandytowo-akcyjnej lub prokurenta prawomocnie skazano za przestępstwo, o którym mowa w </w:t>
      </w:r>
      <w:proofErr w:type="spellStart"/>
      <w:r w:rsidRPr="00464AB0">
        <w:rPr>
          <w:rFonts w:ascii="Times New Roman" w:eastAsia="Times New Roman" w:hAnsi="Times New Roman" w:cs="Times New Roman"/>
          <w:color w:val="000000" w:themeColor="text1"/>
          <w:sz w:val="24"/>
          <w:szCs w:val="24"/>
          <w:lang w:eastAsia="pl-PL"/>
        </w:rPr>
        <w:t>pkt</w:t>
      </w:r>
      <w:proofErr w:type="spellEnd"/>
      <w:r w:rsidRPr="00464AB0">
        <w:rPr>
          <w:rFonts w:ascii="Times New Roman" w:eastAsia="Times New Roman" w:hAnsi="Times New Roman" w:cs="Times New Roman"/>
          <w:color w:val="000000" w:themeColor="text1"/>
          <w:sz w:val="24"/>
          <w:szCs w:val="24"/>
          <w:lang w:eastAsia="pl-PL"/>
        </w:rPr>
        <w:t xml:space="preserve"> 1; </w:t>
      </w:r>
    </w:p>
    <w:p w:rsidR="009079E7" w:rsidRPr="00464AB0" w:rsidRDefault="009079E7" w:rsidP="009079E7">
      <w:pPr>
        <w:pStyle w:val="Akapitzlist"/>
        <w:spacing w:after="120" w:line="264" w:lineRule="auto"/>
        <w:ind w:left="851" w:hanging="284"/>
        <w:contextualSpacing w:val="0"/>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3)</w:t>
      </w:r>
      <w:r w:rsidRPr="00464AB0">
        <w:rPr>
          <w:rFonts w:ascii="Times New Roman" w:eastAsia="Times New Roman" w:hAnsi="Times New Roman" w:cs="Times New Roman"/>
          <w:color w:val="000000" w:themeColor="text1"/>
          <w:sz w:val="24"/>
          <w:szCs w:val="24"/>
          <w:lang w:eastAsia="pl-PL"/>
        </w:rPr>
        <w:tab/>
        <w:t>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w:t>
      </w:r>
      <w:r w:rsidRPr="00464AB0">
        <w:rPr>
          <w:rFonts w:ascii="Times New Roman" w:eastAsia="Times New Roman" w:hAnsi="Times New Roman" w:cs="Times New Roman"/>
          <w:color w:val="000000" w:themeColor="text1"/>
          <w:sz w:val="24"/>
          <w:szCs w:val="24"/>
          <w:lang w:eastAsia="pl-PL"/>
        </w:rPr>
        <w:br/>
        <w:t xml:space="preserve">w </w:t>
      </w:r>
      <w:proofErr w:type="spellStart"/>
      <w:r w:rsidRPr="00464AB0">
        <w:rPr>
          <w:rFonts w:ascii="Times New Roman" w:eastAsia="Times New Roman" w:hAnsi="Times New Roman" w:cs="Times New Roman"/>
          <w:color w:val="000000" w:themeColor="text1"/>
          <w:sz w:val="24"/>
          <w:szCs w:val="24"/>
          <w:lang w:eastAsia="pl-PL"/>
        </w:rPr>
        <w:t>postepowaniu</w:t>
      </w:r>
      <w:proofErr w:type="spellEnd"/>
      <w:r w:rsidRPr="00464AB0">
        <w:rPr>
          <w:rFonts w:ascii="Times New Roman" w:eastAsia="Times New Roman" w:hAnsi="Times New Roman" w:cs="Times New Roman"/>
          <w:color w:val="000000" w:themeColor="text1"/>
          <w:sz w:val="24"/>
          <w:szCs w:val="24"/>
          <w:lang w:eastAsia="pl-PL"/>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rsidR="009079E7" w:rsidRPr="00464AB0" w:rsidRDefault="009079E7" w:rsidP="009079E7">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4)</w:t>
      </w:r>
      <w:r w:rsidRPr="00464AB0">
        <w:rPr>
          <w:rFonts w:ascii="Times New Roman" w:eastAsia="Times New Roman" w:hAnsi="Times New Roman" w:cs="Times New Roman"/>
          <w:color w:val="000000" w:themeColor="text1"/>
          <w:sz w:val="24"/>
          <w:szCs w:val="24"/>
          <w:lang w:eastAsia="pl-PL"/>
        </w:rPr>
        <w:tab/>
        <w:t xml:space="preserve">wobec którego orzeczono zakaz ubiegania </w:t>
      </w:r>
      <w:proofErr w:type="spellStart"/>
      <w:r w:rsidRPr="00464AB0">
        <w:rPr>
          <w:rFonts w:ascii="Times New Roman" w:eastAsia="Times New Roman" w:hAnsi="Times New Roman" w:cs="Times New Roman"/>
          <w:color w:val="000000" w:themeColor="text1"/>
          <w:sz w:val="24"/>
          <w:szCs w:val="24"/>
          <w:lang w:eastAsia="pl-PL"/>
        </w:rPr>
        <w:t>się̨</w:t>
      </w:r>
      <w:proofErr w:type="spellEnd"/>
      <w:r w:rsidRPr="00464AB0">
        <w:rPr>
          <w:rFonts w:ascii="Times New Roman" w:eastAsia="Times New Roman" w:hAnsi="Times New Roman" w:cs="Times New Roman"/>
          <w:color w:val="000000" w:themeColor="text1"/>
          <w:sz w:val="24"/>
          <w:szCs w:val="24"/>
          <w:lang w:eastAsia="pl-PL"/>
        </w:rPr>
        <w:t xml:space="preserve"> o zamówienia publiczne; </w:t>
      </w:r>
    </w:p>
    <w:p w:rsidR="009079E7" w:rsidRPr="00464AB0" w:rsidRDefault="009079E7" w:rsidP="009079E7">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5)</w:t>
      </w:r>
      <w:r w:rsidRPr="00464AB0">
        <w:rPr>
          <w:rFonts w:ascii="Times New Roman" w:eastAsia="Times New Roman" w:hAnsi="Times New Roman" w:cs="Times New Roman"/>
          <w:color w:val="000000" w:themeColor="text1"/>
          <w:sz w:val="24"/>
          <w:szCs w:val="24"/>
          <w:lang w:eastAsia="pl-PL"/>
        </w:rPr>
        <w:tab/>
        <w:t xml:space="preserve">jeżeli Zamawiający może </w:t>
      </w:r>
      <w:proofErr w:type="spellStart"/>
      <w:r w:rsidRPr="00464AB0">
        <w:rPr>
          <w:rFonts w:ascii="Times New Roman" w:eastAsia="Times New Roman" w:hAnsi="Times New Roman" w:cs="Times New Roman"/>
          <w:color w:val="000000" w:themeColor="text1"/>
          <w:sz w:val="24"/>
          <w:szCs w:val="24"/>
          <w:lang w:eastAsia="pl-PL"/>
        </w:rPr>
        <w:t>stwierdzić́</w:t>
      </w:r>
      <w:proofErr w:type="spellEnd"/>
      <w:r w:rsidRPr="00464AB0">
        <w:rPr>
          <w:rFonts w:ascii="Times New Roman" w:eastAsia="Times New Roman" w:hAnsi="Times New Roman" w:cs="Times New Roman"/>
          <w:color w:val="000000" w:themeColor="text1"/>
          <w:sz w:val="24"/>
          <w:szCs w:val="24"/>
          <w:lang w:eastAsia="pl-PL"/>
        </w:rPr>
        <w:t>, na podstawie wiarygodnych przesłanek,</w:t>
      </w:r>
      <w:r w:rsidRPr="00464AB0">
        <w:rPr>
          <w:rFonts w:ascii="Times New Roman" w:eastAsia="Times New Roman" w:hAnsi="Times New Roman" w:cs="Times New Roman"/>
          <w:color w:val="000000" w:themeColor="text1"/>
          <w:sz w:val="24"/>
          <w:szCs w:val="24"/>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464AB0">
        <w:rPr>
          <w:rFonts w:ascii="Times New Roman" w:eastAsia="Times New Roman" w:hAnsi="Times New Roman" w:cs="Times New Roman"/>
          <w:color w:val="000000" w:themeColor="text1"/>
          <w:sz w:val="24"/>
          <w:szCs w:val="24"/>
          <w:lang w:eastAsia="pl-PL"/>
        </w:rPr>
        <w:br/>
        <w:t xml:space="preserve">o dopuszczenie do udziału w </w:t>
      </w:r>
      <w:proofErr w:type="spellStart"/>
      <w:r w:rsidRPr="00464AB0">
        <w:rPr>
          <w:rFonts w:ascii="Times New Roman" w:eastAsia="Times New Roman" w:hAnsi="Times New Roman" w:cs="Times New Roman"/>
          <w:color w:val="000000" w:themeColor="text1"/>
          <w:sz w:val="24"/>
          <w:szCs w:val="24"/>
          <w:lang w:eastAsia="pl-PL"/>
        </w:rPr>
        <w:t>postepowaniu</w:t>
      </w:r>
      <w:proofErr w:type="spellEnd"/>
      <w:r w:rsidRPr="00464AB0">
        <w:rPr>
          <w:rFonts w:ascii="Times New Roman" w:eastAsia="Times New Roman" w:hAnsi="Times New Roman" w:cs="Times New Roman"/>
          <w:color w:val="000000" w:themeColor="text1"/>
          <w:sz w:val="24"/>
          <w:szCs w:val="24"/>
          <w:lang w:eastAsia="pl-PL"/>
        </w:rPr>
        <w:t xml:space="preserve">, chyba że </w:t>
      </w:r>
      <w:proofErr w:type="spellStart"/>
      <w:r w:rsidRPr="00464AB0">
        <w:rPr>
          <w:rFonts w:ascii="Times New Roman" w:eastAsia="Times New Roman" w:hAnsi="Times New Roman" w:cs="Times New Roman"/>
          <w:color w:val="000000" w:themeColor="text1"/>
          <w:sz w:val="24"/>
          <w:szCs w:val="24"/>
          <w:lang w:eastAsia="pl-PL"/>
        </w:rPr>
        <w:t>wykażą̨</w:t>
      </w:r>
      <w:proofErr w:type="spellEnd"/>
      <w:r w:rsidRPr="00464AB0">
        <w:rPr>
          <w:rFonts w:ascii="Times New Roman" w:eastAsia="Times New Roman" w:hAnsi="Times New Roman" w:cs="Times New Roman"/>
          <w:color w:val="000000" w:themeColor="text1"/>
          <w:sz w:val="24"/>
          <w:szCs w:val="24"/>
          <w:lang w:eastAsia="pl-PL"/>
        </w:rPr>
        <w:t xml:space="preserve">, że przygotowali te oferty lub wnioski niezależnie od siebie; </w:t>
      </w:r>
    </w:p>
    <w:p w:rsidR="009079E7" w:rsidRPr="00464AB0" w:rsidRDefault="009079E7" w:rsidP="009079E7">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 xml:space="preserve">6) jeżeli, w przypadkach, o których mowa w art. 85 ust. 1 </w:t>
      </w:r>
      <w:proofErr w:type="spellStart"/>
      <w:r w:rsidRPr="00464AB0">
        <w:rPr>
          <w:rFonts w:ascii="Times New Roman" w:eastAsia="Times New Roman" w:hAnsi="Times New Roman" w:cs="Times New Roman"/>
          <w:color w:val="000000" w:themeColor="text1"/>
          <w:sz w:val="24"/>
          <w:szCs w:val="24"/>
          <w:lang w:eastAsia="pl-PL"/>
        </w:rPr>
        <w:t>pzp</w:t>
      </w:r>
      <w:proofErr w:type="spellEnd"/>
      <w:r w:rsidRPr="00464AB0">
        <w:rPr>
          <w:rFonts w:ascii="Times New Roman" w:eastAsia="Times New Roman" w:hAnsi="Times New Roman" w:cs="Times New Roman"/>
          <w:color w:val="000000" w:themeColor="text1"/>
          <w:sz w:val="24"/>
          <w:szCs w:val="24"/>
          <w:lang w:eastAsia="pl-PL"/>
        </w:rPr>
        <w:t xml:space="preserve">, doszło do zakłócenia konkurencji wynikającego z wcześniejszego zaangażowania tego Wykonawcy lub </w:t>
      </w:r>
      <w:r w:rsidRPr="00464AB0">
        <w:rPr>
          <w:rFonts w:ascii="Times New Roman" w:eastAsia="Times New Roman" w:hAnsi="Times New Roman" w:cs="Times New Roman"/>
          <w:color w:val="000000" w:themeColor="text1"/>
          <w:sz w:val="24"/>
          <w:szCs w:val="24"/>
          <w:lang w:eastAsia="pl-PL"/>
        </w:rPr>
        <w:lastRenderedPageBreak/>
        <w:t>podmiotu, który należy z wykonawcą do tej samej grupy kapitałowej</w:t>
      </w:r>
      <w:r w:rsidRPr="00464AB0">
        <w:rPr>
          <w:rFonts w:ascii="Times New Roman" w:eastAsia="Times New Roman" w:hAnsi="Times New Roman" w:cs="Times New Roman"/>
          <w:color w:val="000000" w:themeColor="text1"/>
          <w:sz w:val="24"/>
          <w:szCs w:val="24"/>
          <w:lang w:eastAsia="pl-PL"/>
        </w:rPr>
        <w:br/>
        <w:t>w rozumieniu ustawy z dnia 16 lutego 2007 r. o ochronie konkurencji</w:t>
      </w:r>
      <w:r w:rsidRPr="00464AB0">
        <w:rPr>
          <w:rFonts w:ascii="Times New Roman" w:eastAsia="Times New Roman" w:hAnsi="Times New Roman" w:cs="Times New Roman"/>
          <w:color w:val="000000" w:themeColor="text1"/>
          <w:sz w:val="24"/>
          <w:szCs w:val="24"/>
          <w:lang w:eastAsia="pl-PL"/>
        </w:rPr>
        <w:br/>
        <w:t xml:space="preserve">i konsumentów, chyba że spowodowane tym zakłócenie konkurencji może </w:t>
      </w:r>
      <w:proofErr w:type="spellStart"/>
      <w:r w:rsidRPr="00464AB0">
        <w:rPr>
          <w:rFonts w:ascii="Times New Roman" w:eastAsia="Times New Roman" w:hAnsi="Times New Roman" w:cs="Times New Roman"/>
          <w:color w:val="000000" w:themeColor="text1"/>
          <w:sz w:val="24"/>
          <w:szCs w:val="24"/>
          <w:lang w:eastAsia="pl-PL"/>
        </w:rPr>
        <w:t>być́</w:t>
      </w:r>
      <w:proofErr w:type="spellEnd"/>
      <w:r w:rsidRPr="00464AB0">
        <w:rPr>
          <w:rFonts w:ascii="Times New Roman" w:eastAsia="Times New Roman" w:hAnsi="Times New Roman" w:cs="Times New Roman"/>
          <w:color w:val="000000" w:themeColor="text1"/>
          <w:sz w:val="24"/>
          <w:szCs w:val="24"/>
          <w:lang w:eastAsia="pl-PL"/>
        </w:rPr>
        <w:t xml:space="preserve"> wyeliminowane w inny sposób </w:t>
      </w:r>
      <w:proofErr w:type="spellStart"/>
      <w:r w:rsidRPr="00464AB0">
        <w:rPr>
          <w:rFonts w:ascii="Times New Roman" w:eastAsia="Times New Roman" w:hAnsi="Times New Roman" w:cs="Times New Roman"/>
          <w:color w:val="000000" w:themeColor="text1"/>
          <w:sz w:val="24"/>
          <w:szCs w:val="24"/>
          <w:lang w:eastAsia="pl-PL"/>
        </w:rPr>
        <w:t>niż̇</w:t>
      </w:r>
      <w:proofErr w:type="spellEnd"/>
      <w:r w:rsidRPr="00464AB0">
        <w:rPr>
          <w:rFonts w:ascii="Times New Roman" w:eastAsia="Times New Roman" w:hAnsi="Times New Roman" w:cs="Times New Roman"/>
          <w:color w:val="000000" w:themeColor="text1"/>
          <w:sz w:val="24"/>
          <w:szCs w:val="24"/>
          <w:lang w:eastAsia="pl-PL"/>
        </w:rPr>
        <w:t xml:space="preserve"> przez wykluczenie Wykonawcy z udziału</w:t>
      </w:r>
      <w:r w:rsidRPr="00464AB0">
        <w:rPr>
          <w:rFonts w:ascii="Times New Roman" w:eastAsia="Times New Roman" w:hAnsi="Times New Roman" w:cs="Times New Roman"/>
          <w:color w:val="000000" w:themeColor="text1"/>
          <w:sz w:val="24"/>
          <w:szCs w:val="24"/>
          <w:lang w:eastAsia="pl-PL"/>
        </w:rPr>
        <w:br/>
        <w:t xml:space="preserve">w postępowaniu o udzielenie zamówienia. </w:t>
      </w:r>
    </w:p>
    <w:p w:rsidR="009079E7" w:rsidRPr="00464AB0" w:rsidRDefault="009079E7" w:rsidP="009079E7">
      <w:pPr>
        <w:spacing w:after="120" w:line="264" w:lineRule="auto"/>
        <w:ind w:left="567" w:right="-2" w:hanging="58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2.</w:t>
      </w:r>
      <w:r w:rsidRPr="00464AB0">
        <w:rPr>
          <w:rFonts w:ascii="Times New Roman" w:eastAsia="Times New Roman" w:hAnsi="Times New Roman" w:cs="Times New Roman"/>
          <w:color w:val="000000" w:themeColor="text1"/>
          <w:sz w:val="24"/>
          <w:szCs w:val="24"/>
          <w:lang w:eastAsia="pl-PL"/>
        </w:rPr>
        <w:tab/>
        <w:t>Wykonawca może zostać wykluczony przez Zamawiającego na każdym etapie postępowania o udzielenie zamówienia.</w:t>
      </w:r>
      <w:r w:rsidRPr="00464AB0">
        <w:rPr>
          <w:rFonts w:ascii="Times New Roman" w:eastAsia="Times New Roman" w:hAnsi="Times New Roman" w:cs="Times New Roman"/>
          <w:b/>
          <w:color w:val="000000" w:themeColor="text1"/>
          <w:sz w:val="24"/>
          <w:szCs w:val="24"/>
          <w:lang w:eastAsia="pl-PL"/>
        </w:rPr>
        <w:t xml:space="preserve"> </w:t>
      </w:r>
    </w:p>
    <w:p w:rsidR="00F670A0" w:rsidRDefault="009079E7" w:rsidP="00F670A0">
      <w:p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1305FF">
        <w:rPr>
          <w:rFonts w:ascii="Times New Roman" w:eastAsia="Times New Roman" w:hAnsi="Times New Roman" w:cs="Times New Roman"/>
          <w:color w:val="000000" w:themeColor="text1"/>
          <w:sz w:val="24"/>
          <w:szCs w:val="24"/>
          <w:lang w:eastAsia="pl-PL"/>
        </w:rPr>
        <w:t>3.</w:t>
      </w:r>
      <w:r w:rsidRPr="001305FF">
        <w:rPr>
          <w:rFonts w:ascii="Times New Roman" w:eastAsia="Times New Roman" w:hAnsi="Times New Roman" w:cs="Times New Roman"/>
          <w:color w:val="000000" w:themeColor="text1"/>
          <w:sz w:val="24"/>
          <w:szCs w:val="24"/>
          <w:lang w:eastAsia="pl-PL"/>
        </w:rPr>
        <w:tab/>
        <w:t>Zamawiający ocenia podstawy wykluczenia zgodnie z przepisami art. 110 -111Pzp.</w:t>
      </w:r>
    </w:p>
    <w:p w:rsidR="008B1296" w:rsidRDefault="008B1296" w:rsidP="00706DD6">
      <w:pPr>
        <w:spacing w:after="0" w:line="276" w:lineRule="auto"/>
        <w:ind w:left="567" w:right="-2" w:hanging="567"/>
        <w:jc w:val="both"/>
        <w:rPr>
          <w:rFonts w:ascii="Times New Roman" w:hAnsi="Times New Roman" w:cs="Times New Roman"/>
          <w:i/>
          <w:sz w:val="24"/>
          <w:szCs w:val="24"/>
        </w:rPr>
      </w:pPr>
      <w:r w:rsidRPr="008B1296">
        <w:rPr>
          <w:rFonts w:ascii="Times New Roman" w:eastAsia="Times New Roman" w:hAnsi="Times New Roman" w:cs="Times New Roman"/>
          <w:color w:val="000000" w:themeColor="text1"/>
          <w:sz w:val="24"/>
          <w:szCs w:val="24"/>
          <w:lang w:eastAsia="pl-PL"/>
        </w:rPr>
        <w:t xml:space="preserve">4. </w:t>
      </w:r>
      <w:r w:rsidRPr="008B1296">
        <w:rPr>
          <w:rFonts w:ascii="Times New Roman" w:eastAsia="Times New Roman" w:hAnsi="Times New Roman" w:cs="Times New Roman"/>
          <w:color w:val="000000" w:themeColor="text1"/>
          <w:sz w:val="24"/>
          <w:szCs w:val="24"/>
          <w:lang w:eastAsia="pl-PL"/>
        </w:rPr>
        <w:tab/>
      </w:r>
      <w:r w:rsidRPr="00BA51A4">
        <w:rPr>
          <w:rFonts w:ascii="Times New Roman" w:eastAsia="Times New Roman" w:hAnsi="Times New Roman" w:cs="Times New Roman"/>
          <w:i/>
          <w:color w:val="000000" w:themeColor="text1"/>
          <w:sz w:val="24"/>
          <w:szCs w:val="24"/>
          <w:lang w:eastAsia="pl-PL"/>
        </w:rPr>
        <w:tab/>
      </w:r>
      <w:r w:rsidRPr="00BA51A4">
        <w:rPr>
          <w:rFonts w:ascii="Times New Roman" w:eastAsia="Times New Roman" w:hAnsi="Times New Roman" w:cs="Times New Roman"/>
          <w:i/>
          <w:color w:val="000000" w:themeColor="text1"/>
          <w:sz w:val="24"/>
          <w:szCs w:val="24"/>
          <w:lang w:eastAsia="pl-PL"/>
        </w:rPr>
        <w:tab/>
      </w:r>
      <w:r w:rsidRPr="00BA51A4">
        <w:rPr>
          <w:rFonts w:ascii="Times New Roman" w:hAnsi="Times New Roman" w:cs="Times New Roman"/>
          <w:i/>
          <w:sz w:val="24"/>
          <w:szCs w:val="24"/>
        </w:rPr>
        <w:t xml:space="preserve">Z postępowania o udzielenie zamówienia publicznego </w:t>
      </w:r>
      <w:r w:rsidRPr="00BA51A4">
        <w:rPr>
          <w:rFonts w:ascii="Times New Roman" w:hAnsi="Times New Roman" w:cs="Times New Roman"/>
          <w:b/>
          <w:i/>
          <w:sz w:val="24"/>
          <w:szCs w:val="24"/>
        </w:rPr>
        <w:t>wyklucza się</w:t>
      </w:r>
      <w:r w:rsidRPr="00BA51A4">
        <w:rPr>
          <w:rFonts w:ascii="Times New Roman" w:hAnsi="Times New Roman" w:cs="Times New Roman"/>
          <w:i/>
          <w:sz w:val="24"/>
          <w:szCs w:val="24"/>
        </w:rPr>
        <w:t xml:space="preserve"> Wykonawcę </w:t>
      </w:r>
      <w:r w:rsidRPr="00BA51A4">
        <w:rPr>
          <w:i/>
          <w:sz w:val="24"/>
          <w:szCs w:val="24"/>
        </w:rPr>
        <w:br/>
      </w:r>
      <w:r w:rsidRPr="00BA51A4">
        <w:rPr>
          <w:rFonts w:ascii="Times New Roman" w:hAnsi="Times New Roman" w:cs="Times New Roman"/>
          <w:i/>
          <w:sz w:val="24"/>
          <w:szCs w:val="24"/>
        </w:rPr>
        <w:t xml:space="preserve">w przypadkach określonych w art. 7 ust. 1 ustawy z dnia 13 kwietnia 2022 r. </w:t>
      </w:r>
      <w:r w:rsidRPr="00BA51A4">
        <w:rPr>
          <w:rFonts w:ascii="Times New Roman" w:hAnsi="Times New Roman" w:cs="Times New Roman"/>
          <w:i/>
          <w:sz w:val="24"/>
          <w:szCs w:val="24"/>
        </w:rPr>
        <w:br/>
        <w:t>o szczególnych rozwiązaniach w zakresie przeciwdziałania wspieraniu agresji na Ukrainę oraz służących ochronie bezpieczeństwa (</w:t>
      </w:r>
      <w:proofErr w:type="spellStart"/>
      <w:r w:rsidRPr="00BA51A4">
        <w:rPr>
          <w:rFonts w:ascii="Times New Roman" w:hAnsi="Times New Roman" w:cs="Times New Roman"/>
          <w:i/>
          <w:sz w:val="24"/>
          <w:szCs w:val="24"/>
        </w:rPr>
        <w:t>Dz.U</w:t>
      </w:r>
      <w:proofErr w:type="spellEnd"/>
      <w:r w:rsidRPr="00BA51A4">
        <w:rPr>
          <w:rFonts w:ascii="Times New Roman" w:hAnsi="Times New Roman" w:cs="Times New Roman"/>
          <w:i/>
          <w:sz w:val="24"/>
          <w:szCs w:val="24"/>
        </w:rPr>
        <w:t>. poz. 835)”</w:t>
      </w:r>
    </w:p>
    <w:p w:rsidR="00706DD6" w:rsidRPr="00706DD6" w:rsidRDefault="00706DD6" w:rsidP="00706DD6">
      <w:pPr>
        <w:spacing w:after="0" w:line="276" w:lineRule="auto"/>
        <w:ind w:left="567" w:right="-2" w:hanging="567"/>
        <w:jc w:val="both"/>
        <w:rPr>
          <w:rFonts w:ascii="Times New Roman" w:hAnsi="Times New Roman" w:cs="Times New Roman"/>
          <w:i/>
          <w:sz w:val="24"/>
          <w:szCs w:val="24"/>
        </w:rPr>
      </w:pPr>
      <w:r>
        <w:rPr>
          <w:rFonts w:ascii="Times New Roman" w:hAnsi="Times New Roman" w:cs="Times New Roman"/>
          <w:i/>
          <w:sz w:val="24"/>
          <w:szCs w:val="24"/>
        </w:rPr>
        <w:t xml:space="preserve">1) </w:t>
      </w:r>
      <w:r w:rsidRPr="00706DD6">
        <w:rPr>
          <w:rFonts w:ascii="Times New Roman" w:hAnsi="Times New Roman" w:cs="Times New Roman"/>
          <w:i/>
          <w:sz w:val="24"/>
          <w:szCs w:val="24"/>
        </w:rPr>
        <w:t>wykonawcę wymienionego w wykazach określonego w rozporządzeniu 765/2006 i rozporządzeniu269/2014 albo wpisanego na listę na podstawie decyzji w sprawie wpisu na listę rozstrzygającej</w:t>
      </w:r>
      <w:r>
        <w:rPr>
          <w:rFonts w:ascii="Times New Roman" w:hAnsi="Times New Roman" w:cs="Times New Roman"/>
          <w:i/>
          <w:sz w:val="24"/>
          <w:szCs w:val="24"/>
        </w:rPr>
        <w:t xml:space="preserve"> </w:t>
      </w:r>
      <w:r w:rsidRPr="00706DD6">
        <w:rPr>
          <w:rFonts w:ascii="Times New Roman" w:hAnsi="Times New Roman" w:cs="Times New Roman"/>
          <w:i/>
          <w:sz w:val="24"/>
          <w:szCs w:val="24"/>
        </w:rPr>
        <w:t>o zastosowaniu środka, o którym mowa w art. 1 pkt. 3 (ustawy jak powyżej);</w:t>
      </w:r>
    </w:p>
    <w:p w:rsidR="00706DD6" w:rsidRPr="00706DD6" w:rsidRDefault="00706DD6" w:rsidP="00706DD6">
      <w:pPr>
        <w:spacing w:after="0" w:line="276" w:lineRule="auto"/>
        <w:ind w:left="567" w:right="-2" w:hanging="567"/>
        <w:jc w:val="both"/>
        <w:rPr>
          <w:rFonts w:ascii="Times New Roman" w:hAnsi="Times New Roman" w:cs="Times New Roman"/>
          <w:i/>
          <w:sz w:val="24"/>
          <w:szCs w:val="24"/>
        </w:rPr>
      </w:pPr>
      <w:r w:rsidRPr="00706DD6">
        <w:rPr>
          <w:rFonts w:ascii="Times New Roman" w:hAnsi="Times New Roman" w:cs="Times New Roman"/>
          <w:i/>
          <w:sz w:val="24"/>
          <w:szCs w:val="24"/>
        </w:rPr>
        <w:t>2) wykonawcę, którego beneficjentem rzeczywistym w rozumien</w:t>
      </w:r>
      <w:r>
        <w:rPr>
          <w:rFonts w:ascii="Times New Roman" w:hAnsi="Times New Roman" w:cs="Times New Roman"/>
          <w:i/>
          <w:sz w:val="24"/>
          <w:szCs w:val="24"/>
        </w:rPr>
        <w:t>iu ustawy z dnia 1 marca2018</w:t>
      </w:r>
      <w:r w:rsidRPr="00706DD6">
        <w:rPr>
          <w:rFonts w:ascii="Times New Roman" w:hAnsi="Times New Roman" w:cs="Times New Roman"/>
          <w:i/>
          <w:sz w:val="24"/>
          <w:szCs w:val="24"/>
        </w:rPr>
        <w:t>o przeciwdziałaniu praniu pieniędzy oraz finansowaniu terroryzmu (</w:t>
      </w:r>
      <w:proofErr w:type="spellStart"/>
      <w:r w:rsidRPr="00706DD6">
        <w:rPr>
          <w:rFonts w:ascii="Times New Roman" w:hAnsi="Times New Roman" w:cs="Times New Roman"/>
          <w:i/>
          <w:sz w:val="24"/>
          <w:szCs w:val="24"/>
        </w:rPr>
        <w:t>Dz.U</w:t>
      </w:r>
      <w:proofErr w:type="spellEnd"/>
      <w:r w:rsidRPr="00706DD6">
        <w:rPr>
          <w:rFonts w:ascii="Times New Roman" w:hAnsi="Times New Roman" w:cs="Times New Roman"/>
          <w:i/>
          <w:sz w:val="24"/>
          <w:szCs w:val="24"/>
        </w:rPr>
        <w:t>. z 2022 r., poz. 593 i 655)</w:t>
      </w:r>
      <w:r>
        <w:rPr>
          <w:rFonts w:ascii="Times New Roman" w:hAnsi="Times New Roman" w:cs="Times New Roman"/>
          <w:i/>
          <w:sz w:val="24"/>
          <w:szCs w:val="24"/>
        </w:rPr>
        <w:t xml:space="preserve"> </w:t>
      </w:r>
      <w:r w:rsidRPr="00706DD6">
        <w:rPr>
          <w:rFonts w:ascii="Times New Roman" w:hAnsi="Times New Roman" w:cs="Times New Roman"/>
          <w:i/>
          <w:sz w:val="24"/>
          <w:szCs w:val="24"/>
        </w:rPr>
        <w:t>jest osoba wymieniona w wykazach określonych w rozporządzeniu 765/2006 i rozporządzeniu</w:t>
      </w:r>
      <w:r>
        <w:rPr>
          <w:rFonts w:ascii="Times New Roman" w:hAnsi="Times New Roman" w:cs="Times New Roman"/>
          <w:i/>
          <w:sz w:val="24"/>
          <w:szCs w:val="24"/>
        </w:rPr>
        <w:t xml:space="preserve"> </w:t>
      </w:r>
      <w:r w:rsidRPr="00706DD6">
        <w:rPr>
          <w:rFonts w:ascii="Times New Roman" w:hAnsi="Times New Roman" w:cs="Times New Roman"/>
          <w:i/>
          <w:sz w:val="24"/>
          <w:szCs w:val="24"/>
        </w:rPr>
        <w:t>269/2014 albo wpisana na listę lub będąca takim beneficjentem rzeczywistym od dnia 24 lutego</w:t>
      </w:r>
      <w:r>
        <w:rPr>
          <w:rFonts w:ascii="Times New Roman" w:hAnsi="Times New Roman" w:cs="Times New Roman"/>
          <w:i/>
          <w:sz w:val="24"/>
          <w:szCs w:val="24"/>
        </w:rPr>
        <w:t xml:space="preserve"> </w:t>
      </w:r>
      <w:r w:rsidRPr="00706DD6">
        <w:rPr>
          <w:rFonts w:ascii="Times New Roman" w:hAnsi="Times New Roman" w:cs="Times New Roman"/>
          <w:i/>
          <w:sz w:val="24"/>
          <w:szCs w:val="24"/>
        </w:rPr>
        <w:t>2022 r., o ile została wpisana na listę na podstawie decyzji w sprawie wpisu na listę rozstrzygającej</w:t>
      </w:r>
      <w:r>
        <w:rPr>
          <w:rFonts w:ascii="Times New Roman" w:hAnsi="Times New Roman" w:cs="Times New Roman"/>
          <w:i/>
          <w:sz w:val="24"/>
          <w:szCs w:val="24"/>
        </w:rPr>
        <w:t xml:space="preserve"> </w:t>
      </w:r>
      <w:r w:rsidRPr="00706DD6">
        <w:rPr>
          <w:rFonts w:ascii="Times New Roman" w:hAnsi="Times New Roman" w:cs="Times New Roman"/>
          <w:i/>
          <w:sz w:val="24"/>
          <w:szCs w:val="24"/>
        </w:rPr>
        <w:t xml:space="preserve">o zastosowaniu środka, o którym mowa w art. 1 </w:t>
      </w:r>
      <w:proofErr w:type="spellStart"/>
      <w:r w:rsidRPr="00706DD6">
        <w:rPr>
          <w:rFonts w:ascii="Times New Roman" w:hAnsi="Times New Roman" w:cs="Times New Roman"/>
          <w:i/>
          <w:sz w:val="24"/>
          <w:szCs w:val="24"/>
        </w:rPr>
        <w:t>pkt</w:t>
      </w:r>
      <w:proofErr w:type="spellEnd"/>
      <w:r w:rsidRPr="00706DD6">
        <w:rPr>
          <w:rFonts w:ascii="Times New Roman" w:hAnsi="Times New Roman" w:cs="Times New Roman"/>
          <w:i/>
          <w:sz w:val="24"/>
          <w:szCs w:val="24"/>
        </w:rPr>
        <w:t xml:space="preserve"> 3;</w:t>
      </w:r>
    </w:p>
    <w:p w:rsidR="00706DD6" w:rsidRPr="00BA51A4" w:rsidRDefault="00706DD6" w:rsidP="00706DD6">
      <w:pPr>
        <w:spacing w:after="0" w:line="276" w:lineRule="auto"/>
        <w:ind w:left="567" w:right="-2" w:hanging="567"/>
        <w:jc w:val="both"/>
        <w:rPr>
          <w:rFonts w:ascii="Times New Roman" w:hAnsi="Times New Roman" w:cs="Times New Roman"/>
          <w:i/>
          <w:sz w:val="24"/>
          <w:szCs w:val="24"/>
        </w:rPr>
      </w:pPr>
      <w:r w:rsidRPr="00706DD6">
        <w:rPr>
          <w:rFonts w:ascii="Times New Roman" w:hAnsi="Times New Roman" w:cs="Times New Roman"/>
          <w:i/>
          <w:sz w:val="24"/>
          <w:szCs w:val="24"/>
        </w:rPr>
        <w:t xml:space="preserve">3) </w:t>
      </w:r>
      <w:r>
        <w:rPr>
          <w:rFonts w:ascii="Times New Roman" w:hAnsi="Times New Roman" w:cs="Times New Roman"/>
          <w:i/>
          <w:sz w:val="24"/>
          <w:szCs w:val="24"/>
        </w:rPr>
        <w:tab/>
      </w:r>
      <w:r w:rsidRPr="00706DD6">
        <w:rPr>
          <w:rFonts w:ascii="Times New Roman" w:hAnsi="Times New Roman" w:cs="Times New Roman"/>
          <w:i/>
          <w:sz w:val="24"/>
          <w:szCs w:val="24"/>
        </w:rPr>
        <w:t xml:space="preserve">wykonawcę, którego jednostką dominującą w rozumieniu art. 3 ust. 1 </w:t>
      </w:r>
      <w:proofErr w:type="spellStart"/>
      <w:r w:rsidRPr="00706DD6">
        <w:rPr>
          <w:rFonts w:ascii="Times New Roman" w:hAnsi="Times New Roman" w:cs="Times New Roman"/>
          <w:i/>
          <w:sz w:val="24"/>
          <w:szCs w:val="24"/>
        </w:rPr>
        <w:t>pkt</w:t>
      </w:r>
      <w:proofErr w:type="spellEnd"/>
      <w:r w:rsidRPr="00706DD6">
        <w:rPr>
          <w:rFonts w:ascii="Times New Roman" w:hAnsi="Times New Roman" w:cs="Times New Roman"/>
          <w:i/>
          <w:sz w:val="24"/>
          <w:szCs w:val="24"/>
        </w:rPr>
        <w:t xml:space="preserve"> 37 ustawy z dnia</w:t>
      </w:r>
      <w:r>
        <w:rPr>
          <w:rFonts w:ascii="Times New Roman" w:hAnsi="Times New Roman" w:cs="Times New Roman"/>
          <w:i/>
          <w:sz w:val="24"/>
          <w:szCs w:val="24"/>
        </w:rPr>
        <w:t xml:space="preserve"> </w:t>
      </w:r>
      <w:r w:rsidRPr="00706DD6">
        <w:rPr>
          <w:rFonts w:ascii="Times New Roman" w:hAnsi="Times New Roman" w:cs="Times New Roman"/>
          <w:i/>
          <w:sz w:val="24"/>
          <w:szCs w:val="24"/>
        </w:rPr>
        <w:t>29 września 1994 r. o rachunkowości (</w:t>
      </w:r>
      <w:proofErr w:type="spellStart"/>
      <w:r w:rsidRPr="00706DD6">
        <w:rPr>
          <w:rFonts w:ascii="Times New Roman" w:hAnsi="Times New Roman" w:cs="Times New Roman"/>
          <w:i/>
          <w:sz w:val="24"/>
          <w:szCs w:val="24"/>
        </w:rPr>
        <w:t>Dz.U</w:t>
      </w:r>
      <w:proofErr w:type="spellEnd"/>
      <w:r w:rsidRPr="00706DD6">
        <w:rPr>
          <w:rFonts w:ascii="Times New Roman" w:hAnsi="Times New Roman" w:cs="Times New Roman"/>
          <w:i/>
          <w:sz w:val="24"/>
          <w:szCs w:val="24"/>
        </w:rPr>
        <w:t>. z 2021 r., poz. 217, 2105 i 2106) jest podmiot</w:t>
      </w:r>
      <w:r>
        <w:rPr>
          <w:rFonts w:ascii="Times New Roman" w:hAnsi="Times New Roman" w:cs="Times New Roman"/>
          <w:i/>
          <w:sz w:val="24"/>
          <w:szCs w:val="24"/>
        </w:rPr>
        <w:t xml:space="preserve"> </w:t>
      </w:r>
      <w:r w:rsidRPr="00706DD6">
        <w:rPr>
          <w:rFonts w:ascii="Times New Roman" w:hAnsi="Times New Roman" w:cs="Times New Roman"/>
          <w:i/>
          <w:sz w:val="24"/>
          <w:szCs w:val="24"/>
        </w:rPr>
        <w:t>wymieniony w wykazach określonych w rozporządzeniu 765/2006 i rozporządzeniu 269/2014 albo</w:t>
      </w:r>
      <w:r>
        <w:rPr>
          <w:rFonts w:ascii="Times New Roman" w:hAnsi="Times New Roman" w:cs="Times New Roman"/>
          <w:i/>
          <w:sz w:val="24"/>
          <w:szCs w:val="24"/>
        </w:rPr>
        <w:t xml:space="preserve"> </w:t>
      </w:r>
      <w:r w:rsidRPr="00706DD6">
        <w:rPr>
          <w:rFonts w:ascii="Times New Roman" w:hAnsi="Times New Roman" w:cs="Times New Roman"/>
          <w:i/>
          <w:sz w:val="24"/>
          <w:szCs w:val="24"/>
        </w:rPr>
        <w:t>wpisany na listę lub będący taką jednostką dominującą od dni 24 lutego 2022 r., o ile został wpisany</w:t>
      </w:r>
      <w:r>
        <w:rPr>
          <w:rFonts w:ascii="Times New Roman" w:hAnsi="Times New Roman" w:cs="Times New Roman"/>
          <w:i/>
          <w:sz w:val="24"/>
          <w:szCs w:val="24"/>
        </w:rPr>
        <w:t xml:space="preserve"> </w:t>
      </w:r>
      <w:r w:rsidRPr="00706DD6">
        <w:rPr>
          <w:rFonts w:ascii="Times New Roman" w:hAnsi="Times New Roman" w:cs="Times New Roman"/>
          <w:i/>
          <w:sz w:val="24"/>
          <w:szCs w:val="24"/>
        </w:rPr>
        <w:t>na listę na podstawie decyzji w sprawie wpisu na listę rozstrzygającej o zastosowaniu środka</w:t>
      </w:r>
    </w:p>
    <w:p w:rsidR="00706DD6" w:rsidRPr="00706DD6" w:rsidRDefault="00DA20B0" w:rsidP="00706DD6">
      <w:pPr>
        <w:pStyle w:val="Default"/>
        <w:spacing w:line="276" w:lineRule="auto"/>
        <w:ind w:left="567" w:hanging="567"/>
        <w:jc w:val="both"/>
        <w:rPr>
          <w:i/>
        </w:rPr>
      </w:pPr>
      <w:r w:rsidRPr="00BA51A4">
        <w:rPr>
          <w:rFonts w:eastAsia="Times New Roman"/>
          <w:i/>
          <w:color w:val="000000" w:themeColor="text1"/>
          <w:lang w:eastAsia="pl-PL"/>
        </w:rPr>
        <w:t xml:space="preserve">5. </w:t>
      </w:r>
      <w:r w:rsidRPr="00BA51A4">
        <w:rPr>
          <w:rFonts w:ascii="Arial" w:hAnsi="Arial" w:cs="Arial"/>
          <w:i/>
        </w:rPr>
        <w:t xml:space="preserve"> </w:t>
      </w:r>
      <w:r w:rsidR="001E7A07" w:rsidRPr="00BA51A4">
        <w:rPr>
          <w:rFonts w:ascii="Arial" w:hAnsi="Arial" w:cs="Arial"/>
          <w:i/>
        </w:rPr>
        <w:t xml:space="preserve"> </w:t>
      </w:r>
      <w:r w:rsidR="00706DD6" w:rsidRPr="00706DD6">
        <w:rPr>
          <w:i/>
        </w:rPr>
        <w:t>Na mocy art. 1 pkt. 23 (art. 5k) rozporządzenia Rady (UE) 202</w:t>
      </w:r>
      <w:r w:rsidR="00706DD6">
        <w:rPr>
          <w:i/>
        </w:rPr>
        <w:t xml:space="preserve">2/576 z dnia 8 kwietnia 2022 r. </w:t>
      </w:r>
      <w:r w:rsidR="00706DD6" w:rsidRPr="00706DD6">
        <w:rPr>
          <w:i/>
        </w:rPr>
        <w:t>w sprawie zmiany rozporządzenia (UE) nr 833/2014 z dnia 31 li</w:t>
      </w:r>
      <w:r w:rsidR="00706DD6">
        <w:rPr>
          <w:i/>
        </w:rPr>
        <w:t xml:space="preserve">pca 2014 r. dotyczącego środków </w:t>
      </w:r>
      <w:r w:rsidR="00706DD6" w:rsidRPr="00706DD6">
        <w:rPr>
          <w:i/>
        </w:rPr>
        <w:t>ograniczających w związku z działaniami Rosji destabilizującym</w:t>
      </w:r>
      <w:r w:rsidR="00706DD6">
        <w:rPr>
          <w:i/>
        </w:rPr>
        <w:t>i sytuację na Ukrainie (</w:t>
      </w:r>
      <w:proofErr w:type="spellStart"/>
      <w:r w:rsidR="00706DD6">
        <w:rPr>
          <w:i/>
        </w:rPr>
        <w:t>Dz.Urz</w:t>
      </w:r>
      <w:proofErr w:type="spellEnd"/>
      <w:r w:rsidR="00706DD6">
        <w:rPr>
          <w:i/>
        </w:rPr>
        <w:t xml:space="preserve">. </w:t>
      </w:r>
      <w:r w:rsidR="00706DD6" w:rsidRPr="00706DD6">
        <w:rPr>
          <w:i/>
        </w:rPr>
        <w:t>UE nr L 229 z 31.7.2014), Zamawiający nie udzieli zamówi</w:t>
      </w:r>
      <w:r w:rsidR="00706DD6">
        <w:rPr>
          <w:i/>
        </w:rPr>
        <w:t xml:space="preserve">enia Wykonawcy, działającego na </w:t>
      </w:r>
      <w:r w:rsidR="00706DD6" w:rsidRPr="00706DD6">
        <w:rPr>
          <w:i/>
        </w:rPr>
        <w:t>rzecz lub z udziałem:</w:t>
      </w:r>
    </w:p>
    <w:p w:rsidR="00706DD6" w:rsidRPr="00706DD6" w:rsidRDefault="00706DD6" w:rsidP="00706DD6">
      <w:pPr>
        <w:pStyle w:val="Default"/>
        <w:spacing w:line="276" w:lineRule="auto"/>
        <w:ind w:left="567" w:hanging="567"/>
        <w:jc w:val="both"/>
        <w:rPr>
          <w:i/>
        </w:rPr>
      </w:pPr>
      <w:r w:rsidRPr="00706DD6">
        <w:rPr>
          <w:i/>
        </w:rPr>
        <w:t>a) obywateli rosyjskich lub osób fizycznych lub prawnych, podmiotów lub organów z siedzibą w Rosji;</w:t>
      </w:r>
    </w:p>
    <w:p w:rsidR="00706DD6" w:rsidRPr="00706DD6" w:rsidRDefault="00706DD6" w:rsidP="00706DD6">
      <w:pPr>
        <w:pStyle w:val="Default"/>
        <w:spacing w:line="276" w:lineRule="auto"/>
        <w:ind w:left="567" w:hanging="567"/>
        <w:jc w:val="both"/>
        <w:rPr>
          <w:i/>
        </w:rPr>
      </w:pPr>
      <w:r w:rsidRPr="00706DD6">
        <w:rPr>
          <w:i/>
        </w:rPr>
        <w:t>b) osób prawnych, podmiotów lub organów, do których prawa własn</w:t>
      </w:r>
      <w:r>
        <w:rPr>
          <w:i/>
        </w:rPr>
        <w:t xml:space="preserve">ości bezpośrednio lub pośrednio </w:t>
      </w:r>
      <w:r w:rsidRPr="00706DD6">
        <w:rPr>
          <w:i/>
        </w:rPr>
        <w:t>w ponad 50% należą do podmiotu, o którym mowa w lit. a), lub</w:t>
      </w:r>
    </w:p>
    <w:p w:rsidR="00706DD6" w:rsidRPr="00706DD6" w:rsidRDefault="00706DD6" w:rsidP="00706DD6">
      <w:pPr>
        <w:pStyle w:val="Default"/>
        <w:spacing w:line="276" w:lineRule="auto"/>
        <w:ind w:left="567" w:hanging="567"/>
        <w:jc w:val="both"/>
        <w:rPr>
          <w:i/>
        </w:rPr>
      </w:pPr>
      <w:r w:rsidRPr="00706DD6">
        <w:rPr>
          <w:i/>
        </w:rPr>
        <w:t>c) osób fizycznych lub prawnych, podmiotów lub organów działający</w:t>
      </w:r>
      <w:r>
        <w:rPr>
          <w:i/>
        </w:rPr>
        <w:t xml:space="preserve">ch w imieniu lub pod kierunkiem </w:t>
      </w:r>
      <w:r w:rsidRPr="00706DD6">
        <w:rPr>
          <w:i/>
        </w:rPr>
        <w:t>podmiotu, o którym mowa w lit. a) lub b) niniejszego ustępu,</w:t>
      </w:r>
    </w:p>
    <w:p w:rsidR="00706DD6" w:rsidRPr="00706DD6" w:rsidRDefault="00706DD6" w:rsidP="00706DD6">
      <w:pPr>
        <w:pStyle w:val="Default"/>
        <w:spacing w:line="276" w:lineRule="auto"/>
        <w:ind w:left="567" w:hanging="567"/>
        <w:jc w:val="both"/>
        <w:rPr>
          <w:i/>
        </w:rPr>
      </w:pPr>
      <w:r w:rsidRPr="00706DD6">
        <w:rPr>
          <w:i/>
        </w:rPr>
        <w:t>w tym podwykonawców, dostawców lub podmiotów, na których zd</w:t>
      </w:r>
      <w:r>
        <w:rPr>
          <w:i/>
        </w:rPr>
        <w:t xml:space="preserve">olności polega się w rozumieniu </w:t>
      </w:r>
      <w:r w:rsidRPr="00706DD6">
        <w:rPr>
          <w:i/>
        </w:rPr>
        <w:t>dyrektyw w sprawie zamówień publicznych, w przypadku gdy przy</w:t>
      </w:r>
      <w:r>
        <w:rPr>
          <w:i/>
        </w:rPr>
        <w:t xml:space="preserve">pada na </w:t>
      </w:r>
      <w:r>
        <w:rPr>
          <w:i/>
        </w:rPr>
        <w:lastRenderedPageBreak/>
        <w:t xml:space="preserve">nich ponad 10% wartości </w:t>
      </w:r>
      <w:r w:rsidRPr="00706DD6">
        <w:rPr>
          <w:i/>
        </w:rPr>
        <w:t>zamówienia. Okoliczności, o których mowa będą podlegały weryfikacji w toku postępowania,</w:t>
      </w:r>
    </w:p>
    <w:p w:rsidR="00F670A0" w:rsidRPr="008B1296" w:rsidRDefault="00706DD6" w:rsidP="00706DD6">
      <w:pPr>
        <w:pStyle w:val="Default"/>
        <w:spacing w:line="276" w:lineRule="auto"/>
        <w:ind w:left="567" w:hanging="567"/>
        <w:jc w:val="both"/>
        <w:rPr>
          <w:rFonts w:eastAsia="Times New Roman"/>
          <w:bCs/>
          <w:lang w:eastAsia="pl-PL"/>
        </w:rPr>
      </w:pPr>
      <w:r w:rsidRPr="00706DD6">
        <w:rPr>
          <w:i/>
        </w:rPr>
        <w:t>Zamawiający zastrzega możliwość żądania dokumentów, oświadczeń dokumentujących stan</w:t>
      </w:r>
      <w:r>
        <w:rPr>
          <w:i/>
        </w:rPr>
        <w:t xml:space="preserve"> </w:t>
      </w:r>
      <w:r w:rsidRPr="00706DD6">
        <w:rPr>
          <w:i/>
        </w:rPr>
        <w:t xml:space="preserve">faktyczny w zakresie, o którym mowa w </w:t>
      </w:r>
      <w:proofErr w:type="spellStart"/>
      <w:r w:rsidRPr="00706DD6">
        <w:rPr>
          <w:i/>
        </w:rPr>
        <w:t>pkt</w:t>
      </w:r>
      <w:proofErr w:type="spellEnd"/>
      <w:r w:rsidRPr="00706DD6">
        <w:rPr>
          <w:i/>
        </w:rPr>
        <w:t xml:space="preserve"> a), b), c</w:t>
      </w:r>
    </w:p>
    <w:p w:rsidR="004E3D79" w:rsidRDefault="004E3D79" w:rsidP="00F670A0">
      <w:pPr>
        <w:pStyle w:val="Akapitzlist"/>
        <w:spacing w:after="0" w:line="264" w:lineRule="auto"/>
        <w:ind w:left="10" w:right="-2"/>
        <w:jc w:val="both"/>
        <w:rPr>
          <w:rFonts w:ascii="Times New Roman" w:eastAsia="Times New Roman" w:hAnsi="Times New Roman" w:cs="Times New Roman"/>
          <w:bCs/>
          <w:sz w:val="24"/>
          <w:szCs w:val="24"/>
          <w:lang w:eastAsia="pl-PL"/>
        </w:rPr>
      </w:pPr>
    </w:p>
    <w:tbl>
      <w:tblPr>
        <w:tblStyle w:val="Tabela-Siatka"/>
        <w:tblW w:w="0" w:type="auto"/>
        <w:tblLook w:val="04A0"/>
      </w:tblPr>
      <w:tblGrid>
        <w:gridCol w:w="8918"/>
      </w:tblGrid>
      <w:tr w:rsidR="008B1296" w:rsidRPr="00464AB0" w:rsidTr="00DB1856">
        <w:tc>
          <w:tcPr>
            <w:tcW w:w="8918" w:type="dxa"/>
            <w:shd w:val="clear" w:color="auto" w:fill="E7E6E6" w:themeFill="background2"/>
          </w:tcPr>
          <w:p w:rsidR="008B1296" w:rsidRPr="008B1296" w:rsidRDefault="008B1296" w:rsidP="008B1296">
            <w:pPr>
              <w:spacing w:line="264" w:lineRule="auto"/>
              <w:ind w:right="-2"/>
              <w:jc w:val="both"/>
              <w:rPr>
                <w:rFonts w:ascii="Times New Roman" w:eastAsia="Times New Roman" w:hAnsi="Times New Roman" w:cs="Times New Roman"/>
                <w:b/>
                <w:color w:val="000000" w:themeColor="text1"/>
                <w:sz w:val="24"/>
                <w:szCs w:val="24"/>
                <w:lang w:eastAsia="pl-PL"/>
              </w:rPr>
            </w:pPr>
            <w:r w:rsidRPr="008B1296">
              <w:rPr>
                <w:rFonts w:ascii="Times New Roman" w:hAnsi="Times New Roman" w:cs="Times New Roman"/>
                <w:b/>
                <w:color w:val="000000" w:themeColor="text1"/>
                <w:sz w:val="24"/>
                <w:szCs w:val="24"/>
              </w:rPr>
              <w:t xml:space="preserve">VII. </w:t>
            </w:r>
            <w:r w:rsidRPr="008B1296">
              <w:rPr>
                <w:rFonts w:ascii="Times New Roman" w:eastAsia="Times New Roman" w:hAnsi="Times New Roman" w:cs="Times New Roman"/>
                <w:b/>
                <w:bCs/>
                <w:sz w:val="24"/>
                <w:szCs w:val="24"/>
                <w:lang w:eastAsia="pl-PL"/>
              </w:rPr>
              <w:t>Podstawy wykluczenia, o których mowa w art. 109 – fakultatywna przesłanka</w:t>
            </w:r>
          </w:p>
          <w:p w:rsidR="008B1296" w:rsidRPr="00464AB0" w:rsidRDefault="008B1296" w:rsidP="00DB1856">
            <w:pPr>
              <w:suppressAutoHyphens/>
              <w:spacing w:line="264" w:lineRule="auto"/>
              <w:jc w:val="both"/>
              <w:rPr>
                <w:rFonts w:ascii="Times New Roman" w:hAnsi="Times New Roman" w:cs="Times New Roman"/>
                <w:b/>
                <w:color w:val="000000" w:themeColor="text1"/>
                <w:sz w:val="24"/>
                <w:szCs w:val="24"/>
              </w:rPr>
            </w:pPr>
          </w:p>
        </w:tc>
      </w:tr>
    </w:tbl>
    <w:p w:rsidR="004E3D79" w:rsidRPr="001305FF" w:rsidRDefault="004E3D79" w:rsidP="00F670A0">
      <w:pPr>
        <w:pStyle w:val="Akapitzlist"/>
        <w:spacing w:after="0" w:line="264" w:lineRule="auto"/>
        <w:ind w:left="10" w:right="-2"/>
        <w:jc w:val="both"/>
        <w:rPr>
          <w:rFonts w:ascii="Times New Roman" w:eastAsia="Times New Roman" w:hAnsi="Times New Roman" w:cs="Times New Roman"/>
          <w:bCs/>
          <w:sz w:val="24"/>
          <w:szCs w:val="24"/>
          <w:lang w:eastAsia="pl-PL"/>
        </w:rPr>
      </w:pPr>
    </w:p>
    <w:p w:rsidR="00F670A0" w:rsidRPr="00464AB0" w:rsidRDefault="00F670A0" w:rsidP="00F670A0">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Zamawiający przewiduje wykluczenie wykonawcy na podstawie art. 109 ust. 1 </w:t>
      </w:r>
      <w:proofErr w:type="spellStart"/>
      <w:r w:rsidRPr="00464AB0">
        <w:rPr>
          <w:rFonts w:ascii="Times New Roman" w:eastAsia="Times New Roman" w:hAnsi="Times New Roman" w:cs="Times New Roman"/>
          <w:sz w:val="24"/>
          <w:szCs w:val="24"/>
          <w:lang w:eastAsia="pl-PL"/>
        </w:rPr>
        <w:t>pkt</w:t>
      </w:r>
      <w:proofErr w:type="spellEnd"/>
      <w:r w:rsidRPr="00464AB0">
        <w:rPr>
          <w:rFonts w:ascii="Times New Roman" w:eastAsia="Times New Roman" w:hAnsi="Times New Roman" w:cs="Times New Roman"/>
          <w:sz w:val="24"/>
          <w:szCs w:val="24"/>
          <w:lang w:eastAsia="pl-PL"/>
        </w:rPr>
        <w:t xml:space="preserve"> 4) ustawy </w:t>
      </w:r>
      <w:proofErr w:type="spellStart"/>
      <w:r w:rsidRPr="00464AB0">
        <w:rPr>
          <w:rFonts w:ascii="Times New Roman" w:eastAsia="Times New Roman" w:hAnsi="Times New Roman" w:cs="Times New Roman"/>
          <w:sz w:val="24"/>
          <w:szCs w:val="24"/>
          <w:lang w:eastAsia="pl-PL"/>
        </w:rPr>
        <w:t>Pzp</w:t>
      </w:r>
      <w:proofErr w:type="spellEnd"/>
      <w:r w:rsidRPr="00464AB0">
        <w:rPr>
          <w:rFonts w:ascii="Times New Roman" w:eastAsia="Times New Roman" w:hAnsi="Times New Roman" w:cs="Times New Roman"/>
          <w:sz w:val="24"/>
          <w:szCs w:val="24"/>
          <w:lang w:eastAsia="pl-PL"/>
        </w:rPr>
        <w:t xml:space="preserve">.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8B1296">
        <w:rPr>
          <w:rFonts w:ascii="Times New Roman" w:eastAsia="Times New Roman" w:hAnsi="Times New Roman" w:cs="Times New Roman"/>
          <w:sz w:val="24"/>
          <w:szCs w:val="24"/>
          <w:lang w:eastAsia="pl-PL"/>
        </w:rPr>
        <w:t>miejsca wszczęcia tej procedury.</w:t>
      </w:r>
    </w:p>
    <w:p w:rsidR="00C207AE" w:rsidRPr="00464AB0" w:rsidRDefault="00C207AE" w:rsidP="00C207AE">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tblPr>
      <w:tblGrid>
        <w:gridCol w:w="8918"/>
      </w:tblGrid>
      <w:tr w:rsidR="00552379" w:rsidRPr="00464AB0" w:rsidTr="00FD2E5B">
        <w:tc>
          <w:tcPr>
            <w:tcW w:w="8918" w:type="dxa"/>
            <w:shd w:val="clear" w:color="auto" w:fill="E7E6E6" w:themeFill="background2"/>
          </w:tcPr>
          <w:p w:rsidR="009640D3" w:rsidRPr="00464AB0" w:rsidRDefault="00F670A0" w:rsidP="00F670A0">
            <w:pPr>
              <w:suppressAutoHyphens/>
              <w:spacing w:line="264" w:lineRule="auto"/>
              <w:jc w:val="both"/>
              <w:rPr>
                <w:rFonts w:ascii="Times New Roman" w:hAnsi="Times New Roman" w:cs="Times New Roman"/>
                <w:b/>
                <w:color w:val="000000" w:themeColor="text1"/>
                <w:sz w:val="24"/>
                <w:szCs w:val="24"/>
              </w:rPr>
            </w:pPr>
            <w:r w:rsidRPr="00464AB0">
              <w:rPr>
                <w:rFonts w:ascii="Times New Roman" w:hAnsi="Times New Roman" w:cs="Times New Roman"/>
                <w:b/>
                <w:color w:val="000000" w:themeColor="text1"/>
                <w:sz w:val="24"/>
                <w:szCs w:val="24"/>
              </w:rPr>
              <w:t>VI</w:t>
            </w:r>
            <w:r w:rsidR="009079E7" w:rsidRPr="00464AB0">
              <w:rPr>
                <w:rFonts w:ascii="Times New Roman" w:hAnsi="Times New Roman" w:cs="Times New Roman"/>
                <w:b/>
                <w:color w:val="000000" w:themeColor="text1"/>
                <w:sz w:val="24"/>
                <w:szCs w:val="24"/>
              </w:rPr>
              <w:t>I</w:t>
            </w:r>
            <w:r w:rsidR="008B1296">
              <w:rPr>
                <w:rFonts w:ascii="Times New Roman" w:hAnsi="Times New Roman" w:cs="Times New Roman"/>
                <w:b/>
                <w:color w:val="000000" w:themeColor="text1"/>
                <w:sz w:val="24"/>
                <w:szCs w:val="24"/>
              </w:rPr>
              <w:t>I</w:t>
            </w:r>
            <w:r w:rsidR="00FD2E5B" w:rsidRPr="00464AB0">
              <w:rPr>
                <w:rFonts w:ascii="Times New Roman" w:hAnsi="Times New Roman" w:cs="Times New Roman"/>
                <w:b/>
                <w:color w:val="000000" w:themeColor="text1"/>
                <w:sz w:val="24"/>
                <w:szCs w:val="24"/>
              </w:rPr>
              <w:t xml:space="preserve">. </w:t>
            </w:r>
            <w:r w:rsidRPr="00464AB0">
              <w:rPr>
                <w:rFonts w:ascii="Times New Roman" w:hAnsi="Times New Roman" w:cs="Times New Roman"/>
                <w:b/>
                <w:color w:val="000000" w:themeColor="text1"/>
                <w:sz w:val="24"/>
                <w:szCs w:val="24"/>
              </w:rPr>
              <w:t>Warunki</w:t>
            </w:r>
            <w:r w:rsidR="009640D3" w:rsidRPr="00464AB0">
              <w:rPr>
                <w:rFonts w:ascii="Times New Roman" w:hAnsi="Times New Roman" w:cs="Times New Roman"/>
                <w:b/>
                <w:color w:val="000000" w:themeColor="text1"/>
                <w:sz w:val="24"/>
                <w:szCs w:val="24"/>
              </w:rPr>
              <w:t xml:space="preserve"> udziału w postępowaniu</w:t>
            </w:r>
          </w:p>
        </w:tc>
      </w:tr>
    </w:tbl>
    <w:p w:rsidR="00552379" w:rsidRPr="00464AB0" w:rsidRDefault="00552379" w:rsidP="003D072D">
      <w:pPr>
        <w:suppressAutoHyphens/>
        <w:spacing w:after="0" w:line="264" w:lineRule="auto"/>
        <w:jc w:val="both"/>
        <w:rPr>
          <w:rFonts w:ascii="Times New Roman" w:hAnsi="Times New Roman" w:cs="Times New Roman"/>
          <w:sz w:val="24"/>
          <w:szCs w:val="24"/>
        </w:rPr>
      </w:pPr>
    </w:p>
    <w:p w:rsidR="00FD2E5B" w:rsidRPr="00464AB0" w:rsidRDefault="00FD2E5B" w:rsidP="00FD2E5B">
      <w:pPr>
        <w:suppressAutoHyphens/>
        <w:spacing w:after="0" w:line="240" w:lineRule="auto"/>
        <w:jc w:val="both"/>
        <w:rPr>
          <w:rFonts w:ascii="Times New Roman" w:hAnsi="Times New Roman" w:cs="Times New Roman"/>
          <w:sz w:val="24"/>
          <w:szCs w:val="24"/>
        </w:rPr>
      </w:pPr>
      <w:r w:rsidRPr="00464AB0">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FD2E5B" w:rsidRPr="00464AB0" w:rsidRDefault="00FD2E5B" w:rsidP="00FD2E5B">
      <w:pPr>
        <w:suppressAutoHyphens/>
        <w:spacing w:after="0" w:line="240" w:lineRule="auto"/>
        <w:jc w:val="both"/>
        <w:rPr>
          <w:rFonts w:ascii="Times New Roman" w:hAnsi="Times New Roman" w:cs="Times New Roman"/>
          <w:sz w:val="24"/>
          <w:szCs w:val="24"/>
        </w:rPr>
      </w:pPr>
    </w:p>
    <w:p w:rsidR="00FD2E5B" w:rsidRPr="00464AB0" w:rsidRDefault="00E57F1B" w:rsidP="00FD2E5B">
      <w:pPr>
        <w:suppressAutoHyphen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w:t>
      </w:r>
      <w:r w:rsidR="00FD2E5B" w:rsidRPr="00464AB0">
        <w:rPr>
          <w:rFonts w:ascii="Times New Roman" w:hAnsi="Times New Roman" w:cs="Times New Roman"/>
          <w:b/>
          <w:sz w:val="24"/>
          <w:szCs w:val="24"/>
        </w:rPr>
        <w:t xml:space="preserve">) </w:t>
      </w:r>
      <w:r w:rsidR="00FD2E5B" w:rsidRPr="00464AB0">
        <w:rPr>
          <w:rFonts w:ascii="Times New Roman" w:hAnsi="Times New Roman" w:cs="Times New Roman"/>
          <w:b/>
          <w:sz w:val="24"/>
          <w:szCs w:val="24"/>
        </w:rPr>
        <w:tab/>
        <w:t>zdolności do występowania w obrocie gospodarczym:</w:t>
      </w:r>
    </w:p>
    <w:p w:rsidR="00EB29A8" w:rsidRPr="00464AB0" w:rsidRDefault="00EB29A8" w:rsidP="00EB29A8">
      <w:pPr>
        <w:suppressAutoHyphens/>
        <w:spacing w:after="0" w:line="240" w:lineRule="auto"/>
        <w:jc w:val="both"/>
        <w:rPr>
          <w:rFonts w:ascii="Times New Roman" w:hAnsi="Times New Roman" w:cs="Times New Roman"/>
          <w:i/>
          <w:sz w:val="24"/>
          <w:szCs w:val="24"/>
        </w:rPr>
      </w:pPr>
    </w:p>
    <w:p w:rsidR="00EB29A8" w:rsidRPr="00464AB0" w:rsidRDefault="00EB29A8" w:rsidP="00EB29A8">
      <w:pPr>
        <w:suppressAutoHyphens/>
        <w:spacing w:after="0" w:line="240" w:lineRule="auto"/>
        <w:jc w:val="both"/>
        <w:rPr>
          <w:rFonts w:ascii="Times New Roman" w:hAnsi="Times New Roman" w:cs="Times New Roman"/>
          <w:i/>
          <w:sz w:val="24"/>
          <w:szCs w:val="24"/>
        </w:rPr>
      </w:pPr>
      <w:r w:rsidRPr="00464AB0">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464AB0" w:rsidRDefault="00FD2E5B" w:rsidP="00FD2E5B">
      <w:pPr>
        <w:suppressAutoHyphens/>
        <w:spacing w:after="0" w:line="240" w:lineRule="auto"/>
        <w:jc w:val="both"/>
        <w:rPr>
          <w:rFonts w:ascii="Times New Roman" w:hAnsi="Times New Roman" w:cs="Times New Roman"/>
          <w:i/>
          <w:sz w:val="24"/>
          <w:szCs w:val="24"/>
        </w:rPr>
      </w:pPr>
    </w:p>
    <w:p w:rsidR="00FD2E5B" w:rsidRPr="00464AB0" w:rsidRDefault="00E57F1B" w:rsidP="00FD2E5B">
      <w:pPr>
        <w:suppressAutoHyphen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sidR="00FD2E5B" w:rsidRPr="00464AB0">
        <w:rPr>
          <w:rFonts w:ascii="Times New Roman" w:hAnsi="Times New Roman" w:cs="Times New Roman"/>
          <w:b/>
          <w:sz w:val="24"/>
          <w:szCs w:val="24"/>
        </w:rPr>
        <w:t xml:space="preserve">) </w:t>
      </w:r>
      <w:r w:rsidR="00FD2E5B" w:rsidRPr="00464AB0">
        <w:rPr>
          <w:rFonts w:ascii="Times New Roman" w:hAnsi="Times New Roman" w:cs="Times New Roman"/>
          <w:b/>
          <w:sz w:val="24"/>
          <w:szCs w:val="24"/>
        </w:rPr>
        <w:tab/>
        <w:t xml:space="preserve">uprawnień do prowadzenia określonej działalności zawodowej, o ile wynika to </w:t>
      </w:r>
      <w:r w:rsidR="00FD2E5B" w:rsidRPr="00464AB0">
        <w:rPr>
          <w:rFonts w:ascii="Times New Roman" w:hAnsi="Times New Roman" w:cs="Times New Roman"/>
          <w:b/>
          <w:sz w:val="24"/>
          <w:szCs w:val="24"/>
        </w:rPr>
        <w:br/>
        <w:t>z odrębnych przepisów:</w:t>
      </w:r>
    </w:p>
    <w:p w:rsidR="00EB29A8" w:rsidRPr="00464AB0" w:rsidRDefault="00EB29A8" w:rsidP="00FD2E5B">
      <w:pPr>
        <w:suppressAutoHyphens/>
        <w:spacing w:after="0" w:line="240" w:lineRule="auto"/>
        <w:ind w:left="426" w:hanging="426"/>
        <w:jc w:val="both"/>
        <w:rPr>
          <w:rFonts w:ascii="Times New Roman" w:hAnsi="Times New Roman" w:cs="Times New Roman"/>
          <w:b/>
          <w:sz w:val="24"/>
          <w:szCs w:val="24"/>
        </w:rPr>
      </w:pPr>
    </w:p>
    <w:p w:rsidR="00EB29A8" w:rsidRPr="00464AB0" w:rsidRDefault="00EB29A8" w:rsidP="00EB29A8">
      <w:pPr>
        <w:spacing w:after="0" w:line="276" w:lineRule="auto"/>
        <w:jc w:val="both"/>
        <w:rPr>
          <w:rFonts w:ascii="Times New Roman" w:hAnsi="Times New Roman" w:cs="Times New Roman"/>
          <w:sz w:val="24"/>
          <w:szCs w:val="24"/>
        </w:rPr>
      </w:pPr>
      <w:r w:rsidRPr="00464AB0">
        <w:rPr>
          <w:rFonts w:ascii="Times New Roman" w:hAnsi="Times New Roman" w:cs="Times New Roman"/>
          <w:sz w:val="24"/>
          <w:szCs w:val="24"/>
        </w:rPr>
        <w:t xml:space="preserve">Zamawiający uzna warunek za spełniony, jeżeli Wykonawca posiada uprawnienia do wykonywania określonej działalności lub czynności, gdy złoży aktualną koncesję na wytwarzanie, przesył i dystrybucję energii cieplnej, z art. 32 ust 1 </w:t>
      </w:r>
      <w:proofErr w:type="spellStart"/>
      <w:r w:rsidRPr="00464AB0">
        <w:rPr>
          <w:rFonts w:ascii="Times New Roman" w:hAnsi="Times New Roman" w:cs="Times New Roman"/>
          <w:sz w:val="24"/>
          <w:szCs w:val="24"/>
        </w:rPr>
        <w:t>pkt</w:t>
      </w:r>
      <w:proofErr w:type="spellEnd"/>
      <w:r w:rsidRPr="00464AB0">
        <w:rPr>
          <w:rFonts w:ascii="Times New Roman" w:hAnsi="Times New Roman" w:cs="Times New Roman"/>
          <w:sz w:val="24"/>
          <w:szCs w:val="24"/>
        </w:rPr>
        <w:t xml:space="preserve"> 1 lit. e,  zgodnie </w:t>
      </w:r>
      <w:r w:rsidRPr="00464AB0">
        <w:rPr>
          <w:rFonts w:ascii="Times New Roman" w:hAnsi="Times New Roman" w:cs="Times New Roman"/>
          <w:sz w:val="24"/>
          <w:szCs w:val="24"/>
        </w:rPr>
        <w:br/>
        <w:t xml:space="preserve">z ustawą z dnia 10 kwietnia 1997r. Prawo energetyczne (tekst jedn.: Dz.U.2021.716 </w:t>
      </w:r>
      <w:r w:rsidRPr="00464AB0">
        <w:rPr>
          <w:rFonts w:ascii="Times New Roman" w:hAnsi="Times New Roman" w:cs="Times New Roman"/>
          <w:sz w:val="24"/>
          <w:szCs w:val="24"/>
        </w:rPr>
        <w:br/>
        <w:t xml:space="preserve">z </w:t>
      </w:r>
      <w:proofErr w:type="spellStart"/>
      <w:r w:rsidRPr="00464AB0">
        <w:rPr>
          <w:rFonts w:ascii="Times New Roman" w:hAnsi="Times New Roman" w:cs="Times New Roman"/>
          <w:sz w:val="24"/>
          <w:szCs w:val="24"/>
        </w:rPr>
        <w:t>późn.zm</w:t>
      </w:r>
      <w:proofErr w:type="spellEnd"/>
      <w:r w:rsidRPr="00464AB0">
        <w:rPr>
          <w:rFonts w:ascii="Times New Roman" w:hAnsi="Times New Roman" w:cs="Times New Roman"/>
          <w:sz w:val="24"/>
          <w:szCs w:val="24"/>
        </w:rPr>
        <w:t>.) oraz w związku z art. 198 ustawy z dnia 6 marca 2018 r. Przepisy wprowadzające ustawę - Prawo przedsiębiorców oraz inne ustawy dotyczące działalności gospodarczej (Dz.U.2018.650).</w:t>
      </w:r>
    </w:p>
    <w:p w:rsidR="00EB29A8" w:rsidRPr="00464AB0" w:rsidRDefault="00EB29A8" w:rsidP="00EB29A8">
      <w:pPr>
        <w:spacing w:after="0" w:line="276" w:lineRule="auto"/>
        <w:jc w:val="both"/>
        <w:rPr>
          <w:rFonts w:ascii="Times New Roman" w:hAnsi="Times New Roman" w:cs="Times New Roman"/>
          <w:sz w:val="24"/>
          <w:szCs w:val="24"/>
        </w:rPr>
      </w:pPr>
      <w:r w:rsidRPr="00464AB0">
        <w:rPr>
          <w:rFonts w:ascii="Times New Roman" w:hAnsi="Times New Roman" w:cs="Times New Roman"/>
          <w:sz w:val="24"/>
          <w:szCs w:val="24"/>
        </w:rPr>
        <w:t xml:space="preserve">Wykonawca na podstawie wyżej wymienionych przepisów jest zobowiązany posiadać koncesję na wytworzenie ciepła w źródłach o łącznej mocy zainstalowanej nieprzekraczalnej 5MW. </w:t>
      </w:r>
    </w:p>
    <w:p w:rsidR="00EB29A8" w:rsidRPr="00464AB0" w:rsidRDefault="00EB29A8" w:rsidP="00EB29A8">
      <w:pPr>
        <w:spacing w:after="0" w:line="276" w:lineRule="auto"/>
        <w:jc w:val="both"/>
        <w:rPr>
          <w:rFonts w:ascii="Times New Roman" w:hAnsi="Times New Roman" w:cs="Times New Roman"/>
          <w:sz w:val="24"/>
          <w:szCs w:val="24"/>
        </w:rPr>
      </w:pPr>
    </w:p>
    <w:p w:rsidR="00EB29A8" w:rsidRPr="00464AB0" w:rsidRDefault="00EB29A8" w:rsidP="00EB29A8">
      <w:pPr>
        <w:spacing w:after="0" w:line="276" w:lineRule="auto"/>
        <w:jc w:val="both"/>
        <w:rPr>
          <w:rFonts w:ascii="Times New Roman" w:hAnsi="Times New Roman" w:cs="Times New Roman"/>
          <w:sz w:val="24"/>
          <w:szCs w:val="24"/>
          <w:u w:val="single"/>
        </w:rPr>
      </w:pPr>
      <w:r w:rsidRPr="00464AB0">
        <w:rPr>
          <w:rFonts w:ascii="Times New Roman" w:hAnsi="Times New Roman" w:cs="Times New Roman"/>
          <w:sz w:val="24"/>
          <w:szCs w:val="24"/>
          <w:u w:val="single"/>
        </w:rPr>
        <w:t>W przypadku gdy Wykonawca nie jest zobowiązany do posiadania koncesji w rozumieniu w/w przepisów powinien złożyć stosowne oświadczenie.</w:t>
      </w:r>
    </w:p>
    <w:p w:rsidR="00EB29A8" w:rsidRPr="00464AB0" w:rsidRDefault="00EB29A8" w:rsidP="00EB29A8">
      <w:pPr>
        <w:spacing w:after="0" w:line="276" w:lineRule="auto"/>
        <w:jc w:val="both"/>
        <w:rPr>
          <w:rFonts w:ascii="Times New Roman" w:hAnsi="Times New Roman" w:cs="Times New Roman"/>
          <w:sz w:val="24"/>
          <w:szCs w:val="24"/>
        </w:rPr>
      </w:pPr>
    </w:p>
    <w:p w:rsidR="00EB29A8" w:rsidRPr="00464AB0" w:rsidRDefault="00EB29A8" w:rsidP="00EB29A8">
      <w:pPr>
        <w:tabs>
          <w:tab w:val="left" w:pos="-1560"/>
        </w:tabs>
        <w:spacing w:after="0" w:line="276" w:lineRule="auto"/>
        <w:jc w:val="both"/>
        <w:rPr>
          <w:rFonts w:ascii="Times New Roman" w:hAnsi="Times New Roman" w:cs="Times New Roman"/>
          <w:sz w:val="24"/>
          <w:szCs w:val="24"/>
          <w:u w:val="single"/>
        </w:rPr>
      </w:pPr>
      <w:r w:rsidRPr="00464AB0">
        <w:rPr>
          <w:rFonts w:ascii="Times New Roman" w:hAnsi="Times New Roman" w:cs="Times New Roman"/>
          <w:sz w:val="24"/>
          <w:szCs w:val="24"/>
          <w:u w:val="single"/>
        </w:rPr>
        <w:t>Zamawiający dopuszcza możliwości złożenia promesy koncesji.</w:t>
      </w:r>
    </w:p>
    <w:p w:rsidR="00FD2E5B" w:rsidRPr="00464AB0"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Pr="00464AB0" w:rsidRDefault="00FD2E5B" w:rsidP="00FD2E5B">
      <w:pPr>
        <w:suppressAutoHyphens/>
        <w:spacing w:after="0" w:line="240" w:lineRule="auto"/>
        <w:jc w:val="both"/>
        <w:rPr>
          <w:rFonts w:ascii="Times New Roman" w:hAnsi="Times New Roman" w:cs="Times New Roman"/>
          <w:i/>
          <w:sz w:val="24"/>
          <w:szCs w:val="24"/>
        </w:rPr>
      </w:pPr>
    </w:p>
    <w:p w:rsidR="00FD2E5B" w:rsidRPr="00464AB0" w:rsidRDefault="00E57F1B" w:rsidP="00FD2E5B">
      <w:pPr>
        <w:suppressAutoHyphen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FD2E5B" w:rsidRPr="00464AB0">
        <w:rPr>
          <w:rFonts w:ascii="Times New Roman" w:hAnsi="Times New Roman" w:cs="Times New Roman"/>
          <w:b/>
          <w:sz w:val="24"/>
          <w:szCs w:val="24"/>
        </w:rPr>
        <w:t xml:space="preserve">) </w:t>
      </w:r>
      <w:r w:rsidR="00FD2E5B" w:rsidRPr="00464AB0">
        <w:rPr>
          <w:rFonts w:ascii="Times New Roman" w:hAnsi="Times New Roman" w:cs="Times New Roman"/>
          <w:b/>
          <w:sz w:val="24"/>
          <w:szCs w:val="24"/>
        </w:rPr>
        <w:tab/>
        <w:t>sytuacji ekonomicznej lub finansowej:</w:t>
      </w:r>
    </w:p>
    <w:p w:rsidR="00FD2E5B" w:rsidRPr="00464AB0"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Pr="00464AB0" w:rsidRDefault="00FD2E5B" w:rsidP="00FD2E5B">
      <w:pPr>
        <w:suppressAutoHyphens/>
        <w:spacing w:after="0" w:line="240" w:lineRule="auto"/>
        <w:jc w:val="both"/>
        <w:rPr>
          <w:rFonts w:ascii="Times New Roman" w:hAnsi="Times New Roman" w:cs="Times New Roman"/>
          <w:i/>
          <w:sz w:val="24"/>
          <w:szCs w:val="24"/>
        </w:rPr>
      </w:pPr>
      <w:r w:rsidRPr="00464AB0">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464AB0" w:rsidRDefault="00FD2E5B" w:rsidP="00FD2E5B">
      <w:pPr>
        <w:suppressAutoHyphens/>
        <w:spacing w:after="0" w:line="240" w:lineRule="auto"/>
        <w:jc w:val="both"/>
        <w:rPr>
          <w:rFonts w:ascii="Times New Roman" w:hAnsi="Times New Roman" w:cs="Times New Roman"/>
          <w:i/>
          <w:sz w:val="24"/>
          <w:szCs w:val="24"/>
        </w:rPr>
      </w:pPr>
    </w:p>
    <w:p w:rsidR="00FD2E5B" w:rsidRPr="00464AB0" w:rsidRDefault="00E57F1B" w:rsidP="00846130">
      <w:pPr>
        <w:suppressAutoHyphens/>
        <w:spacing w:after="0" w:line="27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4</w:t>
      </w:r>
      <w:r w:rsidR="00FD2E5B" w:rsidRPr="00464AB0">
        <w:rPr>
          <w:rFonts w:ascii="Times New Roman" w:hAnsi="Times New Roman" w:cs="Times New Roman"/>
          <w:b/>
          <w:sz w:val="24"/>
          <w:szCs w:val="24"/>
        </w:rPr>
        <w:t xml:space="preserve">) </w:t>
      </w:r>
      <w:r w:rsidR="00FD2E5B" w:rsidRPr="00464AB0">
        <w:rPr>
          <w:rFonts w:ascii="Times New Roman" w:hAnsi="Times New Roman" w:cs="Times New Roman"/>
          <w:b/>
          <w:sz w:val="24"/>
          <w:szCs w:val="24"/>
        </w:rPr>
        <w:tab/>
        <w:t xml:space="preserve">zdolności technicznej lub zawodowej: </w:t>
      </w:r>
    </w:p>
    <w:p w:rsidR="000B3321" w:rsidRDefault="000B3321" w:rsidP="000B3321">
      <w:pPr>
        <w:pStyle w:val="Akapitzlist"/>
        <w:suppressAutoHyphens/>
        <w:spacing w:after="0" w:line="276" w:lineRule="auto"/>
        <w:ind w:left="426"/>
        <w:jc w:val="both"/>
        <w:rPr>
          <w:rFonts w:ascii="Times New Roman" w:hAnsi="Times New Roman" w:cs="Times New Roman"/>
          <w:sz w:val="24"/>
          <w:szCs w:val="24"/>
        </w:rPr>
      </w:pPr>
    </w:p>
    <w:p w:rsidR="000B3321" w:rsidRDefault="000B3321" w:rsidP="000B3321">
      <w:pPr>
        <w:tabs>
          <w:tab w:val="left" w:pos="284"/>
        </w:tabs>
        <w:suppressAutoHyphens/>
        <w:spacing w:after="120" w:line="240" w:lineRule="auto"/>
        <w:ind w:left="284"/>
        <w:jc w:val="both"/>
        <w:rPr>
          <w:rFonts w:ascii="Times New Roman" w:eastAsia="Times New Roman" w:hAnsi="Times New Roman" w:cs="Times New Roman"/>
          <w:b/>
          <w:sz w:val="24"/>
          <w:szCs w:val="24"/>
          <w:lang w:eastAsia="ar-SA"/>
        </w:rPr>
      </w:pPr>
      <w:r w:rsidRPr="0008472C">
        <w:rPr>
          <w:rFonts w:ascii="Times New Roman" w:eastAsia="Times New Roman" w:hAnsi="Times New Roman" w:cs="Times New Roman"/>
          <w:b/>
          <w:sz w:val="24"/>
          <w:szCs w:val="24"/>
          <w:u w:val="single"/>
          <w:lang w:eastAsia="ar-SA"/>
        </w:rPr>
        <w:t>Warunek zostanie spełniony</w:t>
      </w:r>
      <w:r w:rsidRPr="00425681">
        <w:rPr>
          <w:rFonts w:ascii="Times New Roman" w:eastAsia="Times New Roman" w:hAnsi="Times New Roman" w:cs="Times New Roman"/>
          <w:b/>
          <w:sz w:val="24"/>
          <w:szCs w:val="24"/>
          <w:lang w:eastAsia="ar-SA"/>
        </w:rPr>
        <w:t xml:space="preserve"> </w:t>
      </w:r>
    </w:p>
    <w:p w:rsidR="003442DB" w:rsidRPr="000B3321" w:rsidRDefault="000B3321" w:rsidP="00D632EC">
      <w:pPr>
        <w:pStyle w:val="Akapitzlist"/>
        <w:numPr>
          <w:ilvl w:val="0"/>
          <w:numId w:val="36"/>
        </w:numPr>
        <w:tabs>
          <w:tab w:val="left" w:pos="284"/>
        </w:tabs>
        <w:suppressAutoHyphens/>
        <w:spacing w:after="120" w:line="240" w:lineRule="auto"/>
        <w:jc w:val="both"/>
        <w:rPr>
          <w:rFonts w:ascii="Times New Roman" w:eastAsia="Times New Roman" w:hAnsi="Times New Roman" w:cs="Times New Roman"/>
          <w:sz w:val="24"/>
          <w:szCs w:val="24"/>
          <w:lang w:eastAsia="ar-SA"/>
        </w:rPr>
      </w:pPr>
      <w:r w:rsidRPr="000B3321">
        <w:rPr>
          <w:rFonts w:ascii="Times New Roman" w:eastAsia="Times New Roman" w:hAnsi="Times New Roman" w:cs="Times New Roman"/>
          <w:sz w:val="24"/>
          <w:szCs w:val="24"/>
          <w:lang w:eastAsia="ar-SA"/>
        </w:rPr>
        <w:t xml:space="preserve">jeżeli Wykonawca przedstawi wykaz usług </w:t>
      </w:r>
      <w:r w:rsidR="00634754">
        <w:rPr>
          <w:rFonts w:ascii="Times New Roman" w:eastAsia="Times New Roman" w:hAnsi="Times New Roman" w:cs="Times New Roman"/>
          <w:sz w:val="24"/>
          <w:szCs w:val="24"/>
          <w:lang w:eastAsia="ar-SA"/>
        </w:rPr>
        <w:t xml:space="preserve">zawierających </w:t>
      </w:r>
      <w:r w:rsidRPr="000B3321">
        <w:rPr>
          <w:rFonts w:ascii="Times New Roman" w:hAnsi="Times New Roman" w:cs="Times New Roman"/>
          <w:b/>
          <w:sz w:val="24"/>
          <w:szCs w:val="24"/>
          <w:u w:val="single"/>
        </w:rPr>
        <w:t>minimum jedno</w:t>
      </w:r>
      <w:r w:rsidRPr="000B3321">
        <w:rPr>
          <w:rFonts w:ascii="Times New Roman" w:hAnsi="Times New Roman" w:cs="Times New Roman"/>
          <w:b/>
          <w:sz w:val="24"/>
          <w:szCs w:val="24"/>
        </w:rPr>
        <w:t xml:space="preserve"> zamówienie na </w:t>
      </w:r>
      <w:r w:rsidR="00804392" w:rsidRPr="00804392">
        <w:rPr>
          <w:rFonts w:ascii="Times New Roman" w:hAnsi="Times New Roman" w:cs="Times New Roman"/>
          <w:b/>
          <w:sz w:val="24"/>
          <w:szCs w:val="24"/>
        </w:rPr>
        <w:t>usługę eksploatacji systemu cieplnego</w:t>
      </w:r>
      <w:r w:rsidR="00804392" w:rsidRPr="00804392">
        <w:rPr>
          <w:rFonts w:ascii="Times New Roman" w:hAnsi="Times New Roman" w:cs="Times New Roman"/>
          <w:sz w:val="24"/>
          <w:szCs w:val="24"/>
        </w:rPr>
        <w:t xml:space="preserve"> wraz z cieplnymi urządzeniami odbiorczymi oraz eksploatowanymi kotłowniami o mocy min. </w:t>
      </w:r>
      <w:r w:rsidR="00804392" w:rsidRPr="00804392">
        <w:rPr>
          <w:rFonts w:ascii="Times New Roman" w:hAnsi="Times New Roman" w:cs="Times New Roman"/>
          <w:b/>
          <w:sz w:val="24"/>
          <w:szCs w:val="24"/>
        </w:rPr>
        <w:t>2 000 KW</w:t>
      </w:r>
      <w:r w:rsidR="00804392" w:rsidRPr="00804392">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w:t>
      </w:r>
      <w:r w:rsidRPr="00804392">
        <w:rPr>
          <w:rFonts w:ascii="Times New Roman" w:eastAsia="Times New Roman" w:hAnsi="Times New Roman" w:cs="Times New Roman"/>
          <w:sz w:val="24"/>
          <w:szCs w:val="24"/>
          <w:lang w:eastAsia="ar-SA"/>
        </w:rPr>
        <w:t xml:space="preserve"> oraz załączeniem</w:t>
      </w:r>
      <w:r w:rsidRPr="000B3321">
        <w:rPr>
          <w:rFonts w:ascii="Times New Roman" w:eastAsia="Times New Roman" w:hAnsi="Times New Roman" w:cs="Times New Roman"/>
          <w:sz w:val="24"/>
          <w:szCs w:val="24"/>
          <w:lang w:eastAsia="ar-SA"/>
        </w:rPr>
        <w:t xml:space="preserve"> </w:t>
      </w:r>
      <w:r w:rsidRPr="000B3321">
        <w:rPr>
          <w:rFonts w:ascii="Times New Roman" w:eastAsia="Times New Roman" w:hAnsi="Times New Roman" w:cs="Times New Roman"/>
          <w:b/>
          <w:sz w:val="24"/>
          <w:szCs w:val="24"/>
          <w:lang w:eastAsia="ar-SA"/>
        </w:rPr>
        <w:t xml:space="preserve">dowodów </w:t>
      </w:r>
      <w:r w:rsidRPr="000B3321">
        <w:rPr>
          <w:rFonts w:ascii="Times New Roman" w:eastAsia="Times New Roman" w:hAnsi="Times New Roman" w:cs="Times New Roman"/>
          <w:sz w:val="24"/>
          <w:szCs w:val="24"/>
          <w:lang w:eastAsia="ar-SA"/>
        </w:rPr>
        <w:t>określających czy te usługi zostały wykonane lub są wykonywane należycie, przy czym dowodami, o których mowa, są referencje bądź inne dokumenty wystawione przed podmiot, na rzecz których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442DB" w:rsidRPr="00464AB0" w:rsidRDefault="003442DB" w:rsidP="000B3321">
      <w:pPr>
        <w:tabs>
          <w:tab w:val="left" w:pos="-2835"/>
        </w:tabs>
        <w:spacing w:after="120" w:line="276" w:lineRule="auto"/>
        <w:ind w:left="284"/>
        <w:jc w:val="both"/>
        <w:rPr>
          <w:rFonts w:ascii="Times New Roman" w:hAnsi="Times New Roman" w:cs="Times New Roman"/>
          <w:bCs/>
          <w:color w:val="FF0000"/>
          <w:sz w:val="24"/>
          <w:szCs w:val="24"/>
        </w:rPr>
      </w:pPr>
      <w:r w:rsidRPr="00464AB0">
        <w:rPr>
          <w:rFonts w:ascii="Times New Roman" w:hAnsi="Times New Roman" w:cs="Times New Roman"/>
          <w:bCs/>
          <w:sz w:val="24"/>
          <w:szCs w:val="24"/>
        </w:rPr>
        <w:t>Przez</w:t>
      </w:r>
      <w:r w:rsidRPr="00464AB0">
        <w:rPr>
          <w:rFonts w:ascii="Times New Roman" w:hAnsi="Times New Roman" w:cs="Times New Roman"/>
          <w:sz w:val="24"/>
          <w:szCs w:val="24"/>
        </w:rPr>
        <w:t xml:space="preserve"> </w:t>
      </w:r>
      <w:r w:rsidRPr="00464AB0">
        <w:rPr>
          <w:rFonts w:ascii="Times New Roman" w:hAnsi="Times New Roman" w:cs="Times New Roman"/>
          <w:b/>
          <w:sz w:val="24"/>
          <w:szCs w:val="24"/>
        </w:rPr>
        <w:t>jedno</w:t>
      </w:r>
      <w:r w:rsidRPr="00464AB0">
        <w:rPr>
          <w:rFonts w:ascii="Times New Roman" w:hAnsi="Times New Roman" w:cs="Times New Roman"/>
          <w:sz w:val="24"/>
          <w:szCs w:val="24"/>
        </w:rPr>
        <w:t xml:space="preserve"> zamówienie Zamawiający rozumie jedną umowę lub pojedyncze, odrębne </w:t>
      </w:r>
      <w:r w:rsidRPr="002E3359">
        <w:rPr>
          <w:rFonts w:ascii="Times New Roman" w:hAnsi="Times New Roman" w:cs="Times New Roman"/>
          <w:sz w:val="24"/>
          <w:szCs w:val="24"/>
        </w:rPr>
        <w:t xml:space="preserve">zobowiązanie </w:t>
      </w:r>
      <w:r w:rsidR="00337CBF" w:rsidRPr="002E3359">
        <w:rPr>
          <w:rFonts w:ascii="Times New Roman" w:hAnsi="Times New Roman" w:cs="Times New Roman"/>
          <w:sz w:val="24"/>
          <w:szCs w:val="24"/>
        </w:rPr>
        <w:t>(</w:t>
      </w:r>
      <w:r w:rsidR="00337CBF" w:rsidRPr="00FF28CE">
        <w:rPr>
          <w:rFonts w:ascii="Times New Roman" w:hAnsi="Times New Roman" w:cs="Times New Roman"/>
          <w:bCs/>
          <w:sz w:val="24"/>
          <w:szCs w:val="24"/>
        </w:rPr>
        <w:t xml:space="preserve">zał. nr </w:t>
      </w:r>
      <w:r w:rsidR="001E7A07">
        <w:rPr>
          <w:rFonts w:ascii="Times New Roman" w:hAnsi="Times New Roman" w:cs="Times New Roman"/>
          <w:bCs/>
          <w:sz w:val="24"/>
          <w:szCs w:val="24"/>
        </w:rPr>
        <w:t>5</w:t>
      </w:r>
      <w:r w:rsidR="00337CBF" w:rsidRPr="00FF28CE">
        <w:rPr>
          <w:rFonts w:ascii="Times New Roman" w:hAnsi="Times New Roman" w:cs="Times New Roman"/>
          <w:bCs/>
          <w:sz w:val="24"/>
          <w:szCs w:val="24"/>
        </w:rPr>
        <w:t xml:space="preserve"> do SWZ</w:t>
      </w:r>
      <w:r w:rsidR="00337CBF" w:rsidRPr="002E3359">
        <w:rPr>
          <w:rFonts w:ascii="Times New Roman" w:hAnsi="Times New Roman" w:cs="Times New Roman"/>
          <w:bCs/>
          <w:sz w:val="24"/>
          <w:szCs w:val="24"/>
        </w:rPr>
        <w:t>)</w:t>
      </w:r>
      <w:r w:rsidRPr="002E3359">
        <w:rPr>
          <w:rFonts w:ascii="Times New Roman" w:hAnsi="Times New Roman" w:cs="Times New Roman"/>
          <w:bCs/>
          <w:sz w:val="24"/>
          <w:szCs w:val="24"/>
        </w:rPr>
        <w:t xml:space="preserve"> </w:t>
      </w:r>
    </w:p>
    <w:p w:rsidR="003442DB" w:rsidRDefault="00634754" w:rsidP="000B3321">
      <w:pPr>
        <w:pStyle w:val="Tekstprzypisukocowego"/>
        <w:spacing w:line="276" w:lineRule="auto"/>
        <w:jc w:val="both"/>
        <w:rPr>
          <w:color w:val="000000"/>
          <w:sz w:val="24"/>
          <w:szCs w:val="24"/>
        </w:rPr>
      </w:pPr>
      <w:r>
        <w:rPr>
          <w:color w:val="000000"/>
          <w:sz w:val="24"/>
          <w:szCs w:val="24"/>
        </w:rPr>
        <w:t>o</w:t>
      </w:r>
      <w:r w:rsidR="000B3321">
        <w:rPr>
          <w:color w:val="000000"/>
          <w:sz w:val="24"/>
          <w:szCs w:val="24"/>
        </w:rPr>
        <w:t>raz</w:t>
      </w:r>
    </w:p>
    <w:p w:rsidR="00634754" w:rsidRPr="00464AB0" w:rsidRDefault="00634754" w:rsidP="000B3321">
      <w:pPr>
        <w:pStyle w:val="Tekstprzypisukocowego"/>
        <w:spacing w:line="276" w:lineRule="auto"/>
        <w:jc w:val="both"/>
        <w:rPr>
          <w:color w:val="000000"/>
          <w:sz w:val="24"/>
          <w:szCs w:val="24"/>
        </w:rPr>
      </w:pPr>
    </w:p>
    <w:p w:rsidR="0082070E" w:rsidRPr="0082070E" w:rsidRDefault="000B3321" w:rsidP="00D632EC">
      <w:pPr>
        <w:pStyle w:val="Akapitzlist"/>
        <w:numPr>
          <w:ilvl w:val="0"/>
          <w:numId w:val="36"/>
        </w:numPr>
        <w:tabs>
          <w:tab w:val="left" w:pos="-2835"/>
        </w:tabs>
        <w:suppressAutoHyphens/>
        <w:spacing w:after="120" w:line="276" w:lineRule="auto"/>
        <w:jc w:val="both"/>
        <w:rPr>
          <w:rFonts w:ascii="Times New Roman" w:hAnsi="Times New Roman" w:cs="Times New Roman"/>
          <w:bCs/>
          <w:sz w:val="24"/>
          <w:szCs w:val="24"/>
        </w:rPr>
      </w:pPr>
      <w:r w:rsidRPr="000B3321">
        <w:rPr>
          <w:rFonts w:ascii="Times New Roman" w:hAnsi="Times New Roman" w:cs="Times New Roman"/>
          <w:sz w:val="24"/>
          <w:szCs w:val="24"/>
        </w:rPr>
        <w:t>jeżeli Wykonawca dysponuje</w:t>
      </w:r>
      <w:r w:rsidR="003442DB" w:rsidRPr="000B3321">
        <w:rPr>
          <w:rFonts w:ascii="Times New Roman" w:hAnsi="Times New Roman" w:cs="Times New Roman"/>
          <w:sz w:val="24"/>
          <w:szCs w:val="24"/>
        </w:rPr>
        <w:t xml:space="preserve"> osobami zd</w:t>
      </w:r>
      <w:r>
        <w:rPr>
          <w:rFonts w:ascii="Times New Roman" w:hAnsi="Times New Roman" w:cs="Times New Roman"/>
          <w:sz w:val="24"/>
          <w:szCs w:val="24"/>
        </w:rPr>
        <w:t xml:space="preserve">olnymi do wykonania zamówienia i </w:t>
      </w:r>
      <w:r w:rsidR="005C5D6A" w:rsidRPr="000B3321">
        <w:rPr>
          <w:rFonts w:ascii="Times New Roman" w:hAnsi="Times New Roman" w:cs="Times New Roman"/>
          <w:sz w:val="24"/>
          <w:szCs w:val="24"/>
        </w:rPr>
        <w:t xml:space="preserve">wykaże, </w:t>
      </w:r>
      <w:r w:rsidR="003442DB" w:rsidRPr="000B3321">
        <w:rPr>
          <w:rFonts w:ascii="Times New Roman" w:hAnsi="Times New Roman" w:cs="Times New Roman"/>
          <w:sz w:val="24"/>
          <w:szCs w:val="24"/>
        </w:rPr>
        <w:t xml:space="preserve">że dysponuje </w:t>
      </w:r>
      <w:r w:rsidR="003442DB" w:rsidRPr="000B3321">
        <w:rPr>
          <w:rFonts w:ascii="Times New Roman" w:hAnsi="Times New Roman" w:cs="Times New Roman"/>
          <w:sz w:val="24"/>
          <w:szCs w:val="24"/>
          <w:u w:val="single"/>
        </w:rPr>
        <w:t xml:space="preserve">co najmniej </w:t>
      </w:r>
      <w:r w:rsidR="003B5C78">
        <w:rPr>
          <w:rFonts w:ascii="Times New Roman" w:hAnsi="Times New Roman" w:cs="Times New Roman"/>
          <w:sz w:val="24"/>
          <w:szCs w:val="24"/>
          <w:u w:val="single"/>
        </w:rPr>
        <w:t>6</w:t>
      </w:r>
      <w:r w:rsidR="003442DB" w:rsidRPr="000B3321">
        <w:rPr>
          <w:rFonts w:ascii="Times New Roman" w:hAnsi="Times New Roman" w:cs="Times New Roman"/>
          <w:sz w:val="24"/>
          <w:szCs w:val="24"/>
          <w:u w:val="single"/>
        </w:rPr>
        <w:t xml:space="preserve"> osobami</w:t>
      </w:r>
      <w:r w:rsidR="0082070E">
        <w:rPr>
          <w:rFonts w:ascii="Times New Roman" w:hAnsi="Times New Roman" w:cs="Times New Roman"/>
          <w:sz w:val="24"/>
          <w:szCs w:val="24"/>
          <w:u w:val="single"/>
        </w:rPr>
        <w:t xml:space="preserve">, </w:t>
      </w:r>
      <w:r w:rsidR="0082070E" w:rsidRPr="0082070E">
        <w:rPr>
          <w:rFonts w:ascii="Times New Roman" w:hAnsi="Times New Roman" w:cs="Times New Roman"/>
          <w:sz w:val="24"/>
          <w:szCs w:val="24"/>
        </w:rPr>
        <w:t>z których</w:t>
      </w:r>
      <w:r w:rsidR="00292650">
        <w:rPr>
          <w:rFonts w:ascii="Times New Roman" w:hAnsi="Times New Roman" w:cs="Times New Roman"/>
          <w:sz w:val="24"/>
          <w:szCs w:val="24"/>
        </w:rPr>
        <w:t xml:space="preserve">: </w:t>
      </w:r>
    </w:p>
    <w:p w:rsidR="0082070E" w:rsidRDefault="0082070E" w:rsidP="0082070E">
      <w:pPr>
        <w:pStyle w:val="Akapitzlist"/>
        <w:tabs>
          <w:tab w:val="left" w:pos="-2835"/>
        </w:tabs>
        <w:suppressAutoHyphens/>
        <w:spacing w:after="120" w:line="276" w:lineRule="auto"/>
        <w:ind w:left="644"/>
        <w:jc w:val="both"/>
        <w:rPr>
          <w:rFonts w:ascii="Times New Roman" w:hAnsi="Times New Roman" w:cs="Times New Roman"/>
          <w:sz w:val="24"/>
          <w:szCs w:val="24"/>
        </w:rPr>
      </w:pPr>
    </w:p>
    <w:p w:rsidR="0082070E" w:rsidRPr="0082070E" w:rsidRDefault="0082070E" w:rsidP="0082070E">
      <w:pPr>
        <w:pStyle w:val="Akapitzlist"/>
        <w:tabs>
          <w:tab w:val="left" w:pos="-2835"/>
        </w:tabs>
        <w:suppressAutoHyphens/>
        <w:spacing w:after="120" w:line="276" w:lineRule="auto"/>
        <w:ind w:left="644"/>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82070E">
        <w:rPr>
          <w:rFonts w:ascii="Times New Roman" w:hAnsi="Times New Roman" w:cs="Times New Roman"/>
          <w:b/>
          <w:color w:val="000000" w:themeColor="text1"/>
          <w:sz w:val="24"/>
          <w:szCs w:val="24"/>
        </w:rPr>
        <w:t>nie mniej niż 4 os</w:t>
      </w:r>
      <w:r>
        <w:rPr>
          <w:rFonts w:ascii="Times New Roman" w:hAnsi="Times New Roman" w:cs="Times New Roman"/>
          <w:b/>
          <w:color w:val="000000" w:themeColor="text1"/>
          <w:sz w:val="24"/>
          <w:szCs w:val="24"/>
        </w:rPr>
        <w:t>o</w:t>
      </w:r>
      <w:r w:rsidRPr="0082070E">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y</w:t>
      </w:r>
      <w:r w:rsidRPr="008207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82070E">
        <w:rPr>
          <w:rFonts w:ascii="Times New Roman" w:hAnsi="Times New Roman" w:cs="Times New Roman"/>
          <w:color w:val="000000" w:themeColor="text1"/>
          <w:sz w:val="24"/>
          <w:szCs w:val="24"/>
        </w:rPr>
        <w:t xml:space="preserve">posiada aktualne świadectwa kwalifikacyjne uprawniające do wykonywania pracy na stanowisku eksploatacji w zakresie obsługi konserwacji, remontów i montażu urządzeń, instalacji i sieci należących do Grupy 2 pkt. 1,2,4,6,10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2070E">
        <w:rPr>
          <w:rFonts w:ascii="Times New Roman" w:hAnsi="Times New Roman" w:cs="Times New Roman"/>
          <w:color w:val="000000" w:themeColor="text1"/>
          <w:sz w:val="24"/>
          <w:szCs w:val="24"/>
        </w:rPr>
        <w:t>późn</w:t>
      </w:r>
      <w:proofErr w:type="spellEnd"/>
      <w:r w:rsidRPr="0082070E">
        <w:rPr>
          <w:rFonts w:ascii="Times New Roman" w:hAnsi="Times New Roman" w:cs="Times New Roman"/>
          <w:color w:val="000000" w:themeColor="text1"/>
          <w:sz w:val="24"/>
          <w:szCs w:val="24"/>
        </w:rPr>
        <w:t>. zm.);</w:t>
      </w:r>
    </w:p>
    <w:p w:rsidR="005C5D6A" w:rsidRPr="00464AB0" w:rsidRDefault="0082070E" w:rsidP="0082070E">
      <w:pPr>
        <w:pStyle w:val="Akapitzlist"/>
        <w:suppressAutoHyphens/>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2070E">
        <w:rPr>
          <w:rFonts w:ascii="Times New Roman" w:hAnsi="Times New Roman" w:cs="Times New Roman"/>
          <w:b/>
          <w:color w:val="000000" w:themeColor="text1"/>
          <w:sz w:val="24"/>
          <w:szCs w:val="24"/>
        </w:rPr>
        <w:t xml:space="preserve">nie mniej niż 1 osoba </w:t>
      </w:r>
      <w:r>
        <w:rPr>
          <w:rFonts w:ascii="Times New Roman" w:hAnsi="Times New Roman" w:cs="Times New Roman"/>
          <w:b/>
          <w:color w:val="000000" w:themeColor="text1"/>
          <w:sz w:val="24"/>
          <w:szCs w:val="24"/>
        </w:rPr>
        <w:t xml:space="preserve">– </w:t>
      </w:r>
      <w:r w:rsidRPr="0082070E">
        <w:rPr>
          <w:rFonts w:ascii="Times New Roman" w:hAnsi="Times New Roman" w:cs="Times New Roman"/>
          <w:color w:val="000000" w:themeColor="text1"/>
          <w:sz w:val="24"/>
          <w:szCs w:val="24"/>
        </w:rPr>
        <w:t>posiada aktualne świadectwa kwalifikacyjne uprawniające do wykonywania prac</w:t>
      </w:r>
      <w:r>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na stanowisku eksploatacji w zakresie obsługi, konserwacji, remontów, montażu i kontrolno-pomiarowym urządzeń, instalacji i sieci należących do Grupy 1 pkt. 2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2070E">
        <w:rPr>
          <w:rFonts w:ascii="Times New Roman" w:hAnsi="Times New Roman" w:cs="Times New Roman"/>
          <w:color w:val="000000" w:themeColor="text1"/>
          <w:sz w:val="24"/>
          <w:szCs w:val="24"/>
        </w:rPr>
        <w:t>późn</w:t>
      </w:r>
      <w:proofErr w:type="spellEnd"/>
      <w:r w:rsidRPr="0082070E">
        <w:rPr>
          <w:rFonts w:ascii="Times New Roman" w:hAnsi="Times New Roman" w:cs="Times New Roman"/>
          <w:color w:val="000000" w:themeColor="text1"/>
          <w:sz w:val="24"/>
          <w:szCs w:val="24"/>
        </w:rPr>
        <w:t>. zm.)</w:t>
      </w:r>
      <w:r w:rsidRPr="00261B98">
        <w:rPr>
          <w:rFonts w:ascii="Times New Roman" w:hAnsi="Times New Roman" w:cs="Times New Roman"/>
          <w:color w:val="000000" w:themeColor="text1"/>
          <w:sz w:val="24"/>
          <w:szCs w:val="24"/>
        </w:rPr>
        <w:t>;</w:t>
      </w:r>
    </w:p>
    <w:p w:rsidR="0082070E" w:rsidRDefault="00261B98" w:rsidP="00261B98">
      <w:pPr>
        <w:pStyle w:val="Tekstprzypisukocowego"/>
        <w:tabs>
          <w:tab w:val="left" w:pos="639"/>
        </w:tabs>
        <w:spacing w:line="276" w:lineRule="auto"/>
        <w:ind w:left="567"/>
        <w:jc w:val="both"/>
        <w:rPr>
          <w:color w:val="000000" w:themeColor="text1"/>
          <w:sz w:val="24"/>
          <w:szCs w:val="24"/>
        </w:rPr>
      </w:pPr>
      <w:r>
        <w:rPr>
          <w:sz w:val="24"/>
          <w:szCs w:val="24"/>
        </w:rPr>
        <w:tab/>
        <w:t xml:space="preserve">- </w:t>
      </w:r>
      <w:r w:rsidRPr="0082070E">
        <w:rPr>
          <w:b/>
          <w:color w:val="000000" w:themeColor="text1"/>
          <w:sz w:val="24"/>
          <w:szCs w:val="24"/>
        </w:rPr>
        <w:t xml:space="preserve">nie mniej niż 1 osoba </w:t>
      </w:r>
      <w:r>
        <w:rPr>
          <w:b/>
          <w:color w:val="000000" w:themeColor="text1"/>
          <w:sz w:val="24"/>
          <w:szCs w:val="24"/>
        </w:rPr>
        <w:t xml:space="preserve">– </w:t>
      </w:r>
      <w:r w:rsidRPr="00D249DB">
        <w:rPr>
          <w:color w:val="000000" w:themeColor="text1"/>
          <w:sz w:val="24"/>
          <w:szCs w:val="24"/>
        </w:rPr>
        <w:t>aktualne świadectwo kwalifikacyjne uprawniające do wykonywania prac</w:t>
      </w:r>
      <w:r>
        <w:rPr>
          <w:color w:val="000000" w:themeColor="text1"/>
          <w:sz w:val="24"/>
          <w:szCs w:val="24"/>
        </w:rPr>
        <w:t xml:space="preserve"> </w:t>
      </w:r>
      <w:r w:rsidRPr="00D249DB">
        <w:rPr>
          <w:color w:val="000000" w:themeColor="text1"/>
          <w:sz w:val="24"/>
          <w:szCs w:val="24"/>
        </w:rPr>
        <w:t xml:space="preserve">na stanowisku </w:t>
      </w:r>
      <w:r w:rsidRPr="00261B98">
        <w:rPr>
          <w:color w:val="000000" w:themeColor="text1"/>
          <w:sz w:val="24"/>
          <w:szCs w:val="24"/>
        </w:rPr>
        <w:t>dozoru i eksploatacji</w:t>
      </w:r>
      <w:r w:rsidRPr="00D249DB">
        <w:rPr>
          <w:color w:val="000000" w:themeColor="text1"/>
          <w:sz w:val="24"/>
          <w:szCs w:val="24"/>
        </w:rPr>
        <w:t xml:space="preserve"> w zakresie obsługi, </w:t>
      </w:r>
      <w:r w:rsidRPr="00D249DB">
        <w:rPr>
          <w:color w:val="000000" w:themeColor="text1"/>
          <w:sz w:val="24"/>
          <w:szCs w:val="24"/>
        </w:rPr>
        <w:lastRenderedPageBreak/>
        <w:t>konserwacji, remontów, montażu i kontrolno-pomiarowym urządzeń, instalacji i sieci należących do</w:t>
      </w:r>
      <w:r w:rsidRPr="00D249DB">
        <w:rPr>
          <w:b/>
          <w:color w:val="000000" w:themeColor="text1"/>
          <w:sz w:val="24"/>
          <w:szCs w:val="24"/>
        </w:rPr>
        <w:t xml:space="preserve"> </w:t>
      </w:r>
      <w:r w:rsidRPr="00261B98">
        <w:rPr>
          <w:color w:val="000000" w:themeColor="text1"/>
          <w:sz w:val="24"/>
          <w:szCs w:val="24"/>
        </w:rPr>
        <w:t>Grupy 1 pkt. 2 Grupy 2 pkt. 1,2,4,6,10</w:t>
      </w:r>
      <w:r w:rsidRPr="00D249DB">
        <w:rPr>
          <w:color w:val="000000" w:themeColor="text1"/>
          <w:sz w:val="24"/>
          <w:szCs w:val="24"/>
        </w:rPr>
        <w:t xml:space="preserve"> zgodnie z Rozporządzeniem Ministra Gospodarki, Pracy i Polityki Społecznej z dnia 28.04.2003 r. w sprawie szczegółowych zasad stwierdzania kwalifikacji przez osoby zajmujące się eksploatacją urządzeń, instalacji sieci (Dz. </w:t>
      </w:r>
      <w:r>
        <w:rPr>
          <w:color w:val="000000" w:themeColor="text1"/>
          <w:sz w:val="24"/>
          <w:szCs w:val="24"/>
        </w:rPr>
        <w:t xml:space="preserve">U. nr 89, poz. 828 z </w:t>
      </w:r>
      <w:proofErr w:type="spellStart"/>
      <w:r>
        <w:rPr>
          <w:color w:val="000000" w:themeColor="text1"/>
          <w:sz w:val="24"/>
          <w:szCs w:val="24"/>
        </w:rPr>
        <w:t>późn</w:t>
      </w:r>
      <w:proofErr w:type="spellEnd"/>
      <w:r>
        <w:rPr>
          <w:color w:val="000000" w:themeColor="text1"/>
          <w:sz w:val="24"/>
          <w:szCs w:val="24"/>
        </w:rPr>
        <w:t xml:space="preserve">. zm.). </w:t>
      </w:r>
    </w:p>
    <w:p w:rsidR="00261B98" w:rsidRDefault="00261B98" w:rsidP="00261B98">
      <w:pPr>
        <w:pStyle w:val="Tekstprzypisukocowego"/>
        <w:tabs>
          <w:tab w:val="left" w:pos="639"/>
        </w:tabs>
        <w:spacing w:line="276" w:lineRule="auto"/>
        <w:ind w:left="567"/>
        <w:jc w:val="both"/>
        <w:rPr>
          <w:sz w:val="24"/>
          <w:szCs w:val="24"/>
        </w:rPr>
      </w:pPr>
    </w:p>
    <w:p w:rsidR="003442DB" w:rsidRPr="00464AB0" w:rsidRDefault="003442DB" w:rsidP="00846130">
      <w:pPr>
        <w:pStyle w:val="Tekstprzypisukocowego"/>
        <w:spacing w:line="276" w:lineRule="auto"/>
        <w:ind w:left="644"/>
        <w:jc w:val="both"/>
        <w:rPr>
          <w:sz w:val="24"/>
          <w:szCs w:val="24"/>
        </w:rPr>
      </w:pPr>
      <w:r w:rsidRPr="00464AB0">
        <w:rPr>
          <w:sz w:val="24"/>
          <w:szCs w:val="24"/>
        </w:rPr>
        <w:t xml:space="preserve">Dowodami, o których mowa wyżej </w:t>
      </w:r>
      <w:r w:rsidR="000B3321">
        <w:rPr>
          <w:sz w:val="24"/>
          <w:szCs w:val="24"/>
        </w:rPr>
        <w:t>jest</w:t>
      </w:r>
      <w:r w:rsidRPr="00464AB0">
        <w:rPr>
          <w:sz w:val="24"/>
          <w:szCs w:val="24"/>
        </w:rPr>
        <w:t>:</w:t>
      </w:r>
    </w:p>
    <w:p w:rsidR="00C207AE" w:rsidRPr="00464AB0" w:rsidRDefault="003442DB" w:rsidP="00D632EC">
      <w:pPr>
        <w:pStyle w:val="Tekstprzypisukocowego"/>
        <w:numPr>
          <w:ilvl w:val="0"/>
          <w:numId w:val="11"/>
        </w:numPr>
        <w:spacing w:line="276" w:lineRule="auto"/>
        <w:jc w:val="both"/>
        <w:rPr>
          <w:sz w:val="24"/>
          <w:szCs w:val="24"/>
        </w:rPr>
      </w:pPr>
      <w:r w:rsidRPr="00464AB0">
        <w:rPr>
          <w:sz w:val="24"/>
          <w:szCs w:val="24"/>
        </w:rPr>
        <w:t xml:space="preserve">wykaz osób, które będą uczestniczyć w realizacji zamówienia wraz </w:t>
      </w:r>
      <w:r w:rsidR="00FF28CE">
        <w:rPr>
          <w:sz w:val="24"/>
          <w:szCs w:val="24"/>
        </w:rPr>
        <w:br/>
      </w:r>
      <w:r w:rsidRPr="00464AB0">
        <w:rPr>
          <w:sz w:val="24"/>
          <w:szCs w:val="24"/>
        </w:rPr>
        <w:t xml:space="preserve">z oświadczeniem potwierdzającym informację na temat ich kwalifikacji </w:t>
      </w:r>
      <w:r w:rsidR="00FF28CE">
        <w:rPr>
          <w:sz w:val="24"/>
          <w:szCs w:val="24"/>
        </w:rPr>
        <w:br/>
      </w:r>
      <w:r w:rsidRPr="00464AB0">
        <w:rPr>
          <w:sz w:val="24"/>
          <w:szCs w:val="24"/>
        </w:rPr>
        <w:t xml:space="preserve">i </w:t>
      </w:r>
      <w:r w:rsidRPr="00634754">
        <w:rPr>
          <w:sz w:val="24"/>
          <w:szCs w:val="24"/>
        </w:rPr>
        <w:t>doświadczenia oraz informacją o podstawie dysponowania tymi osobami (</w:t>
      </w:r>
      <w:r w:rsidRPr="00C77A63">
        <w:rPr>
          <w:sz w:val="24"/>
          <w:szCs w:val="24"/>
        </w:rPr>
        <w:t>załącznik nr</w:t>
      </w:r>
      <w:r w:rsidR="00634754" w:rsidRPr="00C77A63">
        <w:rPr>
          <w:sz w:val="24"/>
          <w:szCs w:val="24"/>
        </w:rPr>
        <w:t xml:space="preserve"> </w:t>
      </w:r>
      <w:r w:rsidR="00FF28CE" w:rsidRPr="00C77A63">
        <w:rPr>
          <w:sz w:val="24"/>
          <w:szCs w:val="24"/>
        </w:rPr>
        <w:t>5</w:t>
      </w:r>
      <w:r w:rsidRPr="00C77A63">
        <w:rPr>
          <w:sz w:val="24"/>
          <w:szCs w:val="24"/>
        </w:rPr>
        <w:t xml:space="preserve"> do SWZ</w:t>
      </w:r>
      <w:r w:rsidRPr="00634754">
        <w:rPr>
          <w:sz w:val="24"/>
          <w:szCs w:val="24"/>
        </w:rPr>
        <w:t xml:space="preserve">). </w:t>
      </w:r>
    </w:p>
    <w:p w:rsidR="00C207AE" w:rsidRPr="00464AB0" w:rsidRDefault="00C207AE" w:rsidP="00C207AE">
      <w:pPr>
        <w:suppressAutoHyphens/>
        <w:spacing w:after="0" w:line="264" w:lineRule="auto"/>
        <w:jc w:val="both"/>
        <w:rPr>
          <w:rFonts w:ascii="Times New Roman" w:hAnsi="Times New Roman" w:cs="Times New Roman"/>
          <w:b/>
          <w:sz w:val="24"/>
          <w:szCs w:val="24"/>
        </w:rPr>
      </w:pPr>
    </w:p>
    <w:p w:rsidR="007D517A" w:rsidRPr="00464AB0" w:rsidRDefault="001E7A07" w:rsidP="00D336D1">
      <w:pPr>
        <w:pStyle w:val="Akapitzlis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64" w:lineRule="auto"/>
        <w:ind w:left="0"/>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X</w:t>
      </w:r>
      <w:r w:rsidR="002868B2" w:rsidRPr="00464AB0">
        <w:rPr>
          <w:rFonts w:ascii="Times New Roman" w:eastAsia="Times New Roman" w:hAnsi="Times New Roman" w:cs="Times New Roman"/>
          <w:b/>
          <w:color w:val="000000" w:themeColor="text1"/>
          <w:spacing w:val="-3"/>
          <w:sz w:val="24"/>
          <w:szCs w:val="24"/>
          <w:lang w:eastAsia="pl-PL"/>
        </w:rPr>
        <w:t xml:space="preserve">. </w:t>
      </w:r>
      <w:r w:rsidR="005D4D2E" w:rsidRPr="00464AB0">
        <w:rPr>
          <w:rFonts w:ascii="Times New Roman" w:eastAsia="Times New Roman" w:hAnsi="Times New Roman" w:cs="Times New Roman"/>
          <w:b/>
          <w:color w:val="000000" w:themeColor="text1"/>
          <w:spacing w:val="-3"/>
          <w:sz w:val="24"/>
          <w:szCs w:val="24"/>
          <w:lang w:eastAsia="pl-PL"/>
        </w:rPr>
        <w:t>Wykaz podmiotowych środków dowodowych</w:t>
      </w:r>
    </w:p>
    <w:p w:rsidR="00C207AE" w:rsidRPr="00464AB0" w:rsidRDefault="00C207AE" w:rsidP="00C207AE">
      <w:pPr>
        <w:widowControl w:val="0"/>
        <w:tabs>
          <w:tab w:val="left" w:pos="567"/>
        </w:tabs>
        <w:suppressAutoHyphens/>
        <w:spacing w:after="0" w:line="264" w:lineRule="auto"/>
        <w:jc w:val="both"/>
        <w:rPr>
          <w:rFonts w:ascii="Times New Roman" w:hAnsi="Times New Roman" w:cs="Times New Roman"/>
          <w:color w:val="000000" w:themeColor="text1"/>
          <w:sz w:val="24"/>
          <w:szCs w:val="24"/>
        </w:rPr>
      </w:pP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Dokumenty i oświadczenia wymagane przed udzieleniem zamówienia – na wezwanie Zamawiającego zgodnie z art. 126 ust. 1 ustawy </w:t>
      </w:r>
      <w:proofErr w:type="spellStart"/>
      <w:r w:rsidRPr="00464AB0">
        <w:rPr>
          <w:rFonts w:ascii="Times New Roman" w:eastAsia="Times New Roman" w:hAnsi="Times New Roman" w:cs="Times New Roman"/>
          <w:sz w:val="24"/>
          <w:szCs w:val="24"/>
          <w:lang w:eastAsia="pl-PL"/>
        </w:rPr>
        <w:t>Pzp</w:t>
      </w:r>
      <w:proofErr w:type="spellEnd"/>
      <w:r w:rsidRPr="00464AB0">
        <w:rPr>
          <w:rFonts w:ascii="Times New Roman" w:eastAsia="Times New Roman" w:hAnsi="Times New Roman" w:cs="Times New Roman"/>
          <w:sz w:val="24"/>
          <w:szCs w:val="24"/>
          <w:lang w:eastAsia="pl-PL"/>
        </w:rPr>
        <w:t>.</w:t>
      </w: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p>
    <w:p w:rsidR="00D336D1" w:rsidRPr="004F4175" w:rsidRDefault="00D336D1" w:rsidP="00D336D1">
      <w:pPr>
        <w:spacing w:after="0" w:line="276" w:lineRule="auto"/>
        <w:jc w:val="both"/>
        <w:rPr>
          <w:rFonts w:ascii="Times New Roman" w:eastAsia="Times New Roman" w:hAnsi="Times New Roman" w:cs="Times New Roman"/>
          <w:color w:val="FF0000"/>
          <w:sz w:val="24"/>
          <w:szCs w:val="24"/>
          <w:lang w:eastAsia="pl-PL"/>
        </w:rPr>
      </w:pPr>
      <w:r w:rsidRPr="004F4175">
        <w:rPr>
          <w:rFonts w:ascii="Times New Roman" w:eastAsia="Times New Roman" w:hAnsi="Times New Roman" w:cs="Times New Roman"/>
          <w:color w:val="FF0000"/>
          <w:sz w:val="24"/>
          <w:szCs w:val="24"/>
          <w:lang w:eastAsia="pl-PL"/>
        </w:rPr>
        <w:t xml:space="preserve">Zamawiający przed wyborem najkorzystniejszej oferty, wezwie Wykonawcę, którego oferta została najwyżej oceniona, do złożenia w wyznaczonym terminie, nie krótszym niż </w:t>
      </w:r>
      <w:r w:rsidRPr="004F4175">
        <w:rPr>
          <w:rFonts w:ascii="Times New Roman" w:eastAsia="Times New Roman" w:hAnsi="Times New Roman" w:cs="Times New Roman"/>
          <w:b/>
          <w:color w:val="FF0000"/>
          <w:sz w:val="24"/>
          <w:szCs w:val="24"/>
          <w:lang w:eastAsia="pl-PL"/>
        </w:rPr>
        <w:t>10 dni</w:t>
      </w:r>
      <w:r w:rsidRPr="004F4175">
        <w:rPr>
          <w:rFonts w:ascii="Times New Roman" w:eastAsia="Times New Roman" w:hAnsi="Times New Roman" w:cs="Times New Roman"/>
          <w:color w:val="FF0000"/>
          <w:sz w:val="24"/>
          <w:szCs w:val="24"/>
          <w:lang w:eastAsia="pl-PL"/>
        </w:rPr>
        <w:t xml:space="preserve">, aktualnych na dzień złożenia </w:t>
      </w:r>
      <w:r w:rsidRPr="004F4175">
        <w:rPr>
          <w:rFonts w:ascii="Times New Roman" w:eastAsia="Times New Roman" w:hAnsi="Times New Roman" w:cs="Times New Roman"/>
          <w:color w:val="FF0000"/>
          <w:sz w:val="24"/>
          <w:szCs w:val="24"/>
          <w:u w:val="single"/>
          <w:lang w:eastAsia="pl-PL"/>
        </w:rPr>
        <w:t>podmiotowych środków dowodowych</w:t>
      </w:r>
      <w:r w:rsidR="004F4175">
        <w:rPr>
          <w:rFonts w:ascii="Times New Roman" w:eastAsia="Times New Roman" w:hAnsi="Times New Roman" w:cs="Times New Roman"/>
          <w:color w:val="FF0000"/>
          <w:sz w:val="24"/>
          <w:szCs w:val="24"/>
          <w:lang w:eastAsia="pl-PL"/>
        </w:rPr>
        <w:t>:</w:t>
      </w:r>
    </w:p>
    <w:p w:rsidR="00D336D1" w:rsidRPr="004F4175" w:rsidRDefault="00D336D1" w:rsidP="00D336D1">
      <w:pPr>
        <w:spacing w:after="0" w:line="276" w:lineRule="auto"/>
        <w:jc w:val="both"/>
        <w:rPr>
          <w:rFonts w:ascii="Times New Roman" w:eastAsia="Times New Roman" w:hAnsi="Times New Roman" w:cs="Times New Roman"/>
          <w:color w:val="FF0000"/>
          <w:sz w:val="24"/>
          <w:szCs w:val="24"/>
          <w:lang w:eastAsia="pl-PL"/>
        </w:rPr>
      </w:pPr>
    </w:p>
    <w:p w:rsidR="00D336D1" w:rsidRPr="00464AB0" w:rsidRDefault="004F4175" w:rsidP="004F417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w:t>
      </w:r>
      <w:r w:rsidR="00D336D1" w:rsidRPr="00464AB0">
        <w:rPr>
          <w:rFonts w:ascii="Times New Roman" w:eastAsia="Times New Roman" w:hAnsi="Times New Roman" w:cs="Times New Roman"/>
          <w:sz w:val="24"/>
          <w:szCs w:val="24"/>
          <w:lang w:eastAsia="pl-PL"/>
        </w:rPr>
        <w:t xml:space="preserve">świadczenie w formie jednolitego dokumentu </w:t>
      </w:r>
      <w:r w:rsidR="00D336D1" w:rsidRPr="00464AB0">
        <w:rPr>
          <w:rFonts w:ascii="Times New Roman" w:eastAsia="Times New Roman" w:hAnsi="Times New Roman" w:cs="Times New Roman"/>
          <w:b/>
          <w:sz w:val="24"/>
          <w:szCs w:val="24"/>
          <w:lang w:eastAsia="pl-PL"/>
        </w:rPr>
        <w:t>(JEDZ)</w:t>
      </w:r>
      <w:r w:rsidR="00D336D1" w:rsidRPr="00464AB0">
        <w:rPr>
          <w:rFonts w:ascii="Times New Roman" w:eastAsia="Times New Roman" w:hAnsi="Times New Roman" w:cs="Times New Roman"/>
          <w:sz w:val="24"/>
          <w:szCs w:val="24"/>
          <w:lang w:eastAsia="pl-PL"/>
        </w:rPr>
        <w:t xml:space="preserve"> </w:t>
      </w:r>
      <w:r w:rsidR="00D336D1" w:rsidRPr="00464AB0">
        <w:rPr>
          <w:rFonts w:ascii="Times New Roman" w:eastAsia="Times New Roman" w:hAnsi="Times New Roman" w:cs="Times New Roman"/>
          <w:b/>
          <w:sz w:val="24"/>
          <w:szCs w:val="24"/>
          <w:lang w:eastAsia="pl-PL"/>
        </w:rPr>
        <w:t>będące wstępnym potwierdzeniem,</w:t>
      </w:r>
      <w:r w:rsidR="00D336D1" w:rsidRPr="00464AB0">
        <w:rPr>
          <w:rFonts w:ascii="Times New Roman" w:eastAsia="Times New Roman" w:hAnsi="Times New Roman" w:cs="Times New Roman"/>
          <w:sz w:val="24"/>
          <w:szCs w:val="24"/>
          <w:lang w:eastAsia="pl-PL"/>
        </w:rPr>
        <w:t xml:space="preserve"> że Wykonawca nie podlega wykluczeniu, spełnia warunki udziału </w:t>
      </w:r>
      <w:r w:rsidR="00D336D1" w:rsidRPr="00464AB0">
        <w:rPr>
          <w:rFonts w:ascii="Times New Roman" w:eastAsia="Times New Roman" w:hAnsi="Times New Roman" w:cs="Times New Roman"/>
          <w:sz w:val="24"/>
          <w:szCs w:val="24"/>
          <w:lang w:eastAsia="pl-PL"/>
        </w:rPr>
        <w:br/>
        <w:t>w postępowaniu, w zakresie wskazanym przez zamawiającego w SWZ, zgodnie z Instrukcją Wypełnienia Jednolitego Europejskiego Dokumentu Zamówienia, dalej JEDZ zamieszczoną na stronie internetowej Urzędu Zamówień Publicznych (www.uzp.gov.pl);</w:t>
      </w:r>
    </w:p>
    <w:p w:rsidR="00D336D1" w:rsidRPr="004F4175" w:rsidRDefault="00D336D1" w:rsidP="004F4175">
      <w:pPr>
        <w:jc w:val="both"/>
        <w:rPr>
          <w:rFonts w:ascii="Times New Roman" w:eastAsia="Times New Roman" w:hAnsi="Times New Roman" w:cs="Times New Roman"/>
          <w:sz w:val="24"/>
          <w:szCs w:val="24"/>
          <w:lang w:eastAsia="pl-PL"/>
        </w:rPr>
      </w:pPr>
      <w:r w:rsidRPr="004F4175">
        <w:rPr>
          <w:rFonts w:ascii="Times New Roman" w:eastAsia="Times New Roman" w:hAnsi="Times New Roman" w:cs="Times New Roman"/>
          <w:sz w:val="24"/>
          <w:szCs w:val="24"/>
          <w:lang w:eastAsia="pl-PL"/>
        </w:rPr>
        <w:t xml:space="preserve">Zamawiający </w:t>
      </w:r>
      <w:r w:rsidRPr="004F4175">
        <w:rPr>
          <w:rFonts w:ascii="Times New Roman" w:eastAsia="Times New Roman" w:hAnsi="Times New Roman" w:cs="Times New Roman"/>
          <w:b/>
          <w:sz w:val="24"/>
          <w:szCs w:val="24"/>
          <w:lang w:eastAsia="pl-PL"/>
        </w:rPr>
        <w:t>przekaże wykonawcy</w:t>
      </w:r>
      <w:r w:rsidRPr="004F4175">
        <w:rPr>
          <w:rFonts w:ascii="Times New Roman" w:eastAsia="Times New Roman" w:hAnsi="Times New Roman" w:cs="Times New Roman"/>
          <w:sz w:val="24"/>
          <w:szCs w:val="24"/>
          <w:lang w:eastAsia="pl-PL"/>
        </w:rPr>
        <w:t xml:space="preserve">, </w:t>
      </w:r>
      <w:r w:rsidRPr="004F4175">
        <w:rPr>
          <w:rFonts w:ascii="Times New Roman" w:eastAsia="Times New Roman" w:hAnsi="Times New Roman" w:cs="Times New Roman"/>
          <w:b/>
          <w:sz w:val="24"/>
          <w:szCs w:val="24"/>
          <w:lang w:eastAsia="pl-PL"/>
        </w:rPr>
        <w:t>którego oferta zostanie najwyżej oceniona</w:t>
      </w:r>
      <w:r w:rsidRPr="004F4175">
        <w:rPr>
          <w:rFonts w:ascii="Times New Roman" w:eastAsia="Times New Roman" w:hAnsi="Times New Roman" w:cs="Times New Roman"/>
          <w:sz w:val="24"/>
          <w:szCs w:val="24"/>
          <w:lang w:eastAsia="pl-PL"/>
        </w:rPr>
        <w:t>, elektroniczny plik formularza jednolitego dokumentu (JEDZ) w formacie .</w:t>
      </w:r>
      <w:proofErr w:type="spellStart"/>
      <w:r w:rsidRPr="004F4175">
        <w:rPr>
          <w:rFonts w:ascii="Times New Roman" w:eastAsia="Times New Roman" w:hAnsi="Times New Roman" w:cs="Times New Roman"/>
          <w:sz w:val="24"/>
          <w:szCs w:val="24"/>
          <w:lang w:eastAsia="pl-PL"/>
        </w:rPr>
        <w:t>xml</w:t>
      </w:r>
      <w:proofErr w:type="spellEnd"/>
      <w:r w:rsidRPr="004F4175">
        <w:rPr>
          <w:rFonts w:ascii="Times New Roman" w:eastAsia="Times New Roman" w:hAnsi="Times New Roman" w:cs="Times New Roman"/>
          <w:sz w:val="24"/>
          <w:szCs w:val="24"/>
          <w:lang w:eastAsia="pl-PL"/>
        </w:rPr>
        <w:t xml:space="preserve"> o nazwie „</w:t>
      </w:r>
      <w:proofErr w:type="spellStart"/>
      <w:r w:rsidRPr="004F4175">
        <w:rPr>
          <w:rFonts w:ascii="Times New Roman" w:eastAsia="Times New Roman" w:hAnsi="Times New Roman" w:cs="Times New Roman"/>
          <w:sz w:val="24"/>
          <w:szCs w:val="24"/>
          <w:lang w:eastAsia="pl-PL"/>
        </w:rPr>
        <w:t>espd-request.xml</w:t>
      </w:r>
      <w:proofErr w:type="spellEnd"/>
      <w:r w:rsidRPr="004F4175">
        <w:rPr>
          <w:rFonts w:ascii="Times New Roman" w:eastAsia="Times New Roman" w:hAnsi="Times New Roman" w:cs="Times New Roman"/>
          <w:sz w:val="24"/>
          <w:szCs w:val="24"/>
          <w:lang w:eastAsia="pl-PL"/>
        </w:rPr>
        <w:t>" do zaimportowania i wypełnienia przez wykonawcę. Zamawiający przekaże również wykonawcy, którego oferta zostanie najwyżej oceniona, plik formularza jednolitego dokumentu (JEDZ) w formacie WORD.</w:t>
      </w:r>
    </w:p>
    <w:p w:rsidR="00D336D1" w:rsidRPr="00464AB0" w:rsidRDefault="00D336D1" w:rsidP="00D336D1">
      <w:pPr>
        <w:pStyle w:val="Akapitzlist"/>
        <w:ind w:left="0"/>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br/>
        <w:t>W przypadku nie skorzystania przez Wykonawców z serwisu internetowego ESPD, Wykonawcy mogą skorzystać ze wzoru w formacie WORD.</w:t>
      </w: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Wypełnienie formularza odbędzie się w serwisie internetowym ESPD: </w:t>
      </w: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u w:val="single"/>
          <w:lang w:eastAsia="pl-PL"/>
        </w:rPr>
        <w:t>https://espd.uzp.gov.pl/filter?lang=pl</w:t>
      </w:r>
    </w:p>
    <w:p w:rsidR="00D336D1" w:rsidRPr="00464AB0" w:rsidRDefault="00D336D1" w:rsidP="00261B98">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Dodatkowe informacje dotyczące sporządzenia oświadczenia JEDZ: </w:t>
      </w:r>
    </w:p>
    <w:p w:rsidR="00D336D1" w:rsidRPr="00464AB0" w:rsidRDefault="00D336D1" w:rsidP="00D632EC">
      <w:pPr>
        <w:pStyle w:val="Akapitzlist"/>
        <w:numPr>
          <w:ilvl w:val="0"/>
          <w:numId w:val="19"/>
        </w:numPr>
        <w:ind w:left="426" w:hanging="426"/>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Zamawiający dopuszcza wszystkie formaty danych wymienione w Rozporządzeniu Rady Ministrów z dnia 12 kwietnia 2012 r. w sprawie Krajowych Ram </w:t>
      </w:r>
      <w:proofErr w:type="spellStart"/>
      <w:r w:rsidRPr="00464AB0">
        <w:rPr>
          <w:rFonts w:ascii="Times New Roman" w:eastAsia="Times New Roman" w:hAnsi="Times New Roman" w:cs="Times New Roman"/>
          <w:sz w:val="24"/>
          <w:szCs w:val="24"/>
          <w:lang w:eastAsia="pl-PL"/>
        </w:rPr>
        <w:lastRenderedPageBreak/>
        <w:t>Interoperacyjności</w:t>
      </w:r>
      <w:proofErr w:type="spellEnd"/>
      <w:r w:rsidRPr="00464AB0">
        <w:rPr>
          <w:rFonts w:ascii="Times New Roman" w:eastAsia="Times New Roman" w:hAnsi="Times New Roman" w:cs="Times New Roman"/>
          <w:sz w:val="24"/>
          <w:szCs w:val="24"/>
          <w:lang w:eastAsia="pl-PL"/>
        </w:rPr>
        <w:t>, minimalnych wymagań dla rejestrów publicznych i wymiany informacji w postaci elektronicznej oraz minimalnych wymagań dla systemów teleinformatycznych.</w:t>
      </w:r>
    </w:p>
    <w:p w:rsidR="00D336D1" w:rsidRPr="00464AB0" w:rsidRDefault="00D336D1" w:rsidP="00D632EC">
      <w:pPr>
        <w:pStyle w:val="Akapitzlist"/>
        <w:numPr>
          <w:ilvl w:val="0"/>
          <w:numId w:val="19"/>
        </w:numPr>
        <w:ind w:left="426" w:hanging="426"/>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Po stworzeniu lub wygenerowaniu przez wykonawcę dokumentu elektronicznego JEDZ, wykonawca podpisuje ww. dokument </w:t>
      </w:r>
      <w:r w:rsidRPr="00464AB0">
        <w:rPr>
          <w:rFonts w:ascii="Times New Roman" w:eastAsia="Times New Roman" w:hAnsi="Times New Roman" w:cs="Times New Roman"/>
          <w:b/>
          <w:sz w:val="24"/>
          <w:szCs w:val="24"/>
          <w:lang w:eastAsia="pl-PL"/>
        </w:rPr>
        <w:t>kwalifikowanym podpisem elektronicznym,</w:t>
      </w:r>
      <w:r w:rsidRPr="00464AB0">
        <w:rPr>
          <w:rFonts w:ascii="Times New Roman" w:eastAsia="Times New Roman" w:hAnsi="Times New Roman" w:cs="Times New Roman"/>
          <w:sz w:val="24"/>
          <w:szCs w:val="24"/>
          <w:lang w:eastAsia="pl-PL"/>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 1173, 2320). </w:t>
      </w:r>
    </w:p>
    <w:p w:rsidR="00D336D1" w:rsidRPr="00464AB0" w:rsidRDefault="00D336D1" w:rsidP="00D632EC">
      <w:pPr>
        <w:pStyle w:val="Akapitzlist"/>
        <w:numPr>
          <w:ilvl w:val="0"/>
          <w:numId w:val="19"/>
        </w:numPr>
        <w:ind w:left="426" w:hanging="426"/>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D336D1" w:rsidRPr="00464AB0" w:rsidRDefault="00D336D1" w:rsidP="00D336D1">
      <w:pPr>
        <w:pStyle w:val="Akapitzlist"/>
        <w:rPr>
          <w:rFonts w:ascii="Times New Roman" w:eastAsia="Times New Roman" w:hAnsi="Times New Roman" w:cs="Times New Roman"/>
          <w:sz w:val="24"/>
          <w:szCs w:val="24"/>
          <w:lang w:eastAsia="pl-PL"/>
        </w:rPr>
      </w:pPr>
    </w:p>
    <w:p w:rsidR="00D336D1" w:rsidRPr="00464AB0" w:rsidRDefault="00D336D1" w:rsidP="00D632EC">
      <w:pPr>
        <w:pStyle w:val="Akapitzlist"/>
        <w:numPr>
          <w:ilvl w:val="0"/>
          <w:numId w:val="18"/>
        </w:numPr>
        <w:jc w:val="both"/>
        <w:rPr>
          <w:rFonts w:ascii="Times New Roman" w:eastAsia="Times New Roman" w:hAnsi="Times New Roman" w:cs="Times New Roman"/>
          <w:i/>
          <w:sz w:val="24"/>
          <w:szCs w:val="24"/>
          <w:lang w:eastAsia="pl-PL"/>
        </w:rPr>
      </w:pPr>
      <w:r w:rsidRPr="00464AB0">
        <w:rPr>
          <w:rFonts w:ascii="Times New Roman" w:eastAsia="Times New Roman" w:hAnsi="Times New Roman" w:cs="Times New Roman"/>
          <w:i/>
          <w:sz w:val="24"/>
          <w:szCs w:val="24"/>
          <w:lang w:eastAsia="pl-PL"/>
        </w:rPr>
        <w:t xml:space="preserve">W przypadku wspólnego ubiegania się o zamówienie przez Wykonawców, oświadczenie, o którym mowa powyżej składa </w:t>
      </w:r>
      <w:r w:rsidRPr="00464AB0">
        <w:rPr>
          <w:rFonts w:ascii="Times New Roman" w:eastAsia="Times New Roman" w:hAnsi="Times New Roman" w:cs="Times New Roman"/>
          <w:b/>
          <w:i/>
          <w:sz w:val="24"/>
          <w:szCs w:val="24"/>
          <w:lang w:eastAsia="pl-PL"/>
        </w:rPr>
        <w:t>każdy z Wykonawców</w:t>
      </w:r>
      <w:r w:rsidRPr="00464AB0">
        <w:rPr>
          <w:rFonts w:ascii="Times New Roman" w:eastAsia="Times New Roman" w:hAnsi="Times New Roman" w:cs="Times New Roman"/>
          <w:i/>
          <w:sz w:val="24"/>
          <w:szCs w:val="24"/>
          <w:lang w:eastAsia="pl-PL"/>
        </w:rPr>
        <w:t xml:space="preserve"> oddzielnie. Oświadczenie to ma potwierdzać brak podstaw wykluczenia </w:t>
      </w:r>
      <w:r w:rsidRPr="00464AB0">
        <w:rPr>
          <w:rFonts w:ascii="Times New Roman" w:eastAsia="Times New Roman" w:hAnsi="Times New Roman" w:cs="Times New Roman"/>
          <w:i/>
          <w:sz w:val="24"/>
          <w:szCs w:val="24"/>
          <w:lang w:eastAsia="pl-PL"/>
        </w:rPr>
        <w:br/>
        <w:t xml:space="preserve">oraz spełnianie warunków udziału w postępowaniu (w zakresie, w którym każdy </w:t>
      </w:r>
      <w:r w:rsidR="00261B98">
        <w:rPr>
          <w:rFonts w:ascii="Times New Roman" w:eastAsia="Times New Roman" w:hAnsi="Times New Roman" w:cs="Times New Roman"/>
          <w:i/>
          <w:sz w:val="24"/>
          <w:szCs w:val="24"/>
          <w:lang w:eastAsia="pl-PL"/>
        </w:rPr>
        <w:br/>
      </w:r>
      <w:r w:rsidRPr="00464AB0">
        <w:rPr>
          <w:rFonts w:ascii="Times New Roman" w:eastAsia="Times New Roman" w:hAnsi="Times New Roman" w:cs="Times New Roman"/>
          <w:i/>
          <w:sz w:val="24"/>
          <w:szCs w:val="24"/>
          <w:lang w:eastAsia="pl-PL"/>
        </w:rPr>
        <w:t>z wykonawców wykazuje spełnianie warunków udziału w postępowaniu).</w:t>
      </w:r>
    </w:p>
    <w:p w:rsidR="00D336D1" w:rsidRPr="00464AB0" w:rsidRDefault="00D336D1" w:rsidP="00D632EC">
      <w:pPr>
        <w:pStyle w:val="Akapitzlist"/>
        <w:numPr>
          <w:ilvl w:val="0"/>
          <w:numId w:val="18"/>
        </w:numPr>
        <w:spacing w:line="276" w:lineRule="auto"/>
        <w:jc w:val="both"/>
        <w:rPr>
          <w:rFonts w:ascii="Times New Roman" w:eastAsia="Times New Roman" w:hAnsi="Times New Roman" w:cs="Times New Roman"/>
          <w:i/>
          <w:sz w:val="24"/>
          <w:szCs w:val="24"/>
          <w:lang w:eastAsia="pl-PL"/>
        </w:rPr>
      </w:pPr>
      <w:r w:rsidRPr="00464AB0">
        <w:rPr>
          <w:rFonts w:ascii="Times New Roman" w:eastAsia="Times New Roman" w:hAnsi="Times New Roman" w:cs="Times New Roman"/>
          <w:i/>
          <w:sz w:val="24"/>
          <w:szCs w:val="24"/>
          <w:lang w:eastAsia="pl-PL"/>
        </w:rPr>
        <w:t xml:space="preserve">W przypadku, gdy wykonawca, będzie polegał na zasobach podmiotu trzeciego oświadczenie o którym mowa powyżej składa </w:t>
      </w:r>
      <w:r w:rsidRPr="00464AB0">
        <w:rPr>
          <w:rFonts w:ascii="Times New Roman" w:eastAsia="Times New Roman" w:hAnsi="Times New Roman" w:cs="Times New Roman"/>
          <w:b/>
          <w:i/>
          <w:sz w:val="24"/>
          <w:szCs w:val="24"/>
          <w:lang w:eastAsia="pl-PL"/>
        </w:rPr>
        <w:t xml:space="preserve">również podmiot udostępniający zasoby. </w:t>
      </w:r>
      <w:r w:rsidRPr="00464AB0">
        <w:rPr>
          <w:rFonts w:ascii="Times New Roman" w:eastAsia="Times New Roman" w:hAnsi="Times New Roman" w:cs="Times New Roman"/>
          <w:i/>
          <w:sz w:val="24"/>
          <w:szCs w:val="24"/>
          <w:lang w:eastAsia="pl-PL"/>
        </w:rPr>
        <w:t>Oświadczenie to ma potwierdzać spełnianie warunków udziału w postępowaniu oraz brak podstaw wykluczenia podmiotu trzeciego.</w:t>
      </w:r>
    </w:p>
    <w:p w:rsidR="00D336D1" w:rsidRPr="00464AB0" w:rsidRDefault="00D336D1" w:rsidP="00D632EC">
      <w:pPr>
        <w:pStyle w:val="Akapitzlist"/>
        <w:numPr>
          <w:ilvl w:val="0"/>
          <w:numId w:val="18"/>
        </w:numPr>
        <w:spacing w:line="276" w:lineRule="auto"/>
        <w:jc w:val="both"/>
        <w:rPr>
          <w:rFonts w:ascii="Times New Roman" w:eastAsia="Times New Roman" w:hAnsi="Times New Roman" w:cs="Times New Roman"/>
          <w:i/>
          <w:sz w:val="24"/>
          <w:szCs w:val="24"/>
          <w:lang w:eastAsia="pl-PL"/>
        </w:rPr>
      </w:pPr>
      <w:r w:rsidRPr="00464AB0">
        <w:rPr>
          <w:rFonts w:ascii="Times New Roman" w:eastAsia="Times New Roman" w:hAnsi="Times New Roman" w:cs="Times New Roman"/>
          <w:i/>
          <w:sz w:val="24"/>
          <w:szCs w:val="24"/>
          <w:lang w:eastAsia="pl-PL"/>
        </w:rPr>
        <w:t xml:space="preserve">Wykonawca, który zamierza powierzyć wykonanie części zamówienia podwykonawcom </w:t>
      </w:r>
      <w:r w:rsidRPr="00464AB0">
        <w:rPr>
          <w:rFonts w:ascii="Times New Roman" w:eastAsia="Times New Roman" w:hAnsi="Times New Roman" w:cs="Times New Roman"/>
          <w:i/>
          <w:sz w:val="24"/>
          <w:szCs w:val="24"/>
          <w:u w:val="single"/>
          <w:lang w:eastAsia="pl-PL"/>
        </w:rPr>
        <w:t>(którzy nie są jednocześnie podmiotami, na których zdolnościach wykonawca polega na zasadach określonych w art. 118 ustawy</w:t>
      </w:r>
      <w:r w:rsidRPr="00464AB0">
        <w:rPr>
          <w:rFonts w:ascii="Times New Roman" w:eastAsia="Times New Roman" w:hAnsi="Times New Roman" w:cs="Times New Roman"/>
          <w:i/>
          <w:sz w:val="24"/>
          <w:szCs w:val="24"/>
          <w:lang w:eastAsia="pl-PL"/>
        </w:rPr>
        <w:t xml:space="preserve">) nie ma obowiązku złożenia Jednolitych dokumentów dotyczących tych podwykonawców, w celu wykazania braku istnienia wobec nich podstaw wykluczenia z udziału </w:t>
      </w:r>
      <w:r w:rsidR="00261B98">
        <w:rPr>
          <w:rFonts w:ascii="Times New Roman" w:eastAsia="Times New Roman" w:hAnsi="Times New Roman" w:cs="Times New Roman"/>
          <w:i/>
          <w:sz w:val="24"/>
          <w:szCs w:val="24"/>
          <w:lang w:eastAsia="pl-PL"/>
        </w:rPr>
        <w:br/>
      </w:r>
      <w:r w:rsidRPr="00464AB0">
        <w:rPr>
          <w:rFonts w:ascii="Times New Roman" w:eastAsia="Times New Roman" w:hAnsi="Times New Roman" w:cs="Times New Roman"/>
          <w:i/>
          <w:sz w:val="24"/>
          <w:szCs w:val="24"/>
          <w:lang w:eastAsia="pl-PL"/>
        </w:rPr>
        <w:t>w postępowaniu.</w:t>
      </w:r>
    </w:p>
    <w:p w:rsidR="000B3321" w:rsidRPr="00261B98" w:rsidRDefault="000B3321" w:rsidP="00D336D1">
      <w:pPr>
        <w:spacing w:after="0" w:line="276" w:lineRule="auto"/>
        <w:jc w:val="both"/>
        <w:rPr>
          <w:rFonts w:ascii="Times New Roman" w:eastAsia="Times New Roman" w:hAnsi="Times New Roman" w:cs="Times New Roman"/>
          <w:sz w:val="24"/>
          <w:szCs w:val="24"/>
          <w:lang w:eastAsia="pl-PL"/>
        </w:rPr>
      </w:pPr>
    </w:p>
    <w:p w:rsidR="00D336D1" w:rsidRPr="005C732B" w:rsidRDefault="004F4175" w:rsidP="004F4175">
      <w:pPr>
        <w:spacing w:after="0" w:line="276" w:lineRule="auto"/>
        <w:jc w:val="both"/>
        <w:rPr>
          <w:rFonts w:ascii="Times New Roman" w:eastAsia="Times New Roman" w:hAnsi="Times New Roman" w:cs="Times New Roman"/>
          <w:sz w:val="24"/>
          <w:szCs w:val="24"/>
          <w:u w:val="single"/>
          <w:lang w:eastAsia="pl-PL"/>
        </w:rPr>
      </w:pPr>
      <w:r w:rsidRPr="005C732B">
        <w:rPr>
          <w:rFonts w:ascii="Times New Roman" w:eastAsia="Times New Roman" w:hAnsi="Times New Roman" w:cs="Times New Roman"/>
          <w:sz w:val="24"/>
          <w:szCs w:val="24"/>
          <w:u w:val="single"/>
          <w:lang w:eastAsia="pl-PL"/>
        </w:rPr>
        <w:t xml:space="preserve">2. </w:t>
      </w:r>
      <w:r w:rsidR="00D336D1" w:rsidRPr="005C732B">
        <w:rPr>
          <w:rFonts w:ascii="Times New Roman" w:eastAsia="Times New Roman" w:hAnsi="Times New Roman" w:cs="Times New Roman"/>
          <w:sz w:val="24"/>
          <w:szCs w:val="24"/>
          <w:u w:val="single"/>
          <w:lang w:eastAsia="pl-PL"/>
        </w:rPr>
        <w:t xml:space="preserve">Pozostałe podmiotowe środki dowodowe: </w:t>
      </w:r>
    </w:p>
    <w:p w:rsidR="00D336D1" w:rsidRPr="00464AB0" w:rsidRDefault="00D336D1" w:rsidP="00D632EC">
      <w:pPr>
        <w:numPr>
          <w:ilvl w:val="0"/>
          <w:numId w:val="17"/>
        </w:numPr>
        <w:tabs>
          <w:tab w:val="num" w:pos="567"/>
        </w:tabs>
        <w:spacing w:after="0" w:line="276" w:lineRule="auto"/>
        <w:ind w:left="709" w:hanging="709"/>
        <w:jc w:val="both"/>
        <w:rPr>
          <w:rFonts w:ascii="Times New Roman" w:eastAsia="Times New Roman" w:hAnsi="Times New Roman" w:cs="Times New Roman"/>
          <w:sz w:val="24"/>
          <w:szCs w:val="24"/>
          <w:u w:val="single"/>
          <w:lang w:eastAsia="pl-PL"/>
        </w:rPr>
      </w:pPr>
      <w:r w:rsidRPr="00464AB0">
        <w:rPr>
          <w:rFonts w:ascii="Times New Roman" w:eastAsia="Times New Roman" w:hAnsi="Times New Roman" w:cs="Times New Roman"/>
          <w:sz w:val="24"/>
          <w:szCs w:val="24"/>
          <w:u w:val="single"/>
          <w:lang w:eastAsia="pl-PL"/>
        </w:rPr>
        <w:t xml:space="preserve">na potwierdzenie </w:t>
      </w:r>
      <w:r w:rsidRPr="00464AB0">
        <w:rPr>
          <w:rFonts w:ascii="Times New Roman" w:eastAsia="Times New Roman" w:hAnsi="Times New Roman" w:cs="Times New Roman"/>
          <w:b/>
          <w:sz w:val="24"/>
          <w:szCs w:val="24"/>
          <w:u w:val="single"/>
          <w:lang w:eastAsia="pl-PL"/>
        </w:rPr>
        <w:t>braku podstaw</w:t>
      </w:r>
      <w:r w:rsidRPr="00464AB0">
        <w:rPr>
          <w:rFonts w:ascii="Times New Roman" w:eastAsia="Times New Roman" w:hAnsi="Times New Roman" w:cs="Times New Roman"/>
          <w:sz w:val="24"/>
          <w:szCs w:val="24"/>
          <w:u w:val="single"/>
          <w:lang w:eastAsia="pl-PL"/>
        </w:rPr>
        <w:t xml:space="preserve"> wykluczenia: </w:t>
      </w:r>
    </w:p>
    <w:p w:rsidR="00D336D1" w:rsidRPr="00464AB0" w:rsidRDefault="00D336D1" w:rsidP="00D632EC">
      <w:pPr>
        <w:numPr>
          <w:ilvl w:val="0"/>
          <w:numId w:val="14"/>
        </w:numPr>
        <w:spacing w:after="0" w:line="276" w:lineRule="auto"/>
        <w:ind w:left="709" w:hanging="283"/>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informacje z Krajowego Rejestru Karnego w zakresie:</w:t>
      </w:r>
    </w:p>
    <w:p w:rsidR="00D336D1" w:rsidRDefault="00C42656" w:rsidP="00D632EC">
      <w:pPr>
        <w:numPr>
          <w:ilvl w:val="0"/>
          <w:numId w:val="16"/>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108 ust. 1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 </w:t>
      </w:r>
      <w:r w:rsidR="00D336D1" w:rsidRPr="00464AB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4</w:t>
      </w:r>
      <w:r w:rsidR="00D336D1" w:rsidRPr="00464AB0">
        <w:rPr>
          <w:rFonts w:ascii="Times New Roman" w:eastAsia="Times New Roman" w:hAnsi="Times New Roman" w:cs="Times New Roman"/>
          <w:sz w:val="24"/>
          <w:szCs w:val="24"/>
          <w:lang w:eastAsia="pl-PL"/>
        </w:rPr>
        <w:t xml:space="preserve"> ustawy </w:t>
      </w:r>
      <w:proofErr w:type="spellStart"/>
      <w:r w:rsidR="00D336D1" w:rsidRPr="00464AB0">
        <w:rPr>
          <w:rFonts w:ascii="Times New Roman" w:eastAsia="Times New Roman" w:hAnsi="Times New Roman" w:cs="Times New Roman"/>
          <w:sz w:val="24"/>
          <w:szCs w:val="24"/>
          <w:lang w:eastAsia="pl-PL"/>
        </w:rPr>
        <w:t>Pzp</w:t>
      </w:r>
      <w:proofErr w:type="spellEnd"/>
      <w:r w:rsidR="00D336D1" w:rsidRPr="00464AB0">
        <w:rPr>
          <w:rFonts w:ascii="Times New Roman" w:eastAsia="Times New Roman" w:hAnsi="Times New Roman" w:cs="Times New Roman"/>
          <w:sz w:val="24"/>
          <w:szCs w:val="24"/>
          <w:lang w:eastAsia="pl-PL"/>
        </w:rPr>
        <w:t xml:space="preserve"> </w:t>
      </w:r>
    </w:p>
    <w:p w:rsidR="00D336D1" w:rsidRPr="00C42656" w:rsidRDefault="00D336D1" w:rsidP="00C42656">
      <w:pPr>
        <w:spacing w:after="0" w:line="276" w:lineRule="auto"/>
        <w:ind w:left="1713"/>
        <w:jc w:val="both"/>
        <w:rPr>
          <w:rFonts w:ascii="Times New Roman" w:eastAsia="Times New Roman" w:hAnsi="Times New Roman" w:cs="Times New Roman"/>
          <w:sz w:val="24"/>
          <w:szCs w:val="24"/>
          <w:lang w:eastAsia="pl-PL"/>
        </w:rPr>
      </w:pPr>
      <w:r w:rsidRPr="00C42656">
        <w:rPr>
          <w:rFonts w:ascii="Times New Roman" w:eastAsia="Times New Roman" w:hAnsi="Times New Roman" w:cs="Times New Roman"/>
          <w:sz w:val="24"/>
          <w:szCs w:val="24"/>
          <w:lang w:eastAsia="pl-PL"/>
        </w:rPr>
        <w:t xml:space="preserve"> sporządzoną nie wcześniej niż </w:t>
      </w:r>
      <w:r w:rsidRPr="00C42656">
        <w:rPr>
          <w:rFonts w:ascii="Times New Roman" w:eastAsia="Times New Roman" w:hAnsi="Times New Roman" w:cs="Times New Roman"/>
          <w:b/>
          <w:sz w:val="24"/>
          <w:szCs w:val="24"/>
          <w:lang w:eastAsia="pl-PL"/>
        </w:rPr>
        <w:t>6 miesięcy</w:t>
      </w:r>
      <w:r w:rsidRPr="00C42656">
        <w:rPr>
          <w:rFonts w:ascii="Times New Roman" w:eastAsia="Times New Roman" w:hAnsi="Times New Roman" w:cs="Times New Roman"/>
          <w:sz w:val="24"/>
          <w:szCs w:val="24"/>
          <w:lang w:eastAsia="pl-PL"/>
        </w:rPr>
        <w:t xml:space="preserve"> przed jej złożeniem;</w:t>
      </w:r>
    </w:p>
    <w:p w:rsidR="00D336D1" w:rsidRPr="00464AB0" w:rsidRDefault="00D336D1" w:rsidP="00D632EC">
      <w:pPr>
        <w:numPr>
          <w:ilvl w:val="0"/>
          <w:numId w:val="14"/>
        </w:numPr>
        <w:spacing w:after="0" w:line="276" w:lineRule="auto"/>
        <w:ind w:left="709" w:hanging="283"/>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odpis lub informacje z Krajowego Rejestru Sądowego lub z Centralnej Ewidencji </w:t>
      </w:r>
      <w:r w:rsidRPr="00464AB0">
        <w:rPr>
          <w:rFonts w:ascii="Times New Roman" w:eastAsia="Times New Roman" w:hAnsi="Times New Roman" w:cs="Times New Roman"/>
          <w:sz w:val="24"/>
          <w:szCs w:val="24"/>
          <w:lang w:eastAsia="pl-PL"/>
        </w:rPr>
        <w:br/>
        <w:t xml:space="preserve">i Informacji o Działalności Gospodarczej, w zakresie art. 109 ust. 1 </w:t>
      </w:r>
      <w:proofErr w:type="spellStart"/>
      <w:r w:rsidRPr="00464AB0">
        <w:rPr>
          <w:rFonts w:ascii="Times New Roman" w:eastAsia="Times New Roman" w:hAnsi="Times New Roman" w:cs="Times New Roman"/>
          <w:sz w:val="24"/>
          <w:szCs w:val="24"/>
          <w:lang w:eastAsia="pl-PL"/>
        </w:rPr>
        <w:t>pkt</w:t>
      </w:r>
      <w:proofErr w:type="spellEnd"/>
      <w:r w:rsidRPr="00464AB0">
        <w:rPr>
          <w:rFonts w:ascii="Times New Roman" w:eastAsia="Times New Roman" w:hAnsi="Times New Roman" w:cs="Times New Roman"/>
          <w:sz w:val="24"/>
          <w:szCs w:val="24"/>
          <w:lang w:eastAsia="pl-PL"/>
        </w:rPr>
        <w:t xml:space="preserve"> 4 ustawy </w:t>
      </w:r>
      <w:proofErr w:type="spellStart"/>
      <w:r w:rsidRPr="00464AB0">
        <w:rPr>
          <w:rFonts w:ascii="Times New Roman" w:eastAsia="Times New Roman" w:hAnsi="Times New Roman" w:cs="Times New Roman"/>
          <w:sz w:val="24"/>
          <w:szCs w:val="24"/>
          <w:lang w:eastAsia="pl-PL"/>
        </w:rPr>
        <w:t>Pzp</w:t>
      </w:r>
      <w:proofErr w:type="spellEnd"/>
      <w:r w:rsidRPr="00464AB0">
        <w:rPr>
          <w:rFonts w:ascii="Times New Roman" w:eastAsia="Times New Roman" w:hAnsi="Times New Roman" w:cs="Times New Roman"/>
          <w:sz w:val="24"/>
          <w:szCs w:val="24"/>
          <w:lang w:eastAsia="pl-PL"/>
        </w:rPr>
        <w:t xml:space="preserve">, o którym mowa w </w:t>
      </w:r>
      <w:r w:rsidRPr="008B1296">
        <w:rPr>
          <w:rFonts w:ascii="Times New Roman" w:eastAsia="Times New Roman" w:hAnsi="Times New Roman" w:cs="Times New Roman"/>
          <w:sz w:val="24"/>
          <w:szCs w:val="24"/>
          <w:lang w:eastAsia="pl-PL"/>
        </w:rPr>
        <w:t>Rozdziale VI</w:t>
      </w:r>
      <w:r w:rsidR="008B1296" w:rsidRPr="008B1296">
        <w:rPr>
          <w:rFonts w:ascii="Times New Roman" w:eastAsia="Times New Roman" w:hAnsi="Times New Roman" w:cs="Times New Roman"/>
          <w:sz w:val="24"/>
          <w:szCs w:val="24"/>
          <w:lang w:eastAsia="pl-PL"/>
        </w:rPr>
        <w:t>I</w:t>
      </w:r>
      <w:r w:rsidRPr="008B1296">
        <w:rPr>
          <w:rFonts w:ascii="Times New Roman" w:eastAsia="Times New Roman" w:hAnsi="Times New Roman" w:cs="Times New Roman"/>
          <w:sz w:val="24"/>
          <w:szCs w:val="24"/>
          <w:lang w:eastAsia="pl-PL"/>
        </w:rPr>
        <w:t xml:space="preserve"> pkt.</w:t>
      </w:r>
      <w:r w:rsidR="001305FF" w:rsidRPr="008B1296">
        <w:rPr>
          <w:rFonts w:ascii="Times New Roman" w:eastAsia="Times New Roman" w:hAnsi="Times New Roman" w:cs="Times New Roman"/>
          <w:sz w:val="24"/>
          <w:szCs w:val="24"/>
          <w:lang w:eastAsia="pl-PL"/>
        </w:rPr>
        <w:t xml:space="preserve"> 4</w:t>
      </w:r>
      <w:r w:rsidRPr="008B1296">
        <w:rPr>
          <w:rFonts w:ascii="Times New Roman" w:eastAsia="Times New Roman" w:hAnsi="Times New Roman" w:cs="Times New Roman"/>
          <w:sz w:val="24"/>
          <w:szCs w:val="24"/>
          <w:lang w:eastAsia="pl-PL"/>
        </w:rPr>
        <w:t xml:space="preserve"> SWZ</w:t>
      </w:r>
      <w:r w:rsidRPr="00464AB0">
        <w:rPr>
          <w:rFonts w:ascii="Times New Roman" w:eastAsia="Times New Roman" w:hAnsi="Times New Roman" w:cs="Times New Roman"/>
          <w:sz w:val="24"/>
          <w:szCs w:val="24"/>
          <w:lang w:eastAsia="pl-PL"/>
        </w:rPr>
        <w:t xml:space="preserve">,  sporządzone nie wcześniej </w:t>
      </w:r>
      <w:r w:rsidRPr="00464AB0">
        <w:rPr>
          <w:rFonts w:ascii="Times New Roman" w:eastAsia="Times New Roman" w:hAnsi="Times New Roman" w:cs="Times New Roman"/>
          <w:b/>
          <w:sz w:val="24"/>
          <w:szCs w:val="24"/>
          <w:lang w:eastAsia="pl-PL"/>
        </w:rPr>
        <w:t>niż 3 miesiące</w:t>
      </w:r>
      <w:r w:rsidRPr="00464AB0">
        <w:rPr>
          <w:rFonts w:ascii="Times New Roman" w:eastAsia="Times New Roman" w:hAnsi="Times New Roman" w:cs="Times New Roman"/>
          <w:sz w:val="24"/>
          <w:szCs w:val="24"/>
          <w:lang w:eastAsia="pl-PL"/>
        </w:rPr>
        <w:t xml:space="preserve"> przed ich złożeniem, jeżeli odrębne przepisy wymagają wpisu do rejestru lub ewidencji;</w:t>
      </w:r>
    </w:p>
    <w:p w:rsidR="00D336D1" w:rsidRPr="00464AB0" w:rsidRDefault="00D336D1" w:rsidP="00D336D1">
      <w:pPr>
        <w:spacing w:after="0" w:line="276" w:lineRule="auto"/>
        <w:ind w:left="426"/>
        <w:jc w:val="both"/>
        <w:rPr>
          <w:rFonts w:ascii="Times New Roman" w:eastAsia="Times New Roman" w:hAnsi="Times New Roman" w:cs="Times New Roman"/>
          <w:i/>
          <w:sz w:val="24"/>
          <w:szCs w:val="24"/>
          <w:lang w:eastAsia="pl-PL"/>
        </w:rPr>
      </w:pPr>
      <w:r w:rsidRPr="00464AB0">
        <w:rPr>
          <w:rFonts w:ascii="Times New Roman" w:eastAsia="Times New Roman" w:hAnsi="Times New Roman" w:cs="Times New Roman"/>
          <w:sz w:val="24"/>
          <w:szCs w:val="24"/>
          <w:lang w:eastAsia="pl-PL"/>
        </w:rPr>
        <w:t xml:space="preserve">c) oświadczenia wykonawcy, w zakresie art. 108 ust. 1 </w:t>
      </w:r>
      <w:proofErr w:type="spellStart"/>
      <w:r w:rsidRPr="00464AB0">
        <w:rPr>
          <w:rFonts w:ascii="Times New Roman" w:eastAsia="Times New Roman" w:hAnsi="Times New Roman" w:cs="Times New Roman"/>
          <w:sz w:val="24"/>
          <w:szCs w:val="24"/>
          <w:lang w:eastAsia="pl-PL"/>
        </w:rPr>
        <w:t>pkt</w:t>
      </w:r>
      <w:proofErr w:type="spellEnd"/>
      <w:r w:rsidRPr="00464AB0">
        <w:rPr>
          <w:rFonts w:ascii="Times New Roman" w:eastAsia="Times New Roman" w:hAnsi="Times New Roman" w:cs="Times New Roman"/>
          <w:sz w:val="24"/>
          <w:szCs w:val="24"/>
          <w:lang w:eastAsia="pl-PL"/>
        </w:rPr>
        <w:t xml:space="preserve"> 5 ustawy </w:t>
      </w:r>
      <w:proofErr w:type="spellStart"/>
      <w:r w:rsidRPr="00464AB0">
        <w:rPr>
          <w:rFonts w:ascii="Times New Roman" w:eastAsia="Times New Roman" w:hAnsi="Times New Roman" w:cs="Times New Roman"/>
          <w:sz w:val="24"/>
          <w:szCs w:val="24"/>
          <w:lang w:eastAsia="pl-PL"/>
        </w:rPr>
        <w:t>Pzp</w:t>
      </w:r>
      <w:proofErr w:type="spellEnd"/>
      <w:r w:rsidRPr="00464AB0">
        <w:rPr>
          <w:rFonts w:ascii="Times New Roman" w:eastAsia="Times New Roman" w:hAnsi="Times New Roman" w:cs="Times New Roman"/>
          <w:sz w:val="24"/>
          <w:szCs w:val="24"/>
          <w:lang w:eastAsia="pl-PL"/>
        </w:rPr>
        <w:t>,</w:t>
      </w:r>
      <w:r w:rsidRPr="00464AB0">
        <w:rPr>
          <w:rFonts w:ascii="Times New Roman" w:eastAsia="Times New Roman" w:hAnsi="Times New Roman" w:cs="Times New Roman"/>
          <w:sz w:val="24"/>
          <w:szCs w:val="24"/>
          <w:lang w:eastAsia="pl-PL"/>
        </w:rPr>
        <w:br/>
        <w:t xml:space="preserve"> o braku przynależności do tej samej grupy kapitałowej, w rozumieniu ustawy z dnia 16 lutego 2007 r. o ochronie konkurencji i konsumentów (Dz. U. z 2020 r. poz. 1076 </w:t>
      </w:r>
      <w:r w:rsidR="00BF2EA5">
        <w:rPr>
          <w:rFonts w:ascii="Times New Roman" w:eastAsia="Times New Roman" w:hAnsi="Times New Roman" w:cs="Times New Roman"/>
          <w:sz w:val="24"/>
          <w:szCs w:val="24"/>
          <w:lang w:eastAsia="pl-PL"/>
        </w:rPr>
        <w:br/>
      </w:r>
      <w:r w:rsidRPr="00464AB0">
        <w:rPr>
          <w:rFonts w:ascii="Times New Roman" w:eastAsia="Times New Roman" w:hAnsi="Times New Roman" w:cs="Times New Roman"/>
          <w:sz w:val="24"/>
          <w:szCs w:val="24"/>
          <w:lang w:eastAsia="pl-PL"/>
        </w:rPr>
        <w:t xml:space="preserve">i 1086), z innym wykonawcą, który złożył odrębną ofertę, ofertę częściową </w:t>
      </w:r>
      <w:r w:rsidR="00BF2EA5">
        <w:rPr>
          <w:rFonts w:ascii="Times New Roman" w:eastAsia="Times New Roman" w:hAnsi="Times New Roman" w:cs="Times New Roman"/>
          <w:sz w:val="24"/>
          <w:szCs w:val="24"/>
          <w:lang w:eastAsia="pl-PL"/>
        </w:rPr>
        <w:br/>
      </w:r>
      <w:r w:rsidRPr="00464AB0">
        <w:rPr>
          <w:rFonts w:ascii="Times New Roman" w:eastAsia="Times New Roman" w:hAnsi="Times New Roman" w:cs="Times New Roman"/>
          <w:sz w:val="24"/>
          <w:szCs w:val="24"/>
          <w:lang w:eastAsia="pl-PL"/>
        </w:rPr>
        <w:t xml:space="preserve">w postępowaniu, albo oświadczenia o przynależności do tej samej grupy kapitałowej </w:t>
      </w:r>
      <w:r w:rsidRPr="00464AB0">
        <w:rPr>
          <w:rFonts w:ascii="Times New Roman" w:eastAsia="Times New Roman" w:hAnsi="Times New Roman" w:cs="Times New Roman"/>
          <w:sz w:val="24"/>
          <w:szCs w:val="24"/>
          <w:lang w:eastAsia="pl-PL"/>
        </w:rPr>
        <w:lastRenderedPageBreak/>
        <w:t>wraz z dokumentami lub informacjami potwierdzającymi przygotowanie oferty, oferty częściowej niezależnie od innego wykonawcy należącego do tej samej grupy kapitałowej;</w:t>
      </w:r>
      <w:r w:rsidRPr="00464AB0">
        <w:rPr>
          <w:rFonts w:ascii="Times New Roman" w:eastAsia="Times New Roman" w:hAnsi="Times New Roman" w:cs="Times New Roman"/>
          <w:i/>
          <w:sz w:val="24"/>
          <w:szCs w:val="24"/>
          <w:lang w:eastAsia="pl-PL"/>
        </w:rPr>
        <w:t xml:space="preserve"> </w:t>
      </w:r>
    </w:p>
    <w:p w:rsidR="00D336D1" w:rsidRPr="00464AB0" w:rsidRDefault="00D336D1" w:rsidP="00D336D1">
      <w:pPr>
        <w:spacing w:after="0" w:line="276" w:lineRule="auto"/>
        <w:ind w:left="426"/>
        <w:jc w:val="both"/>
        <w:rPr>
          <w:rFonts w:ascii="Times New Roman" w:eastAsia="Times New Roman" w:hAnsi="Times New Roman" w:cs="Times New Roman"/>
          <w:i/>
          <w:sz w:val="24"/>
          <w:szCs w:val="24"/>
          <w:lang w:eastAsia="pl-PL"/>
        </w:rPr>
      </w:pPr>
    </w:p>
    <w:p w:rsidR="00D336D1" w:rsidRPr="00464AB0" w:rsidRDefault="00D336D1" w:rsidP="00D632EC">
      <w:pPr>
        <w:numPr>
          <w:ilvl w:val="0"/>
          <w:numId w:val="20"/>
        </w:numPr>
        <w:tabs>
          <w:tab w:val="num" w:pos="1068"/>
        </w:tabs>
        <w:spacing w:after="0" w:line="276" w:lineRule="auto"/>
        <w:jc w:val="both"/>
        <w:rPr>
          <w:rFonts w:ascii="Times New Roman" w:eastAsia="Times New Roman" w:hAnsi="Times New Roman" w:cs="Times New Roman"/>
          <w:i/>
          <w:sz w:val="24"/>
          <w:szCs w:val="24"/>
          <w:lang w:eastAsia="pl-PL"/>
        </w:rPr>
      </w:pPr>
      <w:r w:rsidRPr="00464AB0">
        <w:rPr>
          <w:rFonts w:ascii="Times New Roman" w:eastAsia="Times New Roman" w:hAnsi="Times New Roman" w:cs="Times New Roman"/>
          <w:i/>
          <w:sz w:val="24"/>
          <w:szCs w:val="24"/>
          <w:lang w:eastAsia="pl-PL"/>
        </w:rPr>
        <w:t xml:space="preserve">W przypadku wspólnego ubiegania się o zamówienie przez Wykonawców, oświadczenie o którym mowa powyżej składa </w:t>
      </w:r>
      <w:r w:rsidRPr="00464AB0">
        <w:rPr>
          <w:rFonts w:ascii="Times New Roman" w:eastAsia="Times New Roman" w:hAnsi="Times New Roman" w:cs="Times New Roman"/>
          <w:b/>
          <w:i/>
          <w:sz w:val="24"/>
          <w:szCs w:val="24"/>
          <w:lang w:eastAsia="pl-PL"/>
        </w:rPr>
        <w:t>każdy z Wykonawców</w:t>
      </w:r>
      <w:r w:rsidRPr="00464AB0">
        <w:rPr>
          <w:rFonts w:ascii="Times New Roman" w:eastAsia="Times New Roman" w:hAnsi="Times New Roman" w:cs="Times New Roman"/>
          <w:i/>
          <w:sz w:val="24"/>
          <w:szCs w:val="24"/>
          <w:lang w:eastAsia="pl-PL"/>
        </w:rPr>
        <w:t xml:space="preserve"> oddzielnie.</w:t>
      </w:r>
    </w:p>
    <w:p w:rsidR="00D336D1" w:rsidRPr="00464AB0" w:rsidRDefault="00D336D1" w:rsidP="005911B3">
      <w:pPr>
        <w:spacing w:after="120" w:line="276" w:lineRule="auto"/>
        <w:contextualSpacing/>
        <w:jc w:val="both"/>
        <w:rPr>
          <w:rFonts w:ascii="Times New Roman" w:eastAsia="Calibri" w:hAnsi="Times New Roman" w:cs="Times New Roman"/>
          <w:sz w:val="24"/>
        </w:rPr>
      </w:pPr>
      <w:r w:rsidRPr="00464AB0">
        <w:rPr>
          <w:rFonts w:ascii="Times New Roman" w:eastAsia="Calibri" w:hAnsi="Times New Roman" w:cs="Times New Roman"/>
          <w:sz w:val="24"/>
        </w:rPr>
        <w:t xml:space="preserve">d) oświadczenia Wykonawcy o aktualności informacji zawartych w oświadczeniu, </w:t>
      </w:r>
      <w:r w:rsidRPr="00464AB0">
        <w:rPr>
          <w:rFonts w:ascii="Times New Roman" w:eastAsia="Calibri" w:hAnsi="Times New Roman" w:cs="Times New Roman"/>
          <w:sz w:val="24"/>
        </w:rPr>
        <w:br/>
        <w:t xml:space="preserve">o którym mowa w art. 125 ust 1 ustawy </w:t>
      </w:r>
      <w:proofErr w:type="spellStart"/>
      <w:r w:rsidRPr="00464AB0">
        <w:rPr>
          <w:rFonts w:ascii="Times New Roman" w:eastAsia="Calibri" w:hAnsi="Times New Roman" w:cs="Times New Roman"/>
          <w:sz w:val="24"/>
        </w:rPr>
        <w:t>Pzp</w:t>
      </w:r>
      <w:proofErr w:type="spellEnd"/>
      <w:r w:rsidRPr="00464AB0">
        <w:rPr>
          <w:rFonts w:ascii="Times New Roman" w:eastAsia="Calibri" w:hAnsi="Times New Roman" w:cs="Times New Roman"/>
          <w:sz w:val="24"/>
        </w:rPr>
        <w:t xml:space="preserve">, w zakresie podstaw wykluczenia </w:t>
      </w:r>
      <w:r w:rsidRPr="00464AB0">
        <w:rPr>
          <w:rFonts w:ascii="Times New Roman" w:eastAsia="Calibri" w:hAnsi="Times New Roman" w:cs="Times New Roman"/>
          <w:sz w:val="24"/>
        </w:rPr>
        <w:br/>
        <w:t>z postępowania, o których mowa w:</w:t>
      </w:r>
    </w:p>
    <w:p w:rsidR="00D336D1" w:rsidRPr="00464AB0" w:rsidRDefault="00D336D1" w:rsidP="00D632EC">
      <w:pPr>
        <w:numPr>
          <w:ilvl w:val="0"/>
          <w:numId w:val="22"/>
        </w:numPr>
        <w:spacing w:after="120" w:line="276" w:lineRule="auto"/>
        <w:ind w:left="993" w:hanging="284"/>
        <w:contextualSpacing/>
        <w:jc w:val="both"/>
        <w:rPr>
          <w:rFonts w:ascii="Times New Roman" w:eastAsia="Calibri" w:hAnsi="Times New Roman" w:cs="Times New Roman"/>
          <w:sz w:val="24"/>
        </w:rPr>
      </w:pPr>
      <w:r w:rsidRPr="00464AB0">
        <w:rPr>
          <w:rFonts w:ascii="Times New Roman" w:eastAsia="Calibri" w:hAnsi="Times New Roman" w:cs="Times New Roman"/>
          <w:sz w:val="24"/>
        </w:rPr>
        <w:t xml:space="preserve">art. 108 ust. 1 </w:t>
      </w:r>
      <w:proofErr w:type="spellStart"/>
      <w:r w:rsidRPr="00464AB0">
        <w:rPr>
          <w:rFonts w:ascii="Times New Roman" w:eastAsia="Calibri" w:hAnsi="Times New Roman" w:cs="Times New Roman"/>
          <w:sz w:val="24"/>
        </w:rPr>
        <w:t>pkt</w:t>
      </w:r>
      <w:proofErr w:type="spellEnd"/>
      <w:r w:rsidRPr="00464AB0">
        <w:rPr>
          <w:rFonts w:ascii="Times New Roman" w:eastAsia="Calibri" w:hAnsi="Times New Roman" w:cs="Times New Roman"/>
          <w:sz w:val="24"/>
        </w:rPr>
        <w:t xml:space="preserve"> 3 ustawy </w:t>
      </w:r>
      <w:proofErr w:type="spellStart"/>
      <w:r w:rsidRPr="00464AB0">
        <w:rPr>
          <w:rFonts w:ascii="Times New Roman" w:eastAsia="Calibri" w:hAnsi="Times New Roman" w:cs="Times New Roman"/>
          <w:sz w:val="24"/>
        </w:rPr>
        <w:t>Pzp</w:t>
      </w:r>
      <w:proofErr w:type="spellEnd"/>
      <w:r w:rsidRPr="00464AB0">
        <w:rPr>
          <w:rFonts w:ascii="Times New Roman" w:eastAsia="Calibri" w:hAnsi="Times New Roman" w:cs="Times New Roman"/>
          <w:sz w:val="24"/>
        </w:rPr>
        <w:t>,</w:t>
      </w:r>
    </w:p>
    <w:p w:rsidR="00D336D1" w:rsidRPr="00464AB0" w:rsidRDefault="00D336D1" w:rsidP="00D632EC">
      <w:pPr>
        <w:numPr>
          <w:ilvl w:val="0"/>
          <w:numId w:val="22"/>
        </w:numPr>
        <w:spacing w:after="120" w:line="276" w:lineRule="auto"/>
        <w:ind w:left="993" w:hanging="284"/>
        <w:contextualSpacing/>
        <w:jc w:val="both"/>
        <w:rPr>
          <w:rFonts w:ascii="Times New Roman" w:eastAsia="Calibri" w:hAnsi="Times New Roman" w:cs="Times New Roman"/>
          <w:sz w:val="24"/>
        </w:rPr>
      </w:pPr>
      <w:r w:rsidRPr="00464AB0">
        <w:rPr>
          <w:rFonts w:ascii="Times New Roman" w:eastAsia="Calibri" w:hAnsi="Times New Roman" w:cs="Times New Roman"/>
          <w:sz w:val="24"/>
        </w:rPr>
        <w:t xml:space="preserve">art. 108 ust. 1 </w:t>
      </w:r>
      <w:proofErr w:type="spellStart"/>
      <w:r w:rsidRPr="00464AB0">
        <w:rPr>
          <w:rFonts w:ascii="Times New Roman" w:eastAsia="Calibri" w:hAnsi="Times New Roman" w:cs="Times New Roman"/>
          <w:sz w:val="24"/>
        </w:rPr>
        <w:t>pkt</w:t>
      </w:r>
      <w:proofErr w:type="spellEnd"/>
      <w:r w:rsidRPr="00464AB0">
        <w:rPr>
          <w:rFonts w:ascii="Times New Roman" w:eastAsia="Calibri" w:hAnsi="Times New Roman" w:cs="Times New Roman"/>
          <w:sz w:val="24"/>
        </w:rPr>
        <w:t xml:space="preserve"> 4 ustawy </w:t>
      </w:r>
      <w:proofErr w:type="spellStart"/>
      <w:r w:rsidRPr="00464AB0">
        <w:rPr>
          <w:rFonts w:ascii="Times New Roman" w:eastAsia="Calibri" w:hAnsi="Times New Roman" w:cs="Times New Roman"/>
          <w:sz w:val="24"/>
        </w:rPr>
        <w:t>Pzp</w:t>
      </w:r>
      <w:proofErr w:type="spellEnd"/>
      <w:r w:rsidRPr="00464AB0">
        <w:rPr>
          <w:rFonts w:ascii="Times New Roman" w:eastAsia="Calibri" w:hAnsi="Times New Roman" w:cs="Times New Roman"/>
          <w:sz w:val="24"/>
        </w:rPr>
        <w:t xml:space="preserve">, dotyczących orzeczenia zakazu ubiegania się </w:t>
      </w:r>
      <w:r w:rsidRPr="00464AB0">
        <w:rPr>
          <w:rFonts w:ascii="Times New Roman" w:eastAsia="Calibri" w:hAnsi="Times New Roman" w:cs="Times New Roman"/>
          <w:sz w:val="24"/>
        </w:rPr>
        <w:br/>
        <w:t>o zamówienie publiczne tytułem środka zapobiegawczego,</w:t>
      </w:r>
    </w:p>
    <w:p w:rsidR="00D336D1" w:rsidRPr="00464AB0" w:rsidRDefault="00D336D1" w:rsidP="00D632EC">
      <w:pPr>
        <w:numPr>
          <w:ilvl w:val="0"/>
          <w:numId w:val="22"/>
        </w:numPr>
        <w:spacing w:after="120" w:line="276" w:lineRule="auto"/>
        <w:ind w:left="993" w:hanging="284"/>
        <w:contextualSpacing/>
        <w:jc w:val="both"/>
        <w:rPr>
          <w:rFonts w:ascii="Times New Roman" w:eastAsia="Calibri" w:hAnsi="Times New Roman" w:cs="Times New Roman"/>
          <w:sz w:val="24"/>
        </w:rPr>
      </w:pPr>
      <w:r w:rsidRPr="00464AB0">
        <w:rPr>
          <w:rFonts w:ascii="Times New Roman" w:eastAsia="Calibri" w:hAnsi="Times New Roman" w:cs="Times New Roman"/>
          <w:sz w:val="24"/>
        </w:rPr>
        <w:t xml:space="preserve">art. 108 ust. 1 </w:t>
      </w:r>
      <w:proofErr w:type="spellStart"/>
      <w:r w:rsidRPr="00464AB0">
        <w:rPr>
          <w:rFonts w:ascii="Times New Roman" w:eastAsia="Calibri" w:hAnsi="Times New Roman" w:cs="Times New Roman"/>
          <w:sz w:val="24"/>
        </w:rPr>
        <w:t>pkt</w:t>
      </w:r>
      <w:proofErr w:type="spellEnd"/>
      <w:r w:rsidRPr="00464AB0">
        <w:rPr>
          <w:rFonts w:ascii="Times New Roman" w:eastAsia="Calibri" w:hAnsi="Times New Roman" w:cs="Times New Roman"/>
          <w:sz w:val="24"/>
        </w:rPr>
        <w:t xml:space="preserve"> 5 ustawy </w:t>
      </w:r>
      <w:proofErr w:type="spellStart"/>
      <w:r w:rsidRPr="00464AB0">
        <w:rPr>
          <w:rFonts w:ascii="Times New Roman" w:eastAsia="Calibri" w:hAnsi="Times New Roman" w:cs="Times New Roman"/>
          <w:sz w:val="24"/>
        </w:rPr>
        <w:t>Pzp</w:t>
      </w:r>
      <w:proofErr w:type="spellEnd"/>
      <w:r w:rsidRPr="00464AB0">
        <w:rPr>
          <w:rFonts w:ascii="Times New Roman" w:eastAsia="Calibri" w:hAnsi="Times New Roman" w:cs="Times New Roman"/>
          <w:sz w:val="24"/>
        </w:rPr>
        <w:t>, dotyczących zawarcia z innymi Wykonawcami porozumienia mającego na celu zakłócenie konkurencji,</w:t>
      </w:r>
    </w:p>
    <w:p w:rsidR="00D336D1" w:rsidRPr="00464AB0" w:rsidRDefault="00D336D1" w:rsidP="00D632EC">
      <w:pPr>
        <w:numPr>
          <w:ilvl w:val="0"/>
          <w:numId w:val="22"/>
        </w:numPr>
        <w:spacing w:after="120" w:line="276" w:lineRule="auto"/>
        <w:ind w:left="993" w:hanging="284"/>
        <w:contextualSpacing/>
        <w:jc w:val="both"/>
        <w:rPr>
          <w:rFonts w:ascii="Times New Roman" w:eastAsia="Calibri" w:hAnsi="Times New Roman" w:cs="Times New Roman"/>
          <w:sz w:val="24"/>
        </w:rPr>
      </w:pPr>
      <w:r w:rsidRPr="00464AB0">
        <w:rPr>
          <w:rFonts w:ascii="Times New Roman" w:eastAsia="Calibri" w:hAnsi="Times New Roman" w:cs="Times New Roman"/>
          <w:sz w:val="24"/>
        </w:rPr>
        <w:t xml:space="preserve">art. 108 ust. 1 </w:t>
      </w:r>
      <w:proofErr w:type="spellStart"/>
      <w:r w:rsidRPr="00464AB0">
        <w:rPr>
          <w:rFonts w:ascii="Times New Roman" w:eastAsia="Calibri" w:hAnsi="Times New Roman" w:cs="Times New Roman"/>
          <w:sz w:val="24"/>
        </w:rPr>
        <w:t>pkt</w:t>
      </w:r>
      <w:proofErr w:type="spellEnd"/>
      <w:r w:rsidRPr="00464AB0">
        <w:rPr>
          <w:rFonts w:ascii="Times New Roman" w:eastAsia="Calibri" w:hAnsi="Times New Roman" w:cs="Times New Roman"/>
          <w:sz w:val="24"/>
        </w:rPr>
        <w:t xml:space="preserve"> 6 ustawy </w:t>
      </w:r>
      <w:proofErr w:type="spellStart"/>
      <w:r w:rsidRPr="00464AB0">
        <w:rPr>
          <w:rFonts w:ascii="Times New Roman" w:eastAsia="Calibri" w:hAnsi="Times New Roman" w:cs="Times New Roman"/>
          <w:sz w:val="24"/>
        </w:rPr>
        <w:t>Pzp</w:t>
      </w:r>
      <w:proofErr w:type="spellEnd"/>
      <w:r w:rsidRPr="00464AB0">
        <w:rPr>
          <w:rFonts w:ascii="Times New Roman" w:eastAsia="Calibri" w:hAnsi="Times New Roman" w:cs="Times New Roman"/>
          <w:sz w:val="24"/>
        </w:rPr>
        <w:t>,</w:t>
      </w:r>
    </w:p>
    <w:p w:rsidR="005911B3" w:rsidRDefault="005911B3" w:rsidP="005911B3">
      <w:pPr>
        <w:pStyle w:val="Tekstpodstawowy"/>
        <w:jc w:val="both"/>
        <w:rPr>
          <w:rFonts w:ascii="Times New Roman" w:hAnsi="Times New Roman"/>
          <w:i/>
          <w:iCs/>
          <w:sz w:val="24"/>
          <w:szCs w:val="24"/>
        </w:rPr>
      </w:pPr>
      <w:r w:rsidRPr="005911B3">
        <w:rPr>
          <w:rFonts w:ascii="Times New Roman" w:hAnsi="Times New Roman"/>
          <w:sz w:val="24"/>
          <w:szCs w:val="24"/>
        </w:rPr>
        <w:t xml:space="preserve">e) </w:t>
      </w:r>
      <w:r w:rsidRPr="005911B3">
        <w:rPr>
          <w:rFonts w:ascii="Times New Roman" w:hAnsi="Times New Roman"/>
          <w:bCs/>
          <w:sz w:val="24"/>
          <w:szCs w:val="24"/>
        </w:rPr>
        <w:t>oświadczeni</w:t>
      </w:r>
      <w:r>
        <w:rPr>
          <w:rFonts w:ascii="Times New Roman" w:hAnsi="Times New Roman"/>
          <w:bCs/>
          <w:sz w:val="24"/>
          <w:szCs w:val="24"/>
        </w:rPr>
        <w:t>a</w:t>
      </w:r>
      <w:r w:rsidRPr="005911B3">
        <w:rPr>
          <w:rFonts w:ascii="Times New Roman" w:hAnsi="Times New Roman"/>
          <w:bCs/>
          <w:sz w:val="24"/>
          <w:szCs w:val="24"/>
        </w:rPr>
        <w:t xml:space="preserve"> Wykonawcy w zakresie art. 7 ust. 1 ustawy z dnia 13 kwietnia 2022r.</w:t>
      </w:r>
      <w:r>
        <w:rPr>
          <w:rFonts w:ascii="Times New Roman" w:hAnsi="Times New Roman"/>
          <w:bCs/>
          <w:sz w:val="24"/>
          <w:szCs w:val="24"/>
        </w:rPr>
        <w:br/>
      </w:r>
      <w:r w:rsidRPr="005911B3">
        <w:rPr>
          <w:rFonts w:ascii="Times New Roman" w:hAnsi="Times New Roman"/>
          <w:bCs/>
          <w:sz w:val="24"/>
          <w:szCs w:val="24"/>
        </w:rPr>
        <w:t xml:space="preserve"> </w:t>
      </w:r>
      <w:r w:rsidRPr="005911B3">
        <w:rPr>
          <w:rFonts w:ascii="Times New Roman" w:hAnsi="Times New Roman"/>
          <w:i/>
          <w:iCs/>
          <w:sz w:val="24"/>
          <w:szCs w:val="24"/>
        </w:rPr>
        <w:t xml:space="preserve">„ o szczególnych rozwiązaniach w zakresie przeciwdziałania wspieraniu agresji na Ukrainę oraz służących ochronie bezpieczeństwa narodowego” (Dz. U. z 2022 poz. 835) </w:t>
      </w:r>
      <w:r w:rsidRPr="005911B3">
        <w:rPr>
          <w:rFonts w:ascii="Times New Roman" w:hAnsi="Times New Roman"/>
          <w:sz w:val="24"/>
          <w:szCs w:val="24"/>
        </w:rPr>
        <w:t xml:space="preserve">zgodnie </w:t>
      </w:r>
      <w:r w:rsidR="005C732B">
        <w:rPr>
          <w:rFonts w:ascii="Times New Roman" w:hAnsi="Times New Roman"/>
          <w:sz w:val="24"/>
          <w:szCs w:val="24"/>
        </w:rPr>
        <w:br/>
      </w:r>
      <w:r>
        <w:rPr>
          <w:rFonts w:ascii="Times New Roman" w:hAnsi="Times New Roman"/>
          <w:sz w:val="24"/>
          <w:szCs w:val="24"/>
        </w:rPr>
        <w:t>z załącznikiem 12</w:t>
      </w:r>
      <w:r w:rsidRPr="005911B3">
        <w:rPr>
          <w:rFonts w:ascii="Times New Roman" w:hAnsi="Times New Roman"/>
          <w:sz w:val="24"/>
          <w:szCs w:val="24"/>
        </w:rPr>
        <w:t xml:space="preserve"> do SWZ</w:t>
      </w:r>
      <w:r w:rsidRPr="005911B3">
        <w:rPr>
          <w:rFonts w:ascii="Times New Roman" w:hAnsi="Times New Roman"/>
          <w:i/>
          <w:iCs/>
          <w:sz w:val="24"/>
          <w:szCs w:val="24"/>
        </w:rPr>
        <w:t xml:space="preserve">; </w:t>
      </w:r>
    </w:p>
    <w:p w:rsidR="005911B3" w:rsidRPr="005C732B" w:rsidRDefault="005911B3" w:rsidP="005911B3">
      <w:pPr>
        <w:pStyle w:val="Tekstpodstawowy"/>
        <w:jc w:val="both"/>
        <w:rPr>
          <w:rFonts w:ascii="Times New Roman" w:hAnsi="Times New Roman"/>
          <w:i/>
          <w:iCs/>
          <w:sz w:val="24"/>
          <w:szCs w:val="24"/>
        </w:rPr>
      </w:pPr>
      <w:r>
        <w:rPr>
          <w:rFonts w:ascii="Times New Roman" w:hAnsi="Times New Roman"/>
          <w:i/>
          <w:iCs/>
          <w:sz w:val="24"/>
          <w:szCs w:val="24"/>
        </w:rPr>
        <w:t xml:space="preserve">f) oświadczenia Wykonawcy w zakresie </w:t>
      </w:r>
      <w:r w:rsidRPr="005911B3">
        <w:rPr>
          <w:rFonts w:ascii="Times New Roman" w:hAnsi="Times New Roman"/>
          <w:i/>
          <w:iCs/>
          <w:sz w:val="24"/>
          <w:szCs w:val="24"/>
        </w:rPr>
        <w:t>art. 5k Rozporządzenia Rady (UE) 2022/576 z dnia 8 kwietnia 2022r. w sprawie zmiany Rozporządzenia (UE) nr 833/2014 dotyczącego środków ograniczających w związku z działaniami Rosj</w:t>
      </w:r>
      <w:r>
        <w:rPr>
          <w:rFonts w:ascii="Times New Roman" w:hAnsi="Times New Roman"/>
          <w:i/>
          <w:iCs/>
          <w:sz w:val="24"/>
          <w:szCs w:val="24"/>
        </w:rPr>
        <w:t xml:space="preserve">i destabilizującymi sytuację na </w:t>
      </w:r>
      <w:r w:rsidRPr="005911B3">
        <w:rPr>
          <w:rFonts w:ascii="Times New Roman" w:hAnsi="Times New Roman"/>
          <w:i/>
          <w:iCs/>
          <w:sz w:val="24"/>
          <w:szCs w:val="24"/>
        </w:rPr>
        <w:t xml:space="preserve">Ukrainie - zgodnie z załącznikiem 12 do SWZ; </w:t>
      </w:r>
    </w:p>
    <w:p w:rsidR="005911B3" w:rsidRDefault="005911B3" w:rsidP="005911B3">
      <w:pPr>
        <w:pStyle w:val="Tekstpodstawowy"/>
        <w:spacing w:after="0"/>
        <w:jc w:val="both"/>
        <w:rPr>
          <w:rFonts w:ascii="Times New Roman" w:hAnsi="Times New Roman"/>
          <w:b/>
          <w:sz w:val="24"/>
          <w:szCs w:val="24"/>
        </w:rPr>
      </w:pPr>
    </w:p>
    <w:p w:rsidR="00D336D1" w:rsidRPr="00464AB0" w:rsidRDefault="00D336D1" w:rsidP="00D336D1">
      <w:pPr>
        <w:pStyle w:val="Tekstpodstawowy"/>
        <w:spacing w:after="0"/>
        <w:ind w:left="720"/>
        <w:jc w:val="both"/>
        <w:rPr>
          <w:rFonts w:ascii="Times New Roman" w:hAnsi="Times New Roman"/>
          <w:b/>
          <w:sz w:val="24"/>
          <w:szCs w:val="24"/>
        </w:rPr>
      </w:pPr>
      <w:r w:rsidRPr="00464AB0">
        <w:rPr>
          <w:rFonts w:ascii="Times New Roman" w:hAnsi="Times New Roman"/>
          <w:b/>
          <w:sz w:val="24"/>
          <w:szCs w:val="24"/>
        </w:rPr>
        <w:t xml:space="preserve">UWAGA </w:t>
      </w:r>
    </w:p>
    <w:p w:rsidR="00D336D1" w:rsidRPr="00464AB0" w:rsidRDefault="00D336D1" w:rsidP="00D336D1">
      <w:pPr>
        <w:pStyle w:val="Tekstpodstawowy"/>
        <w:spacing w:after="0"/>
        <w:ind w:left="720"/>
        <w:jc w:val="both"/>
        <w:rPr>
          <w:rFonts w:ascii="Times New Roman" w:hAnsi="Times New Roman"/>
          <w:sz w:val="24"/>
          <w:szCs w:val="24"/>
        </w:rPr>
      </w:pPr>
      <w:r w:rsidRPr="00464AB0">
        <w:rPr>
          <w:rFonts w:ascii="Times New Roman" w:hAnsi="Times New Roman"/>
          <w:sz w:val="24"/>
          <w:szCs w:val="24"/>
        </w:rPr>
        <w:t xml:space="preserve">Jeżeli Wykonawca ma siedzibę lub miejsce zamieszkania poza granicami Rzeczypospolitej Polskiej, zamiast dokumentów o którym mowa w: </w:t>
      </w:r>
    </w:p>
    <w:p w:rsidR="00D336D1" w:rsidRPr="00464AB0" w:rsidRDefault="00D336D1" w:rsidP="00D336D1">
      <w:pPr>
        <w:pStyle w:val="Tekstpodstawowy"/>
        <w:spacing w:after="0"/>
        <w:ind w:left="720"/>
        <w:jc w:val="both"/>
        <w:rPr>
          <w:rFonts w:ascii="Times New Roman" w:hAnsi="Times New Roman"/>
          <w:sz w:val="24"/>
          <w:szCs w:val="24"/>
        </w:rPr>
      </w:pPr>
      <w:r w:rsidRPr="00464AB0">
        <w:rPr>
          <w:rFonts w:ascii="Times New Roman" w:hAnsi="Times New Roman"/>
          <w:b/>
          <w:sz w:val="24"/>
          <w:szCs w:val="24"/>
        </w:rPr>
        <w:t>- lit. a</w:t>
      </w:r>
      <w:r w:rsidRPr="00464AB0">
        <w:rPr>
          <w:rFonts w:ascii="Times New Roman" w:hAnsi="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w:t>
      </w:r>
      <w:proofErr w:type="spellStart"/>
      <w:r w:rsidRPr="00464AB0">
        <w:rPr>
          <w:rFonts w:ascii="Times New Roman" w:hAnsi="Times New Roman"/>
          <w:sz w:val="24"/>
          <w:szCs w:val="24"/>
        </w:rPr>
        <w:t>pkt</w:t>
      </w:r>
      <w:proofErr w:type="spellEnd"/>
      <w:r w:rsidRPr="00464AB0">
        <w:rPr>
          <w:rFonts w:ascii="Times New Roman" w:hAnsi="Times New Roman"/>
          <w:sz w:val="24"/>
          <w:szCs w:val="24"/>
        </w:rPr>
        <w:t xml:space="preserve"> 1, 2 i 4 ustawy </w:t>
      </w:r>
      <w:proofErr w:type="spellStart"/>
      <w:r w:rsidRPr="00464AB0">
        <w:rPr>
          <w:rFonts w:ascii="Times New Roman" w:hAnsi="Times New Roman"/>
          <w:sz w:val="24"/>
          <w:szCs w:val="24"/>
        </w:rPr>
        <w:t>Pzp</w:t>
      </w:r>
      <w:proofErr w:type="spellEnd"/>
      <w:r w:rsidRPr="00464AB0">
        <w:rPr>
          <w:rFonts w:ascii="Times New Roman" w:hAnsi="Times New Roman"/>
          <w:sz w:val="24"/>
          <w:szCs w:val="24"/>
        </w:rPr>
        <w:t xml:space="preserve"> (wystawioną nie wcześniej, niż 6 miesięcy przed jej złożeniem). </w:t>
      </w:r>
    </w:p>
    <w:p w:rsidR="00D336D1" w:rsidRPr="00464AB0" w:rsidRDefault="00D336D1" w:rsidP="00D336D1">
      <w:pPr>
        <w:pStyle w:val="Tekstpodstawowy"/>
        <w:spacing w:after="0"/>
        <w:ind w:left="720"/>
        <w:jc w:val="both"/>
        <w:rPr>
          <w:rFonts w:ascii="Times New Roman" w:hAnsi="Times New Roman"/>
          <w:sz w:val="24"/>
          <w:szCs w:val="24"/>
        </w:rPr>
      </w:pPr>
      <w:r w:rsidRPr="002A6F7C">
        <w:rPr>
          <w:rFonts w:ascii="Times New Roman" w:hAnsi="Times New Roman"/>
          <w:sz w:val="24"/>
          <w:szCs w:val="24"/>
        </w:rPr>
        <w:t xml:space="preserve">- </w:t>
      </w:r>
      <w:r w:rsidRPr="002A6F7C">
        <w:rPr>
          <w:rFonts w:ascii="Times New Roman" w:hAnsi="Times New Roman"/>
          <w:b/>
          <w:sz w:val="24"/>
          <w:szCs w:val="24"/>
        </w:rPr>
        <w:t>lit. c</w:t>
      </w:r>
      <w:r w:rsidRPr="002A6F7C">
        <w:rPr>
          <w:rFonts w:ascii="Times New Roman" w:hAnsi="Times New Roman"/>
          <w:sz w:val="24"/>
          <w:szCs w:val="24"/>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r w:rsidRPr="00464AB0">
        <w:rPr>
          <w:rFonts w:ascii="Times New Roman" w:hAnsi="Times New Roman"/>
          <w:sz w:val="24"/>
          <w:szCs w:val="24"/>
        </w:rPr>
        <w:t xml:space="preserve"> </w:t>
      </w:r>
    </w:p>
    <w:p w:rsidR="00D336D1" w:rsidRPr="00464AB0" w:rsidRDefault="00D336D1" w:rsidP="00D336D1">
      <w:pPr>
        <w:pStyle w:val="Tekstpodstawowy"/>
        <w:spacing w:after="0"/>
        <w:ind w:left="720"/>
        <w:jc w:val="both"/>
        <w:rPr>
          <w:rFonts w:ascii="Times New Roman" w:hAnsi="Times New Roman"/>
          <w:color w:val="FF0000"/>
          <w:sz w:val="24"/>
          <w:szCs w:val="24"/>
        </w:rPr>
      </w:pPr>
    </w:p>
    <w:p w:rsidR="00D336D1" w:rsidRPr="00464AB0" w:rsidRDefault="00D336D1" w:rsidP="00D336D1">
      <w:pPr>
        <w:pStyle w:val="Tekstpodstawowy"/>
        <w:ind w:left="720"/>
        <w:jc w:val="both"/>
        <w:rPr>
          <w:rFonts w:ascii="Times New Roman" w:hAnsi="Times New Roman"/>
          <w:sz w:val="24"/>
          <w:szCs w:val="24"/>
        </w:rPr>
      </w:pPr>
      <w:r w:rsidRPr="00464AB0">
        <w:rPr>
          <w:rFonts w:ascii="Times New Roman" w:hAnsi="Times New Roman"/>
          <w:sz w:val="24"/>
          <w:szCs w:val="24"/>
        </w:rPr>
        <w:t xml:space="preserve">Jeżeli w kraju, w którym Wykonawca ma siedzibę lub miejsce zamieszkania, </w:t>
      </w:r>
      <w:r w:rsidRPr="00464AB0">
        <w:rPr>
          <w:rFonts w:ascii="Times New Roman" w:hAnsi="Times New Roman"/>
          <w:sz w:val="24"/>
          <w:szCs w:val="24"/>
        </w:rPr>
        <w:br/>
        <w:t xml:space="preserve">nie wydaje się dokumentów, o których mowa powyżej, lub gdy dokumenty te nie odnoszą się do wszystkich przypadków, o których mowa w art. 108 ust. 1 </w:t>
      </w:r>
      <w:proofErr w:type="spellStart"/>
      <w:r w:rsidRPr="00464AB0">
        <w:rPr>
          <w:rFonts w:ascii="Times New Roman" w:hAnsi="Times New Roman"/>
          <w:sz w:val="24"/>
          <w:szCs w:val="24"/>
        </w:rPr>
        <w:t>pkt</w:t>
      </w:r>
      <w:proofErr w:type="spellEnd"/>
      <w:r w:rsidRPr="00464AB0">
        <w:rPr>
          <w:rFonts w:ascii="Times New Roman" w:hAnsi="Times New Roman"/>
          <w:sz w:val="24"/>
          <w:szCs w:val="24"/>
        </w:rPr>
        <w:t xml:space="preserve"> 1, 2 i 4 </w:t>
      </w:r>
      <w:r w:rsidRPr="00464AB0">
        <w:rPr>
          <w:rFonts w:ascii="Times New Roman" w:hAnsi="Times New Roman"/>
          <w:sz w:val="24"/>
          <w:szCs w:val="24"/>
        </w:rPr>
        <w:lastRenderedPageBreak/>
        <w:t xml:space="preserve">ustawy </w:t>
      </w:r>
      <w:proofErr w:type="spellStart"/>
      <w:r w:rsidRPr="00464AB0">
        <w:rPr>
          <w:rFonts w:ascii="Times New Roman" w:hAnsi="Times New Roman"/>
          <w:sz w:val="24"/>
          <w:szCs w:val="24"/>
        </w:rPr>
        <w:t>Pzp</w:t>
      </w:r>
      <w:proofErr w:type="spellEnd"/>
      <w:r w:rsidRPr="00464AB0">
        <w:rPr>
          <w:rFonts w:ascii="Times New Roman" w:hAnsi="Times New Roman"/>
          <w:sz w:val="24"/>
          <w:szCs w:val="24"/>
        </w:rPr>
        <w:t xml:space="preserve">, zastępuje się je odpowiednio w całości lub w części dokumentem zawierającym odpowiednio oświadczenia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D336D1" w:rsidRDefault="00C77A63" w:rsidP="00D632EC">
      <w:pPr>
        <w:numPr>
          <w:ilvl w:val="0"/>
          <w:numId w:val="21"/>
        </w:numPr>
        <w:spacing w:after="0" w:line="276" w:lineRule="auto"/>
        <w:ind w:left="142" w:hanging="284"/>
        <w:jc w:val="both"/>
        <w:rPr>
          <w:rFonts w:ascii="Times New Roman" w:eastAsia="Times New Roman" w:hAnsi="Times New Roman" w:cs="Times New Roman"/>
          <w:sz w:val="24"/>
          <w:szCs w:val="24"/>
          <w:lang w:eastAsia="pl-PL"/>
        </w:rPr>
      </w:pPr>
      <w:r w:rsidRPr="00C77A63">
        <w:rPr>
          <w:rFonts w:ascii="Times New Roman" w:eastAsia="Times New Roman" w:hAnsi="Times New Roman" w:cs="Times New Roman"/>
          <w:sz w:val="24"/>
          <w:szCs w:val="24"/>
          <w:lang w:eastAsia="pl-PL"/>
        </w:rPr>
        <w:t xml:space="preserve">     </w:t>
      </w:r>
      <w:r w:rsidR="00D336D1" w:rsidRPr="00464AB0">
        <w:rPr>
          <w:rFonts w:ascii="Times New Roman" w:eastAsia="Times New Roman" w:hAnsi="Times New Roman" w:cs="Times New Roman"/>
          <w:sz w:val="24"/>
          <w:szCs w:val="24"/>
          <w:u w:val="single"/>
          <w:lang w:eastAsia="pl-PL"/>
        </w:rPr>
        <w:t xml:space="preserve">na potwierdzenie </w:t>
      </w:r>
      <w:r w:rsidR="00D336D1" w:rsidRPr="00464AB0">
        <w:rPr>
          <w:rFonts w:ascii="Times New Roman" w:eastAsia="Times New Roman" w:hAnsi="Times New Roman" w:cs="Times New Roman"/>
          <w:b/>
          <w:sz w:val="24"/>
          <w:szCs w:val="24"/>
          <w:u w:val="single"/>
          <w:lang w:eastAsia="pl-PL"/>
        </w:rPr>
        <w:t>spełniania warunków</w:t>
      </w:r>
      <w:r w:rsidR="00D336D1" w:rsidRPr="00464AB0">
        <w:rPr>
          <w:rFonts w:ascii="Times New Roman" w:eastAsia="Times New Roman" w:hAnsi="Times New Roman" w:cs="Times New Roman"/>
          <w:sz w:val="24"/>
          <w:szCs w:val="24"/>
          <w:u w:val="single"/>
          <w:lang w:eastAsia="pl-PL"/>
        </w:rPr>
        <w:t xml:space="preserve"> udziału w postępowaniu</w:t>
      </w:r>
      <w:r w:rsidR="00D336D1" w:rsidRPr="00464AB0">
        <w:rPr>
          <w:rFonts w:ascii="Times New Roman" w:eastAsia="Times New Roman" w:hAnsi="Times New Roman" w:cs="Times New Roman"/>
          <w:sz w:val="24"/>
          <w:szCs w:val="24"/>
          <w:lang w:eastAsia="pl-PL"/>
        </w:rPr>
        <w:t>:</w:t>
      </w:r>
    </w:p>
    <w:p w:rsidR="00A46E28" w:rsidRPr="00A46E28" w:rsidRDefault="00A46E28" w:rsidP="00D632EC">
      <w:pPr>
        <w:pStyle w:val="Akapitzlist"/>
        <w:numPr>
          <w:ilvl w:val="1"/>
          <w:numId w:val="22"/>
        </w:numPr>
        <w:spacing w:after="0" w:line="240" w:lineRule="auto"/>
        <w:jc w:val="both"/>
        <w:rPr>
          <w:rFonts w:ascii="Times New Roman" w:eastAsia="Times New Roman" w:hAnsi="Times New Roman" w:cs="Times New Roman"/>
          <w:sz w:val="24"/>
          <w:szCs w:val="24"/>
          <w:lang w:eastAsia="pl-PL"/>
        </w:rPr>
      </w:pPr>
      <w:r w:rsidRPr="00A46E28">
        <w:rPr>
          <w:rFonts w:ascii="Times New Roman" w:eastAsia="Times New Roman" w:hAnsi="Times New Roman" w:cs="Times New Roman"/>
          <w:sz w:val="24"/>
          <w:szCs w:val="24"/>
          <w:lang w:eastAsia="pl-PL"/>
        </w:rPr>
        <w:t xml:space="preserve">uprawnienia do wykonywania określonej działalności lub czynności, gdy złoży aktualną koncesję na wytwarzanie, przesył i dystrybucję energii cieplnej, z art. 32 ust 1 </w:t>
      </w:r>
      <w:proofErr w:type="spellStart"/>
      <w:r w:rsidRPr="00A46E28">
        <w:rPr>
          <w:rFonts w:ascii="Times New Roman" w:eastAsia="Times New Roman" w:hAnsi="Times New Roman" w:cs="Times New Roman"/>
          <w:sz w:val="24"/>
          <w:szCs w:val="24"/>
          <w:lang w:eastAsia="pl-PL"/>
        </w:rPr>
        <w:t>pkt</w:t>
      </w:r>
      <w:proofErr w:type="spellEnd"/>
      <w:r w:rsidRPr="00A46E28">
        <w:rPr>
          <w:rFonts w:ascii="Times New Roman" w:eastAsia="Times New Roman" w:hAnsi="Times New Roman" w:cs="Times New Roman"/>
          <w:sz w:val="24"/>
          <w:szCs w:val="24"/>
          <w:lang w:eastAsia="pl-PL"/>
        </w:rPr>
        <w:t xml:space="preserve"> 1 lit. e,  zgodnie z ustawą z dnia 10 kwietnia 1997r. Prawo energetyczne (tekst jedn.: Dz.U.2021.716 z </w:t>
      </w:r>
      <w:proofErr w:type="spellStart"/>
      <w:r w:rsidRPr="00A46E28">
        <w:rPr>
          <w:rFonts w:ascii="Times New Roman" w:eastAsia="Times New Roman" w:hAnsi="Times New Roman" w:cs="Times New Roman"/>
          <w:sz w:val="24"/>
          <w:szCs w:val="24"/>
          <w:lang w:eastAsia="pl-PL"/>
        </w:rPr>
        <w:t>późn.zm</w:t>
      </w:r>
      <w:proofErr w:type="spellEnd"/>
      <w:r w:rsidRPr="00A46E28">
        <w:rPr>
          <w:rFonts w:ascii="Times New Roman" w:eastAsia="Times New Roman" w:hAnsi="Times New Roman" w:cs="Times New Roman"/>
          <w:sz w:val="24"/>
          <w:szCs w:val="24"/>
          <w:lang w:eastAsia="pl-PL"/>
        </w:rPr>
        <w:t>.) oraz w związku z art. 198 ustawy z dnia 6 marca 2018 r. Przepisy wprowadzające ustawę - Prawo przedsiębiorców oraz inne ustawy dotyczące działalności gospodarczej (Dz.U.2018.650).</w:t>
      </w:r>
    </w:p>
    <w:p w:rsidR="00A46E28" w:rsidRPr="00A46E28" w:rsidRDefault="00A46E28" w:rsidP="0006043C">
      <w:pPr>
        <w:pStyle w:val="Akapitzlist"/>
        <w:spacing w:after="0" w:line="240" w:lineRule="auto"/>
        <w:jc w:val="both"/>
        <w:rPr>
          <w:rFonts w:ascii="Times New Roman" w:eastAsia="Times New Roman" w:hAnsi="Times New Roman" w:cs="Times New Roman"/>
          <w:sz w:val="24"/>
          <w:szCs w:val="24"/>
          <w:lang w:eastAsia="pl-PL"/>
        </w:rPr>
      </w:pPr>
      <w:r w:rsidRPr="00A46E28">
        <w:rPr>
          <w:rFonts w:ascii="Times New Roman" w:eastAsia="Times New Roman" w:hAnsi="Times New Roman" w:cs="Times New Roman"/>
          <w:sz w:val="24"/>
          <w:szCs w:val="24"/>
          <w:lang w:eastAsia="pl-PL"/>
        </w:rPr>
        <w:t xml:space="preserve">Wykonawca na podstawie wyżej wymienionych przepisów jest zobowiązany posiadać koncesję na wytworzenie ciepła w źródłach o łącznej mocy zainstalowanej nieprzekraczalnej 5MW. </w:t>
      </w:r>
    </w:p>
    <w:p w:rsidR="00A46E28" w:rsidRPr="00A46E28" w:rsidRDefault="00A46E28" w:rsidP="0006043C">
      <w:pPr>
        <w:pStyle w:val="Akapitzlist"/>
        <w:spacing w:after="0" w:line="240" w:lineRule="auto"/>
        <w:jc w:val="both"/>
        <w:rPr>
          <w:rFonts w:ascii="Times New Roman" w:eastAsia="Times New Roman" w:hAnsi="Times New Roman" w:cs="Times New Roman"/>
          <w:sz w:val="24"/>
          <w:szCs w:val="24"/>
          <w:lang w:eastAsia="pl-PL"/>
        </w:rPr>
      </w:pPr>
      <w:r w:rsidRPr="00A46E28">
        <w:rPr>
          <w:rFonts w:ascii="Times New Roman" w:eastAsia="Times New Roman" w:hAnsi="Times New Roman" w:cs="Times New Roman"/>
          <w:sz w:val="24"/>
          <w:szCs w:val="24"/>
          <w:lang w:eastAsia="pl-PL"/>
        </w:rPr>
        <w:t xml:space="preserve">W przypadku gdy Wykonawca nie jest zobowiązany do posiadania koncesji </w:t>
      </w:r>
      <w:r w:rsidR="0006043C">
        <w:rPr>
          <w:rFonts w:ascii="Times New Roman" w:eastAsia="Times New Roman" w:hAnsi="Times New Roman" w:cs="Times New Roman"/>
          <w:sz w:val="24"/>
          <w:szCs w:val="24"/>
          <w:lang w:eastAsia="pl-PL"/>
        </w:rPr>
        <w:br/>
      </w:r>
      <w:r w:rsidRPr="00A46E28">
        <w:rPr>
          <w:rFonts w:ascii="Times New Roman" w:eastAsia="Times New Roman" w:hAnsi="Times New Roman" w:cs="Times New Roman"/>
          <w:sz w:val="24"/>
          <w:szCs w:val="24"/>
          <w:lang w:eastAsia="pl-PL"/>
        </w:rPr>
        <w:t>w rozumieniu w/w przepisów powinien złożyć stosowne oświadczenie.</w:t>
      </w:r>
    </w:p>
    <w:p w:rsidR="00A46E28" w:rsidRPr="00A46E28" w:rsidRDefault="00A46E28" w:rsidP="0006043C">
      <w:pPr>
        <w:pStyle w:val="Akapitzlist"/>
        <w:spacing w:after="0" w:line="240" w:lineRule="auto"/>
        <w:jc w:val="both"/>
        <w:rPr>
          <w:rFonts w:ascii="Times New Roman" w:eastAsia="Times New Roman" w:hAnsi="Times New Roman" w:cs="Times New Roman"/>
          <w:sz w:val="24"/>
          <w:szCs w:val="24"/>
          <w:lang w:eastAsia="pl-PL"/>
        </w:rPr>
      </w:pPr>
      <w:r w:rsidRPr="00A46E28">
        <w:rPr>
          <w:rFonts w:ascii="Times New Roman" w:eastAsia="Times New Roman" w:hAnsi="Times New Roman" w:cs="Times New Roman"/>
          <w:sz w:val="24"/>
          <w:szCs w:val="24"/>
          <w:lang w:eastAsia="pl-PL"/>
        </w:rPr>
        <w:t>Zamawiający dopuszcza możliwości złożenia promesy koncesji.</w:t>
      </w:r>
    </w:p>
    <w:p w:rsidR="00A46E28" w:rsidRPr="00A46E28" w:rsidRDefault="00A46E28" w:rsidP="00A46E28">
      <w:pPr>
        <w:spacing w:after="0" w:line="276" w:lineRule="auto"/>
        <w:jc w:val="both"/>
        <w:rPr>
          <w:rFonts w:ascii="Times New Roman" w:eastAsia="Times New Roman" w:hAnsi="Times New Roman" w:cs="Times New Roman"/>
          <w:sz w:val="24"/>
          <w:szCs w:val="24"/>
          <w:lang w:eastAsia="pl-PL"/>
        </w:rPr>
      </w:pPr>
    </w:p>
    <w:p w:rsidR="0006043C" w:rsidRPr="0006043C" w:rsidRDefault="00292650" w:rsidP="00D632EC">
      <w:pPr>
        <w:pStyle w:val="Akapitzlist"/>
        <w:numPr>
          <w:ilvl w:val="1"/>
          <w:numId w:val="22"/>
        </w:numPr>
        <w:tabs>
          <w:tab w:val="left" w:pos="284"/>
        </w:tabs>
        <w:suppressAutoHyphens/>
        <w:spacing w:after="120" w:line="240" w:lineRule="auto"/>
        <w:jc w:val="both"/>
        <w:rPr>
          <w:rFonts w:ascii="Times New Roman" w:eastAsia="Times New Roman" w:hAnsi="Times New Roman" w:cs="Times New Roman"/>
          <w:sz w:val="24"/>
          <w:szCs w:val="24"/>
          <w:lang w:eastAsia="ar-SA"/>
        </w:rPr>
      </w:pPr>
      <w:r w:rsidRPr="00292650">
        <w:rPr>
          <w:rFonts w:ascii="Times New Roman" w:eastAsia="Times New Roman" w:hAnsi="Times New Roman" w:cs="Times New Roman"/>
          <w:sz w:val="24"/>
          <w:szCs w:val="24"/>
          <w:lang w:eastAsia="ar-SA"/>
        </w:rPr>
        <w:t xml:space="preserve">wykaz usług </w:t>
      </w:r>
      <w:r w:rsidRPr="00292650">
        <w:rPr>
          <w:rFonts w:ascii="Times New Roman" w:hAnsi="Times New Roman" w:cs="Times New Roman"/>
          <w:b/>
          <w:sz w:val="24"/>
          <w:szCs w:val="24"/>
          <w:u w:val="single"/>
        </w:rPr>
        <w:t>minimum jedno</w:t>
      </w:r>
      <w:r w:rsidRPr="00292650">
        <w:rPr>
          <w:rFonts w:ascii="Times New Roman" w:hAnsi="Times New Roman" w:cs="Times New Roman"/>
          <w:b/>
          <w:sz w:val="24"/>
          <w:szCs w:val="24"/>
        </w:rPr>
        <w:t xml:space="preserve"> zamówienie na </w:t>
      </w:r>
      <w:r w:rsidR="0006043C" w:rsidRPr="00804392">
        <w:rPr>
          <w:rFonts w:ascii="Times New Roman" w:hAnsi="Times New Roman" w:cs="Times New Roman"/>
          <w:b/>
          <w:sz w:val="24"/>
          <w:szCs w:val="24"/>
        </w:rPr>
        <w:t>usługę eksploatacji systemu cieplnego</w:t>
      </w:r>
      <w:r w:rsidR="0006043C" w:rsidRPr="00804392">
        <w:rPr>
          <w:rFonts w:ascii="Times New Roman" w:hAnsi="Times New Roman" w:cs="Times New Roman"/>
          <w:sz w:val="24"/>
          <w:szCs w:val="24"/>
        </w:rPr>
        <w:t xml:space="preserve"> wraz z cieplnymi urządzeniami odbiorczymi oraz eksploatowanymi kotłowniami o mocy min. </w:t>
      </w:r>
      <w:r w:rsidR="0006043C" w:rsidRPr="00804392">
        <w:rPr>
          <w:rFonts w:ascii="Times New Roman" w:hAnsi="Times New Roman" w:cs="Times New Roman"/>
          <w:b/>
          <w:sz w:val="24"/>
          <w:szCs w:val="24"/>
        </w:rPr>
        <w:t>2 000 KW</w:t>
      </w:r>
      <w:r w:rsidR="0006043C" w:rsidRPr="00804392">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w:t>
      </w:r>
      <w:r w:rsidR="0006043C" w:rsidRPr="00804392">
        <w:rPr>
          <w:rFonts w:ascii="Times New Roman" w:eastAsia="Times New Roman" w:hAnsi="Times New Roman" w:cs="Times New Roman"/>
          <w:sz w:val="24"/>
          <w:szCs w:val="24"/>
          <w:lang w:eastAsia="ar-SA"/>
        </w:rPr>
        <w:t xml:space="preserve"> oraz załączeniem</w:t>
      </w:r>
      <w:r w:rsidR="0006043C" w:rsidRPr="000B3321">
        <w:rPr>
          <w:rFonts w:ascii="Times New Roman" w:eastAsia="Times New Roman" w:hAnsi="Times New Roman" w:cs="Times New Roman"/>
          <w:sz w:val="24"/>
          <w:szCs w:val="24"/>
          <w:lang w:eastAsia="ar-SA"/>
        </w:rPr>
        <w:t xml:space="preserve"> </w:t>
      </w:r>
      <w:r w:rsidR="0006043C" w:rsidRPr="000B3321">
        <w:rPr>
          <w:rFonts w:ascii="Times New Roman" w:eastAsia="Times New Roman" w:hAnsi="Times New Roman" w:cs="Times New Roman"/>
          <w:b/>
          <w:sz w:val="24"/>
          <w:szCs w:val="24"/>
          <w:lang w:eastAsia="ar-SA"/>
        </w:rPr>
        <w:t xml:space="preserve">dowodów </w:t>
      </w:r>
      <w:r w:rsidR="0006043C" w:rsidRPr="000B3321">
        <w:rPr>
          <w:rFonts w:ascii="Times New Roman" w:eastAsia="Times New Roman" w:hAnsi="Times New Roman" w:cs="Times New Roman"/>
          <w:sz w:val="24"/>
          <w:szCs w:val="24"/>
          <w:lang w:eastAsia="ar-SA"/>
        </w:rPr>
        <w:t>określających czy te usługi zostały wykonane lub są wykonywane należycie, przy czym dowodami, o których mowa, są referencje bądź inne dokumenty wystawione przed podmiot, na rzecz których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2E3359">
        <w:rPr>
          <w:rFonts w:ascii="Times New Roman" w:eastAsia="Times New Roman" w:hAnsi="Times New Roman" w:cs="Times New Roman"/>
          <w:sz w:val="24"/>
          <w:szCs w:val="24"/>
          <w:lang w:eastAsia="pl-PL"/>
        </w:rPr>
        <w:t>.</w:t>
      </w:r>
    </w:p>
    <w:p w:rsidR="00292650" w:rsidRPr="00464AB0" w:rsidRDefault="00292650" w:rsidP="00292650">
      <w:pPr>
        <w:tabs>
          <w:tab w:val="left" w:pos="-2835"/>
        </w:tabs>
        <w:spacing w:after="120" w:line="276" w:lineRule="auto"/>
        <w:ind w:left="284"/>
        <w:jc w:val="both"/>
        <w:rPr>
          <w:rFonts w:ascii="Times New Roman" w:hAnsi="Times New Roman" w:cs="Times New Roman"/>
          <w:bCs/>
          <w:color w:val="FF0000"/>
          <w:sz w:val="24"/>
          <w:szCs w:val="24"/>
        </w:rPr>
      </w:pPr>
      <w:r w:rsidRPr="00464AB0">
        <w:rPr>
          <w:rFonts w:ascii="Times New Roman" w:hAnsi="Times New Roman" w:cs="Times New Roman"/>
          <w:bCs/>
          <w:sz w:val="24"/>
          <w:szCs w:val="24"/>
        </w:rPr>
        <w:t>Przez</w:t>
      </w:r>
      <w:r w:rsidRPr="00464AB0">
        <w:rPr>
          <w:rFonts w:ascii="Times New Roman" w:hAnsi="Times New Roman" w:cs="Times New Roman"/>
          <w:sz w:val="24"/>
          <w:szCs w:val="24"/>
        </w:rPr>
        <w:t xml:space="preserve"> </w:t>
      </w:r>
      <w:r w:rsidRPr="00464AB0">
        <w:rPr>
          <w:rFonts w:ascii="Times New Roman" w:hAnsi="Times New Roman" w:cs="Times New Roman"/>
          <w:b/>
          <w:sz w:val="24"/>
          <w:szCs w:val="24"/>
        </w:rPr>
        <w:t>jedno</w:t>
      </w:r>
      <w:r w:rsidRPr="00464AB0">
        <w:rPr>
          <w:rFonts w:ascii="Times New Roman" w:hAnsi="Times New Roman" w:cs="Times New Roman"/>
          <w:sz w:val="24"/>
          <w:szCs w:val="24"/>
        </w:rPr>
        <w:t xml:space="preserve"> zamówienie Zamawiający rozumie jedną umowę lub p</w:t>
      </w:r>
      <w:r w:rsidR="002E3359">
        <w:rPr>
          <w:rFonts w:ascii="Times New Roman" w:hAnsi="Times New Roman" w:cs="Times New Roman"/>
          <w:sz w:val="24"/>
          <w:szCs w:val="24"/>
        </w:rPr>
        <w:t>ojedyncze, odrębne zobowiązanie.</w:t>
      </w:r>
    </w:p>
    <w:p w:rsidR="003E13BF" w:rsidRPr="00464AB0" w:rsidRDefault="003E13BF" w:rsidP="003E13BF">
      <w:pPr>
        <w:ind w:left="360"/>
        <w:jc w:val="both"/>
        <w:rPr>
          <w:rFonts w:ascii="Times New Roman" w:hAnsi="Times New Roman" w:cs="Times New Roman"/>
          <w:sz w:val="24"/>
          <w:szCs w:val="24"/>
        </w:rPr>
      </w:pPr>
      <w:r w:rsidRPr="00464AB0">
        <w:rPr>
          <w:rFonts w:ascii="Times New Roman" w:hAnsi="Times New Roman" w:cs="Times New Roman"/>
          <w:sz w:val="24"/>
          <w:szCs w:val="24"/>
        </w:rPr>
        <w:t xml:space="preserve">W przypadku gdy Zamawiający jest podmiotem, na rzecz którego zamówienie wskazane </w:t>
      </w:r>
      <w:r w:rsidRPr="00464AB0">
        <w:rPr>
          <w:rFonts w:ascii="Times New Roman" w:hAnsi="Times New Roman" w:cs="Times New Roman"/>
          <w:sz w:val="24"/>
          <w:szCs w:val="24"/>
        </w:rPr>
        <w:br/>
        <w:t>w wykazie, o którym mowa powyżej, zostało wcześniej  wykonane, Wykonawca nie ma obowiązku przedkładania dowodów.</w:t>
      </w:r>
    </w:p>
    <w:p w:rsidR="008D5A31" w:rsidRPr="008D5A31" w:rsidRDefault="00D336D1" w:rsidP="00D632EC">
      <w:pPr>
        <w:pStyle w:val="Akapitzlist"/>
        <w:numPr>
          <w:ilvl w:val="0"/>
          <w:numId w:val="36"/>
        </w:numPr>
        <w:tabs>
          <w:tab w:val="left" w:pos="-2835"/>
        </w:tabs>
        <w:suppressAutoHyphens/>
        <w:spacing w:after="120" w:line="276" w:lineRule="auto"/>
        <w:jc w:val="both"/>
        <w:rPr>
          <w:rFonts w:ascii="Times New Roman" w:hAnsi="Times New Roman" w:cs="Times New Roman"/>
          <w:bCs/>
          <w:sz w:val="24"/>
          <w:szCs w:val="24"/>
        </w:rPr>
      </w:pPr>
      <w:r w:rsidRPr="00A46E28">
        <w:rPr>
          <w:rFonts w:ascii="Times New Roman" w:eastAsia="Times New Roman" w:hAnsi="Times New Roman" w:cs="Times New Roman"/>
          <w:sz w:val="24"/>
          <w:szCs w:val="24"/>
          <w:lang w:eastAsia="pl-PL"/>
        </w:rPr>
        <w:t xml:space="preserve"> </w:t>
      </w:r>
      <w:r w:rsidRPr="00A46E28">
        <w:rPr>
          <w:rFonts w:ascii="Times New Roman" w:eastAsia="Times New Roman" w:hAnsi="Times New Roman" w:cs="Times New Roman"/>
          <w:sz w:val="24"/>
          <w:szCs w:val="24"/>
          <w:u w:val="single"/>
          <w:lang w:eastAsia="pl-PL"/>
        </w:rPr>
        <w:t>wykaz osób</w:t>
      </w:r>
      <w:r w:rsidRPr="00A46E28">
        <w:rPr>
          <w:rFonts w:ascii="Times New Roman" w:eastAsia="Times New Roman" w:hAnsi="Times New Roman" w:cs="Times New Roman"/>
          <w:sz w:val="24"/>
          <w:szCs w:val="24"/>
          <w:lang w:eastAsia="pl-PL"/>
        </w:rPr>
        <w:t xml:space="preserve"> </w:t>
      </w:r>
      <w:r w:rsidRPr="00A46E28">
        <w:rPr>
          <w:rFonts w:ascii="Times New Roman" w:eastAsia="Times New Roman" w:hAnsi="Times New Roman" w:cs="Times New Roman"/>
          <w:sz w:val="24"/>
          <w:szCs w:val="24"/>
          <w:u w:val="single"/>
          <w:lang w:eastAsia="pl-PL"/>
        </w:rPr>
        <w:t xml:space="preserve"> – </w:t>
      </w:r>
      <w:r w:rsidRPr="00C77A63">
        <w:rPr>
          <w:rFonts w:ascii="Times New Roman" w:eastAsia="Times New Roman" w:hAnsi="Times New Roman" w:cs="Times New Roman"/>
          <w:sz w:val="24"/>
          <w:szCs w:val="24"/>
          <w:u w:val="single"/>
          <w:lang w:eastAsia="pl-PL"/>
        </w:rPr>
        <w:t>załącznik nr</w:t>
      </w:r>
      <w:r w:rsidR="002E3359" w:rsidRPr="00C77A63">
        <w:rPr>
          <w:rFonts w:ascii="Times New Roman" w:eastAsia="Times New Roman" w:hAnsi="Times New Roman" w:cs="Times New Roman"/>
          <w:sz w:val="24"/>
          <w:szCs w:val="24"/>
          <w:u w:val="single"/>
          <w:lang w:eastAsia="pl-PL"/>
        </w:rPr>
        <w:t xml:space="preserve"> </w:t>
      </w:r>
      <w:r w:rsidR="001E7A07">
        <w:rPr>
          <w:rFonts w:ascii="Times New Roman" w:eastAsia="Times New Roman" w:hAnsi="Times New Roman" w:cs="Times New Roman"/>
          <w:sz w:val="24"/>
          <w:szCs w:val="24"/>
          <w:u w:val="single"/>
          <w:lang w:eastAsia="pl-PL"/>
        </w:rPr>
        <w:t>6</w:t>
      </w:r>
      <w:r w:rsidR="00094F0C" w:rsidRPr="00C77A63">
        <w:rPr>
          <w:rFonts w:ascii="Times New Roman" w:eastAsia="Times New Roman" w:hAnsi="Times New Roman" w:cs="Times New Roman"/>
          <w:sz w:val="24"/>
          <w:szCs w:val="24"/>
          <w:u w:val="single"/>
          <w:lang w:eastAsia="pl-PL"/>
        </w:rPr>
        <w:t xml:space="preserve"> </w:t>
      </w:r>
      <w:r w:rsidRPr="00C77A63">
        <w:rPr>
          <w:rFonts w:ascii="Times New Roman" w:eastAsia="Times New Roman" w:hAnsi="Times New Roman" w:cs="Times New Roman"/>
          <w:sz w:val="24"/>
          <w:szCs w:val="24"/>
          <w:u w:val="single"/>
          <w:lang w:eastAsia="pl-PL"/>
        </w:rPr>
        <w:t>do SWZ</w:t>
      </w:r>
      <w:r w:rsidR="00763240" w:rsidRPr="002E3359">
        <w:rPr>
          <w:rFonts w:ascii="Times New Roman" w:eastAsia="Times New Roman" w:hAnsi="Times New Roman" w:cs="Times New Roman"/>
          <w:sz w:val="24"/>
          <w:szCs w:val="24"/>
          <w:lang w:eastAsia="pl-PL"/>
        </w:rPr>
        <w:t xml:space="preserve"> </w:t>
      </w:r>
      <w:r w:rsidR="00763240" w:rsidRPr="00A46E28">
        <w:rPr>
          <w:rFonts w:ascii="Times New Roman" w:eastAsia="Times New Roman" w:hAnsi="Times New Roman" w:cs="Times New Roman"/>
          <w:sz w:val="24"/>
          <w:szCs w:val="24"/>
          <w:lang w:eastAsia="pl-PL"/>
        </w:rPr>
        <w:t xml:space="preserve">- </w:t>
      </w:r>
      <w:r w:rsidRPr="00A46E28">
        <w:rPr>
          <w:rFonts w:ascii="Times New Roman" w:eastAsia="Times New Roman" w:hAnsi="Times New Roman" w:cs="Times New Roman"/>
          <w:sz w:val="24"/>
          <w:szCs w:val="24"/>
          <w:lang w:eastAsia="pl-PL"/>
        </w:rPr>
        <w:t>oświadczenie wyko</w:t>
      </w:r>
      <w:r w:rsidR="00B31525" w:rsidRPr="00A46E28">
        <w:rPr>
          <w:rFonts w:ascii="Times New Roman" w:eastAsia="Times New Roman" w:hAnsi="Times New Roman" w:cs="Times New Roman"/>
          <w:sz w:val="24"/>
          <w:szCs w:val="24"/>
          <w:lang w:eastAsia="pl-PL"/>
        </w:rPr>
        <w:t xml:space="preserve">nawcy, że dysponuje co najmniej </w:t>
      </w:r>
      <w:r w:rsidR="008D5A31" w:rsidRPr="008D5A31">
        <w:rPr>
          <w:rFonts w:ascii="Times New Roman" w:hAnsi="Times New Roman" w:cs="Times New Roman"/>
          <w:sz w:val="24"/>
          <w:szCs w:val="24"/>
        </w:rPr>
        <w:t xml:space="preserve">6 osobami, </w:t>
      </w:r>
      <w:r w:rsidR="008D5A31" w:rsidRPr="0082070E">
        <w:rPr>
          <w:rFonts w:ascii="Times New Roman" w:hAnsi="Times New Roman" w:cs="Times New Roman"/>
          <w:sz w:val="24"/>
          <w:szCs w:val="24"/>
        </w:rPr>
        <w:t>z których</w:t>
      </w:r>
      <w:r w:rsidR="008D5A31">
        <w:rPr>
          <w:rFonts w:ascii="Times New Roman" w:hAnsi="Times New Roman" w:cs="Times New Roman"/>
          <w:sz w:val="24"/>
          <w:szCs w:val="24"/>
        </w:rPr>
        <w:t xml:space="preserve">: </w:t>
      </w:r>
    </w:p>
    <w:p w:rsidR="008D5A31" w:rsidRPr="0082070E" w:rsidRDefault="008D5A31" w:rsidP="008D5A31">
      <w:pPr>
        <w:pStyle w:val="Akapitzlist"/>
        <w:tabs>
          <w:tab w:val="left" w:pos="-2835"/>
        </w:tabs>
        <w:suppressAutoHyphens/>
        <w:spacing w:after="120" w:line="276" w:lineRule="auto"/>
        <w:ind w:left="644"/>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82070E">
        <w:rPr>
          <w:rFonts w:ascii="Times New Roman" w:hAnsi="Times New Roman" w:cs="Times New Roman"/>
          <w:b/>
          <w:color w:val="000000" w:themeColor="text1"/>
          <w:sz w:val="24"/>
          <w:szCs w:val="24"/>
        </w:rPr>
        <w:t>nie mniej niż 4 os</w:t>
      </w:r>
      <w:r>
        <w:rPr>
          <w:rFonts w:ascii="Times New Roman" w:hAnsi="Times New Roman" w:cs="Times New Roman"/>
          <w:b/>
          <w:color w:val="000000" w:themeColor="text1"/>
          <w:sz w:val="24"/>
          <w:szCs w:val="24"/>
        </w:rPr>
        <w:t>o</w:t>
      </w:r>
      <w:r w:rsidRPr="0082070E">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y</w:t>
      </w:r>
      <w:r w:rsidRPr="008207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82070E">
        <w:rPr>
          <w:rFonts w:ascii="Times New Roman" w:hAnsi="Times New Roman" w:cs="Times New Roman"/>
          <w:color w:val="000000" w:themeColor="text1"/>
          <w:sz w:val="24"/>
          <w:szCs w:val="24"/>
        </w:rPr>
        <w:t xml:space="preserve">posiada aktualne świadectwa kwalifikacyjne uprawniające do wykonywania pracy na stanowisku eksploatacji w zakresie obsługi konserwacji, </w:t>
      </w:r>
      <w:r w:rsidRPr="0082070E">
        <w:rPr>
          <w:rFonts w:ascii="Times New Roman" w:hAnsi="Times New Roman" w:cs="Times New Roman"/>
          <w:color w:val="000000" w:themeColor="text1"/>
          <w:sz w:val="24"/>
          <w:szCs w:val="24"/>
        </w:rPr>
        <w:lastRenderedPageBreak/>
        <w:t xml:space="preserve">remontów i montażu urządzeń, instalacji i sieci należących do Grupy 2 pkt. 1,2,4,6,10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2070E">
        <w:rPr>
          <w:rFonts w:ascii="Times New Roman" w:hAnsi="Times New Roman" w:cs="Times New Roman"/>
          <w:color w:val="000000" w:themeColor="text1"/>
          <w:sz w:val="24"/>
          <w:szCs w:val="24"/>
        </w:rPr>
        <w:t>późn</w:t>
      </w:r>
      <w:proofErr w:type="spellEnd"/>
      <w:r w:rsidRPr="0082070E">
        <w:rPr>
          <w:rFonts w:ascii="Times New Roman" w:hAnsi="Times New Roman" w:cs="Times New Roman"/>
          <w:color w:val="000000" w:themeColor="text1"/>
          <w:sz w:val="24"/>
          <w:szCs w:val="24"/>
        </w:rPr>
        <w:t>. zm.);</w:t>
      </w:r>
    </w:p>
    <w:p w:rsidR="008D5A31" w:rsidRPr="00464AB0" w:rsidRDefault="008D5A31" w:rsidP="008D5A31">
      <w:pPr>
        <w:pStyle w:val="Akapitzlist"/>
        <w:suppressAutoHyphens/>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2070E">
        <w:rPr>
          <w:rFonts w:ascii="Times New Roman" w:hAnsi="Times New Roman" w:cs="Times New Roman"/>
          <w:b/>
          <w:color w:val="000000" w:themeColor="text1"/>
          <w:sz w:val="24"/>
          <w:szCs w:val="24"/>
        </w:rPr>
        <w:t xml:space="preserve">nie mniej niż 1 osoba </w:t>
      </w:r>
      <w:r>
        <w:rPr>
          <w:rFonts w:ascii="Times New Roman" w:hAnsi="Times New Roman" w:cs="Times New Roman"/>
          <w:b/>
          <w:color w:val="000000" w:themeColor="text1"/>
          <w:sz w:val="24"/>
          <w:szCs w:val="24"/>
        </w:rPr>
        <w:t xml:space="preserve">– </w:t>
      </w:r>
      <w:r w:rsidRPr="0082070E">
        <w:rPr>
          <w:rFonts w:ascii="Times New Roman" w:hAnsi="Times New Roman" w:cs="Times New Roman"/>
          <w:color w:val="000000" w:themeColor="text1"/>
          <w:sz w:val="24"/>
          <w:szCs w:val="24"/>
        </w:rPr>
        <w:t>posiada aktualne świadectwa kwalifikacyjne uprawniające do wykonywania prac</w:t>
      </w:r>
      <w:r>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na stanowisku eksploatacji w zakresie obsługi, konserwacji, remontów, montażu i kontrolno-pomiarowym urządzeń, instalacji i sieci należących do Grupy 1 pkt. 2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2070E">
        <w:rPr>
          <w:rFonts w:ascii="Times New Roman" w:hAnsi="Times New Roman" w:cs="Times New Roman"/>
          <w:color w:val="000000" w:themeColor="text1"/>
          <w:sz w:val="24"/>
          <w:szCs w:val="24"/>
        </w:rPr>
        <w:t>późn</w:t>
      </w:r>
      <w:proofErr w:type="spellEnd"/>
      <w:r w:rsidRPr="0082070E">
        <w:rPr>
          <w:rFonts w:ascii="Times New Roman" w:hAnsi="Times New Roman" w:cs="Times New Roman"/>
          <w:color w:val="000000" w:themeColor="text1"/>
          <w:sz w:val="24"/>
          <w:szCs w:val="24"/>
        </w:rPr>
        <w:t>. zm.)</w:t>
      </w:r>
      <w:r w:rsidRPr="00261B98">
        <w:rPr>
          <w:rFonts w:ascii="Times New Roman" w:hAnsi="Times New Roman" w:cs="Times New Roman"/>
          <w:color w:val="000000" w:themeColor="text1"/>
          <w:sz w:val="24"/>
          <w:szCs w:val="24"/>
        </w:rPr>
        <w:t>;</w:t>
      </w:r>
    </w:p>
    <w:p w:rsidR="00B31525" w:rsidRPr="008D5A31" w:rsidRDefault="008D5A31" w:rsidP="008D5A31">
      <w:pPr>
        <w:spacing w:after="0" w:line="276" w:lineRule="auto"/>
        <w:ind w:left="567"/>
        <w:jc w:val="both"/>
        <w:rPr>
          <w:rFonts w:ascii="Times New Roman" w:eastAsia="Times New Roman" w:hAnsi="Times New Roman" w:cs="Times New Roman"/>
          <w:sz w:val="24"/>
          <w:szCs w:val="24"/>
          <w:lang w:eastAsia="pl-PL"/>
        </w:rPr>
      </w:pPr>
      <w:r w:rsidRPr="008D5A31">
        <w:rPr>
          <w:rFonts w:ascii="Times New Roman" w:hAnsi="Times New Roman" w:cs="Times New Roman"/>
          <w:sz w:val="24"/>
          <w:szCs w:val="24"/>
        </w:rPr>
        <w:t xml:space="preserve">- </w:t>
      </w:r>
      <w:r w:rsidRPr="008D5A31">
        <w:rPr>
          <w:rFonts w:ascii="Times New Roman" w:hAnsi="Times New Roman" w:cs="Times New Roman"/>
          <w:b/>
          <w:color w:val="000000" w:themeColor="text1"/>
          <w:sz w:val="24"/>
          <w:szCs w:val="24"/>
        </w:rPr>
        <w:t xml:space="preserve">nie mniej niż 1 osoba – </w:t>
      </w:r>
      <w:r w:rsidRPr="008D5A31">
        <w:rPr>
          <w:rFonts w:ascii="Times New Roman" w:hAnsi="Times New Roman" w:cs="Times New Roman"/>
          <w:color w:val="000000" w:themeColor="text1"/>
          <w:sz w:val="24"/>
          <w:szCs w:val="24"/>
        </w:rPr>
        <w:t>aktualne świadectwo kwalifikacyjne uprawniające do wykonywania prac na stanowisku dozoru i eksploatacji w zakresie obsługi, konserwacji, remontów, montażu i kontrolno-pomiarowym urządzeń, instalacji i sieci należących do</w:t>
      </w:r>
      <w:r w:rsidRPr="008D5A31">
        <w:rPr>
          <w:rFonts w:ascii="Times New Roman" w:hAnsi="Times New Roman" w:cs="Times New Roman"/>
          <w:b/>
          <w:color w:val="000000" w:themeColor="text1"/>
          <w:sz w:val="24"/>
          <w:szCs w:val="24"/>
        </w:rPr>
        <w:t xml:space="preserve"> </w:t>
      </w:r>
      <w:r w:rsidRPr="008D5A31">
        <w:rPr>
          <w:rFonts w:ascii="Times New Roman" w:hAnsi="Times New Roman" w:cs="Times New Roman"/>
          <w:color w:val="000000" w:themeColor="text1"/>
          <w:sz w:val="24"/>
          <w:szCs w:val="24"/>
        </w:rPr>
        <w:t xml:space="preserve">Grupy 1 pkt. 2 Grupy 2 pkt. 1,2,4,6,10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D5A31">
        <w:rPr>
          <w:rFonts w:ascii="Times New Roman" w:hAnsi="Times New Roman" w:cs="Times New Roman"/>
          <w:color w:val="000000" w:themeColor="text1"/>
          <w:sz w:val="24"/>
          <w:szCs w:val="24"/>
        </w:rPr>
        <w:t>późn</w:t>
      </w:r>
      <w:proofErr w:type="spellEnd"/>
      <w:r w:rsidRPr="008D5A31">
        <w:rPr>
          <w:rFonts w:ascii="Times New Roman" w:hAnsi="Times New Roman" w:cs="Times New Roman"/>
          <w:color w:val="000000" w:themeColor="text1"/>
          <w:sz w:val="24"/>
          <w:szCs w:val="24"/>
        </w:rPr>
        <w:t>. zm.)</w:t>
      </w:r>
    </w:p>
    <w:p w:rsidR="0006043C" w:rsidRDefault="00EC4700" w:rsidP="00EC4700">
      <w:pPr>
        <w:pStyle w:val="Tekstprzypisukocowego"/>
        <w:spacing w:line="276" w:lineRule="auto"/>
        <w:jc w:val="both"/>
        <w:rPr>
          <w:sz w:val="24"/>
          <w:szCs w:val="24"/>
        </w:rPr>
      </w:pPr>
      <w:r w:rsidRPr="00EC4700">
        <w:rPr>
          <w:sz w:val="24"/>
          <w:szCs w:val="24"/>
        </w:rPr>
        <w:t>Dowodami, o których mowa wyżej jest</w:t>
      </w:r>
      <w:r>
        <w:rPr>
          <w:sz w:val="24"/>
          <w:szCs w:val="24"/>
        </w:rPr>
        <w:t xml:space="preserve"> </w:t>
      </w:r>
      <w:r w:rsidRPr="00EC4700">
        <w:rPr>
          <w:sz w:val="24"/>
          <w:szCs w:val="24"/>
        </w:rPr>
        <w:t xml:space="preserve">wykaz osób, które będą uczestniczyć w realizacji zamówienia wraz z oświadczeniem potwierdzającym informację na temat ich kwalifikacji </w:t>
      </w:r>
      <w:r>
        <w:rPr>
          <w:sz w:val="24"/>
          <w:szCs w:val="24"/>
        </w:rPr>
        <w:br/>
      </w:r>
      <w:r w:rsidRPr="00EC4700">
        <w:rPr>
          <w:sz w:val="24"/>
          <w:szCs w:val="24"/>
        </w:rPr>
        <w:t>i doświadczenia oraz informacją o podstawie dysponowania tymi osobami (</w:t>
      </w:r>
      <w:r w:rsidRPr="00C77A63">
        <w:rPr>
          <w:sz w:val="24"/>
          <w:szCs w:val="24"/>
        </w:rPr>
        <w:t>załącznik do SWZ</w:t>
      </w:r>
      <w:r w:rsidRPr="00EC4700">
        <w:rPr>
          <w:sz w:val="24"/>
          <w:szCs w:val="24"/>
        </w:rPr>
        <w:t>)</w:t>
      </w:r>
      <w:r>
        <w:rPr>
          <w:sz w:val="24"/>
          <w:szCs w:val="24"/>
        </w:rPr>
        <w:t>.</w:t>
      </w:r>
    </w:p>
    <w:p w:rsidR="00EC4700" w:rsidRDefault="00EC4700" w:rsidP="00D336D1">
      <w:pPr>
        <w:spacing w:after="0" w:line="276" w:lineRule="auto"/>
        <w:jc w:val="both"/>
        <w:rPr>
          <w:rFonts w:ascii="Times New Roman" w:eastAsia="Times New Roman" w:hAnsi="Times New Roman" w:cs="Times New Roman"/>
          <w:sz w:val="24"/>
          <w:szCs w:val="24"/>
          <w:lang w:eastAsia="pl-PL"/>
        </w:rPr>
      </w:pPr>
    </w:p>
    <w:p w:rsidR="00D336D1" w:rsidRPr="00464AB0" w:rsidRDefault="00D336D1" w:rsidP="00D336D1">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Wykonawca nie jest zobowiązany do złożenia podmiotowych środków dowodowych jeżeli zamawiający może je uzyskać za pomocą bezpłatnych i ogólnodostępnych baz danych, </w:t>
      </w:r>
      <w:r w:rsidRPr="00464AB0">
        <w:rPr>
          <w:rFonts w:ascii="Times New Roman" w:eastAsia="Times New Roman" w:hAnsi="Times New Roman" w:cs="Times New Roman"/>
          <w:sz w:val="24"/>
          <w:szCs w:val="24"/>
          <w:lang w:eastAsia="pl-PL"/>
        </w:rPr>
        <w:br/>
        <w:t xml:space="preserve">w szczególności rejestrów publicznych w rozumieniu ustawy z dnia 17 lutego 2005r. </w:t>
      </w:r>
      <w:r w:rsidRPr="00464AB0">
        <w:rPr>
          <w:rFonts w:ascii="Times New Roman" w:eastAsia="Times New Roman" w:hAnsi="Times New Roman" w:cs="Times New Roman"/>
          <w:sz w:val="24"/>
          <w:szCs w:val="24"/>
          <w:lang w:eastAsia="pl-PL"/>
        </w:rPr>
        <w:br/>
        <w:t>o informatyzacji działalności podmiotów realizujących zadania publiczne (</w:t>
      </w:r>
      <w:proofErr w:type="spellStart"/>
      <w:r w:rsidRPr="00464AB0">
        <w:rPr>
          <w:rFonts w:ascii="Times New Roman" w:eastAsia="Times New Roman" w:hAnsi="Times New Roman" w:cs="Times New Roman"/>
          <w:sz w:val="24"/>
          <w:szCs w:val="24"/>
          <w:lang w:eastAsia="pl-PL"/>
        </w:rPr>
        <w:t>t.j</w:t>
      </w:r>
      <w:proofErr w:type="spellEnd"/>
      <w:r w:rsidRPr="00464AB0">
        <w:rPr>
          <w:rFonts w:ascii="Times New Roman" w:eastAsia="Times New Roman" w:hAnsi="Times New Roman" w:cs="Times New Roman"/>
          <w:sz w:val="24"/>
          <w:szCs w:val="24"/>
          <w:lang w:eastAsia="pl-PL"/>
        </w:rPr>
        <w:t>. Dz. U. z 2020r. poz. 346 ze zm.), o ile wykonawca wskazał w JEDZ dane umożliwiające dostęp do tych środków.</w:t>
      </w:r>
    </w:p>
    <w:p w:rsidR="00D336D1" w:rsidRPr="00464AB0" w:rsidRDefault="00D336D1" w:rsidP="00D336D1">
      <w:pPr>
        <w:spacing w:after="0" w:line="276" w:lineRule="auto"/>
        <w:jc w:val="both"/>
        <w:rPr>
          <w:rFonts w:ascii="Times New Roman" w:eastAsia="Times New Roman" w:hAnsi="Times New Roman" w:cs="Times New Roman"/>
          <w:b/>
          <w:sz w:val="24"/>
          <w:szCs w:val="24"/>
          <w:lang w:eastAsia="pl-PL"/>
        </w:rPr>
      </w:pPr>
      <w:r w:rsidRPr="00464AB0">
        <w:rPr>
          <w:rFonts w:ascii="Times New Roman" w:eastAsia="Times New Roman" w:hAnsi="Times New Roman" w:cs="Times New Roman"/>
          <w:sz w:val="24"/>
          <w:szCs w:val="24"/>
          <w:lang w:eastAsia="pl-PL"/>
        </w:rPr>
        <w:t xml:space="preserve">Podmiotowe środki dowodowe należy złożyć na Platformie zakupowej w terminie wyznaczonym przez zamawiającego, nie krótszym niż 10 dni od daty wezwania (dotyczy wykonawcy, którego ofertę najwyżej oceniono). Podmiotowe środki dowodowe należy sporządzić </w:t>
      </w:r>
      <w:r w:rsidRPr="00464AB0">
        <w:rPr>
          <w:rFonts w:ascii="Times New Roman" w:eastAsia="Times New Roman" w:hAnsi="Times New Roman" w:cs="Times New Roman"/>
          <w:b/>
          <w:sz w:val="24"/>
          <w:szCs w:val="24"/>
          <w:lang w:eastAsia="pl-PL"/>
        </w:rPr>
        <w:t>w oryginale w formie elektronicznej</w:t>
      </w:r>
      <w:r w:rsidRPr="00464AB0">
        <w:rPr>
          <w:rFonts w:ascii="Times New Roman" w:eastAsia="Times New Roman" w:hAnsi="Times New Roman" w:cs="Times New Roman"/>
          <w:sz w:val="24"/>
          <w:szCs w:val="24"/>
          <w:lang w:eastAsia="pl-PL"/>
        </w:rPr>
        <w:t xml:space="preserve"> lub </w:t>
      </w:r>
      <w:r w:rsidRPr="00464AB0">
        <w:rPr>
          <w:rFonts w:ascii="Times New Roman" w:eastAsia="Times New Roman" w:hAnsi="Times New Roman" w:cs="Times New Roman"/>
          <w:b/>
          <w:sz w:val="24"/>
          <w:szCs w:val="24"/>
          <w:lang w:eastAsia="pl-PL"/>
        </w:rPr>
        <w:t>jako cyfrowe odwzorowanie dokumentu sporządzonego w postaci papierowej i opatrzyć kwalifikowanym podpisem elektronicznym.</w:t>
      </w:r>
    </w:p>
    <w:p w:rsidR="00D336D1" w:rsidRPr="00464AB0" w:rsidRDefault="00D336D1"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tblPr>
      <w:tblGrid>
        <w:gridCol w:w="8918"/>
      </w:tblGrid>
      <w:tr w:rsidR="00C40400" w:rsidRPr="00464AB0" w:rsidTr="0024483F">
        <w:tc>
          <w:tcPr>
            <w:tcW w:w="8918" w:type="dxa"/>
            <w:shd w:val="clear" w:color="auto" w:fill="E7E6E6" w:themeFill="background2"/>
          </w:tcPr>
          <w:p w:rsidR="0095282A" w:rsidRPr="00464AB0" w:rsidRDefault="00AF7074" w:rsidP="001B7442">
            <w:pPr>
              <w:spacing w:line="264" w:lineRule="auto"/>
              <w:ind w:right="-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X</w:t>
            </w:r>
            <w:r w:rsidR="001E7A07">
              <w:rPr>
                <w:rFonts w:ascii="Times New Roman" w:eastAsia="Times New Roman" w:hAnsi="Times New Roman" w:cs="Times New Roman"/>
                <w:b/>
                <w:color w:val="000000" w:themeColor="text1"/>
                <w:sz w:val="24"/>
                <w:szCs w:val="24"/>
                <w:lang w:eastAsia="pl-PL"/>
              </w:rPr>
              <w:t>I</w:t>
            </w:r>
            <w:r w:rsidR="001B7442" w:rsidRPr="00464AB0">
              <w:rPr>
                <w:rFonts w:ascii="Times New Roman" w:eastAsia="Times New Roman" w:hAnsi="Times New Roman" w:cs="Times New Roman"/>
                <w:b/>
                <w:color w:val="000000" w:themeColor="text1"/>
                <w:sz w:val="24"/>
                <w:szCs w:val="24"/>
                <w:lang w:eastAsia="pl-PL"/>
              </w:rPr>
              <w:t xml:space="preserve">. </w:t>
            </w:r>
            <w:r w:rsidR="0095282A" w:rsidRPr="00464AB0">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0095282A" w:rsidRPr="00464AB0">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5282A" w:rsidRPr="00464AB0">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24483F" w:rsidRPr="00464AB0" w:rsidRDefault="0024483F" w:rsidP="0024483F">
      <w:pPr>
        <w:spacing w:after="0" w:line="276" w:lineRule="auto"/>
        <w:ind w:left="360"/>
        <w:jc w:val="both"/>
        <w:rPr>
          <w:rFonts w:ascii="Times New Roman" w:eastAsia="Times New Roman" w:hAnsi="Times New Roman" w:cs="Times New Roman"/>
          <w:sz w:val="24"/>
          <w:szCs w:val="24"/>
          <w:lang w:eastAsia="pl-PL"/>
        </w:rPr>
      </w:pPr>
    </w:p>
    <w:p w:rsidR="0024483F" w:rsidRPr="00464AB0" w:rsidRDefault="0024483F" w:rsidP="00D632EC">
      <w:pPr>
        <w:numPr>
          <w:ilvl w:val="0"/>
          <w:numId w:val="23"/>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bCs/>
          <w:sz w:val="24"/>
          <w:szCs w:val="24"/>
          <w:lang w:eastAsia="pl-PL"/>
        </w:rPr>
        <w:lastRenderedPageBreak/>
        <w:t xml:space="preserve">W postępowaniu o udzielenie zamówienia komunikacja między zamawiającym a wykonawcami odbywa się za pomocą środka komunikacji elektronicznej - </w:t>
      </w:r>
      <w:r w:rsidRPr="00464AB0">
        <w:rPr>
          <w:rFonts w:ascii="Times New Roman" w:eastAsia="Times New Roman" w:hAnsi="Times New Roman" w:cs="Times New Roman"/>
          <w:sz w:val="24"/>
          <w:szCs w:val="24"/>
          <w:lang w:eastAsia="pl-PL"/>
        </w:rPr>
        <w:t>Platformy zakupowej „</w:t>
      </w:r>
      <w:proofErr w:type="spellStart"/>
      <w:r w:rsidRPr="00464AB0">
        <w:rPr>
          <w:rFonts w:ascii="Times New Roman" w:eastAsia="Times New Roman" w:hAnsi="Times New Roman" w:cs="Times New Roman"/>
          <w:sz w:val="24"/>
          <w:szCs w:val="24"/>
          <w:lang w:eastAsia="pl-PL"/>
        </w:rPr>
        <w:t>openNexus</w:t>
      </w:r>
      <w:proofErr w:type="spellEnd"/>
      <w:r w:rsidRPr="00464AB0">
        <w:rPr>
          <w:rFonts w:ascii="Times New Roman" w:eastAsia="Times New Roman" w:hAnsi="Times New Roman" w:cs="Times New Roman"/>
          <w:sz w:val="24"/>
          <w:szCs w:val="24"/>
          <w:lang w:eastAsia="pl-PL"/>
        </w:rPr>
        <w:t xml:space="preserve">”  </w:t>
      </w:r>
      <w:hyperlink r:id="rId13" w:history="1">
        <w:r w:rsidRPr="00464AB0">
          <w:rPr>
            <w:rStyle w:val="Hipercze"/>
            <w:rFonts w:ascii="Times New Roman" w:eastAsia="Times New Roman" w:hAnsi="Times New Roman" w:cs="Times New Roman"/>
            <w:sz w:val="24"/>
            <w:szCs w:val="24"/>
            <w:lang w:eastAsia="pl-PL"/>
          </w:rPr>
          <w:t>https://platformazakupowa.pl/pn/6wog</w:t>
        </w:r>
      </w:hyperlink>
      <w:hyperlink r:id="rId14">
        <w:r w:rsidRPr="00464AB0">
          <w:rPr>
            <w:rStyle w:val="Hipercze"/>
            <w:rFonts w:ascii="Times New Roman" w:eastAsia="Times New Roman" w:hAnsi="Times New Roman" w:cs="Times New Roman"/>
            <w:sz w:val="24"/>
            <w:szCs w:val="24"/>
            <w:lang w:eastAsia="pl-PL"/>
          </w:rPr>
          <w:t xml:space="preserve"> </w:t>
        </w:r>
      </w:hyperlink>
    </w:p>
    <w:p w:rsidR="0024483F" w:rsidRPr="00464AB0" w:rsidRDefault="0024483F" w:rsidP="00D632EC">
      <w:pPr>
        <w:numPr>
          <w:ilvl w:val="0"/>
          <w:numId w:val="23"/>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Cs/>
          <w:sz w:val="24"/>
          <w:szCs w:val="24"/>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464AB0">
        <w:rPr>
          <w:rFonts w:ascii="Times New Roman" w:eastAsia="Times New Roman" w:hAnsi="Times New Roman" w:cs="Times New Roman"/>
          <w:b/>
          <w:bCs/>
          <w:i/>
          <w:sz w:val="24"/>
          <w:szCs w:val="24"/>
          <w:lang w:eastAsia="pl-PL"/>
        </w:rPr>
        <w:t>Instrukcje dla wykonawców</w:t>
      </w:r>
      <w:r w:rsidRPr="00464AB0">
        <w:rPr>
          <w:rFonts w:ascii="Times New Roman" w:eastAsia="Times New Roman" w:hAnsi="Times New Roman" w:cs="Times New Roman"/>
          <w:bCs/>
          <w:sz w:val="24"/>
          <w:szCs w:val="24"/>
          <w:lang w:eastAsia="pl-PL"/>
        </w:rPr>
        <w:t>" na stronie internetowej pod adresem: https://platformazakupowa.pl/strona/45-instrukcje</w:t>
      </w:r>
    </w:p>
    <w:p w:rsidR="0024483F" w:rsidRPr="00464AB0" w:rsidRDefault="0024483F" w:rsidP="00D632EC">
      <w:pPr>
        <w:numPr>
          <w:ilvl w:val="0"/>
          <w:numId w:val="23"/>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64AB0">
        <w:rPr>
          <w:rFonts w:ascii="Times New Roman" w:eastAsia="Times New Roman" w:hAnsi="Times New Roman" w:cs="Times New Roman"/>
          <w:bCs/>
          <w:i/>
          <w:sz w:val="24"/>
          <w:szCs w:val="24"/>
          <w:lang w:eastAsia="pl-PL"/>
        </w:rPr>
        <w:t>Zamawiający, określa niezbędne wymagania sprzętowo- aplikacyjne umożliwiające pracę na platformazakupowa.pl, tj.:</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 xml:space="preserve">stały dostęp do sieci Internet o gwarantowanej przepustowości nie mniejszej niż 512 </w:t>
      </w:r>
      <w:proofErr w:type="spellStart"/>
      <w:r w:rsidRPr="00464AB0">
        <w:rPr>
          <w:rFonts w:ascii="Times New Roman" w:eastAsia="Times New Roman" w:hAnsi="Times New Roman" w:cs="Times New Roman"/>
          <w:bCs/>
          <w:i/>
          <w:sz w:val="24"/>
          <w:szCs w:val="24"/>
          <w:lang w:eastAsia="pl-PL"/>
        </w:rPr>
        <w:t>kb</w:t>
      </w:r>
      <w:proofErr w:type="spellEnd"/>
      <w:r w:rsidRPr="00464AB0">
        <w:rPr>
          <w:rFonts w:ascii="Times New Roman" w:eastAsia="Times New Roman" w:hAnsi="Times New Roman" w:cs="Times New Roman"/>
          <w:bCs/>
          <w:i/>
          <w:sz w:val="24"/>
          <w:szCs w:val="24"/>
          <w:lang w:eastAsia="pl-PL"/>
        </w:rPr>
        <w:t>/s,</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zainstalowana dowolna przeglądarka internetowa, w przypadku Internet Explorer minimalnie wersja 10 0.,</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 xml:space="preserve">włączona obsługa </w:t>
      </w:r>
      <w:proofErr w:type="spellStart"/>
      <w:r w:rsidRPr="00464AB0">
        <w:rPr>
          <w:rFonts w:ascii="Times New Roman" w:eastAsia="Times New Roman" w:hAnsi="Times New Roman" w:cs="Times New Roman"/>
          <w:bCs/>
          <w:i/>
          <w:sz w:val="24"/>
          <w:szCs w:val="24"/>
          <w:lang w:eastAsia="pl-PL"/>
        </w:rPr>
        <w:t>JavaScript</w:t>
      </w:r>
      <w:proofErr w:type="spellEnd"/>
      <w:r w:rsidRPr="00464AB0">
        <w:rPr>
          <w:rFonts w:ascii="Times New Roman" w:eastAsia="Times New Roman" w:hAnsi="Times New Roman" w:cs="Times New Roman"/>
          <w:bCs/>
          <w:i/>
          <w:sz w:val="24"/>
          <w:szCs w:val="24"/>
          <w:lang w:eastAsia="pl-PL"/>
        </w:rPr>
        <w:t>,</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 xml:space="preserve">zainstalowany program </w:t>
      </w:r>
      <w:proofErr w:type="spellStart"/>
      <w:r w:rsidRPr="00464AB0">
        <w:rPr>
          <w:rFonts w:ascii="Times New Roman" w:eastAsia="Times New Roman" w:hAnsi="Times New Roman" w:cs="Times New Roman"/>
          <w:bCs/>
          <w:i/>
          <w:sz w:val="24"/>
          <w:szCs w:val="24"/>
          <w:lang w:eastAsia="pl-PL"/>
        </w:rPr>
        <w:t>Adobe</w:t>
      </w:r>
      <w:proofErr w:type="spellEnd"/>
      <w:r w:rsidRPr="00464AB0">
        <w:rPr>
          <w:rFonts w:ascii="Times New Roman" w:eastAsia="Times New Roman" w:hAnsi="Times New Roman" w:cs="Times New Roman"/>
          <w:bCs/>
          <w:i/>
          <w:sz w:val="24"/>
          <w:szCs w:val="24"/>
          <w:lang w:eastAsia="pl-PL"/>
        </w:rPr>
        <w:t xml:space="preserve"> </w:t>
      </w:r>
      <w:proofErr w:type="spellStart"/>
      <w:r w:rsidRPr="00464AB0">
        <w:rPr>
          <w:rFonts w:ascii="Times New Roman" w:eastAsia="Times New Roman" w:hAnsi="Times New Roman" w:cs="Times New Roman"/>
          <w:bCs/>
          <w:i/>
          <w:sz w:val="24"/>
          <w:szCs w:val="24"/>
          <w:lang w:eastAsia="pl-PL"/>
        </w:rPr>
        <w:t>Acrobat</w:t>
      </w:r>
      <w:proofErr w:type="spellEnd"/>
      <w:r w:rsidRPr="00464AB0">
        <w:rPr>
          <w:rFonts w:ascii="Times New Roman" w:eastAsia="Times New Roman" w:hAnsi="Times New Roman" w:cs="Times New Roman"/>
          <w:bCs/>
          <w:i/>
          <w:sz w:val="24"/>
          <w:szCs w:val="24"/>
          <w:lang w:eastAsia="pl-PL"/>
        </w:rPr>
        <w:t xml:space="preserve"> </w:t>
      </w:r>
      <w:proofErr w:type="spellStart"/>
      <w:r w:rsidRPr="00464AB0">
        <w:rPr>
          <w:rFonts w:ascii="Times New Roman" w:eastAsia="Times New Roman" w:hAnsi="Times New Roman" w:cs="Times New Roman"/>
          <w:bCs/>
          <w:i/>
          <w:sz w:val="24"/>
          <w:szCs w:val="24"/>
          <w:lang w:eastAsia="pl-PL"/>
        </w:rPr>
        <w:t>Reader</w:t>
      </w:r>
      <w:proofErr w:type="spellEnd"/>
      <w:r w:rsidRPr="00464AB0">
        <w:rPr>
          <w:rFonts w:ascii="Times New Roman" w:eastAsia="Times New Roman" w:hAnsi="Times New Roman" w:cs="Times New Roman"/>
          <w:bCs/>
          <w:i/>
          <w:sz w:val="24"/>
          <w:szCs w:val="24"/>
          <w:lang w:eastAsia="pl-PL"/>
        </w:rPr>
        <w:t xml:space="preserve"> lub inny obsługujący format plików </w:t>
      </w:r>
      <w:proofErr w:type="spellStart"/>
      <w:r w:rsidRPr="00464AB0">
        <w:rPr>
          <w:rFonts w:ascii="Times New Roman" w:eastAsia="Times New Roman" w:hAnsi="Times New Roman" w:cs="Times New Roman"/>
          <w:bCs/>
          <w:i/>
          <w:sz w:val="24"/>
          <w:szCs w:val="24"/>
          <w:lang w:eastAsia="pl-PL"/>
        </w:rPr>
        <w:t>.pd</w:t>
      </w:r>
      <w:proofErr w:type="spellEnd"/>
      <w:r w:rsidRPr="00464AB0">
        <w:rPr>
          <w:rFonts w:ascii="Times New Roman" w:eastAsia="Times New Roman" w:hAnsi="Times New Roman" w:cs="Times New Roman"/>
          <w:bCs/>
          <w:i/>
          <w:sz w:val="24"/>
          <w:szCs w:val="24"/>
          <w:lang w:eastAsia="pl-PL"/>
        </w:rPr>
        <w:t>f,</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Szyfrowanie na platformazakupowa.pl odbywa się za pomocą protokołu TLS 1.3.</w:t>
      </w:r>
    </w:p>
    <w:p w:rsidR="0024483F" w:rsidRPr="00464AB0" w:rsidRDefault="0024483F" w:rsidP="00D632EC">
      <w:pPr>
        <w:numPr>
          <w:ilvl w:val="0"/>
          <w:numId w:val="24"/>
        </w:numPr>
        <w:spacing w:after="0" w:line="276" w:lineRule="auto"/>
        <w:jc w:val="both"/>
        <w:rPr>
          <w:rFonts w:ascii="Times New Roman" w:eastAsia="Times New Roman" w:hAnsi="Times New Roman" w:cs="Times New Roman"/>
          <w:bCs/>
          <w:i/>
          <w:sz w:val="24"/>
          <w:szCs w:val="24"/>
          <w:lang w:eastAsia="pl-PL"/>
        </w:rPr>
      </w:pPr>
      <w:r w:rsidRPr="00464AB0">
        <w:rPr>
          <w:rFonts w:ascii="Times New Roman" w:eastAsia="Times New Roman" w:hAnsi="Times New Roman" w:cs="Times New Roman"/>
          <w:bCs/>
          <w:i/>
          <w:sz w:val="24"/>
          <w:szCs w:val="24"/>
          <w:lang w:eastAsia="pl-PL"/>
        </w:rPr>
        <w:t>Oznaczenie czasu odbioru danych przez platformę zakupową stanowi datę oraz dokładny czas (</w:t>
      </w:r>
      <w:proofErr w:type="spellStart"/>
      <w:r w:rsidRPr="00464AB0">
        <w:rPr>
          <w:rFonts w:ascii="Times New Roman" w:eastAsia="Times New Roman" w:hAnsi="Times New Roman" w:cs="Times New Roman"/>
          <w:bCs/>
          <w:i/>
          <w:sz w:val="24"/>
          <w:szCs w:val="24"/>
          <w:lang w:eastAsia="pl-PL"/>
        </w:rPr>
        <w:t>hh:mm:ss</w:t>
      </w:r>
      <w:proofErr w:type="spellEnd"/>
      <w:r w:rsidRPr="00464AB0">
        <w:rPr>
          <w:rFonts w:ascii="Times New Roman" w:eastAsia="Times New Roman" w:hAnsi="Times New Roman" w:cs="Times New Roman"/>
          <w:bCs/>
          <w:i/>
          <w:sz w:val="24"/>
          <w:szCs w:val="24"/>
          <w:lang w:eastAsia="pl-PL"/>
        </w:rPr>
        <w:t xml:space="preserve">) generowany </w:t>
      </w:r>
      <w:proofErr w:type="spellStart"/>
      <w:r w:rsidRPr="00464AB0">
        <w:rPr>
          <w:rFonts w:ascii="Times New Roman" w:eastAsia="Times New Roman" w:hAnsi="Times New Roman" w:cs="Times New Roman"/>
          <w:bCs/>
          <w:i/>
          <w:sz w:val="24"/>
          <w:szCs w:val="24"/>
          <w:lang w:eastAsia="pl-PL"/>
        </w:rPr>
        <w:t>wg</w:t>
      </w:r>
      <w:proofErr w:type="spellEnd"/>
      <w:r w:rsidRPr="00464AB0">
        <w:rPr>
          <w:rFonts w:ascii="Times New Roman" w:eastAsia="Times New Roman" w:hAnsi="Times New Roman" w:cs="Times New Roman"/>
          <w:bCs/>
          <w:i/>
          <w:sz w:val="24"/>
          <w:szCs w:val="24"/>
          <w:lang w:eastAsia="pl-PL"/>
        </w:rPr>
        <w:t>. czasu lokalnego serwera synchronizowanego z zegarem Głównego Urzędu Miar</w:t>
      </w:r>
    </w:p>
    <w:p w:rsidR="0024483F" w:rsidRPr="00464AB0" w:rsidRDefault="0024483F" w:rsidP="00D632EC">
      <w:pPr>
        <w:numPr>
          <w:ilvl w:val="0"/>
          <w:numId w:val="23"/>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sz w:val="24"/>
          <w:szCs w:val="24"/>
          <w:lang w:eastAsia="pl-PL"/>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rsidR="0024483F" w:rsidRPr="00464AB0" w:rsidRDefault="0024483F" w:rsidP="00D632EC">
      <w:pPr>
        <w:numPr>
          <w:ilvl w:val="0"/>
          <w:numId w:val="23"/>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Zamawiający nie przewiduje sposobu komunikowania się z wykonawcami w inny sposób niż przy użyciu środków komunikacji elektronicznej, wskazanych w SWZ.</w:t>
      </w:r>
    </w:p>
    <w:p w:rsidR="0024483F" w:rsidRPr="00464AB0" w:rsidRDefault="0024483F" w:rsidP="00D632EC">
      <w:pPr>
        <w:numPr>
          <w:ilvl w:val="0"/>
          <w:numId w:val="23"/>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przesłania na Platformę zakupową</w:t>
      </w:r>
    </w:p>
    <w:p w:rsidR="0024483F" w:rsidRPr="00464AB0" w:rsidRDefault="0024483F" w:rsidP="00D632EC">
      <w:pPr>
        <w:numPr>
          <w:ilvl w:val="0"/>
          <w:numId w:val="23"/>
        </w:numPr>
        <w:tabs>
          <w:tab w:val="num" w:pos="720"/>
        </w:tabs>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bCs/>
          <w:sz w:val="24"/>
          <w:szCs w:val="24"/>
          <w:lang w:eastAsia="pl-PL"/>
        </w:rPr>
        <w:t xml:space="preserve">Zamawiający nie ponosi odpowiedzialności za złożenie oferty w sposób niezgodny z Instrukcją korzystania z </w:t>
      </w:r>
      <w:hyperlink r:id="rId15" w:history="1">
        <w:r w:rsidRPr="00464AB0">
          <w:rPr>
            <w:rStyle w:val="Hipercze"/>
            <w:rFonts w:ascii="Times New Roman" w:eastAsia="Times New Roman" w:hAnsi="Times New Roman" w:cs="Times New Roman"/>
            <w:bCs/>
            <w:sz w:val="24"/>
            <w:szCs w:val="24"/>
            <w:lang w:eastAsia="pl-PL"/>
          </w:rPr>
          <w:t>platformazakupowa.pl</w:t>
        </w:r>
      </w:hyperlink>
      <w:r w:rsidRPr="00464AB0">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w:t>
      </w:r>
      <w:r w:rsidRPr="00464AB0">
        <w:rPr>
          <w:rFonts w:ascii="Times New Roman" w:eastAsia="Times New Roman" w:hAnsi="Times New Roman" w:cs="Times New Roman"/>
          <w:sz w:val="24"/>
          <w:szCs w:val="24"/>
          <w:lang w:eastAsia="pl-PL"/>
        </w:rPr>
        <w:lastRenderedPageBreak/>
        <w:t>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rsidR="0024483F" w:rsidRDefault="0024483F" w:rsidP="00D632EC">
      <w:pPr>
        <w:numPr>
          <w:ilvl w:val="0"/>
          <w:numId w:val="23"/>
        </w:numPr>
        <w:tabs>
          <w:tab w:val="num" w:pos="720"/>
        </w:tabs>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Dokumenty sporządza się w postaci elektronicznej, w </w:t>
      </w:r>
      <w:r w:rsidRPr="00464AB0">
        <w:rPr>
          <w:rFonts w:ascii="Times New Roman" w:eastAsia="Times New Roman" w:hAnsi="Times New Roman" w:cs="Times New Roman"/>
          <w:b/>
          <w:bCs/>
          <w:sz w:val="24"/>
          <w:szCs w:val="24"/>
          <w:lang w:eastAsia="pl-PL"/>
        </w:rPr>
        <w:t>formatach</w:t>
      </w:r>
      <w:r w:rsidRPr="00464AB0">
        <w:rPr>
          <w:rFonts w:ascii="Times New Roman" w:eastAsia="Times New Roman" w:hAnsi="Times New Roman" w:cs="Times New Roman"/>
          <w:sz w:val="24"/>
          <w:szCs w:val="24"/>
          <w:lang w:eastAsia="pl-PL"/>
        </w:rPr>
        <w:t xml:space="preserve"> danych określonych w przepisach wydanych na podstawie </w:t>
      </w:r>
      <w:hyperlink r:id="rId16" w:anchor="/document/17181936?unitId=art(18)&amp;cm=DOCUMENT" w:tgtFrame="_blank" w:history="1">
        <w:r w:rsidRPr="00464AB0">
          <w:rPr>
            <w:rStyle w:val="Hipercze"/>
            <w:rFonts w:ascii="Times New Roman" w:eastAsia="Times New Roman" w:hAnsi="Times New Roman" w:cs="Times New Roman"/>
            <w:sz w:val="24"/>
            <w:szCs w:val="24"/>
            <w:lang w:eastAsia="pl-PL"/>
          </w:rPr>
          <w:t>art. 18</w:t>
        </w:r>
      </w:hyperlink>
      <w:r w:rsidRPr="00464AB0">
        <w:rPr>
          <w:rFonts w:ascii="Times New Roman" w:eastAsia="Times New Roman" w:hAnsi="Times New Roman" w:cs="Times New Roman"/>
          <w:sz w:val="24"/>
          <w:szCs w:val="24"/>
          <w:lang w:eastAsia="pl-PL"/>
        </w:rPr>
        <w:t xml:space="preserve"> ustawy z dnia 17 lutego 2005 r. o informatyzacji działalności podmiotów realizujących zadania publiczne (</w:t>
      </w:r>
      <w:proofErr w:type="spellStart"/>
      <w:r w:rsidRPr="00464AB0">
        <w:rPr>
          <w:rFonts w:ascii="Times New Roman" w:eastAsia="Times New Roman" w:hAnsi="Times New Roman" w:cs="Times New Roman"/>
          <w:sz w:val="24"/>
          <w:szCs w:val="24"/>
          <w:lang w:eastAsia="pl-PL"/>
        </w:rPr>
        <w:t>t.j</w:t>
      </w:r>
      <w:proofErr w:type="spellEnd"/>
      <w:r w:rsidRPr="00464AB0">
        <w:rPr>
          <w:rFonts w:ascii="Times New Roman" w:eastAsia="Times New Roman" w:hAnsi="Times New Roman" w:cs="Times New Roman"/>
          <w:sz w:val="24"/>
          <w:szCs w:val="24"/>
          <w:lang w:eastAsia="pl-PL"/>
        </w:rPr>
        <w:t xml:space="preserve">. Dz. U. z 2020r. poz. 346 ze zm.), z zastrzeżeniem </w:t>
      </w:r>
      <w:r w:rsidRPr="00464AB0">
        <w:rPr>
          <w:rFonts w:ascii="Times New Roman" w:eastAsia="Times New Roman" w:hAnsi="Times New Roman" w:cs="Times New Roman"/>
          <w:b/>
          <w:bCs/>
          <w:sz w:val="24"/>
          <w:szCs w:val="24"/>
          <w:lang w:eastAsia="pl-PL"/>
        </w:rPr>
        <w:t>formatów</w:t>
      </w:r>
      <w:r w:rsidRPr="00464AB0">
        <w:rPr>
          <w:rFonts w:ascii="Times New Roman" w:eastAsia="Times New Roman" w:hAnsi="Times New Roman" w:cs="Times New Roman"/>
          <w:sz w:val="24"/>
          <w:szCs w:val="24"/>
          <w:lang w:eastAsia="pl-PL"/>
        </w:rPr>
        <w:t xml:space="preserve">, o których mowa w </w:t>
      </w:r>
      <w:hyperlink r:id="rId17" w:anchor="/document/18903829?unitId=art(66)ust(1)&amp;cm=DOCUMENT" w:tgtFrame="_blank" w:history="1">
        <w:r w:rsidRPr="00464AB0">
          <w:rPr>
            <w:rStyle w:val="Hipercze"/>
            <w:rFonts w:ascii="Times New Roman" w:eastAsia="Times New Roman" w:hAnsi="Times New Roman" w:cs="Times New Roman"/>
            <w:sz w:val="24"/>
            <w:szCs w:val="24"/>
            <w:lang w:eastAsia="pl-PL"/>
          </w:rPr>
          <w:t>art. 66 ust. 1</w:t>
        </w:r>
      </w:hyperlink>
      <w:r w:rsidRPr="00464AB0">
        <w:rPr>
          <w:rFonts w:ascii="Times New Roman" w:eastAsia="Times New Roman" w:hAnsi="Times New Roman" w:cs="Times New Roman"/>
          <w:sz w:val="24"/>
          <w:szCs w:val="24"/>
          <w:lang w:eastAsia="pl-PL"/>
        </w:rPr>
        <w:t xml:space="preserve"> PZP. Zamawiający rekomenduje wykorzystanie formatów: </w:t>
      </w:r>
      <w:proofErr w:type="spellStart"/>
      <w:r w:rsidRPr="00464AB0">
        <w:rPr>
          <w:rFonts w:ascii="Times New Roman" w:eastAsia="Times New Roman" w:hAnsi="Times New Roman" w:cs="Times New Roman"/>
          <w:sz w:val="24"/>
          <w:szCs w:val="24"/>
          <w:lang w:eastAsia="pl-PL"/>
        </w:rPr>
        <w:t>.pd</w:t>
      </w:r>
      <w:proofErr w:type="spellEnd"/>
      <w:r w:rsidRPr="00464AB0">
        <w:rPr>
          <w:rFonts w:ascii="Times New Roman" w:eastAsia="Times New Roman" w:hAnsi="Times New Roman" w:cs="Times New Roman"/>
          <w:sz w:val="24"/>
          <w:szCs w:val="24"/>
          <w:lang w:eastAsia="pl-PL"/>
        </w:rPr>
        <w:t>f .</w:t>
      </w:r>
      <w:proofErr w:type="spellStart"/>
      <w:r w:rsidRPr="00464AB0">
        <w:rPr>
          <w:rFonts w:ascii="Times New Roman" w:eastAsia="Times New Roman" w:hAnsi="Times New Roman" w:cs="Times New Roman"/>
          <w:sz w:val="24"/>
          <w:szCs w:val="24"/>
          <w:lang w:eastAsia="pl-PL"/>
        </w:rPr>
        <w:t>doc</w:t>
      </w:r>
      <w:proofErr w:type="spellEnd"/>
      <w:r w:rsidRPr="00464AB0">
        <w:rPr>
          <w:rFonts w:ascii="Times New Roman" w:eastAsia="Times New Roman" w:hAnsi="Times New Roman" w:cs="Times New Roman"/>
          <w:sz w:val="24"/>
          <w:szCs w:val="24"/>
          <w:lang w:eastAsia="pl-PL"/>
        </w:rPr>
        <w:t xml:space="preserve"> .</w:t>
      </w:r>
      <w:proofErr w:type="spellStart"/>
      <w:r w:rsidRPr="00464AB0">
        <w:rPr>
          <w:rFonts w:ascii="Times New Roman" w:eastAsia="Times New Roman" w:hAnsi="Times New Roman" w:cs="Times New Roman"/>
          <w:sz w:val="24"/>
          <w:szCs w:val="24"/>
          <w:lang w:eastAsia="pl-PL"/>
        </w:rPr>
        <w:t>xls</w:t>
      </w:r>
      <w:proofErr w:type="spellEnd"/>
      <w:r w:rsidRPr="00464AB0">
        <w:rPr>
          <w:rFonts w:ascii="Times New Roman" w:eastAsia="Times New Roman" w:hAnsi="Times New Roman" w:cs="Times New Roman"/>
          <w:sz w:val="24"/>
          <w:szCs w:val="24"/>
          <w:lang w:eastAsia="pl-PL"/>
        </w:rPr>
        <w:t xml:space="preserve"> .jpg (.</w:t>
      </w:r>
      <w:proofErr w:type="spellStart"/>
      <w:r w:rsidRPr="00464AB0">
        <w:rPr>
          <w:rFonts w:ascii="Times New Roman" w:eastAsia="Times New Roman" w:hAnsi="Times New Roman" w:cs="Times New Roman"/>
          <w:sz w:val="24"/>
          <w:szCs w:val="24"/>
          <w:lang w:eastAsia="pl-PL"/>
        </w:rPr>
        <w:t>jpeg</w:t>
      </w:r>
      <w:proofErr w:type="spellEnd"/>
      <w:r w:rsidRPr="00464AB0">
        <w:rPr>
          <w:rFonts w:ascii="Times New Roman" w:eastAsia="Times New Roman" w:hAnsi="Times New Roman" w:cs="Times New Roman"/>
          <w:sz w:val="24"/>
          <w:szCs w:val="24"/>
          <w:lang w:eastAsia="pl-PL"/>
        </w:rPr>
        <w:t xml:space="preserve">). </w:t>
      </w:r>
      <w:r w:rsidR="00EC4700">
        <w:rPr>
          <w:rFonts w:ascii="Times New Roman" w:eastAsia="Times New Roman" w:hAnsi="Times New Roman" w:cs="Times New Roman"/>
          <w:sz w:val="24"/>
          <w:szCs w:val="24"/>
          <w:lang w:eastAsia="pl-PL"/>
        </w:rPr>
        <w:br/>
      </w:r>
      <w:r w:rsidRPr="00464AB0">
        <w:rPr>
          <w:rFonts w:ascii="Times New Roman" w:eastAsia="Times New Roman" w:hAnsi="Times New Roman" w:cs="Times New Roman"/>
          <w:sz w:val="24"/>
          <w:szCs w:val="24"/>
          <w:lang w:eastAsia="pl-PL"/>
        </w:rPr>
        <w:t>W celu ewentualnej kompresji danych Zamawiający rekomenduje wykorzystanie jednego z formatów: zip.7Z.</w:t>
      </w:r>
    </w:p>
    <w:p w:rsidR="0024483F" w:rsidRPr="00EC4700" w:rsidRDefault="00EC4700" w:rsidP="00D632EC">
      <w:pPr>
        <w:numPr>
          <w:ilvl w:val="0"/>
          <w:numId w:val="23"/>
        </w:numPr>
        <w:tabs>
          <w:tab w:val="num" w:pos="720"/>
        </w:tabs>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Sposób zaszyfrowania oferty opisany został w instrukcji „</w:t>
      </w:r>
      <w:r w:rsidRPr="00464AB0">
        <w:rPr>
          <w:rFonts w:ascii="Times New Roman" w:eastAsia="Times New Roman" w:hAnsi="Times New Roman" w:cs="Times New Roman"/>
          <w:i/>
          <w:sz w:val="24"/>
          <w:szCs w:val="24"/>
          <w:lang w:eastAsia="pl-PL"/>
        </w:rPr>
        <w:t>SKŁADANIE OFERT W POSTĘPOWANIACH</w:t>
      </w:r>
      <w:r w:rsidRPr="00464AB0">
        <w:rPr>
          <w:rFonts w:ascii="Times New Roman" w:eastAsia="Times New Roman" w:hAnsi="Times New Roman" w:cs="Times New Roman"/>
          <w:sz w:val="24"/>
          <w:szCs w:val="24"/>
          <w:lang w:eastAsia="pl-PL"/>
        </w:rPr>
        <w:t>” dostępnej na Platformie zakupowej: https://platformazakupowa.pl/strona/45-instrukcje</w:t>
      </w:r>
    </w:p>
    <w:p w:rsidR="0024483F" w:rsidRPr="00464AB0" w:rsidRDefault="0024483F" w:rsidP="0024483F">
      <w:pPr>
        <w:spacing w:after="0" w:line="276" w:lineRule="auto"/>
        <w:ind w:left="720"/>
        <w:jc w:val="both"/>
        <w:rPr>
          <w:rFonts w:ascii="Times New Roman" w:eastAsia="Times New Roman" w:hAnsi="Times New Roman" w:cs="Times New Roman"/>
          <w:sz w:val="24"/>
          <w:szCs w:val="24"/>
          <w:lang w:eastAsia="pl-PL"/>
        </w:rPr>
      </w:pPr>
    </w:p>
    <w:tbl>
      <w:tblPr>
        <w:tblStyle w:val="Tabela-Siatka"/>
        <w:tblW w:w="0" w:type="auto"/>
        <w:tblLook w:val="04A0"/>
      </w:tblPr>
      <w:tblGrid>
        <w:gridCol w:w="8918"/>
      </w:tblGrid>
      <w:tr w:rsidR="00C40400" w:rsidRPr="00464AB0" w:rsidTr="00753CF6">
        <w:tc>
          <w:tcPr>
            <w:tcW w:w="8918" w:type="dxa"/>
            <w:shd w:val="clear" w:color="auto" w:fill="E7E6E6" w:themeFill="background2"/>
          </w:tcPr>
          <w:p w:rsidR="00322E03" w:rsidRPr="00464AB0" w:rsidRDefault="00AF7074" w:rsidP="001B7442">
            <w:pPr>
              <w:spacing w:line="264" w:lineRule="auto"/>
              <w:ind w:right="-2"/>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X</w:t>
            </w:r>
            <w:r w:rsidR="001E7A07">
              <w:rPr>
                <w:rFonts w:ascii="Times New Roman" w:eastAsia="Times New Roman" w:hAnsi="Times New Roman" w:cs="Times New Roman"/>
                <w:b/>
                <w:color w:val="000000" w:themeColor="text1"/>
                <w:sz w:val="24"/>
                <w:szCs w:val="24"/>
                <w:lang w:eastAsia="pl-PL"/>
              </w:rPr>
              <w:t>II</w:t>
            </w:r>
            <w:r w:rsidR="001B7442" w:rsidRPr="00464AB0">
              <w:rPr>
                <w:rFonts w:ascii="Times New Roman" w:eastAsia="Times New Roman" w:hAnsi="Times New Roman" w:cs="Times New Roman"/>
                <w:b/>
                <w:color w:val="000000" w:themeColor="text1"/>
                <w:sz w:val="24"/>
                <w:szCs w:val="24"/>
                <w:lang w:eastAsia="pl-PL"/>
              </w:rPr>
              <w:t xml:space="preserve">. </w:t>
            </w:r>
            <w:r w:rsidR="00322E03" w:rsidRPr="00464AB0">
              <w:rPr>
                <w:rFonts w:ascii="Times New Roman" w:eastAsia="Times New Roman" w:hAnsi="Times New Roman" w:cs="Times New Roman"/>
                <w:b/>
                <w:color w:val="000000" w:themeColor="text1"/>
                <w:sz w:val="24"/>
                <w:szCs w:val="24"/>
                <w:lang w:eastAsia="pl-PL"/>
              </w:rPr>
              <w:t>Informacje o sposobie komunikowania</w:t>
            </w:r>
            <w:r w:rsidR="00FD7C06" w:rsidRPr="00464AB0">
              <w:rPr>
                <w:rFonts w:ascii="Times New Roman" w:eastAsia="Times New Roman" w:hAnsi="Times New Roman" w:cs="Times New Roman"/>
                <w:b/>
                <w:color w:val="000000" w:themeColor="text1"/>
                <w:sz w:val="24"/>
                <w:szCs w:val="24"/>
                <w:lang w:eastAsia="pl-PL"/>
              </w:rPr>
              <w:t xml:space="preserve"> się Zmawiającego z Wykonawcami</w:t>
            </w:r>
            <w:r w:rsidR="00FD7C06" w:rsidRPr="00464AB0">
              <w:rPr>
                <w:rFonts w:ascii="Times New Roman" w:eastAsia="Times New Roman" w:hAnsi="Times New Roman" w:cs="Times New Roman"/>
                <w:b/>
                <w:color w:val="000000" w:themeColor="text1"/>
                <w:sz w:val="24"/>
                <w:szCs w:val="24"/>
                <w:lang w:eastAsia="pl-PL"/>
              </w:rPr>
              <w:br/>
            </w:r>
            <w:r w:rsidR="00322E03" w:rsidRPr="00464AB0">
              <w:rPr>
                <w:rFonts w:ascii="Times New Roman" w:eastAsia="Times New Roman" w:hAnsi="Times New Roman" w:cs="Times New Roman"/>
                <w:b/>
                <w:color w:val="000000" w:themeColor="text1"/>
                <w:sz w:val="24"/>
                <w:szCs w:val="24"/>
                <w:lang w:eastAsia="pl-PL"/>
              </w:rPr>
              <w:t>w inny sposób niż przy użyciu środ</w:t>
            </w:r>
            <w:r w:rsidR="001B7442" w:rsidRPr="00464AB0">
              <w:rPr>
                <w:rFonts w:ascii="Times New Roman" w:eastAsia="Times New Roman" w:hAnsi="Times New Roman" w:cs="Times New Roman"/>
                <w:b/>
                <w:color w:val="000000" w:themeColor="text1"/>
                <w:sz w:val="24"/>
                <w:szCs w:val="24"/>
                <w:lang w:eastAsia="pl-PL"/>
              </w:rPr>
              <w:t xml:space="preserve">ków komunikacji elektronicznej, </w:t>
            </w:r>
            <w:r w:rsidR="00322E03" w:rsidRPr="00464AB0">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464AB0">
              <w:rPr>
                <w:rFonts w:ascii="Times New Roman" w:eastAsia="Times New Roman" w:hAnsi="Times New Roman" w:cs="Times New Roman"/>
                <w:b/>
                <w:color w:val="000000" w:themeColor="text1"/>
                <w:sz w:val="24"/>
                <w:szCs w:val="24"/>
                <w:lang w:eastAsia="pl-PL"/>
              </w:rPr>
              <w:t xml:space="preserve">rt. 65 ust. 1, art. 66 </w:t>
            </w:r>
            <w:r w:rsidR="00322E03" w:rsidRPr="00464AB0">
              <w:rPr>
                <w:rFonts w:ascii="Times New Roman" w:eastAsia="Times New Roman" w:hAnsi="Times New Roman" w:cs="Times New Roman"/>
                <w:b/>
                <w:color w:val="000000" w:themeColor="text1"/>
                <w:sz w:val="24"/>
                <w:szCs w:val="24"/>
                <w:lang w:eastAsia="pl-PL"/>
              </w:rPr>
              <w:t xml:space="preserve"> </w:t>
            </w:r>
          </w:p>
        </w:tc>
      </w:tr>
    </w:tbl>
    <w:p w:rsidR="008660B7" w:rsidRPr="00464AB0"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D7762" w:rsidRPr="00464AB0" w:rsidRDefault="0086544D"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Zamawiający nie przewiduje innego sposobu komunikowania się z Wykonawcami niż przy użyciu środków komunikacji ele</w:t>
      </w:r>
      <w:r w:rsidR="00617F50" w:rsidRPr="00464AB0">
        <w:rPr>
          <w:rFonts w:ascii="Times New Roman" w:eastAsia="Times New Roman" w:hAnsi="Times New Roman" w:cs="Times New Roman"/>
          <w:color w:val="000000" w:themeColor="text1"/>
          <w:sz w:val="24"/>
          <w:szCs w:val="24"/>
          <w:lang w:eastAsia="pl-PL"/>
        </w:rPr>
        <w:t xml:space="preserve">ktronicznej, wskazanych w SWZ. </w:t>
      </w:r>
    </w:p>
    <w:p w:rsidR="00C207AE" w:rsidRPr="00464AB0"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C40400" w:rsidRPr="00464AB0" w:rsidTr="00C207AE">
        <w:tc>
          <w:tcPr>
            <w:tcW w:w="8918" w:type="dxa"/>
            <w:shd w:val="clear" w:color="auto" w:fill="E7E6E6" w:themeFill="background2"/>
          </w:tcPr>
          <w:p w:rsidR="00322E03" w:rsidRPr="00464AB0" w:rsidRDefault="001723FF" w:rsidP="001B7442">
            <w:pPr>
              <w:spacing w:line="264" w:lineRule="auto"/>
              <w:ind w:right="-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X</w:t>
            </w:r>
            <w:r w:rsidR="001E7A07">
              <w:rPr>
                <w:rFonts w:ascii="Times New Roman" w:eastAsia="Times New Roman" w:hAnsi="Times New Roman" w:cs="Times New Roman"/>
                <w:b/>
                <w:color w:val="000000" w:themeColor="text1"/>
                <w:sz w:val="24"/>
                <w:szCs w:val="24"/>
                <w:lang w:eastAsia="pl-PL"/>
              </w:rPr>
              <w:t>II</w:t>
            </w:r>
            <w:r w:rsidR="00AD3BBB" w:rsidRPr="00464AB0">
              <w:rPr>
                <w:rFonts w:ascii="Times New Roman" w:eastAsia="Times New Roman" w:hAnsi="Times New Roman" w:cs="Times New Roman"/>
                <w:b/>
                <w:color w:val="000000" w:themeColor="text1"/>
                <w:sz w:val="24"/>
                <w:szCs w:val="24"/>
                <w:lang w:eastAsia="pl-PL"/>
              </w:rPr>
              <w:t>I</w:t>
            </w:r>
            <w:r w:rsidR="001B7442" w:rsidRPr="00464AB0">
              <w:rPr>
                <w:rFonts w:ascii="Times New Roman" w:eastAsia="Times New Roman" w:hAnsi="Times New Roman" w:cs="Times New Roman"/>
                <w:b/>
                <w:color w:val="000000" w:themeColor="text1"/>
                <w:sz w:val="24"/>
                <w:szCs w:val="24"/>
                <w:lang w:eastAsia="pl-PL"/>
              </w:rPr>
              <w:t xml:space="preserve">. </w:t>
            </w:r>
            <w:r w:rsidR="00322E03" w:rsidRPr="00464AB0">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Pr="00464AB0"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36066F" w:rsidRPr="00464AB0" w:rsidRDefault="0036066F" w:rsidP="0036066F">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Sprawy proceduralne:</w:t>
      </w:r>
    </w:p>
    <w:p w:rsidR="00A63E9B" w:rsidRPr="00464AB0" w:rsidRDefault="0036066F" w:rsidP="0036066F">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Sekcja Zamówień Publicznych, </w:t>
      </w:r>
      <w:r w:rsidR="0083206D">
        <w:rPr>
          <w:rFonts w:ascii="Times New Roman" w:eastAsia="Times New Roman" w:hAnsi="Times New Roman" w:cs="Times New Roman"/>
          <w:sz w:val="24"/>
          <w:szCs w:val="24"/>
          <w:lang w:eastAsia="pl-PL"/>
        </w:rPr>
        <w:t>Kamila Wnuk Lipińska</w:t>
      </w:r>
    </w:p>
    <w:p w:rsidR="00A63E9B" w:rsidRPr="00464AB0"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sidRPr="00464AB0">
        <w:rPr>
          <w:rFonts w:ascii="Times New Roman" w:eastAsia="Times New Roman" w:hAnsi="Times New Roman" w:cs="Times New Roman"/>
          <w:color w:val="000000" w:themeColor="text1"/>
          <w:sz w:val="24"/>
          <w:szCs w:val="24"/>
          <w:lang w:eastAsia="pl-PL"/>
        </w:rPr>
        <w:t>Komunikacja z Zamawiającym za pośrednictwem platformy zakupowej</w:t>
      </w:r>
      <w:r w:rsidR="0036066F" w:rsidRPr="00464AB0">
        <w:rPr>
          <w:rFonts w:ascii="Times New Roman" w:eastAsia="Times New Roman" w:hAnsi="Times New Roman" w:cs="Times New Roman"/>
          <w:color w:val="000000" w:themeColor="text1"/>
          <w:sz w:val="24"/>
          <w:szCs w:val="24"/>
          <w:lang w:eastAsia="pl-PL"/>
        </w:rPr>
        <w:t>:</w:t>
      </w:r>
    </w:p>
    <w:p w:rsidR="00956B15" w:rsidRPr="00464AB0" w:rsidRDefault="00B33C5F"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18" w:history="1">
        <w:r w:rsidR="00A63E9B" w:rsidRPr="00464AB0">
          <w:rPr>
            <w:rStyle w:val="Hipercze"/>
            <w:rFonts w:ascii="Times New Roman" w:eastAsia="Times New Roman" w:hAnsi="Times New Roman" w:cs="Times New Roman"/>
            <w:sz w:val="24"/>
            <w:szCs w:val="24"/>
            <w:lang w:eastAsia="pl-PL"/>
          </w:rPr>
          <w:t>https://platformazakupowa.pl/pn/6wog</w:t>
        </w:r>
      </w:hyperlink>
      <w:r w:rsidR="00A63E9B" w:rsidRPr="00464AB0">
        <w:rPr>
          <w:rFonts w:ascii="Times New Roman" w:eastAsia="Times New Roman" w:hAnsi="Times New Roman" w:cs="Times New Roman"/>
          <w:color w:val="FF0000"/>
          <w:sz w:val="24"/>
          <w:szCs w:val="24"/>
          <w:lang w:eastAsia="pl-PL"/>
        </w:rPr>
        <w:tab/>
      </w:r>
    </w:p>
    <w:p w:rsidR="00C207AE" w:rsidRPr="00464AB0" w:rsidRDefault="00C207AE"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tblPr>
      <w:tblGrid>
        <w:gridCol w:w="9060"/>
      </w:tblGrid>
      <w:tr w:rsidR="00C40400" w:rsidRPr="00464AB0" w:rsidTr="00322E03">
        <w:tc>
          <w:tcPr>
            <w:tcW w:w="9060" w:type="dxa"/>
            <w:shd w:val="clear" w:color="auto" w:fill="E7E6E6" w:themeFill="background2"/>
          </w:tcPr>
          <w:p w:rsidR="00322E03" w:rsidRPr="00464AB0" w:rsidRDefault="000D4818" w:rsidP="001E7A07">
            <w:pPr>
              <w:spacing w:line="264" w:lineRule="auto"/>
              <w:ind w:right="873"/>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X</w:t>
            </w:r>
            <w:r w:rsidR="001723FF" w:rsidRPr="00464AB0">
              <w:rPr>
                <w:rFonts w:ascii="Times New Roman" w:eastAsia="Times New Roman" w:hAnsi="Times New Roman" w:cs="Times New Roman"/>
                <w:b/>
                <w:color w:val="000000" w:themeColor="text1"/>
                <w:sz w:val="24"/>
                <w:szCs w:val="24"/>
                <w:lang w:eastAsia="pl-PL"/>
              </w:rPr>
              <w:t>I</w:t>
            </w:r>
            <w:r w:rsidR="001E7A07">
              <w:rPr>
                <w:rFonts w:ascii="Times New Roman" w:eastAsia="Times New Roman" w:hAnsi="Times New Roman" w:cs="Times New Roman"/>
                <w:b/>
                <w:color w:val="000000" w:themeColor="text1"/>
                <w:sz w:val="24"/>
                <w:szCs w:val="24"/>
                <w:lang w:eastAsia="pl-PL"/>
              </w:rPr>
              <w:t>V</w:t>
            </w:r>
            <w:r w:rsidR="001B7442" w:rsidRPr="00464AB0">
              <w:rPr>
                <w:rFonts w:ascii="Times New Roman" w:eastAsia="Times New Roman" w:hAnsi="Times New Roman" w:cs="Times New Roman"/>
                <w:b/>
                <w:color w:val="000000" w:themeColor="text1"/>
                <w:sz w:val="24"/>
                <w:szCs w:val="24"/>
                <w:lang w:eastAsia="pl-PL"/>
              </w:rPr>
              <w:t xml:space="preserve">. </w:t>
            </w:r>
            <w:r w:rsidR="00322E03" w:rsidRPr="00464AB0">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464AB0"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36066F" w:rsidRPr="00464AB0" w:rsidRDefault="0036066F" w:rsidP="008E1A53">
      <w:pPr>
        <w:numPr>
          <w:ilvl w:val="0"/>
          <w:numId w:val="1"/>
        </w:numPr>
        <w:spacing w:after="0" w:line="276" w:lineRule="auto"/>
        <w:ind w:hanging="360"/>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Wykonawca będzie związany ofertą od dnia upływu terminu składania ofert, przy czym pierwszym dniem terminu związania ofertą jest dzień, w którym upływa termin składania ofert, przez okres </w:t>
      </w:r>
      <w:r w:rsidRPr="00464AB0">
        <w:rPr>
          <w:rFonts w:ascii="Times New Roman" w:eastAsia="Times New Roman" w:hAnsi="Times New Roman" w:cs="Times New Roman"/>
          <w:b/>
          <w:sz w:val="24"/>
          <w:szCs w:val="24"/>
          <w:lang w:eastAsia="pl-PL"/>
        </w:rPr>
        <w:t xml:space="preserve">90 dni, tj. </w:t>
      </w:r>
      <w:r w:rsidRPr="00033EC1">
        <w:rPr>
          <w:rFonts w:ascii="Times New Roman" w:eastAsia="Times New Roman" w:hAnsi="Times New Roman" w:cs="Times New Roman"/>
          <w:b/>
          <w:sz w:val="24"/>
          <w:szCs w:val="24"/>
          <w:lang w:eastAsia="pl-PL"/>
        </w:rPr>
        <w:t xml:space="preserve">do dnia </w:t>
      </w:r>
      <w:r w:rsidR="00033EC1" w:rsidRPr="00033EC1">
        <w:rPr>
          <w:rFonts w:ascii="Times New Roman" w:eastAsia="Times New Roman" w:hAnsi="Times New Roman" w:cs="Times New Roman"/>
          <w:b/>
          <w:sz w:val="24"/>
          <w:szCs w:val="24"/>
          <w:lang w:eastAsia="pl-PL"/>
        </w:rPr>
        <w:t>1</w:t>
      </w:r>
      <w:r w:rsidR="005C732B">
        <w:rPr>
          <w:rFonts w:ascii="Times New Roman" w:eastAsia="Times New Roman" w:hAnsi="Times New Roman" w:cs="Times New Roman"/>
          <w:b/>
          <w:sz w:val="24"/>
          <w:szCs w:val="24"/>
          <w:lang w:eastAsia="pl-PL"/>
        </w:rPr>
        <w:t>7</w:t>
      </w:r>
      <w:r w:rsidRPr="00033EC1">
        <w:rPr>
          <w:rFonts w:ascii="Times New Roman" w:eastAsia="Times New Roman" w:hAnsi="Times New Roman" w:cs="Times New Roman"/>
          <w:b/>
          <w:sz w:val="24"/>
          <w:szCs w:val="24"/>
          <w:lang w:eastAsia="pl-PL"/>
        </w:rPr>
        <w:t xml:space="preserve"> </w:t>
      </w:r>
      <w:r w:rsidR="00033EC1" w:rsidRPr="00033EC1">
        <w:rPr>
          <w:rFonts w:ascii="Times New Roman" w:eastAsia="Times New Roman" w:hAnsi="Times New Roman" w:cs="Times New Roman"/>
          <w:b/>
          <w:sz w:val="24"/>
          <w:szCs w:val="24"/>
          <w:lang w:eastAsia="pl-PL"/>
        </w:rPr>
        <w:t>października</w:t>
      </w:r>
      <w:r w:rsidRPr="00033EC1">
        <w:rPr>
          <w:rFonts w:ascii="Times New Roman" w:eastAsia="Times New Roman" w:hAnsi="Times New Roman" w:cs="Times New Roman"/>
          <w:b/>
          <w:sz w:val="24"/>
          <w:szCs w:val="24"/>
          <w:lang w:eastAsia="pl-PL"/>
        </w:rPr>
        <w:t xml:space="preserve"> 2022 r.</w:t>
      </w:r>
    </w:p>
    <w:p w:rsidR="0036066F" w:rsidRPr="00464AB0" w:rsidRDefault="0036066F" w:rsidP="008E1A53">
      <w:pPr>
        <w:numPr>
          <w:ilvl w:val="0"/>
          <w:numId w:val="1"/>
        </w:numPr>
        <w:spacing w:after="0" w:line="276" w:lineRule="auto"/>
        <w:ind w:hanging="360"/>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60 dni.</w:t>
      </w:r>
    </w:p>
    <w:p w:rsidR="0036066F" w:rsidRPr="00464AB0" w:rsidRDefault="0036066F" w:rsidP="008E1A53">
      <w:pPr>
        <w:numPr>
          <w:ilvl w:val="0"/>
          <w:numId w:val="1"/>
        </w:numPr>
        <w:spacing w:after="0" w:line="276" w:lineRule="auto"/>
        <w:ind w:hanging="360"/>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Przedłużenie terminu związania ofertą, o którym mowa w </w:t>
      </w:r>
      <w:proofErr w:type="spellStart"/>
      <w:r w:rsidRPr="00464AB0">
        <w:rPr>
          <w:rFonts w:ascii="Times New Roman" w:eastAsia="Times New Roman" w:hAnsi="Times New Roman" w:cs="Times New Roman"/>
          <w:sz w:val="24"/>
          <w:szCs w:val="24"/>
          <w:lang w:eastAsia="pl-PL"/>
        </w:rPr>
        <w:t>pkt</w:t>
      </w:r>
      <w:proofErr w:type="spellEnd"/>
      <w:r w:rsidRPr="00464AB0">
        <w:rPr>
          <w:rFonts w:ascii="Times New Roman" w:eastAsia="Times New Roman" w:hAnsi="Times New Roman" w:cs="Times New Roman"/>
          <w:sz w:val="24"/>
          <w:szCs w:val="24"/>
          <w:lang w:eastAsia="pl-PL"/>
        </w:rPr>
        <w:t xml:space="preserve"> 2, wymaga złożenia przez wykonawcę pisemnego oświadczenia o wyrażeniu zgody na przedłużenie terminu związania ofertą.</w:t>
      </w:r>
    </w:p>
    <w:p w:rsidR="00C207AE" w:rsidRPr="00464AB0" w:rsidRDefault="00C207AE" w:rsidP="0036066F">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tblPr>
      <w:tblGrid>
        <w:gridCol w:w="8918"/>
      </w:tblGrid>
      <w:tr w:rsidR="00C40400" w:rsidRPr="00464AB0" w:rsidTr="0033648C">
        <w:tc>
          <w:tcPr>
            <w:tcW w:w="8918" w:type="dxa"/>
            <w:shd w:val="clear" w:color="auto" w:fill="E7E6E6" w:themeFill="background2"/>
          </w:tcPr>
          <w:p w:rsidR="00322E03" w:rsidRPr="00464AB0" w:rsidRDefault="001B7442" w:rsidP="001E7A07">
            <w:pPr>
              <w:spacing w:line="264" w:lineRule="auto"/>
              <w:ind w:right="-2"/>
              <w:jc w:val="both"/>
              <w:rPr>
                <w:rFonts w:ascii="Times New Roman" w:eastAsia="Times New Roman" w:hAnsi="Times New Roman" w:cs="Times New Roman"/>
                <w:b/>
                <w:color w:val="000000" w:themeColor="text1"/>
                <w:sz w:val="24"/>
                <w:szCs w:val="24"/>
                <w:lang w:eastAsia="pl-PL"/>
              </w:rPr>
            </w:pPr>
            <w:r w:rsidRPr="00464AB0">
              <w:rPr>
                <w:rFonts w:ascii="Times New Roman" w:eastAsia="Times New Roman" w:hAnsi="Times New Roman" w:cs="Times New Roman"/>
                <w:b/>
                <w:color w:val="000000" w:themeColor="text1"/>
                <w:sz w:val="24"/>
                <w:szCs w:val="24"/>
                <w:lang w:eastAsia="pl-PL"/>
              </w:rPr>
              <w:t>X</w:t>
            </w:r>
            <w:r w:rsidR="001E7A07">
              <w:rPr>
                <w:rFonts w:ascii="Times New Roman" w:eastAsia="Times New Roman" w:hAnsi="Times New Roman" w:cs="Times New Roman"/>
                <w:b/>
                <w:color w:val="000000" w:themeColor="text1"/>
                <w:sz w:val="24"/>
                <w:szCs w:val="24"/>
                <w:lang w:eastAsia="pl-PL"/>
              </w:rPr>
              <w:t>V</w:t>
            </w:r>
            <w:r w:rsidRPr="00464AB0">
              <w:rPr>
                <w:rFonts w:ascii="Times New Roman" w:eastAsia="Times New Roman" w:hAnsi="Times New Roman" w:cs="Times New Roman"/>
                <w:b/>
                <w:color w:val="000000" w:themeColor="text1"/>
                <w:sz w:val="24"/>
                <w:szCs w:val="24"/>
                <w:lang w:eastAsia="pl-PL"/>
              </w:rPr>
              <w:t xml:space="preserve">. </w:t>
            </w:r>
            <w:r w:rsidR="00A8474F" w:rsidRPr="00464AB0">
              <w:rPr>
                <w:rFonts w:ascii="Times New Roman" w:eastAsia="Times New Roman" w:hAnsi="Times New Roman" w:cs="Times New Roman"/>
                <w:b/>
                <w:color w:val="000000" w:themeColor="text1"/>
                <w:sz w:val="24"/>
                <w:szCs w:val="24"/>
                <w:lang w:eastAsia="pl-PL"/>
              </w:rPr>
              <w:t xml:space="preserve">Opis sposobu przygotowania oferty </w:t>
            </w:r>
          </w:p>
        </w:tc>
      </w:tr>
    </w:tbl>
    <w:p w:rsidR="0033648C" w:rsidRPr="00464AB0" w:rsidRDefault="0033648C" w:rsidP="0033648C">
      <w:pPr>
        <w:spacing w:after="0" w:line="276" w:lineRule="auto"/>
        <w:ind w:left="720"/>
        <w:jc w:val="both"/>
        <w:rPr>
          <w:rFonts w:ascii="Times New Roman" w:eastAsia="Times New Roman" w:hAnsi="Times New Roman" w:cs="Times New Roman"/>
          <w:bCs/>
          <w:sz w:val="24"/>
          <w:szCs w:val="24"/>
          <w:lang w:eastAsia="pl-PL"/>
        </w:rPr>
      </w:pP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Cs/>
          <w:sz w:val="24"/>
          <w:szCs w:val="24"/>
          <w:lang w:eastAsia="pl-PL"/>
        </w:rPr>
        <w:t>Każdy z wykonawców składa tylko jedną ofertę i podaje tylko jedną cenę.</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Cs/>
          <w:sz w:val="24"/>
          <w:szCs w:val="24"/>
          <w:lang w:eastAsia="pl-PL"/>
        </w:rPr>
        <w:lastRenderedPageBreak/>
        <w:t>Ofertę należy złożyć pod rygorem nieważności w formie elektronicznej (tj. postaci elektronicznej opatrzonej kwalifikowanym podpisem elektronicznym).</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Cs/>
          <w:sz w:val="24"/>
          <w:szCs w:val="24"/>
          <w:lang w:eastAsia="pl-PL"/>
        </w:rPr>
        <w:t>Oferta powinna być sporządzona w języku polskim.</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sz w:val="24"/>
          <w:szCs w:val="24"/>
          <w:lang w:eastAsia="pl-PL"/>
        </w:rPr>
        <w:t>Ofertę należy złożyć w oryginale.</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sz w:val="24"/>
          <w:szCs w:val="24"/>
          <w:lang w:eastAsia="pl-PL"/>
        </w:rPr>
        <w:t>Zamawiający wymaga złożenia oferty opatrzonej kwalifikowanym podpisem elektronicznym, zgodnie z obowiązującymi przepisami prawa. Zamawiający określa dopuszczalny format kwalifikowanego podpisu elektronicznego, jako:</w:t>
      </w:r>
    </w:p>
    <w:p w:rsidR="0033648C" w:rsidRPr="00464AB0" w:rsidRDefault="0033648C" w:rsidP="0033648C">
      <w:pPr>
        <w:pStyle w:val="Akapitzlist"/>
        <w:spacing w:after="0" w:line="276" w:lineRule="auto"/>
        <w:ind w:left="1134"/>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a) dokumenty w formacie </w:t>
      </w:r>
      <w:proofErr w:type="spellStart"/>
      <w:r w:rsidRPr="00464AB0">
        <w:rPr>
          <w:rFonts w:ascii="Times New Roman" w:eastAsia="Times New Roman" w:hAnsi="Times New Roman" w:cs="Times New Roman"/>
          <w:sz w:val="24"/>
          <w:szCs w:val="24"/>
          <w:lang w:eastAsia="pl-PL"/>
        </w:rPr>
        <w:t>"pd</w:t>
      </w:r>
      <w:proofErr w:type="spellEnd"/>
      <w:r w:rsidRPr="00464AB0">
        <w:rPr>
          <w:rFonts w:ascii="Times New Roman" w:eastAsia="Times New Roman" w:hAnsi="Times New Roman" w:cs="Times New Roman"/>
          <w:sz w:val="24"/>
          <w:szCs w:val="24"/>
          <w:lang w:eastAsia="pl-PL"/>
        </w:rPr>
        <w:t xml:space="preserve">f" zaleca się podpisywać formatem </w:t>
      </w:r>
      <w:proofErr w:type="spellStart"/>
      <w:r w:rsidRPr="00464AB0">
        <w:rPr>
          <w:rFonts w:ascii="Times New Roman" w:eastAsia="Times New Roman" w:hAnsi="Times New Roman" w:cs="Times New Roman"/>
          <w:sz w:val="24"/>
          <w:szCs w:val="24"/>
          <w:lang w:eastAsia="pl-PL"/>
        </w:rPr>
        <w:t>PAdES</w:t>
      </w:r>
      <w:proofErr w:type="spellEnd"/>
      <w:r w:rsidRPr="00464AB0">
        <w:rPr>
          <w:rFonts w:ascii="Times New Roman" w:eastAsia="Times New Roman" w:hAnsi="Times New Roman" w:cs="Times New Roman"/>
          <w:sz w:val="24"/>
          <w:szCs w:val="24"/>
          <w:lang w:eastAsia="pl-PL"/>
        </w:rPr>
        <w:t>,</w:t>
      </w:r>
    </w:p>
    <w:p w:rsidR="0033648C" w:rsidRPr="00464AB0" w:rsidRDefault="0033648C" w:rsidP="0033648C">
      <w:pPr>
        <w:pStyle w:val="Akapitzlist"/>
        <w:spacing w:after="0" w:line="276" w:lineRule="auto"/>
        <w:ind w:left="1134"/>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b) dopuszcza się podpisanie dokumentów w formacie innym niż </w:t>
      </w:r>
      <w:proofErr w:type="spellStart"/>
      <w:r w:rsidRPr="00464AB0">
        <w:rPr>
          <w:rFonts w:ascii="Times New Roman" w:eastAsia="Times New Roman" w:hAnsi="Times New Roman" w:cs="Times New Roman"/>
          <w:sz w:val="24"/>
          <w:szCs w:val="24"/>
          <w:lang w:eastAsia="pl-PL"/>
        </w:rPr>
        <w:t>"pd</w:t>
      </w:r>
      <w:proofErr w:type="spellEnd"/>
      <w:r w:rsidRPr="00464AB0">
        <w:rPr>
          <w:rFonts w:ascii="Times New Roman" w:eastAsia="Times New Roman" w:hAnsi="Times New Roman" w:cs="Times New Roman"/>
          <w:sz w:val="24"/>
          <w:szCs w:val="24"/>
          <w:lang w:eastAsia="pl-PL"/>
        </w:rPr>
        <w:t>f", wtedy wymagany jest oddzielny plik z podpisem w formacie XADES o typie zewnętrznym. W związku z tym wykonawca będzie zobowiązany załączyć prócz podpisanego dokumentu oddzielny plik z podpisem.</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Cs/>
          <w:sz w:val="24"/>
          <w:szCs w:val="24"/>
          <w:lang w:eastAsia="pl-PL"/>
        </w:rPr>
        <w:t>Poświadczenie za zgodność z oryginałem następuje poprzez przekazanie opatrzonego kwalifikowanym podpisem elektronicznym cyfrowego odwzorowania dokumentu sporządzonego w oryginale w postaci papierowej.</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sz w:val="24"/>
          <w:szCs w:val="24"/>
          <w:lang w:eastAsia="pl-PL"/>
        </w:rPr>
        <w:t>Do przygotowania oferty konieczne jest posiadanie przez osobę upoważnioną do reprezentowania wykonawcy kwalifikowanego podpisu elektronicznego.</w:t>
      </w: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sz w:val="24"/>
          <w:szCs w:val="24"/>
          <w:lang w:eastAsia="pl-PL"/>
        </w:rPr>
        <w:t>Wszelkie informacje stanowiące tajemnicę przedsiębiorstwa w rozumieniu ustawy z dnia16 kwietnia 1993 r. o zwalczaniu nieuczciwej konkurencji (</w:t>
      </w:r>
      <w:proofErr w:type="spellStart"/>
      <w:r w:rsidRPr="00464AB0">
        <w:rPr>
          <w:rFonts w:ascii="Times New Roman" w:eastAsia="Times New Roman" w:hAnsi="Times New Roman" w:cs="Times New Roman"/>
          <w:sz w:val="24"/>
          <w:szCs w:val="24"/>
          <w:lang w:eastAsia="pl-PL"/>
        </w:rPr>
        <w:t>t.j</w:t>
      </w:r>
      <w:proofErr w:type="spellEnd"/>
      <w:r w:rsidRPr="00464AB0">
        <w:rPr>
          <w:rFonts w:ascii="Times New Roman" w:eastAsia="Times New Roman" w:hAnsi="Times New Roman" w:cs="Times New Roman"/>
          <w:sz w:val="24"/>
          <w:szCs w:val="24"/>
          <w:lang w:eastAsia="pl-PL"/>
        </w:rPr>
        <w:t xml:space="preserve">. Dz. U. z 2020r. poz. 1913),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33648C" w:rsidRPr="00464AB0" w:rsidRDefault="0033648C" w:rsidP="0033648C">
      <w:pPr>
        <w:spacing w:after="0" w:line="276" w:lineRule="auto"/>
        <w:ind w:left="720"/>
        <w:jc w:val="both"/>
        <w:rPr>
          <w:rFonts w:ascii="Times New Roman" w:eastAsia="Times New Roman" w:hAnsi="Times New Roman" w:cs="Times New Roman"/>
          <w:bCs/>
          <w:sz w:val="24"/>
          <w:szCs w:val="24"/>
          <w:lang w:eastAsia="pl-PL"/>
        </w:rPr>
      </w:pPr>
    </w:p>
    <w:p w:rsidR="0033648C" w:rsidRPr="00464AB0" w:rsidRDefault="0033648C" w:rsidP="00D632EC">
      <w:pPr>
        <w:numPr>
          <w:ilvl w:val="0"/>
          <w:numId w:val="25"/>
        </w:numPr>
        <w:spacing w:after="0" w:line="276" w:lineRule="auto"/>
        <w:jc w:val="both"/>
        <w:rPr>
          <w:rFonts w:ascii="Times New Roman" w:eastAsia="Times New Roman" w:hAnsi="Times New Roman" w:cs="Times New Roman"/>
          <w:bCs/>
          <w:sz w:val="24"/>
          <w:szCs w:val="24"/>
          <w:lang w:eastAsia="pl-PL"/>
        </w:rPr>
      </w:pPr>
      <w:r w:rsidRPr="00464AB0">
        <w:rPr>
          <w:rFonts w:ascii="Times New Roman" w:eastAsia="Times New Roman" w:hAnsi="Times New Roman" w:cs="Times New Roman"/>
          <w:b/>
          <w:sz w:val="24"/>
          <w:szCs w:val="24"/>
          <w:u w:val="single"/>
          <w:lang w:eastAsia="pl-PL"/>
        </w:rPr>
        <w:t>Do oferty należy dołączyć:</w:t>
      </w:r>
    </w:p>
    <w:p w:rsidR="0033648C" w:rsidRPr="00464AB0" w:rsidRDefault="0033648C" w:rsidP="0033648C">
      <w:pPr>
        <w:spacing w:after="0" w:line="276" w:lineRule="auto"/>
        <w:ind w:left="993"/>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a) Formularz ofert</w:t>
      </w:r>
      <w:r w:rsidR="00A46E28">
        <w:rPr>
          <w:rFonts w:ascii="Times New Roman" w:eastAsia="Times New Roman" w:hAnsi="Times New Roman" w:cs="Times New Roman"/>
          <w:sz w:val="24"/>
          <w:szCs w:val="24"/>
          <w:lang w:eastAsia="pl-PL"/>
        </w:rPr>
        <w:t>a</w:t>
      </w:r>
      <w:r w:rsidRPr="00464AB0">
        <w:rPr>
          <w:rFonts w:ascii="Times New Roman" w:eastAsia="Times New Roman" w:hAnsi="Times New Roman" w:cs="Times New Roman"/>
          <w:sz w:val="24"/>
          <w:szCs w:val="24"/>
          <w:lang w:eastAsia="pl-PL"/>
        </w:rPr>
        <w:t xml:space="preserve"> </w:t>
      </w:r>
      <w:r w:rsidRPr="002E3359">
        <w:rPr>
          <w:rFonts w:ascii="Times New Roman" w:eastAsia="Times New Roman" w:hAnsi="Times New Roman" w:cs="Times New Roman"/>
          <w:sz w:val="24"/>
          <w:szCs w:val="24"/>
          <w:lang w:eastAsia="pl-PL"/>
        </w:rPr>
        <w:t xml:space="preserve">– </w:t>
      </w:r>
      <w:r w:rsidR="002E3359" w:rsidRPr="002E3359">
        <w:rPr>
          <w:rFonts w:ascii="Times New Roman" w:eastAsia="Times New Roman" w:hAnsi="Times New Roman" w:cs="Times New Roman"/>
          <w:sz w:val="24"/>
          <w:szCs w:val="24"/>
          <w:lang w:eastAsia="pl-PL"/>
        </w:rPr>
        <w:t>z</w:t>
      </w:r>
      <w:r w:rsidRPr="002E3359">
        <w:rPr>
          <w:rFonts w:ascii="Times New Roman" w:eastAsia="Times New Roman" w:hAnsi="Times New Roman" w:cs="Times New Roman"/>
          <w:sz w:val="24"/>
          <w:szCs w:val="24"/>
          <w:lang w:eastAsia="pl-PL"/>
        </w:rPr>
        <w:t>ał</w:t>
      </w:r>
      <w:r w:rsidR="00AE2DB2">
        <w:rPr>
          <w:rFonts w:ascii="Times New Roman" w:eastAsia="Times New Roman" w:hAnsi="Times New Roman" w:cs="Times New Roman"/>
          <w:sz w:val="24"/>
          <w:szCs w:val="24"/>
          <w:lang w:eastAsia="pl-PL"/>
        </w:rPr>
        <w:t>.</w:t>
      </w:r>
      <w:r w:rsidRPr="002E3359">
        <w:rPr>
          <w:rFonts w:ascii="Times New Roman" w:eastAsia="Times New Roman" w:hAnsi="Times New Roman" w:cs="Times New Roman"/>
          <w:sz w:val="24"/>
          <w:szCs w:val="24"/>
          <w:lang w:eastAsia="pl-PL"/>
        </w:rPr>
        <w:t xml:space="preserve"> nr 1 do SWZ;</w:t>
      </w:r>
    </w:p>
    <w:p w:rsidR="0033648C" w:rsidRDefault="0033648C" w:rsidP="0033648C">
      <w:pPr>
        <w:spacing w:after="0" w:line="276" w:lineRule="auto"/>
        <w:ind w:left="993"/>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b) </w:t>
      </w:r>
      <w:r w:rsidRPr="00094F0C">
        <w:rPr>
          <w:rFonts w:ascii="Times New Roman" w:eastAsia="Times New Roman" w:hAnsi="Times New Roman" w:cs="Times New Roman"/>
          <w:sz w:val="24"/>
          <w:szCs w:val="24"/>
          <w:lang w:eastAsia="pl-PL"/>
        </w:rPr>
        <w:t xml:space="preserve">Formularz cenowy </w:t>
      </w:r>
      <w:r w:rsidR="00B741F0">
        <w:rPr>
          <w:rFonts w:ascii="Times New Roman" w:eastAsia="Times New Roman" w:hAnsi="Times New Roman" w:cs="Times New Roman"/>
          <w:sz w:val="24"/>
          <w:szCs w:val="24"/>
          <w:lang w:eastAsia="pl-PL"/>
        </w:rPr>
        <w:t xml:space="preserve">– (zał. </w:t>
      </w:r>
      <w:r w:rsidR="00AE2DB2">
        <w:rPr>
          <w:rFonts w:ascii="Times New Roman" w:eastAsia="Times New Roman" w:hAnsi="Times New Roman" w:cs="Times New Roman"/>
          <w:sz w:val="24"/>
          <w:szCs w:val="24"/>
          <w:lang w:eastAsia="pl-PL"/>
        </w:rPr>
        <w:t xml:space="preserve">nr </w:t>
      </w:r>
      <w:r w:rsidR="00B741F0">
        <w:rPr>
          <w:rFonts w:ascii="Times New Roman" w:eastAsia="Times New Roman" w:hAnsi="Times New Roman" w:cs="Times New Roman"/>
          <w:sz w:val="24"/>
          <w:szCs w:val="24"/>
          <w:lang w:eastAsia="pl-PL"/>
        </w:rPr>
        <w:t>2</w:t>
      </w:r>
      <w:r w:rsidR="00AE2DB2">
        <w:rPr>
          <w:rFonts w:ascii="Times New Roman" w:eastAsia="Times New Roman" w:hAnsi="Times New Roman" w:cs="Times New Roman"/>
          <w:sz w:val="24"/>
          <w:szCs w:val="24"/>
          <w:lang w:eastAsia="pl-PL"/>
        </w:rPr>
        <w:t xml:space="preserve"> do SWZ</w:t>
      </w:r>
      <w:r w:rsidR="00B741F0">
        <w:rPr>
          <w:rFonts w:ascii="Times New Roman" w:eastAsia="Times New Roman" w:hAnsi="Times New Roman" w:cs="Times New Roman"/>
          <w:sz w:val="24"/>
          <w:szCs w:val="24"/>
          <w:lang w:eastAsia="pl-PL"/>
        </w:rPr>
        <w:t xml:space="preserve">) </w:t>
      </w:r>
      <w:r w:rsidRPr="00094F0C">
        <w:rPr>
          <w:rFonts w:ascii="Times New Roman" w:eastAsia="Times New Roman" w:hAnsi="Times New Roman" w:cs="Times New Roman"/>
          <w:sz w:val="24"/>
          <w:szCs w:val="24"/>
          <w:lang w:eastAsia="pl-PL"/>
        </w:rPr>
        <w:t xml:space="preserve">z </w:t>
      </w:r>
      <w:r w:rsidRPr="00094F0C">
        <w:rPr>
          <w:rFonts w:ascii="Times New Roman" w:eastAsia="Times New Roman" w:hAnsi="Times New Roman" w:cs="Times New Roman"/>
          <w:sz w:val="24"/>
          <w:szCs w:val="24"/>
          <w:u w:val="single"/>
          <w:lang w:eastAsia="pl-PL"/>
        </w:rPr>
        <w:t>kalkulacją stawki GJ</w:t>
      </w:r>
      <w:r w:rsidR="006F085D">
        <w:rPr>
          <w:rFonts w:ascii="Times New Roman" w:eastAsia="Times New Roman" w:hAnsi="Times New Roman" w:cs="Times New Roman"/>
          <w:sz w:val="24"/>
          <w:szCs w:val="24"/>
          <w:u w:val="single"/>
          <w:lang w:eastAsia="pl-PL"/>
        </w:rPr>
        <w:t xml:space="preserve"> (zał. 2a)</w:t>
      </w:r>
      <w:r w:rsidRPr="002E3359">
        <w:rPr>
          <w:rFonts w:ascii="Times New Roman" w:eastAsia="Times New Roman" w:hAnsi="Times New Roman" w:cs="Times New Roman"/>
          <w:sz w:val="24"/>
          <w:szCs w:val="24"/>
          <w:lang w:eastAsia="pl-PL"/>
        </w:rPr>
        <w:t>;</w:t>
      </w:r>
    </w:p>
    <w:p w:rsidR="00EC3644" w:rsidRPr="00464AB0" w:rsidRDefault="00EC3644" w:rsidP="00EC3644">
      <w:pPr>
        <w:spacing w:after="0" w:line="276" w:lineRule="auto"/>
        <w:ind w:left="993"/>
        <w:rPr>
          <w:rFonts w:ascii="Times New Roman" w:eastAsia="Times New Roman" w:hAnsi="Times New Roman" w:cs="Times New Roman"/>
          <w:sz w:val="24"/>
          <w:szCs w:val="24"/>
          <w:lang w:eastAsia="pl-PL"/>
        </w:rPr>
      </w:pPr>
      <w:r w:rsidRPr="00EC3644">
        <w:rPr>
          <w:rFonts w:ascii="Times New Roman" w:hAnsi="Times New Roman" w:cs="Times New Roman"/>
        </w:rPr>
        <w:t>c) kalkulację propozycji taryfy na ciepł</w:t>
      </w:r>
      <w:r>
        <w:rPr>
          <w:rFonts w:ascii="Times New Roman" w:hAnsi="Times New Roman" w:cs="Times New Roman"/>
        </w:rPr>
        <w:t xml:space="preserve">o wraz </w:t>
      </w:r>
      <w:r w:rsidRPr="00EC3644">
        <w:rPr>
          <w:rFonts w:ascii="Times New Roman" w:hAnsi="Times New Roman" w:cs="Times New Roman"/>
        </w:rPr>
        <w:t>z wynagrodzeniem za obsługę systemu cieplnego (tabele od nr 1 do 4)</w:t>
      </w:r>
      <w:r w:rsidR="00AE2DB2">
        <w:rPr>
          <w:rFonts w:ascii="Times New Roman" w:hAnsi="Times New Roman" w:cs="Times New Roman"/>
        </w:rPr>
        <w:t xml:space="preserve"> – zał. do SWZ</w:t>
      </w:r>
    </w:p>
    <w:p w:rsidR="0033648C" w:rsidRPr="00464AB0" w:rsidRDefault="0033648C" w:rsidP="00EC3644">
      <w:pPr>
        <w:spacing w:after="0" w:line="276" w:lineRule="auto"/>
        <w:ind w:left="993"/>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c) wykaz – częstotliwość nadzoru – do kryterium nr </w:t>
      </w:r>
      <w:r w:rsidRPr="002E3359">
        <w:rPr>
          <w:rFonts w:ascii="Times New Roman" w:eastAsia="Times New Roman" w:hAnsi="Times New Roman" w:cs="Times New Roman"/>
          <w:sz w:val="24"/>
          <w:szCs w:val="24"/>
          <w:lang w:eastAsia="pl-PL"/>
        </w:rPr>
        <w:t xml:space="preserve">2 – </w:t>
      </w:r>
      <w:r w:rsidR="00B741F0">
        <w:rPr>
          <w:rFonts w:ascii="Times New Roman" w:eastAsia="Times New Roman" w:hAnsi="Times New Roman" w:cs="Times New Roman"/>
          <w:sz w:val="24"/>
          <w:szCs w:val="24"/>
          <w:lang w:eastAsia="pl-PL"/>
        </w:rPr>
        <w:t>(</w:t>
      </w:r>
      <w:r w:rsidRPr="002E3359">
        <w:rPr>
          <w:rFonts w:ascii="Times New Roman" w:eastAsia="Times New Roman" w:hAnsi="Times New Roman" w:cs="Times New Roman"/>
          <w:sz w:val="24"/>
          <w:szCs w:val="24"/>
          <w:lang w:eastAsia="pl-PL"/>
        </w:rPr>
        <w:t>zał</w:t>
      </w:r>
      <w:r w:rsidR="00B741F0">
        <w:rPr>
          <w:rFonts w:ascii="Times New Roman" w:eastAsia="Times New Roman" w:hAnsi="Times New Roman" w:cs="Times New Roman"/>
          <w:sz w:val="24"/>
          <w:szCs w:val="24"/>
          <w:lang w:eastAsia="pl-PL"/>
        </w:rPr>
        <w:t>.</w:t>
      </w:r>
      <w:r w:rsidR="002E3359">
        <w:rPr>
          <w:rFonts w:ascii="Times New Roman" w:eastAsia="Times New Roman" w:hAnsi="Times New Roman" w:cs="Times New Roman"/>
          <w:sz w:val="24"/>
          <w:szCs w:val="24"/>
          <w:lang w:eastAsia="pl-PL"/>
        </w:rPr>
        <w:t xml:space="preserve"> n</w:t>
      </w:r>
      <w:r w:rsidRPr="002E3359">
        <w:rPr>
          <w:rFonts w:ascii="Times New Roman" w:eastAsia="Times New Roman" w:hAnsi="Times New Roman" w:cs="Times New Roman"/>
          <w:sz w:val="24"/>
          <w:szCs w:val="24"/>
          <w:lang w:eastAsia="pl-PL"/>
        </w:rPr>
        <w:t xml:space="preserve">r </w:t>
      </w:r>
      <w:r w:rsidR="00772E97">
        <w:rPr>
          <w:rFonts w:ascii="Times New Roman" w:eastAsia="Times New Roman" w:hAnsi="Times New Roman" w:cs="Times New Roman"/>
          <w:sz w:val="24"/>
          <w:szCs w:val="24"/>
          <w:lang w:eastAsia="pl-PL"/>
        </w:rPr>
        <w:t>3</w:t>
      </w:r>
      <w:r w:rsidR="00AE2DB2">
        <w:rPr>
          <w:rFonts w:ascii="Times New Roman" w:eastAsia="Times New Roman" w:hAnsi="Times New Roman" w:cs="Times New Roman"/>
          <w:sz w:val="24"/>
          <w:szCs w:val="24"/>
          <w:lang w:eastAsia="pl-PL"/>
        </w:rPr>
        <w:t xml:space="preserve"> do SWZ</w:t>
      </w:r>
      <w:r w:rsidR="00B741F0">
        <w:rPr>
          <w:rFonts w:ascii="Times New Roman" w:eastAsia="Times New Roman" w:hAnsi="Times New Roman" w:cs="Times New Roman"/>
          <w:sz w:val="24"/>
          <w:szCs w:val="24"/>
          <w:lang w:eastAsia="pl-PL"/>
        </w:rPr>
        <w:t>)</w:t>
      </w:r>
      <w:r w:rsidRPr="002E3359">
        <w:rPr>
          <w:rFonts w:ascii="Times New Roman" w:eastAsia="Times New Roman" w:hAnsi="Times New Roman" w:cs="Times New Roman"/>
          <w:sz w:val="24"/>
          <w:szCs w:val="24"/>
          <w:lang w:eastAsia="pl-PL"/>
        </w:rPr>
        <w:t>;</w:t>
      </w:r>
    </w:p>
    <w:p w:rsidR="0033648C" w:rsidRDefault="0033648C" w:rsidP="0033648C">
      <w:pPr>
        <w:spacing w:after="0" w:line="276" w:lineRule="auto"/>
        <w:ind w:left="993"/>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d) wykaz osób – do kryterium nr 3 </w:t>
      </w:r>
      <w:r w:rsidRPr="002E3359">
        <w:rPr>
          <w:rFonts w:ascii="Times New Roman" w:eastAsia="Times New Roman" w:hAnsi="Times New Roman" w:cs="Times New Roman"/>
          <w:sz w:val="24"/>
          <w:szCs w:val="24"/>
          <w:lang w:eastAsia="pl-PL"/>
        </w:rPr>
        <w:t xml:space="preserve">– </w:t>
      </w:r>
      <w:r w:rsidR="00B741F0">
        <w:rPr>
          <w:rFonts w:ascii="Times New Roman" w:eastAsia="Times New Roman" w:hAnsi="Times New Roman" w:cs="Times New Roman"/>
          <w:sz w:val="24"/>
          <w:szCs w:val="24"/>
          <w:lang w:eastAsia="pl-PL"/>
        </w:rPr>
        <w:t>(</w:t>
      </w:r>
      <w:r w:rsidR="002E3359">
        <w:rPr>
          <w:rFonts w:ascii="Times New Roman" w:eastAsia="Times New Roman" w:hAnsi="Times New Roman" w:cs="Times New Roman"/>
          <w:sz w:val="24"/>
          <w:szCs w:val="24"/>
          <w:lang w:eastAsia="pl-PL"/>
        </w:rPr>
        <w:t>zał</w:t>
      </w:r>
      <w:r w:rsidR="00B741F0">
        <w:rPr>
          <w:rFonts w:ascii="Times New Roman" w:eastAsia="Times New Roman" w:hAnsi="Times New Roman" w:cs="Times New Roman"/>
          <w:sz w:val="24"/>
          <w:szCs w:val="24"/>
          <w:lang w:eastAsia="pl-PL"/>
        </w:rPr>
        <w:t>.</w:t>
      </w:r>
      <w:r w:rsidR="00AE2DB2">
        <w:rPr>
          <w:rFonts w:ascii="Times New Roman" w:eastAsia="Times New Roman" w:hAnsi="Times New Roman" w:cs="Times New Roman"/>
          <w:sz w:val="24"/>
          <w:szCs w:val="24"/>
          <w:lang w:eastAsia="pl-PL"/>
        </w:rPr>
        <w:t xml:space="preserve"> </w:t>
      </w:r>
      <w:r w:rsidR="002E3359">
        <w:rPr>
          <w:rFonts w:ascii="Times New Roman" w:eastAsia="Times New Roman" w:hAnsi="Times New Roman" w:cs="Times New Roman"/>
          <w:sz w:val="24"/>
          <w:szCs w:val="24"/>
          <w:lang w:eastAsia="pl-PL"/>
        </w:rPr>
        <w:t>n</w:t>
      </w:r>
      <w:r w:rsidRPr="002E3359">
        <w:rPr>
          <w:rFonts w:ascii="Times New Roman" w:eastAsia="Times New Roman" w:hAnsi="Times New Roman" w:cs="Times New Roman"/>
          <w:sz w:val="24"/>
          <w:szCs w:val="24"/>
          <w:lang w:eastAsia="pl-PL"/>
        </w:rPr>
        <w:t xml:space="preserve">r </w:t>
      </w:r>
      <w:r w:rsidR="00772E97">
        <w:rPr>
          <w:rFonts w:ascii="Times New Roman" w:eastAsia="Times New Roman" w:hAnsi="Times New Roman" w:cs="Times New Roman"/>
          <w:sz w:val="24"/>
          <w:szCs w:val="24"/>
          <w:lang w:eastAsia="pl-PL"/>
        </w:rPr>
        <w:t>4</w:t>
      </w:r>
      <w:r w:rsidRPr="002E3359">
        <w:rPr>
          <w:rFonts w:ascii="Times New Roman" w:eastAsia="Times New Roman" w:hAnsi="Times New Roman" w:cs="Times New Roman"/>
          <w:sz w:val="24"/>
          <w:szCs w:val="24"/>
          <w:lang w:eastAsia="pl-PL"/>
        </w:rPr>
        <w:t xml:space="preserve"> </w:t>
      </w:r>
      <w:r w:rsidR="00B741F0">
        <w:rPr>
          <w:rFonts w:ascii="Times New Roman" w:eastAsia="Times New Roman" w:hAnsi="Times New Roman" w:cs="Times New Roman"/>
          <w:sz w:val="24"/>
          <w:szCs w:val="24"/>
          <w:lang w:eastAsia="pl-PL"/>
        </w:rPr>
        <w:t>)</w:t>
      </w:r>
      <w:r w:rsidRPr="002E3359">
        <w:rPr>
          <w:rFonts w:ascii="Times New Roman" w:eastAsia="Times New Roman" w:hAnsi="Times New Roman" w:cs="Times New Roman"/>
          <w:sz w:val="24"/>
          <w:szCs w:val="24"/>
          <w:lang w:eastAsia="pl-PL"/>
        </w:rPr>
        <w:t>;</w:t>
      </w:r>
    </w:p>
    <w:p w:rsidR="004F4175" w:rsidRPr="004F4175" w:rsidRDefault="004F4175" w:rsidP="0033648C">
      <w:pPr>
        <w:spacing w:after="0" w:line="276" w:lineRule="auto"/>
        <w:ind w:left="993"/>
        <w:jc w:val="both"/>
        <w:rPr>
          <w:rFonts w:ascii="Times New Roman" w:eastAsia="Times New Roman" w:hAnsi="Times New Roman" w:cs="Times New Roman"/>
          <w:sz w:val="24"/>
          <w:szCs w:val="24"/>
          <w:lang w:eastAsia="pl-PL"/>
        </w:rPr>
      </w:pPr>
      <w:r w:rsidRPr="004F4175">
        <w:rPr>
          <w:rFonts w:ascii="Times New Roman" w:eastAsia="Times New Roman" w:hAnsi="Times New Roman" w:cs="Times New Roman"/>
          <w:sz w:val="24"/>
          <w:szCs w:val="24"/>
          <w:lang w:eastAsia="pl-PL"/>
        </w:rPr>
        <w:t xml:space="preserve">e) </w:t>
      </w:r>
      <w:r w:rsidR="009006FD">
        <w:rPr>
          <w:rFonts w:ascii="Times New Roman" w:eastAsia="Times New Roman" w:hAnsi="Times New Roman" w:cs="Times New Roman"/>
          <w:sz w:val="24"/>
          <w:szCs w:val="24"/>
          <w:lang w:eastAsia="pl-PL"/>
        </w:rPr>
        <w:t>z</w:t>
      </w:r>
      <w:r w:rsidRPr="004F4175">
        <w:rPr>
          <w:rFonts w:ascii="Times New Roman" w:eastAsia="Times New Roman" w:hAnsi="Times New Roman" w:cs="Times New Roman"/>
          <w:sz w:val="24"/>
          <w:szCs w:val="24"/>
          <w:lang w:eastAsia="pl-PL"/>
        </w:rPr>
        <w:t>obowiązanie podmiotów udostępniających zasoby – jeżeli dotyczy</w:t>
      </w:r>
      <w:r w:rsidR="006D1AC1">
        <w:rPr>
          <w:rFonts w:ascii="Times New Roman" w:eastAsia="Times New Roman" w:hAnsi="Times New Roman" w:cs="Times New Roman"/>
          <w:sz w:val="24"/>
          <w:szCs w:val="24"/>
          <w:lang w:eastAsia="pl-PL"/>
        </w:rPr>
        <w:t>;</w:t>
      </w:r>
    </w:p>
    <w:p w:rsidR="0033648C" w:rsidRPr="00464AB0" w:rsidRDefault="004F4175" w:rsidP="0033648C">
      <w:pPr>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33648C" w:rsidRPr="00464AB0">
        <w:rPr>
          <w:rFonts w:ascii="Times New Roman" w:eastAsia="Times New Roman" w:hAnsi="Times New Roman" w:cs="Times New Roman"/>
          <w:sz w:val="24"/>
          <w:szCs w:val="24"/>
          <w:lang w:eastAsia="pl-PL"/>
        </w:rPr>
        <w:t xml:space="preserve">) Pełnomocnictwo - w przypadku gdy wykonawcę reprezentuje pełnomocnik, do oferty musi być załączone pełnomocnictwo określające jego zakres i  podpisane  przez osobę/osoby uprawnione do reprezentacji wykonawcy. Pełnomocnictwo należy sporządzić w oryginale w formie elektronicznej opatrzonej kwalifikowanym podpisem elektronicznym (art. 99 § 1 ustawy z dnia 23 kwietnia 1964r. Kodeks cywilny - </w:t>
      </w:r>
      <w:proofErr w:type="spellStart"/>
      <w:r w:rsidR="0033648C" w:rsidRPr="00464AB0">
        <w:rPr>
          <w:rFonts w:ascii="Times New Roman" w:eastAsia="Times New Roman" w:hAnsi="Times New Roman" w:cs="Times New Roman"/>
          <w:sz w:val="24"/>
          <w:szCs w:val="24"/>
          <w:lang w:eastAsia="pl-PL"/>
        </w:rPr>
        <w:t>t.j</w:t>
      </w:r>
      <w:proofErr w:type="spellEnd"/>
      <w:r w:rsidR="0033648C" w:rsidRPr="00464AB0">
        <w:rPr>
          <w:rFonts w:ascii="Times New Roman" w:eastAsia="Times New Roman" w:hAnsi="Times New Roman" w:cs="Times New Roman"/>
          <w:sz w:val="24"/>
          <w:szCs w:val="24"/>
          <w:lang w:eastAsia="pl-PL"/>
        </w:rPr>
        <w:t xml:space="preserve">. Dz. U. z 2020r. poz. 1740 ze zm.) lub w postaci elektronicznego poświadczenia zgodności odpisu, wyciągu lub kopii z okazanym </w:t>
      </w:r>
      <w:r w:rsidR="0033648C" w:rsidRPr="00464AB0">
        <w:rPr>
          <w:rFonts w:ascii="Times New Roman" w:eastAsia="Times New Roman" w:hAnsi="Times New Roman" w:cs="Times New Roman"/>
          <w:sz w:val="24"/>
          <w:szCs w:val="24"/>
          <w:lang w:eastAsia="pl-PL"/>
        </w:rPr>
        <w:lastRenderedPageBreak/>
        <w:t xml:space="preserve">dokumentem - opatrzonego kwalifikowanym podpisem elektronicznym notariusza  (art. 97 § 2 ustawy z dnia 14 lutego 1991r. Prawo o notariacie -  </w:t>
      </w:r>
      <w:proofErr w:type="spellStart"/>
      <w:r w:rsidR="0033648C" w:rsidRPr="00464AB0">
        <w:rPr>
          <w:rFonts w:ascii="Times New Roman" w:eastAsia="Times New Roman" w:hAnsi="Times New Roman" w:cs="Times New Roman"/>
          <w:sz w:val="24"/>
          <w:szCs w:val="24"/>
          <w:lang w:eastAsia="pl-PL"/>
        </w:rPr>
        <w:t>t.j</w:t>
      </w:r>
      <w:proofErr w:type="spellEnd"/>
      <w:r w:rsidR="0033648C" w:rsidRPr="00464AB0">
        <w:rPr>
          <w:rFonts w:ascii="Times New Roman" w:eastAsia="Times New Roman" w:hAnsi="Times New Roman" w:cs="Times New Roman"/>
          <w:sz w:val="24"/>
          <w:szCs w:val="24"/>
          <w:lang w:eastAsia="pl-PL"/>
        </w:rPr>
        <w:t>. Dz. U. z 2020r. poz. 1192 ze zm.);</w:t>
      </w:r>
    </w:p>
    <w:p w:rsidR="0033648C" w:rsidRPr="00464AB0" w:rsidRDefault="00581C6B" w:rsidP="0033648C">
      <w:pPr>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33648C" w:rsidRPr="00464AB0">
        <w:rPr>
          <w:rFonts w:ascii="Times New Roman" w:eastAsia="Times New Roman" w:hAnsi="Times New Roman" w:cs="Times New Roman"/>
          <w:sz w:val="24"/>
          <w:szCs w:val="24"/>
          <w:lang w:eastAsia="pl-PL"/>
        </w:rPr>
        <w:t>) Pełnomocnictwo dla pełnomocnika do reprezentowania w postępowaniu wykonawców wspólnie ubiegających się o udzielenie zamówienia - dotyczy ofert składanych przez wykonawców wspólnie ubiegających się o udzielenie zamówienia;</w:t>
      </w:r>
    </w:p>
    <w:p w:rsidR="0033648C" w:rsidRPr="00464AB0" w:rsidRDefault="00581C6B" w:rsidP="0033648C">
      <w:pPr>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33648C" w:rsidRPr="00464AB0">
        <w:rPr>
          <w:rFonts w:ascii="Times New Roman" w:eastAsia="Times New Roman" w:hAnsi="Times New Roman" w:cs="Times New Roman"/>
          <w:sz w:val="24"/>
          <w:szCs w:val="24"/>
          <w:lang w:eastAsia="pl-PL"/>
        </w:rPr>
        <w:t xml:space="preserve">) </w:t>
      </w:r>
      <w:r w:rsidR="0033648C" w:rsidRPr="00464AB0">
        <w:rPr>
          <w:rFonts w:ascii="Times New Roman" w:eastAsia="Times New Roman" w:hAnsi="Times New Roman" w:cs="Times New Roman"/>
          <w:bCs/>
          <w:sz w:val="24"/>
          <w:szCs w:val="24"/>
          <w:lang w:eastAsia="pl-PL"/>
        </w:rPr>
        <w:t>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0033648C" w:rsidRPr="00464AB0">
        <w:rPr>
          <w:rFonts w:ascii="Times New Roman" w:eastAsia="Times New Roman" w:hAnsi="Times New Roman" w:cs="Times New Roman"/>
          <w:sz w:val="24"/>
          <w:szCs w:val="24"/>
          <w:lang w:eastAsia="pl-PL"/>
        </w:rPr>
        <w:t xml:space="preserve"> ustawy </w:t>
      </w:r>
      <w:proofErr w:type="spellStart"/>
      <w:r w:rsidR="0033648C" w:rsidRPr="00464AB0">
        <w:rPr>
          <w:rFonts w:ascii="Times New Roman" w:eastAsia="Times New Roman" w:hAnsi="Times New Roman" w:cs="Times New Roman"/>
          <w:sz w:val="24"/>
          <w:szCs w:val="24"/>
          <w:lang w:eastAsia="pl-PL"/>
        </w:rPr>
        <w:t>Pzp</w:t>
      </w:r>
      <w:proofErr w:type="spellEnd"/>
      <w:r w:rsidR="0033648C" w:rsidRPr="00464AB0">
        <w:rPr>
          <w:rFonts w:ascii="Times New Roman" w:eastAsia="Times New Roman" w:hAnsi="Times New Roman" w:cs="Times New Roman"/>
          <w:sz w:val="24"/>
          <w:szCs w:val="24"/>
          <w:lang w:eastAsia="pl-PL"/>
        </w:rPr>
        <w:t>.</w:t>
      </w:r>
    </w:p>
    <w:p w:rsidR="0033648C" w:rsidRPr="00464AB0" w:rsidRDefault="0033648C" w:rsidP="0033648C">
      <w:pPr>
        <w:spacing w:after="0" w:line="276" w:lineRule="auto"/>
        <w:jc w:val="both"/>
        <w:rPr>
          <w:rFonts w:ascii="Times New Roman" w:eastAsia="Times New Roman" w:hAnsi="Times New Roman" w:cs="Times New Roman"/>
          <w:sz w:val="24"/>
          <w:szCs w:val="24"/>
          <w:lang w:eastAsia="pl-PL"/>
        </w:rPr>
      </w:pPr>
    </w:p>
    <w:p w:rsidR="0033648C" w:rsidRPr="00464AB0" w:rsidRDefault="0033648C" w:rsidP="0033648C">
      <w:pPr>
        <w:spacing w:after="0" w:line="276" w:lineRule="auto"/>
        <w:jc w:val="both"/>
        <w:rPr>
          <w:rFonts w:ascii="Times New Roman" w:eastAsia="Times New Roman" w:hAnsi="Times New Roman" w:cs="Times New Roman"/>
          <w:b/>
          <w:sz w:val="24"/>
          <w:szCs w:val="24"/>
          <w:lang w:eastAsia="pl-PL"/>
        </w:rPr>
      </w:pPr>
      <w:r w:rsidRPr="00464AB0">
        <w:rPr>
          <w:rFonts w:ascii="Times New Roman" w:eastAsia="Times New Roman" w:hAnsi="Times New Roman" w:cs="Times New Roman"/>
          <w:b/>
          <w:sz w:val="24"/>
          <w:szCs w:val="24"/>
          <w:lang w:eastAsia="pl-PL"/>
        </w:rPr>
        <w:t>Zmiana /wycofanie oferty</w:t>
      </w:r>
    </w:p>
    <w:p w:rsidR="0033648C" w:rsidRPr="00464AB0" w:rsidRDefault="0033648C" w:rsidP="0033648C">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1. Wykonawca może przed upływem terminu do składania ofert wycofać ofertę za pośrednictwem „Formularza składania oferty lub wniosku”. Sposób dokonywania zmiany lub wycofania oferty lub wniosku zamieszczono w instrukcji dostępnej na stronie platformy zakupowej.</w:t>
      </w:r>
    </w:p>
    <w:p w:rsidR="0033648C" w:rsidRPr="00464AB0" w:rsidRDefault="0033648C" w:rsidP="0033648C">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2. Z uwagi na to, że oferta wykonawcy jest zaszyfrowana nie można jej edytować. Przez zmianę oferty rozumie się złożenie nowej oferty i wycofanie poprzedniej, jednak należy to zrobić przed upływem terminu zakończenia składania ofert w postępowaniu.</w:t>
      </w:r>
    </w:p>
    <w:p w:rsidR="0033648C" w:rsidRPr="00464AB0" w:rsidRDefault="0033648C" w:rsidP="0033648C">
      <w:p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3. Złożenie nowej oferty i wycofanie poprzedniej w postępowaniu, w którym zamawiający dopuszcza złożenie tylko jednej oferty przed upływem terminu zakończenia składania ofert w postępowaniu powoduje wycofanie oferty poprzednio złożonej.</w:t>
      </w:r>
    </w:p>
    <w:p w:rsidR="001723FF" w:rsidRPr="00464AB0" w:rsidRDefault="001723FF" w:rsidP="001723FF">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1723FF" w:rsidRPr="00464AB0" w:rsidTr="00053B09">
        <w:tc>
          <w:tcPr>
            <w:tcW w:w="9060" w:type="dxa"/>
            <w:shd w:val="clear" w:color="auto" w:fill="E7E6E6" w:themeFill="background2"/>
          </w:tcPr>
          <w:p w:rsidR="001723FF" w:rsidRPr="00464AB0" w:rsidRDefault="001723FF" w:rsidP="00D632EC">
            <w:pPr>
              <w:pStyle w:val="Akapitzlist"/>
              <w:numPr>
                <w:ilvl w:val="2"/>
                <w:numId w:val="10"/>
              </w:numPr>
              <w:suppressAutoHyphens/>
              <w:ind w:left="589" w:hanging="567"/>
              <w:jc w:val="both"/>
              <w:rPr>
                <w:rFonts w:ascii="Times New Roman" w:eastAsia="Times New Roman" w:hAnsi="Times New Roman" w:cs="Times New Roman"/>
                <w:b/>
                <w:spacing w:val="-3"/>
                <w:sz w:val="24"/>
                <w:szCs w:val="24"/>
                <w:lang w:eastAsia="pl-PL"/>
              </w:rPr>
            </w:pPr>
            <w:r w:rsidRPr="00464AB0">
              <w:rPr>
                <w:rFonts w:ascii="Times New Roman" w:eastAsia="Times New Roman" w:hAnsi="Times New Roman" w:cs="Times New Roman"/>
                <w:b/>
                <w:spacing w:val="-3"/>
                <w:sz w:val="24"/>
                <w:szCs w:val="24"/>
                <w:lang w:eastAsia="pl-PL"/>
              </w:rPr>
              <w:t>Termin otwarcia ofert</w:t>
            </w:r>
          </w:p>
        </w:tc>
      </w:tr>
    </w:tbl>
    <w:p w:rsidR="001723FF" w:rsidRPr="00464AB0" w:rsidRDefault="001723FF" w:rsidP="001723FF">
      <w:pPr>
        <w:spacing w:after="0" w:line="276" w:lineRule="auto"/>
        <w:ind w:left="720"/>
        <w:jc w:val="both"/>
        <w:rPr>
          <w:rFonts w:ascii="Times New Roman" w:eastAsia="Times New Roman" w:hAnsi="Times New Roman" w:cs="Times New Roman"/>
          <w:sz w:val="24"/>
          <w:szCs w:val="24"/>
          <w:lang w:eastAsia="pl-PL"/>
        </w:rPr>
      </w:pPr>
    </w:p>
    <w:p w:rsidR="001723FF" w:rsidRPr="00033EC1"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9" w:history="1">
        <w:r w:rsidRPr="00464AB0">
          <w:rPr>
            <w:rStyle w:val="Hipercze"/>
            <w:rFonts w:ascii="Times New Roman" w:eastAsia="Times New Roman" w:hAnsi="Times New Roman" w:cs="Times New Roman"/>
            <w:sz w:val="24"/>
            <w:szCs w:val="24"/>
            <w:lang w:eastAsia="pl-PL"/>
          </w:rPr>
          <w:t>https://platformazakupowa.pl/pn/3rblog</w:t>
        </w:r>
      </w:hyperlink>
      <w:r w:rsidRPr="00464AB0">
        <w:rPr>
          <w:rFonts w:ascii="Times New Roman" w:eastAsia="Times New Roman" w:hAnsi="Times New Roman" w:cs="Times New Roman"/>
          <w:sz w:val="24"/>
          <w:szCs w:val="24"/>
          <w:lang w:eastAsia="pl-PL"/>
        </w:rPr>
        <w:t xml:space="preserve"> do dnia </w:t>
      </w:r>
      <w:r w:rsidR="005C732B" w:rsidRPr="005C732B">
        <w:rPr>
          <w:rFonts w:ascii="Times New Roman" w:eastAsia="Times New Roman" w:hAnsi="Times New Roman" w:cs="Times New Roman"/>
          <w:b/>
          <w:sz w:val="24"/>
          <w:szCs w:val="24"/>
          <w:lang w:eastAsia="pl-PL"/>
        </w:rPr>
        <w:t>20</w:t>
      </w:r>
      <w:r w:rsidRPr="005C732B">
        <w:rPr>
          <w:rFonts w:ascii="Times New Roman" w:eastAsia="Times New Roman" w:hAnsi="Times New Roman" w:cs="Times New Roman"/>
          <w:b/>
          <w:sz w:val="24"/>
          <w:szCs w:val="24"/>
          <w:lang w:eastAsia="pl-PL"/>
        </w:rPr>
        <w:t>.0</w:t>
      </w:r>
      <w:r w:rsidR="00033EC1" w:rsidRPr="005C732B">
        <w:rPr>
          <w:rFonts w:ascii="Times New Roman" w:eastAsia="Times New Roman" w:hAnsi="Times New Roman" w:cs="Times New Roman"/>
          <w:b/>
          <w:sz w:val="24"/>
          <w:szCs w:val="24"/>
          <w:lang w:eastAsia="pl-PL"/>
        </w:rPr>
        <w:t>7</w:t>
      </w:r>
      <w:r w:rsidRPr="00033EC1">
        <w:rPr>
          <w:rFonts w:ascii="Times New Roman" w:eastAsia="Times New Roman" w:hAnsi="Times New Roman" w:cs="Times New Roman"/>
          <w:b/>
          <w:sz w:val="24"/>
          <w:szCs w:val="24"/>
          <w:lang w:eastAsia="pl-PL"/>
        </w:rPr>
        <w:t>.2022</w:t>
      </w:r>
      <w:r w:rsidRPr="00033EC1">
        <w:rPr>
          <w:rFonts w:ascii="Times New Roman" w:eastAsia="Times New Roman" w:hAnsi="Times New Roman" w:cs="Times New Roman"/>
          <w:sz w:val="24"/>
          <w:szCs w:val="24"/>
          <w:lang w:eastAsia="pl-PL"/>
        </w:rPr>
        <w:t xml:space="preserve"> </w:t>
      </w:r>
      <w:r w:rsidRPr="00033EC1">
        <w:rPr>
          <w:rFonts w:ascii="Times New Roman" w:eastAsia="Times New Roman" w:hAnsi="Times New Roman" w:cs="Times New Roman"/>
          <w:b/>
          <w:sz w:val="24"/>
          <w:szCs w:val="24"/>
          <w:lang w:eastAsia="pl-PL"/>
        </w:rPr>
        <w:t>r.</w:t>
      </w:r>
      <w:r w:rsidRPr="00033EC1">
        <w:rPr>
          <w:rFonts w:ascii="Times New Roman" w:eastAsia="Times New Roman" w:hAnsi="Times New Roman" w:cs="Times New Roman"/>
          <w:sz w:val="24"/>
          <w:szCs w:val="24"/>
          <w:lang w:eastAsia="pl-PL"/>
        </w:rPr>
        <w:t xml:space="preserve"> </w:t>
      </w:r>
      <w:r w:rsidRPr="00033EC1">
        <w:rPr>
          <w:rFonts w:ascii="Times New Roman" w:eastAsia="Times New Roman" w:hAnsi="Times New Roman" w:cs="Times New Roman"/>
          <w:b/>
          <w:sz w:val="24"/>
          <w:szCs w:val="24"/>
          <w:lang w:eastAsia="pl-PL"/>
        </w:rPr>
        <w:t>do godz. 08:55.</w:t>
      </w:r>
    </w:p>
    <w:p w:rsidR="001723FF" w:rsidRPr="00464AB0"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Zamawiający przed otwarciem ofert udostępni na stronie internetowej prowadzonego postępowania informacje o kwocie, jaką zamierza przeznaczyć na sfinansowanie zamówienia.</w:t>
      </w:r>
    </w:p>
    <w:p w:rsidR="001723FF" w:rsidRPr="00464AB0"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Otwarcie ofert odbędzie się w siedzibie Zamawiającego w dniu </w:t>
      </w:r>
      <w:r w:rsidR="005C732B">
        <w:rPr>
          <w:rFonts w:ascii="Times New Roman" w:eastAsia="Times New Roman" w:hAnsi="Times New Roman" w:cs="Times New Roman"/>
          <w:b/>
          <w:sz w:val="24"/>
          <w:szCs w:val="24"/>
          <w:lang w:eastAsia="pl-PL"/>
        </w:rPr>
        <w:t>20</w:t>
      </w:r>
      <w:r w:rsidRPr="00033EC1">
        <w:rPr>
          <w:rFonts w:ascii="Times New Roman" w:eastAsia="Times New Roman" w:hAnsi="Times New Roman" w:cs="Times New Roman"/>
          <w:b/>
          <w:sz w:val="24"/>
          <w:szCs w:val="24"/>
          <w:lang w:eastAsia="pl-PL"/>
        </w:rPr>
        <w:t>.0</w:t>
      </w:r>
      <w:r w:rsidR="00033EC1" w:rsidRPr="00033EC1">
        <w:rPr>
          <w:rFonts w:ascii="Times New Roman" w:eastAsia="Times New Roman" w:hAnsi="Times New Roman" w:cs="Times New Roman"/>
          <w:b/>
          <w:sz w:val="24"/>
          <w:szCs w:val="24"/>
          <w:lang w:eastAsia="pl-PL"/>
        </w:rPr>
        <w:t>7</w:t>
      </w:r>
      <w:r w:rsidRPr="00033EC1">
        <w:rPr>
          <w:rFonts w:ascii="Times New Roman" w:eastAsia="Times New Roman" w:hAnsi="Times New Roman" w:cs="Times New Roman"/>
          <w:b/>
          <w:sz w:val="24"/>
          <w:szCs w:val="24"/>
          <w:lang w:eastAsia="pl-PL"/>
        </w:rPr>
        <w:t xml:space="preserve">.2022 r., </w:t>
      </w:r>
      <w:r w:rsidRPr="00033EC1">
        <w:rPr>
          <w:rFonts w:ascii="Times New Roman" w:eastAsia="Times New Roman" w:hAnsi="Times New Roman" w:cs="Times New Roman"/>
          <w:b/>
          <w:sz w:val="24"/>
          <w:szCs w:val="24"/>
          <w:lang w:eastAsia="pl-PL"/>
        </w:rPr>
        <w:br/>
        <w:t>o godz</w:t>
      </w:r>
      <w:r w:rsidR="00033EC1" w:rsidRPr="00033EC1">
        <w:rPr>
          <w:rFonts w:ascii="Times New Roman" w:eastAsia="Times New Roman" w:hAnsi="Times New Roman" w:cs="Times New Roman"/>
          <w:b/>
          <w:sz w:val="24"/>
          <w:szCs w:val="24"/>
          <w:lang w:eastAsia="pl-PL"/>
        </w:rPr>
        <w:t>.</w:t>
      </w:r>
      <w:r w:rsidRPr="00033EC1">
        <w:rPr>
          <w:rFonts w:ascii="Times New Roman" w:eastAsia="Times New Roman" w:hAnsi="Times New Roman" w:cs="Times New Roman"/>
          <w:b/>
          <w:sz w:val="24"/>
          <w:szCs w:val="24"/>
          <w:lang w:eastAsia="pl-PL"/>
        </w:rPr>
        <w:t xml:space="preserve"> 09:00</w:t>
      </w:r>
      <w:r w:rsidRPr="00464AB0">
        <w:rPr>
          <w:rFonts w:ascii="Times New Roman" w:eastAsia="Times New Roman" w:hAnsi="Times New Roman" w:cs="Times New Roman"/>
          <w:b/>
          <w:sz w:val="24"/>
          <w:szCs w:val="24"/>
          <w:lang w:eastAsia="pl-PL"/>
        </w:rPr>
        <w:t xml:space="preserve">.  </w:t>
      </w:r>
      <w:r w:rsidRPr="00464AB0">
        <w:rPr>
          <w:rFonts w:ascii="Times New Roman" w:eastAsia="Times New Roman" w:hAnsi="Times New Roman" w:cs="Times New Roman"/>
          <w:sz w:val="24"/>
          <w:szCs w:val="24"/>
          <w:lang w:eastAsia="pl-PL"/>
        </w:rPr>
        <w:t>Otwarcie ofert jest niepubliczne i nastąpi przy użyciu platformy zakupowej.</w:t>
      </w:r>
    </w:p>
    <w:p w:rsidR="001723FF" w:rsidRPr="00464AB0"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Otwarcie ofert następuje niezwłocznie po upływie terminu składania ofert, nie później niż następnego dnia po dniu, w którym upłynął termin składania ofert.</w:t>
      </w:r>
    </w:p>
    <w:p w:rsidR="001723FF" w:rsidRPr="00464AB0"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 xml:space="preserve">W przypadku awaria systemu teleinformatycznego, która powoduje brak możliwości otwarcia ofert w określonym terminie, otwarcie następuje niezwłocznie </w:t>
      </w:r>
      <w:r w:rsidRPr="00464AB0">
        <w:rPr>
          <w:rFonts w:ascii="Times New Roman" w:eastAsia="Times New Roman" w:hAnsi="Times New Roman" w:cs="Times New Roman"/>
          <w:sz w:val="24"/>
          <w:szCs w:val="24"/>
          <w:lang w:eastAsia="pl-PL"/>
        </w:rPr>
        <w:br/>
        <w:t>po usunięciu awarii.</w:t>
      </w:r>
    </w:p>
    <w:p w:rsidR="001723FF" w:rsidRPr="00464AB0" w:rsidRDefault="001723FF" w:rsidP="00D632EC">
      <w:pPr>
        <w:numPr>
          <w:ilvl w:val="0"/>
          <w:numId w:val="26"/>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Niezwłocznie po otwarciu ofert zamawiający udostępni na platformie zakupowej informacje o:</w:t>
      </w:r>
    </w:p>
    <w:p w:rsidR="001723FF" w:rsidRPr="00464AB0" w:rsidRDefault="001723FF" w:rsidP="00D632EC">
      <w:pPr>
        <w:numPr>
          <w:ilvl w:val="0"/>
          <w:numId w:val="27"/>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lastRenderedPageBreak/>
        <w:t xml:space="preserve">nazwach albo imionach i nazwiskach oraz siedzibach lub miejscach prowadzonej działalności gospodarczej albo miejscach zamieszkania wykonawców, </w:t>
      </w:r>
      <w:r w:rsidRPr="00464AB0">
        <w:rPr>
          <w:rFonts w:ascii="Times New Roman" w:eastAsia="Times New Roman" w:hAnsi="Times New Roman" w:cs="Times New Roman"/>
          <w:sz w:val="24"/>
          <w:szCs w:val="24"/>
          <w:lang w:eastAsia="pl-PL"/>
        </w:rPr>
        <w:br/>
        <w:t>których oferty zostały otwarte;</w:t>
      </w:r>
    </w:p>
    <w:p w:rsidR="001723FF" w:rsidRPr="00464AB0" w:rsidRDefault="001723FF" w:rsidP="00D632EC">
      <w:pPr>
        <w:numPr>
          <w:ilvl w:val="0"/>
          <w:numId w:val="27"/>
        </w:numPr>
        <w:spacing w:after="0" w:line="276" w:lineRule="auto"/>
        <w:jc w:val="both"/>
        <w:rPr>
          <w:rFonts w:ascii="Times New Roman" w:eastAsia="Times New Roman" w:hAnsi="Times New Roman" w:cs="Times New Roman"/>
          <w:sz w:val="24"/>
          <w:szCs w:val="24"/>
          <w:lang w:eastAsia="pl-PL"/>
        </w:rPr>
      </w:pPr>
      <w:r w:rsidRPr="00464AB0">
        <w:rPr>
          <w:rFonts w:ascii="Times New Roman" w:eastAsia="Times New Roman" w:hAnsi="Times New Roman" w:cs="Times New Roman"/>
          <w:sz w:val="24"/>
          <w:szCs w:val="24"/>
          <w:lang w:eastAsia="pl-PL"/>
        </w:rPr>
        <w:t>cenach lub kosztach zawartych w ofertach.</w:t>
      </w:r>
    </w:p>
    <w:p w:rsidR="001723FF" w:rsidRPr="00464AB0" w:rsidRDefault="001723FF" w:rsidP="0033648C">
      <w:pPr>
        <w:spacing w:after="0" w:line="276" w:lineRule="auto"/>
        <w:jc w:val="both"/>
        <w:rPr>
          <w:rFonts w:ascii="Times New Roman" w:eastAsia="Times New Roman" w:hAnsi="Times New Roman" w:cs="Times New Roman"/>
          <w:sz w:val="24"/>
          <w:szCs w:val="24"/>
          <w:lang w:eastAsia="pl-PL"/>
        </w:rPr>
      </w:pPr>
    </w:p>
    <w:p w:rsidR="00464AB0" w:rsidRPr="00464AB0" w:rsidRDefault="00464AB0" w:rsidP="0033648C">
      <w:pPr>
        <w:spacing w:after="0" w:line="276" w:lineRule="auto"/>
        <w:jc w:val="both"/>
        <w:rPr>
          <w:rFonts w:ascii="Times New Roman" w:eastAsia="Times New Roman" w:hAnsi="Times New Roman" w:cs="Times New Roman"/>
          <w:sz w:val="24"/>
          <w:szCs w:val="24"/>
          <w:highlight w:val="yellow"/>
          <w:lang w:eastAsia="pl-PL"/>
        </w:rPr>
      </w:pPr>
    </w:p>
    <w:p w:rsidR="00464AB0" w:rsidRPr="001B28CF" w:rsidRDefault="00464AB0" w:rsidP="00464AB0">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464AB0" w:rsidRPr="001B28CF" w:rsidTr="00053B09">
        <w:tc>
          <w:tcPr>
            <w:tcW w:w="9060" w:type="dxa"/>
            <w:shd w:val="clear" w:color="auto" w:fill="E7E6E6" w:themeFill="background2"/>
          </w:tcPr>
          <w:p w:rsidR="00464AB0" w:rsidRPr="001B28CF" w:rsidRDefault="00464AB0" w:rsidP="00D632EC">
            <w:pPr>
              <w:pStyle w:val="Akapitzlist"/>
              <w:numPr>
                <w:ilvl w:val="2"/>
                <w:numId w:val="10"/>
              </w:numPr>
              <w:suppressAutoHyphens/>
              <w:ind w:left="589" w:hanging="567"/>
              <w:jc w:val="both"/>
              <w:rPr>
                <w:rFonts w:ascii="Times New Roman" w:eastAsia="Times New Roman" w:hAnsi="Times New Roman" w:cs="Times New Roman"/>
                <w:b/>
                <w:spacing w:val="-3"/>
                <w:sz w:val="24"/>
                <w:szCs w:val="24"/>
                <w:lang w:eastAsia="pl-PL"/>
              </w:rPr>
            </w:pPr>
            <w:r w:rsidRPr="001B28CF">
              <w:rPr>
                <w:rFonts w:ascii="Times New Roman" w:eastAsia="Times New Roman" w:hAnsi="Times New Roman" w:cs="Times New Roman"/>
                <w:b/>
                <w:spacing w:val="-3"/>
                <w:sz w:val="24"/>
                <w:szCs w:val="24"/>
                <w:lang w:eastAsia="pl-PL"/>
              </w:rPr>
              <w:t>Sposób obliczenia ceny</w:t>
            </w:r>
          </w:p>
        </w:tc>
      </w:tr>
    </w:tbl>
    <w:p w:rsidR="00464AB0" w:rsidRPr="001B28CF" w:rsidRDefault="00464AB0" w:rsidP="00464AB0">
      <w:pPr>
        <w:spacing w:after="0" w:line="276" w:lineRule="auto"/>
        <w:jc w:val="both"/>
        <w:rPr>
          <w:rFonts w:ascii="Times New Roman" w:eastAsia="Times New Roman" w:hAnsi="Times New Roman" w:cs="Times New Roman"/>
          <w:sz w:val="24"/>
          <w:szCs w:val="24"/>
          <w:lang w:eastAsia="pl-PL"/>
        </w:rPr>
      </w:pPr>
    </w:p>
    <w:p w:rsidR="00464AB0" w:rsidRPr="001B28CF" w:rsidRDefault="000540EA" w:rsidP="008E1A53">
      <w:pPr>
        <w:numPr>
          <w:ilvl w:val="0"/>
          <w:numId w:val="3"/>
        </w:numPr>
        <w:tabs>
          <w:tab w:val="num" w:pos="567"/>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464AB0" w:rsidRPr="000540EA">
        <w:rPr>
          <w:rFonts w:ascii="Times New Roman" w:eastAsia="Times New Roman" w:hAnsi="Times New Roman" w:cs="Times New Roman"/>
          <w:bCs/>
          <w:sz w:val="24"/>
          <w:szCs w:val="24"/>
          <w:lang w:eastAsia="pl-PL"/>
        </w:rPr>
        <w:t xml:space="preserve">W formularzu cenowym, który stanowi załącznik </w:t>
      </w:r>
      <w:r w:rsidRPr="000540EA">
        <w:rPr>
          <w:rFonts w:ascii="Times New Roman" w:eastAsia="Times New Roman" w:hAnsi="Times New Roman" w:cs="Times New Roman"/>
          <w:bCs/>
          <w:sz w:val="24"/>
          <w:szCs w:val="24"/>
          <w:lang w:eastAsia="pl-PL"/>
        </w:rPr>
        <w:t>nr 2 do SWZ</w:t>
      </w:r>
      <w:r w:rsidR="00464AB0" w:rsidRPr="000540EA">
        <w:rPr>
          <w:rFonts w:ascii="Times New Roman" w:eastAsia="Times New Roman" w:hAnsi="Times New Roman" w:cs="Times New Roman"/>
          <w:bCs/>
          <w:sz w:val="24"/>
          <w:szCs w:val="24"/>
          <w:lang w:eastAsia="pl-PL"/>
        </w:rPr>
        <w:t>, należy podać ceny jednostkowe poszczególnych pozycji</w:t>
      </w:r>
      <w:r w:rsidR="00464AB0" w:rsidRPr="001B28CF">
        <w:rPr>
          <w:rFonts w:ascii="Times New Roman" w:eastAsia="Times New Roman" w:hAnsi="Times New Roman" w:cs="Times New Roman"/>
          <w:bCs/>
          <w:sz w:val="24"/>
          <w:szCs w:val="24"/>
          <w:lang w:eastAsia="pl-PL"/>
        </w:rPr>
        <w:t>, wartość każdej pozycji (netto i brutto), stawkę podatku VAT oraz wartość ogółem – cenę oferty (netto i brutto) z uwzględnieniem wszystkich kosztów związanych  z realizacją zamówienia.</w:t>
      </w:r>
    </w:p>
    <w:p w:rsidR="00464AB0" w:rsidRPr="000540EA" w:rsidRDefault="000540EA" w:rsidP="008E1A53">
      <w:pPr>
        <w:numPr>
          <w:ilvl w:val="0"/>
          <w:numId w:val="3"/>
        </w:numPr>
        <w:tabs>
          <w:tab w:val="num" w:pos="567"/>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464AB0" w:rsidRPr="000540EA">
        <w:rPr>
          <w:rFonts w:ascii="Times New Roman" w:eastAsia="Times New Roman" w:hAnsi="Times New Roman" w:cs="Times New Roman"/>
          <w:bCs/>
          <w:sz w:val="24"/>
          <w:szCs w:val="24"/>
          <w:lang w:eastAsia="pl-PL"/>
        </w:rPr>
        <w:t xml:space="preserve">Wartości z formularza cenowego należy wstawić w odpowiednie miejsce </w:t>
      </w:r>
      <w:r w:rsidR="00FF28CE">
        <w:rPr>
          <w:rFonts w:ascii="Times New Roman" w:eastAsia="Times New Roman" w:hAnsi="Times New Roman" w:cs="Times New Roman"/>
          <w:bCs/>
          <w:sz w:val="24"/>
          <w:szCs w:val="24"/>
          <w:lang w:eastAsia="pl-PL"/>
        </w:rPr>
        <w:br/>
      </w:r>
      <w:r w:rsidR="00464AB0" w:rsidRPr="000540EA">
        <w:rPr>
          <w:rFonts w:ascii="Times New Roman" w:eastAsia="Times New Roman" w:hAnsi="Times New Roman" w:cs="Times New Roman"/>
          <w:bCs/>
          <w:sz w:val="24"/>
          <w:szCs w:val="24"/>
          <w:lang w:eastAsia="pl-PL"/>
        </w:rPr>
        <w:t xml:space="preserve">w formularzu ofertowym. </w:t>
      </w:r>
    </w:p>
    <w:p w:rsidR="00464AB0" w:rsidRPr="00053B09" w:rsidRDefault="00464AB0" w:rsidP="008E1A53">
      <w:pPr>
        <w:numPr>
          <w:ilvl w:val="0"/>
          <w:numId w:val="3"/>
        </w:numPr>
        <w:tabs>
          <w:tab w:val="num" w:pos="567"/>
        </w:tabs>
        <w:spacing w:after="0" w:line="276" w:lineRule="auto"/>
        <w:jc w:val="both"/>
        <w:rPr>
          <w:rFonts w:ascii="Times New Roman" w:eastAsia="Times New Roman" w:hAnsi="Times New Roman" w:cs="Times New Roman"/>
          <w:b/>
          <w:bCs/>
          <w:sz w:val="24"/>
          <w:szCs w:val="24"/>
          <w:u w:val="single"/>
          <w:lang w:eastAsia="pl-PL"/>
        </w:rPr>
      </w:pPr>
      <w:r w:rsidRPr="00053B09">
        <w:rPr>
          <w:rFonts w:ascii="Times New Roman" w:eastAsia="Times New Roman" w:hAnsi="Times New Roman" w:cs="Times New Roman"/>
          <w:bCs/>
          <w:sz w:val="24"/>
          <w:szCs w:val="24"/>
          <w:u w:val="single"/>
          <w:lang w:eastAsia="pl-PL"/>
        </w:rPr>
        <w:t xml:space="preserve"> </w:t>
      </w:r>
      <w:r w:rsidRPr="00053B09">
        <w:rPr>
          <w:rFonts w:ascii="Times New Roman" w:eastAsia="Times New Roman" w:hAnsi="Times New Roman" w:cs="Times New Roman"/>
          <w:b/>
          <w:bCs/>
          <w:sz w:val="24"/>
          <w:szCs w:val="24"/>
          <w:u w:val="single"/>
          <w:lang w:eastAsia="pl-PL"/>
        </w:rPr>
        <w:t>Wykonawca powinien:</w:t>
      </w:r>
    </w:p>
    <w:p w:rsidR="00053B09" w:rsidRPr="001305FF" w:rsidRDefault="00D0213D" w:rsidP="00D0213D">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rPr>
      </w:pPr>
      <w:r w:rsidRPr="00D0213D">
        <w:rPr>
          <w:rFonts w:ascii="Times New Roman" w:hAnsi="Times New Roman" w:cs="Times New Roman"/>
          <w:sz w:val="24"/>
        </w:rPr>
        <w:t xml:space="preserve">przedstawić dla poszczególnych kotłowni zlokalizowanych w Sekcji Obsługi Infrastruktury Ustka kalkulację stawki 1 GJ oraz kalkulację propozycji taryfy na ciepło wraz z wynagrodzeniem za konserwację i serwis systemu cieplnego </w:t>
      </w:r>
      <w:r w:rsidRPr="00D0213D">
        <w:rPr>
          <w:rFonts w:ascii="Times New Roman" w:hAnsi="Times New Roman" w:cs="Times New Roman"/>
          <w:sz w:val="24"/>
          <w:szCs w:val="24"/>
        </w:rPr>
        <w:t>- obsługa systemu od źródła ciepła do grzejników włącznie</w:t>
      </w:r>
      <w:r w:rsidRPr="00D0213D">
        <w:rPr>
          <w:rFonts w:ascii="Times New Roman" w:hAnsi="Times New Roman" w:cs="Times New Roman"/>
          <w:sz w:val="24"/>
        </w:rPr>
        <w:t xml:space="preserve"> na podstawie formularza „Kalkulacja stawki GJ” dla poszczególnych kotłowni (załącznik do SWZ) oraz „Kalkulacji taryfy na ciepło” dla poszczególnych kotłowni wraz z kalkulacją wynagrodzenia za konserwację</w:t>
      </w:r>
      <w:r>
        <w:rPr>
          <w:rFonts w:ascii="Times New Roman" w:hAnsi="Times New Roman" w:cs="Times New Roman"/>
          <w:sz w:val="24"/>
        </w:rPr>
        <w:t xml:space="preserve"> </w:t>
      </w:r>
      <w:r w:rsidRPr="00D0213D">
        <w:rPr>
          <w:rFonts w:ascii="Times New Roman" w:hAnsi="Times New Roman" w:cs="Times New Roman"/>
          <w:sz w:val="24"/>
        </w:rPr>
        <w:t xml:space="preserve">i serwis systemu cieplnego </w:t>
      </w:r>
      <w:r w:rsidRPr="00D0213D">
        <w:rPr>
          <w:rFonts w:ascii="Times New Roman" w:hAnsi="Times New Roman" w:cs="Times New Roman"/>
          <w:sz w:val="24"/>
          <w:szCs w:val="24"/>
        </w:rPr>
        <w:t>- obsługa systemu od źródła ciepła do grzejników włącznie</w:t>
      </w:r>
      <w:r w:rsidRPr="00D0213D">
        <w:rPr>
          <w:rFonts w:ascii="Times New Roman" w:hAnsi="Times New Roman" w:cs="Times New Roman"/>
          <w:sz w:val="24"/>
        </w:rPr>
        <w:t xml:space="preserve"> dla poszczególnych kotłowni (załącznik do SWZ) i załączyć je do oferty; do szacunkowej wartości oferty </w:t>
      </w:r>
      <w:r w:rsidRPr="00D0213D">
        <w:rPr>
          <w:rFonts w:ascii="Times New Roman" w:hAnsi="Times New Roman" w:cs="Times New Roman"/>
          <w:b/>
          <w:sz w:val="24"/>
        </w:rPr>
        <w:t>Zamawiający</w:t>
      </w:r>
      <w:r w:rsidRPr="00D0213D">
        <w:rPr>
          <w:rFonts w:ascii="Times New Roman" w:hAnsi="Times New Roman" w:cs="Times New Roman"/>
          <w:sz w:val="24"/>
        </w:rPr>
        <w:t xml:space="preserve"> przyjął maksymalną ilość GJ dla poszczególnych kotłowni; </w:t>
      </w:r>
      <w:r w:rsidRPr="00D0213D">
        <w:rPr>
          <w:rFonts w:ascii="Times New Roman" w:hAnsi="Times New Roman" w:cs="Times New Roman"/>
          <w:b/>
          <w:sz w:val="24"/>
        </w:rPr>
        <w:t>Wykonawca</w:t>
      </w:r>
      <w:r w:rsidRPr="00D0213D">
        <w:rPr>
          <w:rFonts w:ascii="Times New Roman" w:hAnsi="Times New Roman" w:cs="Times New Roman"/>
          <w:sz w:val="24"/>
        </w:rPr>
        <w:t xml:space="preserve"> powinien kalkulując stawkę za 1 GJ oraz kalkulację taryfy na ciepło, uwzględnić, że są to wartości maksymalne, które mogą ulec zmniejszeniu</w:t>
      </w:r>
      <w:r w:rsidR="00053B09" w:rsidRPr="001305FF">
        <w:rPr>
          <w:rFonts w:ascii="Times New Roman" w:hAnsi="Times New Roman" w:cs="Times New Roman"/>
        </w:rPr>
        <w:t>;</w:t>
      </w:r>
    </w:p>
    <w:p w:rsidR="00D0213D" w:rsidRPr="00D0213D" w:rsidRDefault="00D0213D" w:rsidP="00D0213D">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D0213D">
        <w:rPr>
          <w:rFonts w:ascii="Times New Roman" w:hAnsi="Times New Roman" w:cs="Times New Roman"/>
          <w:sz w:val="24"/>
        </w:rPr>
        <w:t>w „Formularzu cenowym” (zał. do SWZ) podać cenę netto 1 GJ dla poszczególnych kotłowni na podstawie kalkulacji ceny 1 GJ;</w:t>
      </w:r>
    </w:p>
    <w:p w:rsidR="00D0213D" w:rsidRPr="00D0213D" w:rsidRDefault="00D0213D" w:rsidP="00D0213D">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D0213D">
        <w:rPr>
          <w:rFonts w:ascii="Times New Roman" w:hAnsi="Times New Roman" w:cs="Times New Roman"/>
          <w:sz w:val="24"/>
        </w:rPr>
        <w:t xml:space="preserve">kalkulację stawki 1 GJ dla poszczególnych kotłowni oraz kalkulację taryfy na ciepło wraz z kalkulacją wynagrodzenia za </w:t>
      </w:r>
      <w:r w:rsidRPr="00D0213D">
        <w:rPr>
          <w:rFonts w:ascii="Times New Roman" w:hAnsi="Times New Roman" w:cs="Times New Roman"/>
          <w:sz w:val="24"/>
          <w:szCs w:val="24"/>
        </w:rPr>
        <w:t xml:space="preserve">konserwację i serwis </w:t>
      </w:r>
      <w:r w:rsidRPr="00D0213D">
        <w:rPr>
          <w:rFonts w:ascii="Times New Roman" w:hAnsi="Times New Roman" w:cs="Times New Roman"/>
          <w:sz w:val="24"/>
        </w:rPr>
        <w:t xml:space="preserve">systemu cieplnego </w:t>
      </w:r>
      <w:r w:rsidRPr="00D0213D">
        <w:rPr>
          <w:rFonts w:ascii="Times New Roman" w:hAnsi="Times New Roman" w:cs="Times New Roman"/>
          <w:sz w:val="24"/>
          <w:szCs w:val="24"/>
        </w:rPr>
        <w:t>- obsługa systemu od źródła ciepła do grzejników włącznie</w:t>
      </w:r>
      <w:r w:rsidRPr="00D0213D">
        <w:rPr>
          <w:rFonts w:ascii="Times New Roman" w:hAnsi="Times New Roman" w:cs="Times New Roman"/>
          <w:sz w:val="24"/>
        </w:rPr>
        <w:t xml:space="preserve"> przygotowują niżej wymienieni </w:t>
      </w:r>
      <w:r w:rsidRPr="00D0213D">
        <w:rPr>
          <w:rFonts w:ascii="Times New Roman" w:hAnsi="Times New Roman" w:cs="Times New Roman"/>
          <w:b/>
          <w:sz w:val="24"/>
        </w:rPr>
        <w:t>Wykonawcy</w:t>
      </w:r>
      <w:r w:rsidRPr="00D0213D">
        <w:rPr>
          <w:rFonts w:ascii="Times New Roman" w:hAnsi="Times New Roman" w:cs="Times New Roman"/>
          <w:sz w:val="24"/>
        </w:rPr>
        <w:t>:</w:t>
      </w:r>
    </w:p>
    <w:p w:rsidR="00D0213D" w:rsidRPr="00D0213D" w:rsidRDefault="00D0213D" w:rsidP="00D0213D">
      <w:pPr>
        <w:pStyle w:val="Akapitzlist"/>
        <w:numPr>
          <w:ilvl w:val="0"/>
          <w:numId w:val="35"/>
        </w:numPr>
        <w:tabs>
          <w:tab w:val="left" w:pos="1134"/>
        </w:tabs>
        <w:suppressAutoHyphens/>
        <w:spacing w:after="0" w:line="276" w:lineRule="auto"/>
        <w:ind w:left="1276" w:hanging="567"/>
        <w:jc w:val="both"/>
        <w:rPr>
          <w:rFonts w:ascii="Times New Roman" w:hAnsi="Times New Roman" w:cs="Times New Roman"/>
          <w:sz w:val="24"/>
        </w:rPr>
      </w:pPr>
      <w:r w:rsidRPr="00D0213D">
        <w:rPr>
          <w:rFonts w:ascii="Times New Roman" w:hAnsi="Times New Roman" w:cs="Times New Roman"/>
          <w:b/>
          <w:sz w:val="24"/>
        </w:rPr>
        <w:t xml:space="preserve">Wykonawca </w:t>
      </w:r>
      <w:r w:rsidRPr="00D0213D">
        <w:rPr>
          <w:rFonts w:ascii="Times New Roman" w:hAnsi="Times New Roman" w:cs="Times New Roman"/>
          <w:sz w:val="24"/>
        </w:rPr>
        <w:t>niekoncesjonowany;</w:t>
      </w:r>
    </w:p>
    <w:p w:rsidR="00D0213D" w:rsidRPr="00D0213D" w:rsidRDefault="00D0213D" w:rsidP="00D0213D">
      <w:pPr>
        <w:pStyle w:val="Akapitzlist"/>
        <w:numPr>
          <w:ilvl w:val="0"/>
          <w:numId w:val="35"/>
        </w:numPr>
        <w:tabs>
          <w:tab w:val="left" w:pos="1276"/>
        </w:tabs>
        <w:suppressAutoHyphens/>
        <w:spacing w:after="0" w:line="276" w:lineRule="auto"/>
        <w:ind w:left="1134" w:hanging="425"/>
        <w:jc w:val="both"/>
        <w:rPr>
          <w:rFonts w:ascii="Times New Roman" w:hAnsi="Times New Roman" w:cs="Times New Roman"/>
          <w:sz w:val="24"/>
        </w:rPr>
      </w:pPr>
      <w:r w:rsidRPr="00D0213D">
        <w:rPr>
          <w:rFonts w:ascii="Times New Roman" w:hAnsi="Times New Roman" w:cs="Times New Roman"/>
          <w:b/>
          <w:sz w:val="24"/>
        </w:rPr>
        <w:t xml:space="preserve">Wykonawca </w:t>
      </w:r>
      <w:r w:rsidRPr="00D0213D">
        <w:rPr>
          <w:rFonts w:ascii="Times New Roman" w:hAnsi="Times New Roman" w:cs="Times New Roman"/>
          <w:sz w:val="24"/>
        </w:rPr>
        <w:t>koncesjonowany;</w:t>
      </w:r>
    </w:p>
    <w:p w:rsidR="00D0213D" w:rsidRPr="00D0213D" w:rsidRDefault="00D0213D" w:rsidP="00D0213D">
      <w:pPr>
        <w:pStyle w:val="Akapitzlist"/>
        <w:numPr>
          <w:ilvl w:val="0"/>
          <w:numId w:val="35"/>
        </w:numPr>
        <w:tabs>
          <w:tab w:val="left" w:pos="1276"/>
        </w:tabs>
        <w:suppressAutoHyphens/>
        <w:spacing w:after="0" w:line="276" w:lineRule="auto"/>
        <w:ind w:left="1134" w:hanging="425"/>
        <w:jc w:val="both"/>
        <w:rPr>
          <w:rFonts w:ascii="Times New Roman" w:hAnsi="Times New Roman" w:cs="Times New Roman"/>
          <w:sz w:val="24"/>
        </w:rPr>
      </w:pPr>
      <w:r w:rsidRPr="00D0213D">
        <w:rPr>
          <w:rFonts w:ascii="Times New Roman" w:hAnsi="Times New Roman" w:cs="Times New Roman"/>
          <w:b/>
          <w:sz w:val="24"/>
        </w:rPr>
        <w:t>Wykonawca</w:t>
      </w:r>
      <w:r w:rsidRPr="00D0213D">
        <w:rPr>
          <w:rFonts w:ascii="Times New Roman" w:hAnsi="Times New Roman" w:cs="Times New Roman"/>
          <w:sz w:val="24"/>
        </w:rPr>
        <w:t xml:space="preserve"> niekoncesjonowany, który przekroczy po zawarciu umowy wartość 5 MW.</w:t>
      </w:r>
    </w:p>
    <w:p w:rsidR="00053B09" w:rsidRPr="001305FF" w:rsidRDefault="00D0213D" w:rsidP="00D0213D">
      <w:pPr>
        <w:pStyle w:val="Akapitzlist"/>
        <w:tabs>
          <w:tab w:val="left" w:pos="1276"/>
        </w:tabs>
        <w:spacing w:line="276" w:lineRule="auto"/>
        <w:ind w:left="1134" w:hanging="708"/>
        <w:jc w:val="both"/>
        <w:rPr>
          <w:rFonts w:ascii="Times New Roman" w:hAnsi="Times New Roman" w:cs="Times New Roman"/>
        </w:rPr>
      </w:pPr>
      <w:r>
        <w:rPr>
          <w:rFonts w:ascii="Times New Roman" w:hAnsi="Times New Roman" w:cs="Times New Roman"/>
          <w:sz w:val="24"/>
        </w:rPr>
        <w:t xml:space="preserve">           </w:t>
      </w:r>
      <w:r w:rsidRPr="00D0213D">
        <w:rPr>
          <w:rFonts w:ascii="Times New Roman" w:hAnsi="Times New Roman" w:cs="Times New Roman"/>
          <w:sz w:val="24"/>
        </w:rPr>
        <w:t xml:space="preserve">- </w:t>
      </w:r>
      <w:r w:rsidRPr="00D0213D">
        <w:rPr>
          <w:rFonts w:ascii="Times New Roman" w:hAnsi="Times New Roman" w:cs="Times New Roman"/>
          <w:b/>
          <w:sz w:val="24"/>
        </w:rPr>
        <w:t>po stronie Wykonawcy leży kolejność wykonywanych obliczeń tak aby cena 1 GJ określona w „Kalkulacji stawki 1 GJ” oraz uśredniona wartość 1 GJ na podstawie „Kalkulacji taryfy na ciepło oraz wynagrodzeniem za konserwację i serwis systemu cieplnego</w:t>
      </w:r>
      <w:r w:rsidRPr="00D0213D">
        <w:rPr>
          <w:rFonts w:ascii="Times New Roman" w:hAnsi="Times New Roman" w:cs="Times New Roman"/>
          <w:sz w:val="24"/>
          <w:szCs w:val="24"/>
        </w:rPr>
        <w:t xml:space="preserve"> – </w:t>
      </w:r>
      <w:r w:rsidRPr="00D0213D">
        <w:rPr>
          <w:rFonts w:ascii="Times New Roman" w:hAnsi="Times New Roman" w:cs="Times New Roman"/>
          <w:b/>
          <w:sz w:val="24"/>
          <w:szCs w:val="24"/>
        </w:rPr>
        <w:t>obsługa systemu</w:t>
      </w:r>
      <w:r w:rsidRPr="00D0213D">
        <w:rPr>
          <w:rFonts w:ascii="Times New Roman" w:hAnsi="Times New Roman" w:cs="Times New Roman"/>
          <w:sz w:val="24"/>
          <w:szCs w:val="24"/>
        </w:rPr>
        <w:t xml:space="preserve"> </w:t>
      </w:r>
      <w:r w:rsidRPr="00D0213D">
        <w:rPr>
          <w:rFonts w:ascii="Times New Roman" w:hAnsi="Times New Roman" w:cs="Times New Roman"/>
          <w:b/>
          <w:sz w:val="24"/>
          <w:szCs w:val="24"/>
        </w:rPr>
        <w:t>od źródła ciepła do grzejników włącznie</w:t>
      </w:r>
      <w:r w:rsidRPr="00D0213D">
        <w:rPr>
          <w:rFonts w:ascii="Times New Roman" w:hAnsi="Times New Roman" w:cs="Times New Roman"/>
          <w:b/>
          <w:sz w:val="24"/>
        </w:rPr>
        <w:t xml:space="preserve">” </w:t>
      </w:r>
      <w:r w:rsidRPr="00D0213D">
        <w:rPr>
          <w:rFonts w:ascii="Times New Roman" w:hAnsi="Times New Roman" w:cs="Times New Roman"/>
          <w:b/>
          <w:sz w:val="24"/>
          <w:u w:val="double"/>
        </w:rPr>
        <w:t>były takie same</w:t>
      </w:r>
      <w:r w:rsidR="00053B09" w:rsidRPr="001305FF">
        <w:rPr>
          <w:rFonts w:ascii="Times New Roman" w:hAnsi="Times New Roman" w:cs="Times New Roman"/>
        </w:rPr>
        <w:t xml:space="preserve">; </w:t>
      </w:r>
    </w:p>
    <w:p w:rsidR="00053B09" w:rsidRPr="001305FF" w:rsidRDefault="00D0213D" w:rsidP="00D0213D">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rPr>
      </w:pPr>
      <w:r w:rsidRPr="00D0213D">
        <w:rPr>
          <w:rFonts w:ascii="Times New Roman" w:hAnsi="Times New Roman" w:cs="Times New Roman"/>
          <w:sz w:val="24"/>
          <w:szCs w:val="24"/>
        </w:rPr>
        <w:lastRenderedPageBreak/>
        <w:t xml:space="preserve">uwzględnić w </w:t>
      </w:r>
      <w:r w:rsidRPr="00D0213D">
        <w:rPr>
          <w:rFonts w:ascii="Times New Roman" w:hAnsi="Times New Roman" w:cs="Times New Roman"/>
          <w:b/>
          <w:sz w:val="24"/>
          <w:szCs w:val="24"/>
          <w:u w:val="single"/>
        </w:rPr>
        <w:t>kalkulacjach stawki 1 GJ</w:t>
      </w:r>
      <w:r w:rsidRPr="00D0213D">
        <w:rPr>
          <w:rFonts w:ascii="Times New Roman" w:hAnsi="Times New Roman" w:cs="Times New Roman"/>
          <w:sz w:val="24"/>
          <w:szCs w:val="24"/>
        </w:rPr>
        <w:t xml:space="preserve"> (załącznik do SWZ) wszystkie koszty</w:t>
      </w:r>
      <w:r>
        <w:rPr>
          <w:rFonts w:ascii="Times New Roman" w:hAnsi="Times New Roman" w:cs="Times New Roman"/>
          <w:sz w:val="24"/>
          <w:szCs w:val="24"/>
        </w:rPr>
        <w:t xml:space="preserve"> </w:t>
      </w:r>
      <w:r w:rsidRPr="00D0213D">
        <w:rPr>
          <w:rFonts w:ascii="Times New Roman" w:hAnsi="Times New Roman" w:cs="Times New Roman"/>
          <w:sz w:val="24"/>
          <w:szCs w:val="24"/>
        </w:rPr>
        <w:t xml:space="preserve">i czynniki cenotwórcze mające wpływ na wielkość opłat ponoszonych przez </w:t>
      </w:r>
      <w:r w:rsidRPr="00D0213D">
        <w:rPr>
          <w:rFonts w:ascii="Times New Roman" w:hAnsi="Times New Roman" w:cs="Times New Roman"/>
          <w:b/>
          <w:sz w:val="24"/>
          <w:szCs w:val="24"/>
        </w:rPr>
        <w:t>Wykonawcę</w:t>
      </w:r>
      <w:r w:rsidRPr="00D0213D">
        <w:rPr>
          <w:rFonts w:ascii="Times New Roman" w:hAnsi="Times New Roman" w:cs="Times New Roman"/>
          <w:sz w:val="24"/>
          <w:szCs w:val="24"/>
        </w:rPr>
        <w:t xml:space="preserve"> m.in. kosztów zakupu i dostawy opału, koszty związane z użyczeniem pomieszczeń – podatek od nieruchomości, kosztów zużywanych mediów komunalnych i utylizacji odpadów, w tym niebezpiecznych dla środowiska (jeżeli takie będą), konserwacja i serwis systemu cieplnego - obsługa systemu źródła ciepła</w:t>
      </w:r>
      <w:r>
        <w:rPr>
          <w:rFonts w:ascii="Times New Roman" w:hAnsi="Times New Roman" w:cs="Times New Roman"/>
          <w:sz w:val="24"/>
          <w:szCs w:val="24"/>
        </w:rPr>
        <w:t xml:space="preserve"> </w:t>
      </w:r>
      <w:r w:rsidRPr="00D0213D">
        <w:rPr>
          <w:rFonts w:ascii="Times New Roman" w:hAnsi="Times New Roman" w:cs="Times New Roman"/>
          <w:sz w:val="24"/>
          <w:szCs w:val="24"/>
        </w:rPr>
        <w:t>i od źródła ciepła do grzejników włącznie; koszt legalizacji urządzeń pomiarowych, wynagrodzenia i inne</w:t>
      </w:r>
      <w:r w:rsidR="00053B09" w:rsidRPr="001305FF">
        <w:rPr>
          <w:rFonts w:ascii="Times New Roman" w:hAnsi="Times New Roman" w:cs="Times New Roman"/>
        </w:rPr>
        <w:t>;</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szCs w:val="24"/>
        </w:rPr>
        <w:t xml:space="preserve">ze skalkulowanych przez siebie w ofercie kwoty netto </w:t>
      </w:r>
      <w:r w:rsidRPr="000805D1">
        <w:rPr>
          <w:rFonts w:ascii="Times New Roman" w:hAnsi="Times New Roman" w:cs="Times New Roman"/>
          <w:b/>
          <w:sz w:val="24"/>
          <w:szCs w:val="24"/>
        </w:rPr>
        <w:t>(Kalkulacja stawki 1 GJ)</w:t>
      </w:r>
      <w:r w:rsidRPr="000805D1">
        <w:rPr>
          <w:rFonts w:ascii="Times New Roman" w:hAnsi="Times New Roman" w:cs="Times New Roman"/>
          <w:sz w:val="24"/>
          <w:szCs w:val="24"/>
        </w:rPr>
        <w:t xml:space="preserve"> uwzględnić dla kotłowni nr : 1C, 40, 65, 79, 113, 134 kwotę na konserwacje i serwis (Fundusz konserwacyjno – serwisowy) stanowiącą </w:t>
      </w:r>
      <w:r w:rsidRPr="000805D1">
        <w:rPr>
          <w:rFonts w:ascii="Times New Roman" w:hAnsi="Times New Roman" w:cs="Times New Roman"/>
          <w:color w:val="000000" w:themeColor="text1"/>
          <w:sz w:val="24"/>
          <w:szCs w:val="24"/>
        </w:rPr>
        <w:t>5%</w:t>
      </w:r>
      <w:r w:rsidRPr="000805D1">
        <w:rPr>
          <w:rFonts w:ascii="Times New Roman" w:hAnsi="Times New Roman" w:cs="Times New Roman"/>
          <w:sz w:val="24"/>
          <w:szCs w:val="24"/>
        </w:rPr>
        <w:t xml:space="preserve"> (tj. na serwis źródła ciepła 3% i na serwis od źródła ciepła do grzejników włącznie 2%) wszystkich kosztów cenotwórczych (tj. koszt zakupu opału, płace pracowników, konserwacja i serwis całego systemu cieplnego: źródła ciepła i od źródła ciepła do grzejników włącznie, podatki, ochrona środowiska, media, zysk itp.), których wielkość zależy od ilości wyprodukowanej energii cieplnej i stanowi sumę netto poszczególnych kosztów oraz czynników cenotwórczych, wchodzących w skład kalkulacji. </w:t>
      </w:r>
      <w:r w:rsidRPr="000805D1">
        <w:rPr>
          <w:rFonts w:ascii="Times New Roman" w:hAnsi="Times New Roman" w:cs="Times New Roman"/>
          <w:b/>
          <w:sz w:val="24"/>
          <w:szCs w:val="24"/>
        </w:rPr>
        <w:t>Wykonawca</w:t>
      </w:r>
      <w:r w:rsidRPr="000805D1">
        <w:rPr>
          <w:rFonts w:ascii="Times New Roman" w:hAnsi="Times New Roman" w:cs="Times New Roman"/>
          <w:sz w:val="24"/>
          <w:szCs w:val="24"/>
        </w:rPr>
        <w:t xml:space="preserve"> będzie rozliczać się z </w:t>
      </w:r>
      <w:r w:rsidRPr="000805D1">
        <w:rPr>
          <w:rFonts w:ascii="Times New Roman" w:hAnsi="Times New Roman" w:cs="Times New Roman"/>
          <w:b/>
          <w:sz w:val="24"/>
          <w:szCs w:val="24"/>
        </w:rPr>
        <w:t>Zamawiającym</w:t>
      </w:r>
      <w:r w:rsidRPr="000805D1">
        <w:rPr>
          <w:rFonts w:ascii="Times New Roman" w:hAnsi="Times New Roman" w:cs="Times New Roman"/>
          <w:sz w:val="24"/>
          <w:szCs w:val="24"/>
        </w:rPr>
        <w:t>, zgodnie z zapisami w umowie (załącznik do SWZ).</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uwzględnić w kalkulacjach </w:t>
      </w:r>
      <w:r w:rsidRPr="000805D1">
        <w:rPr>
          <w:rFonts w:ascii="Times New Roman" w:hAnsi="Times New Roman" w:cs="Times New Roman"/>
          <w:b/>
          <w:sz w:val="24"/>
          <w:u w:val="single"/>
        </w:rPr>
        <w:t>propozycji taryfy na ciepło</w:t>
      </w:r>
      <w:r w:rsidRPr="000805D1">
        <w:rPr>
          <w:rFonts w:ascii="Times New Roman" w:hAnsi="Times New Roman" w:cs="Times New Roman"/>
          <w:sz w:val="24"/>
        </w:rPr>
        <w:t xml:space="preserve"> </w:t>
      </w:r>
      <w:r w:rsidRPr="000805D1">
        <w:rPr>
          <w:rFonts w:ascii="Times New Roman" w:hAnsi="Times New Roman" w:cs="Times New Roman"/>
          <w:sz w:val="24"/>
          <w:szCs w:val="24"/>
        </w:rPr>
        <w:t xml:space="preserve">(załącznik do SWZ) </w:t>
      </w:r>
      <w:r w:rsidRPr="000805D1">
        <w:rPr>
          <w:rFonts w:ascii="Times New Roman" w:hAnsi="Times New Roman" w:cs="Times New Roman"/>
          <w:sz w:val="24"/>
        </w:rPr>
        <w:t xml:space="preserve">wszystkie koszty i czynniki cenotwórcze mające wpływ na wielkość opłat ponoszonych przez </w:t>
      </w:r>
      <w:r w:rsidRPr="000805D1">
        <w:rPr>
          <w:rFonts w:ascii="Times New Roman" w:hAnsi="Times New Roman" w:cs="Times New Roman"/>
          <w:b/>
          <w:sz w:val="24"/>
        </w:rPr>
        <w:t>Wykonawcę</w:t>
      </w:r>
      <w:r w:rsidRPr="000805D1">
        <w:rPr>
          <w:rFonts w:ascii="Times New Roman" w:hAnsi="Times New Roman" w:cs="Times New Roman"/>
          <w:sz w:val="24"/>
        </w:rPr>
        <w:t xml:space="preserve"> m.in. kosztów zakupu i dostawy opału, koszty związane z użyczeniem pomieszczeń – podatek od nieruchomości, kosztów zużywanych mediów komunalnych i utylizacji odpadów, w tym niebezpiecznych dla środowiska (jeżeli takie będą), </w:t>
      </w:r>
      <w:r w:rsidRPr="000805D1">
        <w:rPr>
          <w:rFonts w:ascii="Times New Roman" w:hAnsi="Times New Roman" w:cs="Times New Roman"/>
          <w:sz w:val="24"/>
          <w:szCs w:val="24"/>
        </w:rPr>
        <w:t>konserwacja i serwis źródła ciepła</w:t>
      </w:r>
      <w:r w:rsidRPr="000805D1">
        <w:rPr>
          <w:rFonts w:ascii="Times New Roman" w:hAnsi="Times New Roman" w:cs="Times New Roman"/>
          <w:sz w:val="24"/>
        </w:rPr>
        <w:t>; koszt legalizacji urządzeń pomiarowych, wynagrodzenia i inne;</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uwzględnić w kalkulacjach </w:t>
      </w:r>
      <w:r w:rsidRPr="000805D1">
        <w:rPr>
          <w:rFonts w:ascii="Times New Roman" w:hAnsi="Times New Roman" w:cs="Times New Roman"/>
          <w:b/>
          <w:sz w:val="24"/>
        </w:rPr>
        <w:t>wynagrodzenia za konserwację i serwis systemu cieplnego - obsługa systemu od źródła ciepła do grzejników</w:t>
      </w:r>
      <w:r w:rsidRPr="000805D1">
        <w:rPr>
          <w:rFonts w:ascii="Times New Roman" w:hAnsi="Times New Roman" w:cs="Times New Roman"/>
          <w:sz w:val="24"/>
        </w:rPr>
        <w:t xml:space="preserve"> </w:t>
      </w:r>
      <w:r w:rsidRPr="000805D1">
        <w:rPr>
          <w:rFonts w:ascii="Times New Roman" w:hAnsi="Times New Roman" w:cs="Times New Roman"/>
          <w:b/>
          <w:sz w:val="24"/>
        </w:rPr>
        <w:t>włącznie</w:t>
      </w:r>
      <w:r w:rsidRPr="000805D1">
        <w:rPr>
          <w:rFonts w:ascii="Times New Roman" w:hAnsi="Times New Roman" w:cs="Times New Roman"/>
          <w:b/>
          <w:sz w:val="24"/>
          <w:szCs w:val="24"/>
        </w:rPr>
        <w:t xml:space="preserve"> </w:t>
      </w:r>
      <w:r w:rsidRPr="000805D1">
        <w:rPr>
          <w:rFonts w:ascii="Times New Roman" w:hAnsi="Times New Roman" w:cs="Times New Roman"/>
          <w:sz w:val="24"/>
          <w:szCs w:val="24"/>
        </w:rPr>
        <w:t xml:space="preserve">(załącznik do SWZ) </w:t>
      </w:r>
      <w:r w:rsidRPr="000805D1">
        <w:rPr>
          <w:rFonts w:ascii="Times New Roman" w:hAnsi="Times New Roman" w:cs="Times New Roman"/>
          <w:sz w:val="24"/>
        </w:rPr>
        <w:t xml:space="preserve">wszystkie koszty i czynniki cenotwórcze mające wpływ na wielkość opłat ponoszonych przez </w:t>
      </w:r>
      <w:r w:rsidRPr="000805D1">
        <w:rPr>
          <w:rFonts w:ascii="Times New Roman" w:hAnsi="Times New Roman" w:cs="Times New Roman"/>
          <w:b/>
          <w:sz w:val="24"/>
        </w:rPr>
        <w:t>Wykonawcę</w:t>
      </w:r>
      <w:r w:rsidRPr="000805D1">
        <w:rPr>
          <w:rFonts w:ascii="Times New Roman" w:hAnsi="Times New Roman" w:cs="Times New Roman"/>
          <w:sz w:val="24"/>
        </w:rPr>
        <w:t xml:space="preserve"> m.in., wynagrodzenia pracowników do obsługi, </w:t>
      </w:r>
      <w:r w:rsidRPr="000805D1">
        <w:rPr>
          <w:rFonts w:ascii="Times New Roman" w:hAnsi="Times New Roman" w:cs="Times New Roman"/>
          <w:sz w:val="24"/>
          <w:szCs w:val="24"/>
        </w:rPr>
        <w:t>kwotę na konserwacje i serwis (fundusz konserwacyjno – serwisowy od źródła ciepła do grzejników włącznie) i inne.</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szCs w:val="24"/>
        </w:rPr>
      </w:pPr>
      <w:r w:rsidRPr="000805D1">
        <w:rPr>
          <w:rFonts w:ascii="Times New Roman" w:hAnsi="Times New Roman" w:cs="Times New Roman"/>
          <w:sz w:val="24"/>
          <w:szCs w:val="24"/>
        </w:rPr>
        <w:t xml:space="preserve">w zał. SWZ tabele 1, 1a, 1b, 1c, 1d, 1e dokonać kalkulacji taryfy ciepła dla kotłowni nr: 1C, 40, 65, 79, 113, 134 poszczególnych składowych ceny 1 GJ oraz wartości mocy zamówionej 1MW </w:t>
      </w:r>
      <w:r w:rsidRPr="000805D1">
        <w:rPr>
          <w:rFonts w:ascii="Times New Roman" w:hAnsi="Times New Roman" w:cs="Times New Roman"/>
          <w:b/>
          <w:sz w:val="24"/>
          <w:szCs w:val="24"/>
        </w:rPr>
        <w:t>z uwzględnieniem odpisu na fundusz konserwacyjno serwisowy dla źródła ciepła</w:t>
      </w:r>
      <w:r w:rsidRPr="000805D1">
        <w:rPr>
          <w:rFonts w:ascii="Times New Roman" w:hAnsi="Times New Roman" w:cs="Times New Roman"/>
          <w:sz w:val="24"/>
          <w:szCs w:val="24"/>
        </w:rPr>
        <w:t xml:space="preserve">; w kalkulacji stawek 1 GJ i 1 MW; </w:t>
      </w:r>
      <w:r w:rsidRPr="000805D1">
        <w:rPr>
          <w:rFonts w:ascii="Times New Roman" w:hAnsi="Times New Roman" w:cs="Times New Roman"/>
          <w:b/>
          <w:sz w:val="24"/>
          <w:szCs w:val="24"/>
        </w:rPr>
        <w:t>Wykonawca</w:t>
      </w:r>
      <w:r w:rsidRPr="000805D1">
        <w:rPr>
          <w:rFonts w:ascii="Times New Roman" w:hAnsi="Times New Roman" w:cs="Times New Roman"/>
          <w:sz w:val="24"/>
          <w:szCs w:val="24"/>
        </w:rPr>
        <w:t xml:space="preserve"> sam określa wysokość poszczególnych składowych, nie uwzględniając wartości wynikających z tabeli 3, 3a, 3b, 3c, 3d, 3e;</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szCs w:val="24"/>
        </w:rPr>
      </w:pPr>
      <w:r w:rsidRPr="000805D1">
        <w:rPr>
          <w:rFonts w:ascii="Times New Roman" w:hAnsi="Times New Roman" w:cs="Times New Roman"/>
          <w:sz w:val="24"/>
          <w:szCs w:val="24"/>
        </w:rPr>
        <w:t>w zał. SWZ tabele 2, 2a, 2b, 2c, 2d, 2e wyliczyć wynagrodzenie za dostawę ciepła na podstawie propozycji taryfy dla ciepła tabele 1, 1a, 1b, 1c, 1d, 1e;</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szCs w:val="24"/>
        </w:rPr>
      </w:pPr>
      <w:r w:rsidRPr="000805D1">
        <w:rPr>
          <w:rFonts w:ascii="Times New Roman" w:hAnsi="Times New Roman" w:cs="Times New Roman"/>
          <w:sz w:val="24"/>
          <w:szCs w:val="24"/>
        </w:rPr>
        <w:t xml:space="preserve">w zał. SWZ tabele 3, 3a, 3b, 3c, 3d, 3e wyliczyć wynagrodzenie za konserwację </w:t>
      </w:r>
      <w:r w:rsidRPr="000805D1">
        <w:rPr>
          <w:rFonts w:ascii="Times New Roman" w:hAnsi="Times New Roman" w:cs="Times New Roman"/>
          <w:sz w:val="24"/>
          <w:szCs w:val="24"/>
        </w:rPr>
        <w:br/>
        <w:t>i serwis systemu cieplnego - obsługę systemu od źródła ciepła do grzejnika włącznie</w:t>
      </w:r>
      <w:r>
        <w:rPr>
          <w:rFonts w:ascii="Times New Roman" w:hAnsi="Times New Roman" w:cs="Times New Roman"/>
          <w:sz w:val="24"/>
          <w:szCs w:val="24"/>
        </w:rPr>
        <w:t xml:space="preserve"> </w:t>
      </w:r>
      <w:r w:rsidRPr="000805D1">
        <w:rPr>
          <w:rFonts w:ascii="Times New Roman" w:hAnsi="Times New Roman" w:cs="Times New Roman"/>
          <w:sz w:val="24"/>
          <w:szCs w:val="24"/>
        </w:rPr>
        <w:t xml:space="preserve">(z uwzględnieniem </w:t>
      </w:r>
      <w:r w:rsidRPr="000805D1">
        <w:rPr>
          <w:rFonts w:ascii="Times New Roman" w:hAnsi="Times New Roman" w:cs="Times New Roman"/>
          <w:b/>
          <w:sz w:val="24"/>
          <w:szCs w:val="24"/>
        </w:rPr>
        <w:t>odpisu na fundusz konserwacyjno-serwisowy od źródła ciepła do grzejników włącznie)</w:t>
      </w:r>
      <w:r w:rsidRPr="000805D1">
        <w:rPr>
          <w:rFonts w:ascii="Times New Roman" w:hAnsi="Times New Roman" w:cs="Times New Roman"/>
          <w:sz w:val="24"/>
          <w:szCs w:val="24"/>
        </w:rPr>
        <w:t xml:space="preserve">; której wielkość zależy od powierzchni </w:t>
      </w:r>
      <w:r w:rsidRPr="000805D1">
        <w:rPr>
          <w:rFonts w:ascii="Times New Roman" w:hAnsi="Times New Roman" w:cs="Times New Roman"/>
          <w:sz w:val="24"/>
          <w:szCs w:val="24"/>
        </w:rPr>
        <w:lastRenderedPageBreak/>
        <w:t>ogrzewanej oraz ilości sieci; tak skalkulować poszczególne kwoty przeznaczone na odpis funduszu konserwacyjno - serwisowego od źródła ciepła do grzejników włącznie wchodzący</w:t>
      </w:r>
      <w:r>
        <w:rPr>
          <w:rFonts w:ascii="Times New Roman" w:hAnsi="Times New Roman" w:cs="Times New Roman"/>
          <w:sz w:val="24"/>
          <w:szCs w:val="24"/>
        </w:rPr>
        <w:t xml:space="preserve"> </w:t>
      </w:r>
      <w:r w:rsidRPr="000805D1">
        <w:rPr>
          <w:rFonts w:ascii="Times New Roman" w:hAnsi="Times New Roman" w:cs="Times New Roman"/>
          <w:sz w:val="24"/>
          <w:szCs w:val="24"/>
        </w:rPr>
        <w:t>w skład wynagrodzenia za obsługę, tak aby kwota uwzględniona w powierzchni grzewczej jednego m</w:t>
      </w:r>
      <w:r w:rsidRPr="000805D1">
        <w:rPr>
          <w:rFonts w:ascii="Times New Roman" w:hAnsi="Times New Roman" w:cs="Times New Roman"/>
          <w:sz w:val="24"/>
          <w:szCs w:val="24"/>
          <w:vertAlign w:val="superscript"/>
        </w:rPr>
        <w:t>2</w:t>
      </w:r>
      <w:r w:rsidRPr="000805D1">
        <w:rPr>
          <w:rFonts w:ascii="Times New Roman" w:hAnsi="Times New Roman" w:cs="Times New Roman"/>
          <w:sz w:val="24"/>
          <w:szCs w:val="24"/>
        </w:rPr>
        <w:t xml:space="preserve"> oraz  jednego mb sieci, po dokonaniu wyliczeń dała taką samą +/- 1% wartość funduszu konserwacyjno-serwisowego od źródła ciepła do grzejników włącznie, jak w przypadku wyliczonego funduszu konserwacyjnego i serwisowego od źródła ciepła do grzejników włącznie przy kalkulacji 1 GJ (załącznik do SWZ);</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szCs w:val="24"/>
        </w:rPr>
      </w:pPr>
      <w:r w:rsidRPr="000805D1">
        <w:rPr>
          <w:rFonts w:ascii="Times New Roman" w:hAnsi="Times New Roman" w:cs="Times New Roman"/>
          <w:sz w:val="24"/>
          <w:szCs w:val="24"/>
        </w:rPr>
        <w:t xml:space="preserve">zał. </w:t>
      </w:r>
      <w:r>
        <w:rPr>
          <w:rFonts w:ascii="Times New Roman" w:hAnsi="Times New Roman" w:cs="Times New Roman"/>
          <w:sz w:val="24"/>
          <w:szCs w:val="24"/>
        </w:rPr>
        <w:t xml:space="preserve">do </w:t>
      </w:r>
      <w:r w:rsidRPr="000805D1">
        <w:rPr>
          <w:rFonts w:ascii="Times New Roman" w:hAnsi="Times New Roman" w:cs="Times New Roman"/>
          <w:sz w:val="24"/>
          <w:szCs w:val="24"/>
        </w:rPr>
        <w:t>SWZ tabele 4, 4a, 4b, 4c, 4d, 4e są tabelami sprawdzającymi poprawność skalkulowania średniej ceny 1 GJ propozycji taryfy i konserwacji i serwisu systemu cieplnego - obsługi systemu dla poszczególnych kotłowni z kalkulacją ceny 1 GJ (załącznik do SWZ) dla poszczególnych kotłowni; należy w tabelach dokonać wyliczenia uśrednionej ceny 1 GJ; uwzględniając wartości z tabeli  2, 2a, 2b, 2c, 2d, 2e i 3, 3a, 3b, 3c, 3d, 3e (załącznik do SWZ).</w:t>
      </w:r>
    </w:p>
    <w:p w:rsidR="000805D1" w:rsidRPr="000805D1" w:rsidRDefault="000805D1" w:rsidP="000805D1">
      <w:pPr>
        <w:pStyle w:val="Akapitzlist"/>
        <w:tabs>
          <w:tab w:val="left" w:pos="709"/>
        </w:tabs>
        <w:spacing w:line="276" w:lineRule="auto"/>
        <w:ind w:left="1134" w:hanging="425"/>
        <w:jc w:val="both"/>
        <w:rPr>
          <w:rFonts w:ascii="Times New Roman" w:hAnsi="Times New Roman" w:cs="Times New Roman"/>
          <w:color w:val="FF0000"/>
          <w:sz w:val="24"/>
          <w:szCs w:val="24"/>
        </w:rPr>
      </w:pPr>
      <w:r>
        <w:rPr>
          <w:rFonts w:ascii="Times New Roman" w:hAnsi="Times New Roman" w:cs="Times New Roman"/>
          <w:b/>
          <w:color w:val="FF0000"/>
          <w:sz w:val="24"/>
        </w:rPr>
        <w:t xml:space="preserve">       </w:t>
      </w:r>
      <w:r w:rsidRPr="000805D1">
        <w:rPr>
          <w:rFonts w:ascii="Times New Roman" w:hAnsi="Times New Roman" w:cs="Times New Roman"/>
          <w:b/>
          <w:color w:val="FF0000"/>
          <w:sz w:val="24"/>
        </w:rPr>
        <w:t xml:space="preserve">PO STRONIE WYKONAWCY LEŻY KOLEJNOŚĆ WYKONANIA OBLICZEŃ, NALEŻY TAK SKALKULOWAĆ TARYFĘ NA CIEPŁO, BY PROPOZYCJA TARYFY NA CIEPŁO BYŁA PORÓWNYWALNA Z ZATWIERDZONĄ PRZEZ PREZESA URE TARYFĄ DLA CIEPŁA </w:t>
      </w:r>
      <w:r w:rsidRPr="000805D1">
        <w:rPr>
          <w:rFonts w:ascii="Times New Roman" w:hAnsi="Times New Roman" w:cs="Times New Roman"/>
          <w:color w:val="FF0000"/>
          <w:sz w:val="24"/>
          <w:szCs w:val="24"/>
        </w:rPr>
        <w:t>(załącznik do SWZ projekt umowy)</w:t>
      </w:r>
      <w:r w:rsidRPr="000805D1">
        <w:rPr>
          <w:rFonts w:ascii="Times New Roman" w:hAnsi="Times New Roman" w:cs="Times New Roman"/>
          <w:b/>
          <w:color w:val="FF0000"/>
          <w:sz w:val="24"/>
        </w:rPr>
        <w:t xml:space="preserve">. </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szCs w:val="24"/>
        </w:rPr>
      </w:pPr>
      <w:r w:rsidRPr="000805D1">
        <w:rPr>
          <w:rFonts w:ascii="Times New Roman" w:hAnsi="Times New Roman" w:cs="Times New Roman"/>
          <w:sz w:val="24"/>
          <w:szCs w:val="24"/>
        </w:rPr>
        <w:t xml:space="preserve">w przypadku </w:t>
      </w:r>
      <w:r w:rsidRPr="000805D1">
        <w:rPr>
          <w:rFonts w:ascii="Times New Roman" w:hAnsi="Times New Roman" w:cs="Times New Roman"/>
          <w:b/>
          <w:sz w:val="24"/>
          <w:szCs w:val="24"/>
        </w:rPr>
        <w:t>Wykonawcy</w:t>
      </w:r>
      <w:r w:rsidRPr="000805D1">
        <w:rPr>
          <w:rFonts w:ascii="Times New Roman" w:hAnsi="Times New Roman" w:cs="Times New Roman"/>
          <w:sz w:val="24"/>
          <w:szCs w:val="24"/>
        </w:rPr>
        <w:t xml:space="preserve"> koncesjonowanego, zobowiązanego do posiadania koncesji wystąpić do Prezesa Urzędu Regulacji Energetyki (URE) o zwolnienie z obowiązku przekładania taryfy do zatwierdzenia dla systemów cieplnych objętych zawartą umową zgodnie z art. 49 ust.1 </w:t>
      </w:r>
      <w:r w:rsidRPr="000805D1">
        <w:rPr>
          <w:rFonts w:ascii="Times New Roman" w:hAnsi="Times New Roman" w:cs="Times New Roman"/>
          <w:i/>
          <w:sz w:val="24"/>
          <w:szCs w:val="24"/>
        </w:rPr>
        <w:t>Prawa energetycznego</w:t>
      </w:r>
      <w:r w:rsidRPr="000805D1">
        <w:rPr>
          <w:rFonts w:ascii="Times New Roman" w:hAnsi="Times New Roman" w:cs="Times New Roman"/>
          <w:sz w:val="24"/>
          <w:szCs w:val="24"/>
        </w:rPr>
        <w:t xml:space="preserve">. Kopię wniosku wraz z załącznikami oraz kopię decyzji Prezesa URE </w:t>
      </w:r>
      <w:r w:rsidRPr="000805D1">
        <w:rPr>
          <w:rFonts w:ascii="Times New Roman" w:hAnsi="Times New Roman" w:cs="Times New Roman"/>
          <w:b/>
          <w:sz w:val="24"/>
          <w:szCs w:val="24"/>
        </w:rPr>
        <w:t>Wykonawca</w:t>
      </w:r>
      <w:r w:rsidRPr="000805D1">
        <w:rPr>
          <w:rFonts w:ascii="Times New Roman" w:hAnsi="Times New Roman" w:cs="Times New Roman"/>
          <w:sz w:val="24"/>
          <w:szCs w:val="24"/>
        </w:rPr>
        <w:t xml:space="preserve"> przekaże </w:t>
      </w:r>
      <w:r w:rsidRPr="000805D1">
        <w:rPr>
          <w:rFonts w:ascii="Times New Roman" w:hAnsi="Times New Roman" w:cs="Times New Roman"/>
          <w:b/>
          <w:sz w:val="24"/>
          <w:szCs w:val="24"/>
        </w:rPr>
        <w:t>Zamawiającemu</w:t>
      </w:r>
      <w:r w:rsidRPr="000805D1">
        <w:rPr>
          <w:rFonts w:ascii="Times New Roman" w:hAnsi="Times New Roman" w:cs="Times New Roman"/>
          <w:sz w:val="24"/>
          <w:szCs w:val="24"/>
        </w:rPr>
        <w:t>.</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jako </w:t>
      </w:r>
      <w:r w:rsidRPr="000805D1">
        <w:rPr>
          <w:rFonts w:ascii="Times New Roman" w:hAnsi="Times New Roman" w:cs="Times New Roman"/>
          <w:b/>
          <w:sz w:val="24"/>
        </w:rPr>
        <w:t>Wykonawca</w:t>
      </w:r>
      <w:r w:rsidRPr="000805D1">
        <w:rPr>
          <w:rFonts w:ascii="Times New Roman" w:hAnsi="Times New Roman" w:cs="Times New Roman"/>
          <w:sz w:val="24"/>
        </w:rPr>
        <w:t xml:space="preserve"> koncesjonowany, który nie uzyskał zwolnienia z przedkładania taryfy do zatwierdzenia przez URE, jest zobowiązany do przedłożenia </w:t>
      </w:r>
      <w:r w:rsidRPr="000805D1">
        <w:rPr>
          <w:rFonts w:ascii="Times New Roman" w:hAnsi="Times New Roman" w:cs="Times New Roman"/>
          <w:b/>
          <w:sz w:val="24"/>
        </w:rPr>
        <w:t>Zamawiającemu</w:t>
      </w:r>
      <w:r>
        <w:rPr>
          <w:rFonts w:ascii="Times New Roman" w:hAnsi="Times New Roman" w:cs="Times New Roman"/>
          <w:b/>
          <w:sz w:val="24"/>
        </w:rPr>
        <w:t xml:space="preserve"> </w:t>
      </w:r>
      <w:r w:rsidRPr="000805D1">
        <w:rPr>
          <w:rFonts w:ascii="Times New Roman" w:hAnsi="Times New Roman" w:cs="Times New Roman"/>
          <w:sz w:val="24"/>
        </w:rPr>
        <w:t>w terminie nie dłuższym niż 6 miesięcy od dnia zawarcia umowy zatwierdzonej „Taryfy na ciepło”.</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jako </w:t>
      </w:r>
      <w:r w:rsidRPr="000805D1">
        <w:rPr>
          <w:rFonts w:ascii="Times New Roman" w:hAnsi="Times New Roman" w:cs="Times New Roman"/>
          <w:b/>
          <w:sz w:val="24"/>
        </w:rPr>
        <w:t>Wykonawca</w:t>
      </w:r>
      <w:r w:rsidRPr="000805D1">
        <w:rPr>
          <w:rFonts w:ascii="Times New Roman" w:hAnsi="Times New Roman" w:cs="Times New Roman"/>
          <w:sz w:val="24"/>
        </w:rPr>
        <w:t xml:space="preserve"> koncesjonowany, który uzyskał zwolnienie z przedkładania taryfy do zatwierdzenia przez URE, będzie traktowany jako </w:t>
      </w:r>
      <w:r w:rsidRPr="000805D1">
        <w:rPr>
          <w:rFonts w:ascii="Times New Roman" w:hAnsi="Times New Roman" w:cs="Times New Roman"/>
          <w:b/>
          <w:sz w:val="24"/>
        </w:rPr>
        <w:t>Wykonawca</w:t>
      </w:r>
      <w:r w:rsidRPr="000805D1">
        <w:rPr>
          <w:rFonts w:ascii="Times New Roman" w:hAnsi="Times New Roman" w:cs="Times New Roman"/>
          <w:sz w:val="24"/>
        </w:rPr>
        <w:t xml:space="preserve"> niekoncesjonowany;</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w przypadku </w:t>
      </w:r>
      <w:r w:rsidRPr="000805D1">
        <w:rPr>
          <w:rFonts w:ascii="Times New Roman" w:hAnsi="Times New Roman" w:cs="Times New Roman"/>
          <w:b/>
          <w:sz w:val="24"/>
        </w:rPr>
        <w:t>Wykonawcy</w:t>
      </w:r>
      <w:r w:rsidRPr="000805D1">
        <w:rPr>
          <w:rFonts w:ascii="Times New Roman" w:hAnsi="Times New Roman" w:cs="Times New Roman"/>
          <w:sz w:val="24"/>
        </w:rPr>
        <w:t xml:space="preserve">, który zgodnie z obowiązującymi przepisami jest zobowiązany do posiadania zatwierdzonej „Taryfy dla ciepła” do czasu jej zatwierdzenia Strony będą dokonywać rozliczeń za wytwarzane i dostarczane ciepło według cen zaoferowanych przez </w:t>
      </w:r>
      <w:r w:rsidRPr="000805D1">
        <w:rPr>
          <w:rFonts w:ascii="Times New Roman" w:hAnsi="Times New Roman" w:cs="Times New Roman"/>
          <w:b/>
          <w:sz w:val="24"/>
        </w:rPr>
        <w:t xml:space="preserve">Wykonawcę </w:t>
      </w:r>
      <w:r w:rsidRPr="000805D1">
        <w:rPr>
          <w:rFonts w:ascii="Times New Roman" w:hAnsi="Times New Roman" w:cs="Times New Roman"/>
          <w:sz w:val="24"/>
        </w:rPr>
        <w:t>w ofercie i wskazań układów pomiarowych.</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w przypadku </w:t>
      </w:r>
      <w:r w:rsidRPr="000805D1">
        <w:rPr>
          <w:rFonts w:ascii="Times New Roman" w:hAnsi="Times New Roman" w:cs="Times New Roman"/>
          <w:b/>
          <w:sz w:val="24"/>
        </w:rPr>
        <w:t>Wykonawcy</w:t>
      </w:r>
      <w:r w:rsidRPr="000805D1">
        <w:rPr>
          <w:rFonts w:ascii="Times New Roman" w:hAnsi="Times New Roman" w:cs="Times New Roman"/>
          <w:sz w:val="24"/>
        </w:rPr>
        <w:t xml:space="preserve"> niekoncesjonowanego, który przekroczy po zawarciu umowy </w:t>
      </w:r>
      <w:r w:rsidRPr="000805D1">
        <w:rPr>
          <w:rFonts w:ascii="Times New Roman" w:hAnsi="Times New Roman" w:cs="Times New Roman"/>
          <w:color w:val="000000"/>
          <w:sz w:val="24"/>
        </w:rPr>
        <w:t xml:space="preserve">wartość 5 MW, w przypadku jego wyboru będzie zobowiązany do wykonania czynności, </w:t>
      </w:r>
      <w:r w:rsidRPr="000805D1">
        <w:rPr>
          <w:rFonts w:ascii="Times New Roman" w:hAnsi="Times New Roman" w:cs="Times New Roman"/>
          <w:sz w:val="24"/>
        </w:rPr>
        <w:t xml:space="preserve">jak dla </w:t>
      </w:r>
      <w:r w:rsidRPr="000805D1">
        <w:rPr>
          <w:rFonts w:ascii="Times New Roman" w:hAnsi="Times New Roman" w:cs="Times New Roman"/>
          <w:b/>
          <w:sz w:val="24"/>
        </w:rPr>
        <w:t>Wykonawcy</w:t>
      </w:r>
      <w:r w:rsidRPr="000805D1">
        <w:rPr>
          <w:rFonts w:ascii="Times New Roman" w:hAnsi="Times New Roman" w:cs="Times New Roman"/>
          <w:sz w:val="24"/>
        </w:rPr>
        <w:t xml:space="preserve"> koncesjonowanego;</w:t>
      </w:r>
    </w:p>
    <w:p w:rsidR="000805D1"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sz w:val="24"/>
        </w:rPr>
      </w:pPr>
      <w:r w:rsidRPr="000805D1">
        <w:rPr>
          <w:rFonts w:ascii="Times New Roman" w:hAnsi="Times New Roman" w:cs="Times New Roman"/>
          <w:sz w:val="24"/>
        </w:rPr>
        <w:t xml:space="preserve">podać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w:t>
      </w:r>
      <w:r w:rsidRPr="000805D1">
        <w:rPr>
          <w:rFonts w:ascii="Times New Roman" w:hAnsi="Times New Roman" w:cs="Times New Roman"/>
          <w:sz w:val="24"/>
        </w:rPr>
        <w:lastRenderedPageBreak/>
        <w:t xml:space="preserve">jako błąd w obliczeniu ceny i spowoduje odrzucenie oferty, jeżeli nie ziszczą się ustawowe przesłanki omyłki (na podstawie art. 226 ust. 1 </w:t>
      </w:r>
      <w:proofErr w:type="spellStart"/>
      <w:r w:rsidRPr="000805D1">
        <w:rPr>
          <w:rFonts w:ascii="Times New Roman" w:hAnsi="Times New Roman" w:cs="Times New Roman"/>
          <w:sz w:val="24"/>
        </w:rPr>
        <w:t>pkt</w:t>
      </w:r>
      <w:proofErr w:type="spellEnd"/>
      <w:r w:rsidRPr="000805D1">
        <w:rPr>
          <w:rFonts w:ascii="Times New Roman" w:hAnsi="Times New Roman" w:cs="Times New Roman"/>
          <w:sz w:val="24"/>
        </w:rPr>
        <w:t xml:space="preserve"> 10 </w:t>
      </w:r>
      <w:proofErr w:type="spellStart"/>
      <w:r w:rsidRPr="000805D1">
        <w:rPr>
          <w:rFonts w:ascii="Times New Roman" w:hAnsi="Times New Roman" w:cs="Times New Roman"/>
          <w:sz w:val="24"/>
        </w:rPr>
        <w:t>Pzp</w:t>
      </w:r>
      <w:proofErr w:type="spellEnd"/>
      <w:r w:rsidRPr="000805D1">
        <w:rPr>
          <w:rFonts w:ascii="Times New Roman" w:hAnsi="Times New Roman" w:cs="Times New Roman"/>
          <w:sz w:val="24"/>
        </w:rPr>
        <w:t xml:space="preserve"> w związku z art. 223 ust. 2 </w:t>
      </w:r>
      <w:proofErr w:type="spellStart"/>
      <w:r w:rsidRPr="000805D1">
        <w:rPr>
          <w:rFonts w:ascii="Times New Roman" w:hAnsi="Times New Roman" w:cs="Times New Roman"/>
          <w:sz w:val="24"/>
        </w:rPr>
        <w:t>pkt</w:t>
      </w:r>
      <w:proofErr w:type="spellEnd"/>
      <w:r w:rsidRPr="000805D1">
        <w:rPr>
          <w:rFonts w:ascii="Times New Roman" w:hAnsi="Times New Roman" w:cs="Times New Roman"/>
          <w:sz w:val="24"/>
        </w:rPr>
        <w:t xml:space="preserve"> 3 </w:t>
      </w:r>
      <w:proofErr w:type="spellStart"/>
      <w:r w:rsidRPr="000805D1">
        <w:rPr>
          <w:rFonts w:ascii="Times New Roman" w:hAnsi="Times New Roman" w:cs="Times New Roman"/>
          <w:sz w:val="24"/>
        </w:rPr>
        <w:t>pzp</w:t>
      </w:r>
      <w:proofErr w:type="spellEnd"/>
      <w:r w:rsidRPr="000805D1">
        <w:rPr>
          <w:rFonts w:ascii="Times New Roman" w:hAnsi="Times New Roman" w:cs="Times New Roman"/>
          <w:sz w:val="24"/>
        </w:rPr>
        <w:t xml:space="preserve">). </w:t>
      </w:r>
    </w:p>
    <w:p w:rsidR="00464AB0" w:rsidRPr="000805D1" w:rsidRDefault="000805D1" w:rsidP="000805D1">
      <w:pPr>
        <w:pStyle w:val="Akapitzlist"/>
        <w:numPr>
          <w:ilvl w:val="0"/>
          <w:numId w:val="34"/>
        </w:numPr>
        <w:tabs>
          <w:tab w:val="left" w:pos="1276"/>
        </w:tabs>
        <w:suppressAutoHyphens/>
        <w:spacing w:after="0" w:line="276" w:lineRule="auto"/>
        <w:ind w:left="1134" w:hanging="425"/>
        <w:jc w:val="both"/>
        <w:rPr>
          <w:rFonts w:ascii="Times New Roman" w:hAnsi="Times New Roman" w:cs="Times New Roman"/>
        </w:rPr>
      </w:pPr>
      <w:r w:rsidRPr="000805D1">
        <w:rPr>
          <w:rFonts w:ascii="Times New Roman" w:hAnsi="Times New Roman" w:cs="Times New Roman"/>
        </w:rPr>
        <w:t xml:space="preserve">Zamawiający poprawi omyłki zgodnie z art. 223 ust. 2 ustawy </w:t>
      </w:r>
      <w:proofErr w:type="spellStart"/>
      <w:r w:rsidRPr="000805D1">
        <w:rPr>
          <w:rFonts w:ascii="Times New Roman" w:hAnsi="Times New Roman" w:cs="Times New Roman"/>
        </w:rPr>
        <w:t>Pzp</w:t>
      </w:r>
      <w:proofErr w:type="spellEnd"/>
      <w:r w:rsidRPr="000805D1">
        <w:rPr>
          <w:rFonts w:ascii="Times New Roman" w:hAnsi="Times New Roman" w:cs="Times New Roman"/>
        </w:rPr>
        <w:t>.</w:t>
      </w:r>
      <w:r w:rsidR="00464AB0" w:rsidRPr="000805D1">
        <w:rPr>
          <w:rFonts w:ascii="Times New Roman" w:eastAsia="Times New Roman" w:hAnsi="Times New Roman" w:cs="Times New Roman"/>
          <w:bCs/>
          <w:sz w:val="24"/>
          <w:szCs w:val="24"/>
          <w:lang w:eastAsia="pl-PL"/>
        </w:rPr>
        <w:t xml:space="preserve"> </w:t>
      </w:r>
    </w:p>
    <w:p w:rsidR="00464AB0" w:rsidRDefault="00464AB0" w:rsidP="00464AB0">
      <w:pPr>
        <w:spacing w:after="0" w:line="276" w:lineRule="auto"/>
        <w:ind w:left="428"/>
        <w:jc w:val="both"/>
        <w:rPr>
          <w:rFonts w:ascii="Times New Roman" w:eastAsia="Times New Roman" w:hAnsi="Times New Roman" w:cs="Times New Roman"/>
          <w:bCs/>
          <w:sz w:val="24"/>
          <w:szCs w:val="24"/>
          <w:lang w:eastAsia="pl-PL"/>
        </w:rPr>
      </w:pPr>
    </w:p>
    <w:p w:rsidR="007B6192" w:rsidRDefault="007B6192" w:rsidP="00464AB0">
      <w:pPr>
        <w:spacing w:after="0" w:line="276" w:lineRule="auto"/>
        <w:ind w:left="428"/>
        <w:jc w:val="both"/>
        <w:rPr>
          <w:rFonts w:ascii="Times New Roman" w:eastAsia="Times New Roman" w:hAnsi="Times New Roman" w:cs="Times New Roman"/>
          <w:bCs/>
          <w:sz w:val="24"/>
          <w:szCs w:val="24"/>
          <w:lang w:eastAsia="pl-PL"/>
        </w:rPr>
      </w:pPr>
    </w:p>
    <w:p w:rsidR="007B6192" w:rsidRPr="007B6192" w:rsidRDefault="007B6192" w:rsidP="007B6192">
      <w:pPr>
        <w:pStyle w:val="Akapitzlist"/>
        <w:widowControl w:val="0"/>
        <w:numPr>
          <w:ilvl w:val="0"/>
          <w:numId w:val="3"/>
        </w:numPr>
        <w:autoSpaceDE w:val="0"/>
        <w:autoSpaceDN w:val="0"/>
        <w:adjustRightInd w:val="0"/>
        <w:spacing w:after="0" w:line="276"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7B6192">
        <w:rPr>
          <w:rFonts w:ascii="Times New Roman" w:hAnsi="Times New Roman" w:cs="Times New Roman"/>
          <w:b/>
          <w:sz w:val="24"/>
          <w:szCs w:val="24"/>
          <w:u w:val="single"/>
        </w:rPr>
        <w:t xml:space="preserve">Zamawiający żąda od Wykonawcy </w:t>
      </w:r>
    </w:p>
    <w:p w:rsidR="007B6192" w:rsidRPr="007B6192" w:rsidRDefault="007B6192" w:rsidP="007B6192">
      <w:pPr>
        <w:widowControl w:val="0"/>
        <w:autoSpaceDE w:val="0"/>
        <w:autoSpaceDN w:val="0"/>
        <w:adjustRightInd w:val="0"/>
        <w:spacing w:after="0" w:line="276" w:lineRule="auto"/>
        <w:jc w:val="both"/>
        <w:rPr>
          <w:rFonts w:ascii="Times New Roman" w:hAnsi="Times New Roman" w:cs="Times New Roman"/>
          <w:b/>
          <w:sz w:val="24"/>
          <w:szCs w:val="24"/>
        </w:rPr>
      </w:pPr>
      <w:r w:rsidRPr="007B6192">
        <w:rPr>
          <w:rFonts w:ascii="Times New Roman" w:hAnsi="Times New Roman" w:cs="Times New Roman"/>
          <w:sz w:val="24"/>
          <w:szCs w:val="24"/>
        </w:rPr>
        <w:t>przedstawienia w formularzu „Formularz cenowy” – załącznik nr … do umowy  ceny netto</w:t>
      </w:r>
      <w:r w:rsidRPr="007B6192">
        <w:rPr>
          <w:rFonts w:ascii="Times New Roman" w:hAnsi="Times New Roman" w:cs="Times New Roman"/>
          <w:sz w:val="24"/>
          <w:szCs w:val="24"/>
        </w:rPr>
        <w:br/>
        <w:t xml:space="preserve"> i brutto za wykonanie przedmiotu zamówienia zgodnie z postanowieniami projektu umowy. Cena podana w ofercie winna obejmować wszystkie koszty i składniki związane </w:t>
      </w:r>
      <w:r w:rsidRPr="007B6192">
        <w:rPr>
          <w:rFonts w:ascii="Times New Roman" w:hAnsi="Times New Roman" w:cs="Times New Roman"/>
          <w:sz w:val="24"/>
          <w:szCs w:val="24"/>
        </w:rPr>
        <w:br/>
        <w:t>z wykonaniem zamówienia oraz warunkami stawianymi przez Zamawiającego. Wykonawca uwzględni wszystkie koszty i czynniki cenotwórcze m.in. koszty zakupu opału, koszty użyczenia pomieszczeń, koszty zużywanych mediów komunalnych i utylizacji odpadów, bieżąca konserwacja sieci i instalacji oraz koszty serwisu.</w:t>
      </w:r>
    </w:p>
    <w:p w:rsidR="000805D1" w:rsidRPr="007B6192" w:rsidRDefault="007B6192" w:rsidP="007B6192">
      <w:pPr>
        <w:spacing w:after="0" w:line="276" w:lineRule="auto"/>
        <w:jc w:val="both"/>
        <w:rPr>
          <w:rFonts w:ascii="Times New Roman" w:eastAsia="Times New Roman" w:hAnsi="Times New Roman" w:cs="Times New Roman"/>
          <w:bCs/>
          <w:sz w:val="24"/>
          <w:szCs w:val="24"/>
          <w:lang w:eastAsia="pl-PL"/>
        </w:rPr>
      </w:pPr>
      <w:r w:rsidRPr="007B6192">
        <w:rPr>
          <w:rFonts w:ascii="Times New Roman" w:hAnsi="Times New Roman" w:cs="Times New Roman"/>
          <w:sz w:val="24"/>
          <w:szCs w:val="24"/>
        </w:rPr>
        <w:t xml:space="preserve">Przy wyliczaniu wartości, należy ograniczyć się do dwóch miejsc po przecinku, na każdym etapie wyliczenia ceny, stosując ogólnie przyjęte zasady zaokrągleń. Kwoty wskazane </w:t>
      </w:r>
      <w:r w:rsidRPr="007B6192">
        <w:rPr>
          <w:rFonts w:ascii="Times New Roman" w:hAnsi="Times New Roman" w:cs="Times New Roman"/>
          <w:sz w:val="24"/>
          <w:szCs w:val="24"/>
        </w:rPr>
        <w:br/>
        <w:t>w ofercie zaokrągla się do pełnych groszy, przy czym końcówki poniżej 0,5 grosza się pomija, zaś końcówki 0,5 grosza i wyższe, zaokrągla się do 1 grosza. Oferta musi być podana w PLN cyfrowo, do dwóch miejsc po przecinku</w:t>
      </w:r>
    </w:p>
    <w:tbl>
      <w:tblPr>
        <w:tblStyle w:val="Tabela-Siatka"/>
        <w:tblW w:w="0" w:type="auto"/>
        <w:tblLook w:val="04A0"/>
      </w:tblPr>
      <w:tblGrid>
        <w:gridCol w:w="9060"/>
      </w:tblGrid>
      <w:tr w:rsidR="00464AB0" w:rsidRPr="00527215" w:rsidTr="00053B09">
        <w:tc>
          <w:tcPr>
            <w:tcW w:w="9060" w:type="dxa"/>
            <w:shd w:val="clear" w:color="auto" w:fill="E7E6E6" w:themeFill="background2"/>
          </w:tcPr>
          <w:p w:rsidR="00464AB0" w:rsidRPr="00B741F0" w:rsidRDefault="00464AB0" w:rsidP="00D632EC">
            <w:pPr>
              <w:pStyle w:val="Akapitzlist"/>
              <w:numPr>
                <w:ilvl w:val="2"/>
                <w:numId w:val="10"/>
              </w:numPr>
              <w:suppressAutoHyphens/>
              <w:ind w:left="589" w:hanging="567"/>
              <w:jc w:val="both"/>
              <w:rPr>
                <w:rFonts w:ascii="Times New Roman" w:eastAsia="Times New Roman" w:hAnsi="Times New Roman" w:cs="Times New Roman"/>
                <w:b/>
                <w:spacing w:val="-3"/>
                <w:sz w:val="24"/>
                <w:szCs w:val="24"/>
                <w:lang w:eastAsia="pl-PL"/>
              </w:rPr>
            </w:pPr>
            <w:r w:rsidRPr="00B741F0">
              <w:rPr>
                <w:rFonts w:ascii="Times New Roman" w:eastAsia="Times New Roman" w:hAnsi="Times New Roman" w:cs="Times New Roman"/>
                <w:b/>
                <w:spacing w:val="-3"/>
                <w:sz w:val="24"/>
                <w:szCs w:val="24"/>
                <w:lang w:eastAsia="pl-PL"/>
              </w:rPr>
              <w:t>Opis kryteriów oceny ofert, wraz z podaniem wag tych kryteriów i sposobu oceny</w:t>
            </w:r>
          </w:p>
        </w:tc>
      </w:tr>
    </w:tbl>
    <w:p w:rsidR="00464AB0" w:rsidRPr="00527215" w:rsidRDefault="00464AB0" w:rsidP="00053B09">
      <w:pPr>
        <w:spacing w:after="0" w:line="276" w:lineRule="auto"/>
        <w:jc w:val="both"/>
        <w:rPr>
          <w:rFonts w:ascii="Times New Roman" w:eastAsia="Times New Roman" w:hAnsi="Times New Roman" w:cs="Times New Roman"/>
          <w:lang w:eastAsia="pl-PL"/>
        </w:rPr>
      </w:pPr>
    </w:p>
    <w:p w:rsidR="00053B09" w:rsidRPr="00527215" w:rsidRDefault="00053B09" w:rsidP="00053B09">
      <w:pPr>
        <w:spacing w:line="276" w:lineRule="auto"/>
        <w:jc w:val="both"/>
        <w:rPr>
          <w:rFonts w:ascii="Times New Roman" w:hAnsi="Times New Roman" w:cs="Times New Roman"/>
          <w:u w:val="single"/>
        </w:rPr>
      </w:pPr>
      <w:r w:rsidRPr="00527215">
        <w:rPr>
          <w:rFonts w:ascii="Times New Roman" w:hAnsi="Times New Roman" w:cs="Times New Roman"/>
          <w:u w:val="single"/>
        </w:rPr>
        <w:t xml:space="preserve">Kryterium oceny ofert: ( </w:t>
      </w:r>
      <w:proofErr w:type="spellStart"/>
      <w:r w:rsidRPr="00527215">
        <w:rPr>
          <w:rFonts w:ascii="Times New Roman" w:hAnsi="Times New Roman" w:cs="Times New Roman"/>
          <w:u w:val="single"/>
        </w:rPr>
        <w:t>pkt</w:t>
      </w:r>
      <w:proofErr w:type="spellEnd"/>
      <w:r w:rsidRPr="00527215">
        <w:rPr>
          <w:rFonts w:ascii="Times New Roman" w:hAnsi="Times New Roman" w:cs="Times New Roman"/>
          <w:u w:val="single"/>
        </w:rPr>
        <w:t xml:space="preserve"> = %): </w:t>
      </w:r>
    </w:p>
    <w:p w:rsidR="00053B09" w:rsidRPr="00053B09" w:rsidRDefault="00053B09" w:rsidP="00053B09">
      <w:pPr>
        <w:spacing w:line="276" w:lineRule="auto"/>
        <w:jc w:val="both"/>
        <w:rPr>
          <w:rFonts w:ascii="Times New Roman" w:hAnsi="Times New Roman" w:cs="Times New Roman"/>
          <w:b/>
        </w:rPr>
      </w:pPr>
      <w:r w:rsidRPr="00527215">
        <w:rPr>
          <w:rFonts w:ascii="Times New Roman" w:hAnsi="Times New Roman" w:cs="Times New Roman"/>
          <w:b/>
        </w:rPr>
        <w:t>Kryteriami oceny</w:t>
      </w:r>
      <w:r w:rsidRPr="00053B09">
        <w:rPr>
          <w:rFonts w:ascii="Times New Roman" w:hAnsi="Times New Roman" w:cs="Times New Roman"/>
          <w:b/>
        </w:rPr>
        <w:t xml:space="preserve"> oferty są</w:t>
      </w:r>
      <w:r>
        <w:rPr>
          <w:rFonts w:ascii="Times New Roman" w:hAnsi="Times New Roman" w:cs="Times New Roman"/>
          <w:b/>
        </w:rPr>
        <w:t>:</w:t>
      </w:r>
      <w:r w:rsidRPr="00053B09">
        <w:rPr>
          <w:rFonts w:ascii="Times New Roman" w:hAnsi="Times New Roman" w:cs="Times New Roman"/>
        </w:rPr>
        <w:t xml:space="preserve"> cena, koordynator/ osoba nadzorująca eksploatację systemu cieplnego oraz doświadczenie.</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6998"/>
        <w:gridCol w:w="1628"/>
      </w:tblGrid>
      <w:tr w:rsidR="00053B09" w:rsidRPr="00053B09" w:rsidTr="00053B09">
        <w:trPr>
          <w:trHeight w:val="610"/>
        </w:trPr>
        <w:tc>
          <w:tcPr>
            <w:tcW w:w="521" w:type="dxa"/>
            <w:shd w:val="clear" w:color="auto" w:fill="auto"/>
            <w:vAlign w:val="center"/>
          </w:tcPr>
          <w:p w:rsidR="00053B09" w:rsidRPr="00053B09" w:rsidRDefault="00053B09" w:rsidP="00053B09">
            <w:pPr>
              <w:spacing w:after="0" w:line="276" w:lineRule="auto"/>
              <w:jc w:val="both"/>
              <w:rPr>
                <w:rFonts w:ascii="Times New Roman" w:hAnsi="Times New Roman" w:cs="Times New Roman"/>
                <w:b/>
              </w:rPr>
            </w:pPr>
            <w:r>
              <w:rPr>
                <w:rFonts w:ascii="Times New Roman" w:hAnsi="Times New Roman" w:cs="Times New Roman"/>
              </w:rPr>
              <w:t>l.</w:t>
            </w:r>
            <w:r w:rsidRPr="00053B09">
              <w:rPr>
                <w:rFonts w:ascii="Times New Roman" w:hAnsi="Times New Roman" w:cs="Times New Roman"/>
              </w:rPr>
              <w:t>p.</w:t>
            </w:r>
          </w:p>
        </w:tc>
        <w:tc>
          <w:tcPr>
            <w:tcW w:w="6998" w:type="dxa"/>
            <w:shd w:val="clear" w:color="auto" w:fill="auto"/>
            <w:vAlign w:val="center"/>
          </w:tcPr>
          <w:p w:rsidR="00053B09" w:rsidRPr="00053B09" w:rsidRDefault="00053B09" w:rsidP="00053B09">
            <w:pPr>
              <w:spacing w:after="0" w:line="276" w:lineRule="auto"/>
              <w:jc w:val="center"/>
              <w:rPr>
                <w:rFonts w:ascii="Times New Roman" w:hAnsi="Times New Roman" w:cs="Times New Roman"/>
                <w:b/>
              </w:rPr>
            </w:pPr>
            <w:r w:rsidRPr="00053B09">
              <w:rPr>
                <w:rFonts w:ascii="Times New Roman" w:hAnsi="Times New Roman" w:cs="Times New Roman"/>
              </w:rPr>
              <w:t>Kryterium</w:t>
            </w:r>
          </w:p>
        </w:tc>
        <w:tc>
          <w:tcPr>
            <w:tcW w:w="0" w:type="auto"/>
            <w:shd w:val="clear" w:color="auto" w:fill="auto"/>
            <w:vAlign w:val="center"/>
          </w:tcPr>
          <w:p w:rsidR="00053B09" w:rsidRPr="00053B09" w:rsidRDefault="00053B09" w:rsidP="00053B09">
            <w:pPr>
              <w:spacing w:after="0" w:line="276" w:lineRule="auto"/>
              <w:jc w:val="center"/>
              <w:rPr>
                <w:rFonts w:ascii="Times New Roman" w:hAnsi="Times New Roman" w:cs="Times New Roman"/>
                <w:b/>
              </w:rPr>
            </w:pPr>
            <w:r w:rsidRPr="00053B09">
              <w:rPr>
                <w:rFonts w:ascii="Times New Roman" w:hAnsi="Times New Roman" w:cs="Times New Roman"/>
              </w:rPr>
              <w:t>Waga kryterium</w:t>
            </w:r>
          </w:p>
        </w:tc>
      </w:tr>
      <w:tr w:rsidR="00053B09" w:rsidRPr="00053B09" w:rsidTr="00053B09">
        <w:trPr>
          <w:trHeight w:val="260"/>
        </w:trPr>
        <w:tc>
          <w:tcPr>
            <w:tcW w:w="521" w:type="dxa"/>
            <w:shd w:val="clear" w:color="auto" w:fill="auto"/>
            <w:vAlign w:val="center"/>
          </w:tcPr>
          <w:p w:rsidR="00053B09" w:rsidRPr="00053B09" w:rsidRDefault="00053B09" w:rsidP="00053B09">
            <w:pPr>
              <w:spacing w:after="0" w:line="276" w:lineRule="auto"/>
              <w:jc w:val="center"/>
              <w:rPr>
                <w:rFonts w:ascii="Times New Roman" w:hAnsi="Times New Roman" w:cs="Times New Roman"/>
                <w:b/>
              </w:rPr>
            </w:pPr>
            <w:r w:rsidRPr="00053B09">
              <w:rPr>
                <w:rFonts w:ascii="Times New Roman" w:hAnsi="Times New Roman" w:cs="Times New Roman"/>
              </w:rPr>
              <w:t>1</w:t>
            </w:r>
          </w:p>
        </w:tc>
        <w:tc>
          <w:tcPr>
            <w:tcW w:w="6998" w:type="dxa"/>
            <w:shd w:val="clear" w:color="auto" w:fill="auto"/>
            <w:vAlign w:val="center"/>
          </w:tcPr>
          <w:p w:rsidR="00053B09" w:rsidRPr="007B6192" w:rsidRDefault="00053B09" w:rsidP="00053B09">
            <w:pPr>
              <w:spacing w:after="0" w:line="276" w:lineRule="auto"/>
              <w:jc w:val="both"/>
              <w:rPr>
                <w:rFonts w:ascii="Times New Roman" w:hAnsi="Times New Roman" w:cs="Times New Roman"/>
                <w:b/>
                <w:sz w:val="24"/>
                <w:szCs w:val="24"/>
              </w:rPr>
            </w:pPr>
            <w:r w:rsidRPr="007B6192">
              <w:rPr>
                <w:rFonts w:ascii="Times New Roman" w:hAnsi="Times New Roman" w:cs="Times New Roman"/>
                <w:sz w:val="24"/>
                <w:szCs w:val="24"/>
              </w:rPr>
              <w:t>Cena brutto oferty</w:t>
            </w:r>
          </w:p>
        </w:tc>
        <w:tc>
          <w:tcPr>
            <w:tcW w:w="0" w:type="auto"/>
            <w:shd w:val="clear" w:color="auto" w:fill="auto"/>
            <w:vAlign w:val="center"/>
          </w:tcPr>
          <w:p w:rsidR="00053B09" w:rsidRPr="00680377" w:rsidRDefault="00053B09" w:rsidP="00053B09">
            <w:pPr>
              <w:spacing w:after="0" w:line="276" w:lineRule="auto"/>
              <w:jc w:val="both"/>
              <w:rPr>
                <w:rFonts w:ascii="Times New Roman" w:hAnsi="Times New Roman" w:cs="Times New Roman"/>
                <w:b/>
                <w:sz w:val="24"/>
                <w:szCs w:val="24"/>
              </w:rPr>
            </w:pPr>
            <w:r w:rsidRPr="00680377">
              <w:rPr>
                <w:rFonts w:ascii="Times New Roman" w:hAnsi="Times New Roman" w:cs="Times New Roman"/>
                <w:sz w:val="24"/>
                <w:szCs w:val="24"/>
              </w:rPr>
              <w:t xml:space="preserve">60 </w:t>
            </w:r>
            <w:proofErr w:type="spellStart"/>
            <w:r w:rsidRPr="00680377">
              <w:rPr>
                <w:rFonts w:ascii="Times New Roman" w:hAnsi="Times New Roman" w:cs="Times New Roman"/>
                <w:sz w:val="24"/>
                <w:szCs w:val="24"/>
              </w:rPr>
              <w:t>pkt</w:t>
            </w:r>
            <w:proofErr w:type="spellEnd"/>
            <w:r w:rsidRPr="00680377">
              <w:rPr>
                <w:rFonts w:ascii="Times New Roman" w:hAnsi="Times New Roman" w:cs="Times New Roman"/>
                <w:sz w:val="24"/>
                <w:szCs w:val="24"/>
              </w:rPr>
              <w:t>= 60%</w:t>
            </w:r>
          </w:p>
        </w:tc>
      </w:tr>
      <w:tr w:rsidR="00053B09" w:rsidRPr="00053B09" w:rsidTr="00053B09">
        <w:trPr>
          <w:trHeight w:val="445"/>
        </w:trPr>
        <w:tc>
          <w:tcPr>
            <w:tcW w:w="521" w:type="dxa"/>
            <w:shd w:val="clear" w:color="auto" w:fill="auto"/>
            <w:vAlign w:val="center"/>
          </w:tcPr>
          <w:p w:rsidR="00053B09" w:rsidRPr="00053B09" w:rsidRDefault="00053B09" w:rsidP="00053B09">
            <w:pPr>
              <w:spacing w:after="0" w:line="276" w:lineRule="auto"/>
              <w:jc w:val="center"/>
              <w:rPr>
                <w:rFonts w:ascii="Times New Roman" w:hAnsi="Times New Roman" w:cs="Times New Roman"/>
                <w:b/>
              </w:rPr>
            </w:pPr>
            <w:r w:rsidRPr="00053B09">
              <w:rPr>
                <w:rFonts w:ascii="Times New Roman" w:hAnsi="Times New Roman" w:cs="Times New Roman"/>
              </w:rPr>
              <w:t>2</w:t>
            </w:r>
          </w:p>
        </w:tc>
        <w:tc>
          <w:tcPr>
            <w:tcW w:w="6998" w:type="dxa"/>
            <w:shd w:val="clear" w:color="auto" w:fill="auto"/>
            <w:vAlign w:val="center"/>
          </w:tcPr>
          <w:p w:rsidR="00053B09" w:rsidRPr="007B6192" w:rsidRDefault="00053B09" w:rsidP="00053B09">
            <w:pPr>
              <w:spacing w:after="0" w:line="276" w:lineRule="auto"/>
              <w:jc w:val="both"/>
              <w:rPr>
                <w:rFonts w:ascii="Times New Roman" w:hAnsi="Times New Roman" w:cs="Times New Roman"/>
                <w:b/>
                <w:sz w:val="24"/>
                <w:szCs w:val="24"/>
              </w:rPr>
            </w:pPr>
            <w:r w:rsidRPr="007B6192">
              <w:rPr>
                <w:rFonts w:ascii="Times New Roman" w:hAnsi="Times New Roman" w:cs="Times New Roman"/>
                <w:sz w:val="24"/>
                <w:szCs w:val="24"/>
              </w:rPr>
              <w:t>Koordynator/ osoba nadzorująca eksploatację systemu cieplnego</w:t>
            </w:r>
          </w:p>
        </w:tc>
        <w:tc>
          <w:tcPr>
            <w:tcW w:w="0" w:type="auto"/>
            <w:shd w:val="clear" w:color="auto" w:fill="auto"/>
            <w:vAlign w:val="center"/>
          </w:tcPr>
          <w:p w:rsidR="00053B09" w:rsidRPr="00680377" w:rsidRDefault="00053B09" w:rsidP="00053B09">
            <w:pPr>
              <w:spacing w:after="0" w:line="276" w:lineRule="auto"/>
              <w:jc w:val="both"/>
              <w:rPr>
                <w:rFonts w:ascii="Times New Roman" w:hAnsi="Times New Roman" w:cs="Times New Roman"/>
                <w:b/>
                <w:sz w:val="24"/>
                <w:szCs w:val="24"/>
              </w:rPr>
            </w:pPr>
            <w:r w:rsidRPr="00680377">
              <w:rPr>
                <w:rFonts w:ascii="Times New Roman" w:hAnsi="Times New Roman" w:cs="Times New Roman"/>
                <w:sz w:val="24"/>
                <w:szCs w:val="24"/>
              </w:rPr>
              <w:t xml:space="preserve">10 </w:t>
            </w:r>
            <w:proofErr w:type="spellStart"/>
            <w:r w:rsidRPr="00680377">
              <w:rPr>
                <w:rFonts w:ascii="Times New Roman" w:hAnsi="Times New Roman" w:cs="Times New Roman"/>
                <w:sz w:val="24"/>
                <w:szCs w:val="24"/>
              </w:rPr>
              <w:t>pkt</w:t>
            </w:r>
            <w:proofErr w:type="spellEnd"/>
            <w:r w:rsidRPr="00680377">
              <w:rPr>
                <w:rFonts w:ascii="Times New Roman" w:hAnsi="Times New Roman" w:cs="Times New Roman"/>
                <w:sz w:val="24"/>
                <w:szCs w:val="24"/>
              </w:rPr>
              <w:t xml:space="preserve">= 10%                 </w:t>
            </w:r>
          </w:p>
        </w:tc>
      </w:tr>
      <w:tr w:rsidR="00053B09" w:rsidRPr="00053B09" w:rsidTr="00053B09">
        <w:trPr>
          <w:trHeight w:val="2488"/>
        </w:trPr>
        <w:tc>
          <w:tcPr>
            <w:tcW w:w="521" w:type="dxa"/>
            <w:shd w:val="clear" w:color="auto" w:fill="auto"/>
            <w:vAlign w:val="center"/>
          </w:tcPr>
          <w:p w:rsidR="00053B09" w:rsidRPr="00053B09" w:rsidRDefault="00053B09" w:rsidP="00053B09">
            <w:pPr>
              <w:spacing w:after="0" w:line="276" w:lineRule="auto"/>
              <w:jc w:val="center"/>
              <w:rPr>
                <w:rFonts w:ascii="Times New Roman" w:hAnsi="Times New Roman" w:cs="Times New Roman"/>
                <w:b/>
              </w:rPr>
            </w:pPr>
            <w:r w:rsidRPr="00053B09">
              <w:rPr>
                <w:rFonts w:ascii="Times New Roman" w:hAnsi="Times New Roman" w:cs="Times New Roman"/>
              </w:rPr>
              <w:t>3</w:t>
            </w:r>
          </w:p>
        </w:tc>
        <w:tc>
          <w:tcPr>
            <w:tcW w:w="6998" w:type="dxa"/>
            <w:shd w:val="clear" w:color="auto" w:fill="auto"/>
            <w:vAlign w:val="center"/>
          </w:tcPr>
          <w:p w:rsidR="00053B09" w:rsidRPr="007B6192" w:rsidRDefault="007B6192" w:rsidP="00053B09">
            <w:pPr>
              <w:spacing w:after="0" w:line="276" w:lineRule="auto"/>
              <w:jc w:val="both"/>
              <w:rPr>
                <w:rFonts w:ascii="Times New Roman" w:hAnsi="Times New Roman" w:cs="Times New Roman"/>
                <w:b/>
                <w:sz w:val="24"/>
                <w:szCs w:val="24"/>
              </w:rPr>
            </w:pPr>
            <w:r w:rsidRPr="007B6192">
              <w:rPr>
                <w:rFonts w:ascii="Times New Roman" w:hAnsi="Times New Roman" w:cs="Times New Roman"/>
                <w:sz w:val="24"/>
                <w:szCs w:val="24"/>
              </w:rPr>
              <w:t>Doświadczenie osoby zajmującej się eksploatacją urządzeń, instalacji sieci posiadającej świadectwo kwalifikacyjne uprawniające  do wykonywania pracy na stanowisku eksploatacji w zakresie obsługi i konserwacji urządzeń, instalacji i sieci należących do Grupy 2 pkt. 1,2,4,6,10 zgodnie z załącznikiem nr 1 do Rozporządzenia Ministra Gospodarki, Pracy i Polityki Społecznej z dnia 28.04.2003 r. w sprawie szczegółowych zasad stwierdzania kwalifikacji przez osoby zajmujące się eksploatacją urządzeń, instalacji sieci (</w:t>
            </w:r>
            <w:proofErr w:type="spellStart"/>
            <w:r w:rsidRPr="007B6192">
              <w:rPr>
                <w:rFonts w:ascii="Times New Roman" w:hAnsi="Times New Roman" w:cs="Times New Roman"/>
                <w:sz w:val="24"/>
                <w:szCs w:val="24"/>
              </w:rPr>
              <w:t>Dz.U</w:t>
            </w:r>
            <w:proofErr w:type="spellEnd"/>
            <w:r w:rsidRPr="007B6192">
              <w:rPr>
                <w:rFonts w:ascii="Times New Roman" w:hAnsi="Times New Roman" w:cs="Times New Roman"/>
                <w:sz w:val="24"/>
                <w:szCs w:val="24"/>
              </w:rPr>
              <w:t xml:space="preserve">. 2003.89.828 z </w:t>
            </w:r>
            <w:proofErr w:type="spellStart"/>
            <w:r w:rsidRPr="007B6192">
              <w:rPr>
                <w:rFonts w:ascii="Times New Roman" w:hAnsi="Times New Roman" w:cs="Times New Roman"/>
                <w:sz w:val="24"/>
                <w:szCs w:val="24"/>
              </w:rPr>
              <w:t>późn</w:t>
            </w:r>
            <w:proofErr w:type="spellEnd"/>
            <w:r w:rsidRPr="007B6192">
              <w:rPr>
                <w:rFonts w:ascii="Times New Roman" w:hAnsi="Times New Roman" w:cs="Times New Roman"/>
                <w:sz w:val="24"/>
                <w:szCs w:val="24"/>
              </w:rPr>
              <w:t>. zm.)</w:t>
            </w:r>
            <w:r w:rsidR="00053B09" w:rsidRPr="007B6192">
              <w:rPr>
                <w:rFonts w:ascii="Times New Roman" w:hAnsi="Times New Roman" w:cs="Times New Roman"/>
                <w:sz w:val="24"/>
                <w:szCs w:val="24"/>
              </w:rPr>
              <w:t>.</w:t>
            </w:r>
          </w:p>
        </w:tc>
        <w:tc>
          <w:tcPr>
            <w:tcW w:w="0" w:type="auto"/>
            <w:shd w:val="clear" w:color="auto" w:fill="auto"/>
            <w:vAlign w:val="center"/>
          </w:tcPr>
          <w:p w:rsidR="00053B09" w:rsidRPr="00680377" w:rsidRDefault="00053B09" w:rsidP="00053B09">
            <w:pPr>
              <w:spacing w:after="0" w:line="276" w:lineRule="auto"/>
              <w:jc w:val="both"/>
              <w:rPr>
                <w:rFonts w:ascii="Times New Roman" w:hAnsi="Times New Roman" w:cs="Times New Roman"/>
                <w:b/>
                <w:sz w:val="24"/>
                <w:szCs w:val="24"/>
              </w:rPr>
            </w:pPr>
            <w:r w:rsidRPr="00680377">
              <w:rPr>
                <w:rFonts w:ascii="Times New Roman" w:hAnsi="Times New Roman" w:cs="Times New Roman"/>
                <w:sz w:val="24"/>
                <w:szCs w:val="24"/>
              </w:rPr>
              <w:t xml:space="preserve">30pkt= 30%                 </w:t>
            </w:r>
          </w:p>
        </w:tc>
      </w:tr>
      <w:tr w:rsidR="00053B09" w:rsidRPr="00053B09" w:rsidTr="00053B09">
        <w:tblPrEx>
          <w:tblCellMar>
            <w:left w:w="70" w:type="dxa"/>
            <w:right w:w="70" w:type="dxa"/>
          </w:tblCellMar>
          <w:tblLook w:val="0000"/>
        </w:tblPrEx>
        <w:trPr>
          <w:trHeight w:val="411"/>
        </w:trPr>
        <w:tc>
          <w:tcPr>
            <w:tcW w:w="7519" w:type="dxa"/>
            <w:gridSpan w:val="2"/>
            <w:vAlign w:val="center"/>
          </w:tcPr>
          <w:p w:rsidR="00053B09" w:rsidRPr="00680377" w:rsidRDefault="00053B09" w:rsidP="00053B09">
            <w:pPr>
              <w:spacing w:after="0" w:line="276" w:lineRule="auto"/>
              <w:jc w:val="both"/>
              <w:rPr>
                <w:rFonts w:ascii="Times New Roman" w:hAnsi="Times New Roman" w:cs="Times New Roman"/>
                <w:b/>
                <w:sz w:val="24"/>
                <w:szCs w:val="24"/>
              </w:rPr>
            </w:pPr>
            <w:r w:rsidRPr="00680377">
              <w:rPr>
                <w:rFonts w:ascii="Times New Roman" w:hAnsi="Times New Roman" w:cs="Times New Roman"/>
                <w:sz w:val="24"/>
                <w:szCs w:val="24"/>
              </w:rPr>
              <w:t>Maksymalna liczba wszystkich punktów</w:t>
            </w:r>
          </w:p>
        </w:tc>
        <w:tc>
          <w:tcPr>
            <w:tcW w:w="1628" w:type="dxa"/>
            <w:vAlign w:val="center"/>
          </w:tcPr>
          <w:p w:rsidR="00053B09" w:rsidRPr="00680377" w:rsidRDefault="00053B09" w:rsidP="00053B09">
            <w:pPr>
              <w:spacing w:after="0" w:line="276" w:lineRule="auto"/>
              <w:jc w:val="both"/>
              <w:rPr>
                <w:rFonts w:ascii="Times New Roman" w:hAnsi="Times New Roman" w:cs="Times New Roman"/>
                <w:b/>
                <w:sz w:val="24"/>
                <w:szCs w:val="24"/>
              </w:rPr>
            </w:pPr>
            <w:r w:rsidRPr="00680377">
              <w:rPr>
                <w:rFonts w:ascii="Times New Roman" w:hAnsi="Times New Roman" w:cs="Times New Roman"/>
                <w:sz w:val="24"/>
                <w:szCs w:val="24"/>
              </w:rPr>
              <w:t xml:space="preserve">Razem100 </w:t>
            </w:r>
            <w:proofErr w:type="spellStart"/>
            <w:r w:rsidRPr="00680377">
              <w:rPr>
                <w:rFonts w:ascii="Times New Roman" w:hAnsi="Times New Roman" w:cs="Times New Roman"/>
                <w:sz w:val="24"/>
                <w:szCs w:val="24"/>
              </w:rPr>
              <w:t>pkt</w:t>
            </w:r>
            <w:proofErr w:type="spellEnd"/>
          </w:p>
        </w:tc>
      </w:tr>
    </w:tbl>
    <w:p w:rsidR="00053B09" w:rsidRPr="00053B09" w:rsidRDefault="00053B09" w:rsidP="00053B09">
      <w:pPr>
        <w:spacing w:line="276" w:lineRule="auto"/>
        <w:jc w:val="both"/>
        <w:rPr>
          <w:rFonts w:ascii="Times New Roman" w:hAnsi="Times New Roman" w:cs="Times New Roman"/>
          <w:b/>
        </w:rPr>
      </w:pPr>
    </w:p>
    <w:p w:rsidR="00053B09" w:rsidRPr="001E7A07" w:rsidRDefault="00053B09" w:rsidP="00053B09">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Oferta będzie ocenia </w:t>
      </w:r>
      <w:proofErr w:type="spellStart"/>
      <w:r w:rsidRPr="001E7A07">
        <w:rPr>
          <w:rFonts w:ascii="Times New Roman" w:hAnsi="Times New Roman" w:cs="Times New Roman"/>
          <w:sz w:val="24"/>
          <w:szCs w:val="24"/>
        </w:rPr>
        <w:t>wg</w:t>
      </w:r>
      <w:proofErr w:type="spellEnd"/>
      <w:r w:rsidR="001043D3" w:rsidRPr="001E7A07">
        <w:rPr>
          <w:rFonts w:ascii="Times New Roman" w:hAnsi="Times New Roman" w:cs="Times New Roman"/>
          <w:sz w:val="24"/>
          <w:szCs w:val="24"/>
        </w:rPr>
        <w:t>.</w:t>
      </w:r>
      <w:r w:rsidRPr="001E7A07">
        <w:rPr>
          <w:rFonts w:ascii="Times New Roman" w:hAnsi="Times New Roman" w:cs="Times New Roman"/>
          <w:sz w:val="24"/>
          <w:szCs w:val="24"/>
        </w:rPr>
        <w:t xml:space="preserve"> poniższych wzorów:</w:t>
      </w:r>
    </w:p>
    <w:p w:rsidR="00053B09" w:rsidRPr="001E7A07" w:rsidRDefault="00053B09" w:rsidP="00053B09">
      <w:pPr>
        <w:spacing w:line="276" w:lineRule="auto"/>
        <w:jc w:val="both"/>
        <w:rPr>
          <w:rFonts w:ascii="Times New Roman" w:hAnsi="Times New Roman" w:cs="Times New Roman"/>
          <w:b/>
          <w:sz w:val="24"/>
          <w:szCs w:val="24"/>
        </w:rPr>
      </w:pPr>
      <w:r w:rsidRPr="001E7A07">
        <w:rPr>
          <w:rFonts w:ascii="Times New Roman" w:hAnsi="Times New Roman" w:cs="Times New Roman"/>
          <w:b/>
          <w:sz w:val="24"/>
          <w:szCs w:val="24"/>
        </w:rPr>
        <w:t>Kryterium I- stanowi cena, której waga wynosi 60%</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2"/>
        <w:gridCol w:w="834"/>
        <w:gridCol w:w="1254"/>
      </w:tblGrid>
      <w:tr w:rsidR="00053B09" w:rsidRPr="001E7A07" w:rsidTr="00053B09">
        <w:trPr>
          <w:trHeight w:val="293"/>
        </w:trPr>
        <w:tc>
          <w:tcPr>
            <w:tcW w:w="752" w:type="dxa"/>
            <w:vMerge w:val="restart"/>
            <w:vAlign w:val="center"/>
          </w:tcPr>
          <w:p w:rsidR="00053B09" w:rsidRPr="001E7A07" w:rsidRDefault="00053B09" w:rsidP="00053B09">
            <w:pPr>
              <w:spacing w:line="276" w:lineRule="auto"/>
              <w:jc w:val="both"/>
              <w:rPr>
                <w:rFonts w:ascii="Times New Roman" w:hAnsi="Times New Roman" w:cs="Times New Roman"/>
                <w:sz w:val="24"/>
                <w:szCs w:val="24"/>
              </w:rPr>
            </w:pPr>
            <w:r w:rsidRPr="001E7A07">
              <w:rPr>
                <w:rFonts w:ascii="Times New Roman" w:hAnsi="Times New Roman" w:cs="Times New Roman"/>
                <w:sz w:val="24"/>
                <w:szCs w:val="24"/>
              </w:rPr>
              <w:lastRenderedPageBreak/>
              <w:t>C =</w:t>
            </w:r>
          </w:p>
        </w:tc>
        <w:tc>
          <w:tcPr>
            <w:tcW w:w="834" w:type="dxa"/>
            <w:tcBorders>
              <w:bottom w:val="single" w:sz="4" w:space="0" w:color="auto"/>
            </w:tcBorders>
            <w:vAlign w:val="center"/>
          </w:tcPr>
          <w:p w:rsidR="00053B09" w:rsidRPr="001E7A07" w:rsidRDefault="00053B09" w:rsidP="00053B09">
            <w:pPr>
              <w:spacing w:line="276" w:lineRule="auto"/>
              <w:jc w:val="both"/>
              <w:rPr>
                <w:rFonts w:ascii="Times New Roman" w:hAnsi="Times New Roman" w:cs="Times New Roman"/>
                <w:b/>
                <w:sz w:val="24"/>
                <w:szCs w:val="24"/>
              </w:rPr>
            </w:pPr>
            <w:proofErr w:type="spellStart"/>
            <w:r w:rsidRPr="001E7A07">
              <w:rPr>
                <w:rFonts w:ascii="Times New Roman" w:hAnsi="Times New Roman" w:cs="Times New Roman"/>
                <w:sz w:val="24"/>
                <w:szCs w:val="24"/>
              </w:rPr>
              <w:t>Cn</w:t>
            </w:r>
            <w:proofErr w:type="spellEnd"/>
          </w:p>
        </w:tc>
        <w:tc>
          <w:tcPr>
            <w:tcW w:w="1254" w:type="dxa"/>
            <w:vMerge w:val="restart"/>
            <w:vAlign w:val="center"/>
          </w:tcPr>
          <w:p w:rsidR="00053B09" w:rsidRPr="001E7A07" w:rsidRDefault="00053B09" w:rsidP="00053B09">
            <w:pPr>
              <w:spacing w:line="276" w:lineRule="auto"/>
              <w:ind w:firstLine="1"/>
              <w:jc w:val="both"/>
              <w:rPr>
                <w:rFonts w:ascii="Times New Roman" w:hAnsi="Times New Roman" w:cs="Times New Roman"/>
                <w:b/>
                <w:sz w:val="24"/>
                <w:szCs w:val="24"/>
              </w:rPr>
            </w:pPr>
            <w:r w:rsidRPr="001E7A07">
              <w:rPr>
                <w:rFonts w:ascii="Times New Roman" w:hAnsi="Times New Roman" w:cs="Times New Roman"/>
                <w:sz w:val="24"/>
                <w:szCs w:val="24"/>
              </w:rPr>
              <w:t xml:space="preserve">  x 60 </w:t>
            </w:r>
            <w:proofErr w:type="spellStart"/>
            <w:r w:rsidRPr="001E7A07">
              <w:rPr>
                <w:rFonts w:ascii="Times New Roman" w:hAnsi="Times New Roman" w:cs="Times New Roman"/>
                <w:sz w:val="24"/>
                <w:szCs w:val="24"/>
              </w:rPr>
              <w:t>pkt</w:t>
            </w:r>
            <w:proofErr w:type="spellEnd"/>
          </w:p>
        </w:tc>
      </w:tr>
      <w:tr w:rsidR="00053B09" w:rsidRPr="001E7A07" w:rsidTr="00053B09">
        <w:trPr>
          <w:trHeight w:val="308"/>
        </w:trPr>
        <w:tc>
          <w:tcPr>
            <w:tcW w:w="752" w:type="dxa"/>
            <w:vMerge/>
            <w:vAlign w:val="center"/>
          </w:tcPr>
          <w:p w:rsidR="00053B09" w:rsidRPr="001E7A07" w:rsidRDefault="00053B09" w:rsidP="00053B09">
            <w:pPr>
              <w:spacing w:line="276" w:lineRule="auto"/>
              <w:jc w:val="both"/>
              <w:rPr>
                <w:rFonts w:ascii="Times New Roman" w:hAnsi="Times New Roman" w:cs="Times New Roman"/>
                <w:sz w:val="24"/>
                <w:szCs w:val="24"/>
              </w:rPr>
            </w:pPr>
          </w:p>
        </w:tc>
        <w:tc>
          <w:tcPr>
            <w:tcW w:w="834" w:type="dxa"/>
            <w:tcBorders>
              <w:top w:val="single" w:sz="4" w:space="0" w:color="auto"/>
            </w:tcBorders>
            <w:vAlign w:val="center"/>
          </w:tcPr>
          <w:p w:rsidR="00053B09" w:rsidRPr="001E7A07" w:rsidRDefault="00053B09" w:rsidP="00053B09">
            <w:pPr>
              <w:spacing w:line="276" w:lineRule="auto"/>
              <w:jc w:val="both"/>
              <w:rPr>
                <w:rFonts w:ascii="Times New Roman" w:hAnsi="Times New Roman" w:cs="Times New Roman"/>
                <w:sz w:val="24"/>
                <w:szCs w:val="24"/>
              </w:rPr>
            </w:pPr>
            <w:proofErr w:type="spellStart"/>
            <w:r w:rsidRPr="001E7A07">
              <w:rPr>
                <w:rFonts w:ascii="Times New Roman" w:hAnsi="Times New Roman" w:cs="Times New Roman"/>
                <w:sz w:val="24"/>
                <w:szCs w:val="24"/>
              </w:rPr>
              <w:t>Cbo</w:t>
            </w:r>
            <w:proofErr w:type="spellEnd"/>
          </w:p>
        </w:tc>
        <w:tc>
          <w:tcPr>
            <w:tcW w:w="1254" w:type="dxa"/>
            <w:vMerge/>
            <w:vAlign w:val="center"/>
          </w:tcPr>
          <w:p w:rsidR="00053B09" w:rsidRPr="001E7A07" w:rsidRDefault="00053B09" w:rsidP="00053B09">
            <w:pPr>
              <w:spacing w:line="276" w:lineRule="auto"/>
              <w:jc w:val="both"/>
              <w:rPr>
                <w:rFonts w:ascii="Times New Roman" w:hAnsi="Times New Roman" w:cs="Times New Roman"/>
                <w:sz w:val="24"/>
                <w:szCs w:val="24"/>
              </w:rPr>
            </w:pPr>
          </w:p>
        </w:tc>
      </w:tr>
    </w:tbl>
    <w:p w:rsidR="006528E0" w:rsidRPr="001E7A07" w:rsidRDefault="006528E0" w:rsidP="00053B09">
      <w:pPr>
        <w:spacing w:line="276" w:lineRule="auto"/>
        <w:jc w:val="both"/>
        <w:rPr>
          <w:rFonts w:ascii="Times New Roman" w:hAnsi="Times New Roman" w:cs="Times New Roman"/>
          <w:sz w:val="24"/>
          <w:szCs w:val="24"/>
        </w:rPr>
      </w:pPr>
    </w:p>
    <w:p w:rsidR="00053B09" w:rsidRPr="001E7A07" w:rsidRDefault="00053B09" w:rsidP="00053B09">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Gdzie:</w:t>
      </w:r>
    </w:p>
    <w:p w:rsidR="00053B09" w:rsidRPr="001E7A07" w:rsidRDefault="00053B09" w:rsidP="001043D3">
      <w:pPr>
        <w:spacing w:after="0" w:line="276" w:lineRule="auto"/>
        <w:jc w:val="both"/>
        <w:rPr>
          <w:rFonts w:ascii="Times New Roman" w:hAnsi="Times New Roman" w:cs="Times New Roman"/>
          <w:b/>
          <w:sz w:val="24"/>
          <w:szCs w:val="24"/>
        </w:rPr>
      </w:pPr>
      <w:r w:rsidRPr="001E7A07">
        <w:rPr>
          <w:rFonts w:ascii="Times New Roman" w:hAnsi="Times New Roman" w:cs="Times New Roman"/>
          <w:sz w:val="24"/>
          <w:szCs w:val="24"/>
        </w:rPr>
        <w:t>C – ilość punktów</w:t>
      </w:r>
    </w:p>
    <w:p w:rsidR="00053B09" w:rsidRPr="001E7A07" w:rsidRDefault="00053B09" w:rsidP="001043D3">
      <w:pPr>
        <w:spacing w:after="0" w:line="276" w:lineRule="auto"/>
        <w:jc w:val="both"/>
        <w:rPr>
          <w:rFonts w:ascii="Times New Roman" w:hAnsi="Times New Roman" w:cs="Times New Roman"/>
          <w:b/>
          <w:sz w:val="24"/>
          <w:szCs w:val="24"/>
        </w:rPr>
      </w:pPr>
      <w:proofErr w:type="spellStart"/>
      <w:r w:rsidRPr="001E7A07">
        <w:rPr>
          <w:rFonts w:ascii="Times New Roman" w:hAnsi="Times New Roman" w:cs="Times New Roman"/>
          <w:sz w:val="24"/>
          <w:szCs w:val="24"/>
        </w:rPr>
        <w:t>Cn</w:t>
      </w:r>
      <w:proofErr w:type="spellEnd"/>
      <w:r w:rsidRPr="001E7A07">
        <w:rPr>
          <w:rFonts w:ascii="Times New Roman" w:hAnsi="Times New Roman" w:cs="Times New Roman"/>
          <w:sz w:val="24"/>
          <w:szCs w:val="24"/>
        </w:rPr>
        <w:t>- cena najniższa ofert/ w zł. brutto</w:t>
      </w:r>
    </w:p>
    <w:p w:rsidR="00053B09" w:rsidRPr="001E7A07" w:rsidRDefault="00053B09" w:rsidP="001043D3">
      <w:pPr>
        <w:spacing w:after="0" w:line="276" w:lineRule="auto"/>
        <w:jc w:val="both"/>
        <w:rPr>
          <w:rFonts w:ascii="Times New Roman" w:hAnsi="Times New Roman" w:cs="Times New Roman"/>
          <w:b/>
          <w:sz w:val="24"/>
          <w:szCs w:val="24"/>
        </w:rPr>
      </w:pPr>
      <w:proofErr w:type="spellStart"/>
      <w:r w:rsidRPr="001E7A07">
        <w:rPr>
          <w:rFonts w:ascii="Times New Roman" w:hAnsi="Times New Roman" w:cs="Times New Roman"/>
          <w:sz w:val="24"/>
          <w:szCs w:val="24"/>
        </w:rPr>
        <w:t>Cbo</w:t>
      </w:r>
      <w:proofErr w:type="spellEnd"/>
      <w:r w:rsidRPr="001E7A07">
        <w:rPr>
          <w:rFonts w:ascii="Times New Roman" w:hAnsi="Times New Roman" w:cs="Times New Roman"/>
          <w:sz w:val="24"/>
          <w:szCs w:val="24"/>
        </w:rPr>
        <w:t>- cena badanej oferty/ w zł. brutto</w:t>
      </w:r>
    </w:p>
    <w:p w:rsidR="004B1F31" w:rsidRPr="001E7A07" w:rsidRDefault="00053B09" w:rsidP="001043D3">
      <w:pPr>
        <w:spacing w:after="0" w:line="276" w:lineRule="auto"/>
        <w:jc w:val="both"/>
        <w:rPr>
          <w:rFonts w:ascii="Times New Roman" w:hAnsi="Times New Roman" w:cs="Times New Roman"/>
          <w:sz w:val="24"/>
          <w:szCs w:val="24"/>
        </w:rPr>
      </w:pPr>
      <w:r w:rsidRPr="001E7A07">
        <w:rPr>
          <w:rFonts w:ascii="Times New Roman" w:hAnsi="Times New Roman" w:cs="Times New Roman"/>
          <w:sz w:val="24"/>
          <w:szCs w:val="24"/>
        </w:rPr>
        <w:t>Największą liczbę punktów otrzyma oferta o najniższej cenie.</w:t>
      </w:r>
    </w:p>
    <w:p w:rsidR="004B1F31" w:rsidRPr="001E7A07" w:rsidRDefault="004B1F31" w:rsidP="00053B09">
      <w:pPr>
        <w:spacing w:line="276" w:lineRule="auto"/>
        <w:jc w:val="both"/>
        <w:rPr>
          <w:rFonts w:ascii="Times New Roman" w:hAnsi="Times New Roman" w:cs="Times New Roman"/>
          <w:sz w:val="24"/>
          <w:szCs w:val="24"/>
        </w:rPr>
      </w:pPr>
    </w:p>
    <w:p w:rsidR="00053B09" w:rsidRPr="001E7A07" w:rsidRDefault="00053B09" w:rsidP="00053B09">
      <w:pPr>
        <w:pStyle w:val="Akapitzlist"/>
        <w:spacing w:line="276" w:lineRule="auto"/>
        <w:ind w:left="0"/>
        <w:jc w:val="both"/>
        <w:rPr>
          <w:rFonts w:ascii="Times New Roman" w:hAnsi="Times New Roman" w:cs="Times New Roman"/>
          <w:b/>
          <w:sz w:val="24"/>
          <w:szCs w:val="24"/>
        </w:rPr>
      </w:pPr>
      <w:r w:rsidRPr="001E7A07">
        <w:rPr>
          <w:rFonts w:ascii="Times New Roman" w:hAnsi="Times New Roman" w:cs="Times New Roman"/>
          <w:b/>
          <w:sz w:val="24"/>
          <w:szCs w:val="24"/>
        </w:rPr>
        <w:t>Kryterium II – Zamawiający będzie stosował kryterium „częstotliwości nadzoru koordynatora/ osoby nadzorującej eksploat</w:t>
      </w:r>
      <w:r w:rsidR="004B1F31" w:rsidRPr="001E7A07">
        <w:rPr>
          <w:rFonts w:ascii="Times New Roman" w:hAnsi="Times New Roman" w:cs="Times New Roman"/>
          <w:b/>
          <w:sz w:val="24"/>
          <w:szCs w:val="24"/>
        </w:rPr>
        <w:t xml:space="preserve">ację zleconą systemu cieplnego” - </w:t>
      </w:r>
      <w:r w:rsidRPr="001E7A07">
        <w:rPr>
          <w:rFonts w:ascii="Times New Roman" w:hAnsi="Times New Roman" w:cs="Times New Roman"/>
          <w:b/>
          <w:sz w:val="24"/>
          <w:szCs w:val="24"/>
        </w:rPr>
        <w:t xml:space="preserve"> waga wynosi 10 %.</w:t>
      </w:r>
    </w:p>
    <w:p w:rsidR="004B1F31" w:rsidRPr="001E7A07" w:rsidRDefault="004B1F31" w:rsidP="00053B09">
      <w:pPr>
        <w:pStyle w:val="Akapitzlist"/>
        <w:spacing w:line="276" w:lineRule="auto"/>
        <w:ind w:left="0"/>
        <w:jc w:val="both"/>
        <w:rPr>
          <w:rFonts w:ascii="Times New Roman" w:hAnsi="Times New Roman" w:cs="Times New Roman"/>
          <w:b/>
          <w:sz w:val="24"/>
          <w:szCs w:val="24"/>
        </w:rPr>
      </w:pPr>
    </w:p>
    <w:p w:rsidR="00680377" w:rsidRPr="001E7A07" w:rsidRDefault="00680377" w:rsidP="00680377">
      <w:pPr>
        <w:pStyle w:val="Akapitzlist"/>
        <w:spacing w:line="276" w:lineRule="auto"/>
        <w:ind w:left="0"/>
        <w:jc w:val="both"/>
        <w:rPr>
          <w:rFonts w:ascii="Times New Roman" w:hAnsi="Times New Roman" w:cs="Times New Roman"/>
          <w:sz w:val="24"/>
          <w:szCs w:val="24"/>
        </w:rPr>
      </w:pPr>
      <w:r w:rsidRPr="001E7A07">
        <w:rPr>
          <w:rFonts w:ascii="Times New Roman" w:hAnsi="Times New Roman" w:cs="Times New Roman"/>
          <w:sz w:val="24"/>
          <w:szCs w:val="24"/>
        </w:rPr>
        <w:t xml:space="preserve">Osoba, która będzie posiadać  aktualne świadectwo kwalifikacyjne uprawniające do wykonywania prac na stanowisku </w:t>
      </w:r>
      <w:r w:rsidRPr="001E7A07">
        <w:rPr>
          <w:rFonts w:ascii="Times New Roman" w:hAnsi="Times New Roman" w:cs="Times New Roman"/>
          <w:b/>
          <w:sz w:val="24"/>
          <w:szCs w:val="24"/>
        </w:rPr>
        <w:t>dozoru i</w:t>
      </w:r>
      <w:r w:rsidRPr="001E7A07">
        <w:rPr>
          <w:rFonts w:ascii="Times New Roman" w:hAnsi="Times New Roman" w:cs="Times New Roman"/>
          <w:sz w:val="24"/>
          <w:szCs w:val="24"/>
        </w:rPr>
        <w:t xml:space="preserve"> </w:t>
      </w:r>
      <w:r w:rsidRPr="001E7A07">
        <w:rPr>
          <w:rFonts w:ascii="Times New Roman" w:hAnsi="Times New Roman" w:cs="Times New Roman"/>
          <w:b/>
          <w:sz w:val="24"/>
          <w:szCs w:val="24"/>
        </w:rPr>
        <w:t>eksploatacji</w:t>
      </w:r>
      <w:r w:rsidRPr="001E7A07">
        <w:rPr>
          <w:rFonts w:ascii="Times New Roman" w:hAnsi="Times New Roman" w:cs="Times New Roman"/>
          <w:sz w:val="24"/>
          <w:szCs w:val="24"/>
        </w:rPr>
        <w:t xml:space="preserve"> w zakresie obsługi, konserwacji, remontów, montażu i kontrolno-pomiarowym urządzeń, instalacji i sieci należących do </w:t>
      </w:r>
      <w:r w:rsidRPr="001E7A07">
        <w:rPr>
          <w:rFonts w:ascii="Times New Roman" w:hAnsi="Times New Roman" w:cs="Times New Roman"/>
          <w:b/>
          <w:sz w:val="24"/>
          <w:szCs w:val="24"/>
        </w:rPr>
        <w:t>Grupy nr 1 pkt. 2 oraz Grupy 2 pkt. 1,2,4,6,10</w:t>
      </w:r>
      <w:r w:rsidRPr="001E7A07">
        <w:rPr>
          <w:rFonts w:ascii="Times New Roman" w:hAnsi="Times New Roman" w:cs="Times New Roman"/>
          <w:sz w:val="24"/>
          <w:szCs w:val="24"/>
        </w:rPr>
        <w:t xml:space="preserve">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1E7A07">
        <w:rPr>
          <w:rFonts w:ascii="Times New Roman" w:hAnsi="Times New Roman" w:cs="Times New Roman"/>
          <w:sz w:val="24"/>
          <w:szCs w:val="24"/>
        </w:rPr>
        <w:t>późn</w:t>
      </w:r>
      <w:proofErr w:type="spellEnd"/>
      <w:r w:rsidRPr="001E7A07">
        <w:rPr>
          <w:rFonts w:ascii="Times New Roman" w:hAnsi="Times New Roman" w:cs="Times New Roman"/>
          <w:sz w:val="24"/>
          <w:szCs w:val="24"/>
        </w:rPr>
        <w:t>. zm.) – waga 10%.</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Liczba punktów, którą można uzyskać zostanie obliczona wg poniższych zasad:</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 oferta, w której Wykonawca zapewni i wyznaczy osobę, która „raz na dwa tygodnie </w:t>
      </w:r>
      <w:r w:rsidRPr="001E7A07">
        <w:rPr>
          <w:rFonts w:ascii="Times New Roman" w:hAnsi="Times New Roman" w:cs="Times New Roman"/>
          <w:sz w:val="24"/>
          <w:szCs w:val="24"/>
        </w:rPr>
        <w:br/>
        <w:t>w trakcie sezonu grzewczego oraz raz na cztery tygodnie poza sezonem grzewczym” będzie wraz z wyznaczonym pracownikiem Zamawiającego sprawdzać eksploatację systemu cieplnego – 5pkt;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 oferta, w której Wykonawca zapewni i wyznaczy osobę, która „raz w tygodniu w trakcie sezonu grzewczego oraz raz na dwa tygodnie poza sezonem grzewczym” będzie wraz </w:t>
      </w:r>
      <w:r w:rsidRPr="001E7A07">
        <w:rPr>
          <w:rFonts w:ascii="Times New Roman" w:hAnsi="Times New Roman" w:cs="Times New Roman"/>
          <w:sz w:val="24"/>
          <w:szCs w:val="24"/>
        </w:rPr>
        <w:br/>
        <w:t xml:space="preserve">z wyznaczonym pracownikiem Zamawiającego sprawdzać eksploatację systemu cieplnego  – 10   </w:t>
      </w:r>
      <w:proofErr w:type="spellStart"/>
      <w:r w:rsidRPr="001E7A07">
        <w:rPr>
          <w:rFonts w:ascii="Times New Roman" w:hAnsi="Times New Roman" w:cs="Times New Roman"/>
          <w:sz w:val="24"/>
          <w:szCs w:val="24"/>
        </w:rPr>
        <w:t>pkt</w:t>
      </w:r>
      <w:proofErr w:type="spellEnd"/>
      <w:r w:rsidRPr="001E7A07">
        <w:rPr>
          <w:rFonts w:ascii="Times New Roman" w:hAnsi="Times New Roman" w:cs="Times New Roman"/>
          <w:sz w:val="24"/>
          <w:szCs w:val="24"/>
        </w:rPr>
        <w: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Jeśli Wykonawca wpisze „0” lub nie zaproponuje żadnej osoby spełniającej </w:t>
      </w:r>
      <w:r w:rsidRPr="001E7A07">
        <w:rPr>
          <w:rFonts w:ascii="Times New Roman" w:hAnsi="Times New Roman" w:cs="Times New Roman"/>
          <w:sz w:val="24"/>
          <w:szCs w:val="24"/>
        </w:rPr>
        <w:br/>
        <w:t>w/w kryteria otrzyma „0” pkt.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Maksymalna liczba punktów – 10.</w:t>
      </w:r>
    </w:p>
    <w:p w:rsidR="006528E0" w:rsidRPr="001E7A07" w:rsidRDefault="00680377" w:rsidP="00680377">
      <w:pPr>
        <w:spacing w:line="276" w:lineRule="auto"/>
        <w:jc w:val="both"/>
        <w:rPr>
          <w:rFonts w:ascii="Times New Roman" w:hAnsi="Times New Roman" w:cs="Times New Roman"/>
          <w:color w:val="C45911" w:themeColor="accent2" w:themeShade="BF"/>
          <w:sz w:val="24"/>
          <w:szCs w:val="24"/>
        </w:rPr>
      </w:pPr>
      <w:r w:rsidRPr="001E7A07">
        <w:rPr>
          <w:rFonts w:ascii="Times New Roman" w:hAnsi="Times New Roman" w:cs="Times New Roman"/>
          <w:color w:val="C45911" w:themeColor="accent2" w:themeShade="BF"/>
          <w:sz w:val="24"/>
          <w:szCs w:val="24"/>
        </w:rPr>
        <w:t>Koordynatorem/ osobą nadzorującą może być osoba wykazana w kryterium III D oraz może być to jedna z osób wskazanych w zakresie dysponowani osobami zdolnymi do wykonywania zamówienia</w:t>
      </w:r>
      <w:r w:rsidR="006528E0" w:rsidRPr="001E7A07">
        <w:rPr>
          <w:rFonts w:ascii="Times New Roman" w:hAnsi="Times New Roman" w:cs="Times New Roman"/>
          <w:color w:val="C45911" w:themeColor="accent2" w:themeShade="BF"/>
          <w:sz w:val="24"/>
          <w:szCs w:val="24"/>
        </w:rPr>
        <w:t xml:space="preserve">. </w:t>
      </w:r>
    </w:p>
    <w:p w:rsidR="001043D3" w:rsidRPr="001E7A07" w:rsidRDefault="001043D3" w:rsidP="00053B09">
      <w:pPr>
        <w:spacing w:line="276" w:lineRule="auto"/>
        <w:jc w:val="both"/>
        <w:rPr>
          <w:rFonts w:ascii="Times New Roman" w:hAnsi="Times New Roman" w:cs="Times New Roman"/>
          <w:color w:val="C45911" w:themeColor="accent2" w:themeShade="BF"/>
          <w:sz w:val="24"/>
          <w:szCs w:val="24"/>
        </w:rPr>
      </w:pPr>
    </w:p>
    <w:p w:rsidR="001043D3" w:rsidRPr="001E7A07" w:rsidRDefault="006528E0" w:rsidP="00680377">
      <w:pPr>
        <w:tabs>
          <w:tab w:val="num" w:pos="993"/>
        </w:tabs>
        <w:spacing w:line="276" w:lineRule="auto"/>
        <w:jc w:val="both"/>
        <w:rPr>
          <w:rFonts w:ascii="Times New Roman" w:hAnsi="Times New Roman" w:cs="Times New Roman"/>
          <w:b/>
          <w:sz w:val="24"/>
          <w:szCs w:val="24"/>
        </w:rPr>
      </w:pPr>
      <w:r w:rsidRPr="001E7A07">
        <w:rPr>
          <w:rFonts w:ascii="Times New Roman" w:hAnsi="Times New Roman" w:cs="Times New Roman"/>
          <w:b/>
          <w:sz w:val="24"/>
          <w:szCs w:val="24"/>
        </w:rPr>
        <w:t>Kryterium III</w:t>
      </w:r>
      <w:r w:rsidR="00053B09" w:rsidRPr="001E7A07">
        <w:rPr>
          <w:rFonts w:ascii="Times New Roman" w:hAnsi="Times New Roman" w:cs="Times New Roman"/>
          <w:b/>
          <w:sz w:val="24"/>
          <w:szCs w:val="24"/>
        </w:rPr>
        <w:t xml:space="preserve"> – </w:t>
      </w:r>
      <w:r w:rsidR="00680377" w:rsidRPr="001E7A07">
        <w:rPr>
          <w:rFonts w:ascii="Times New Roman" w:hAnsi="Times New Roman" w:cs="Times New Roman"/>
          <w:b/>
          <w:sz w:val="24"/>
          <w:szCs w:val="24"/>
        </w:rPr>
        <w:t xml:space="preserve">doświadczenie osoby posiadającej świadectwo kwalifikacyjne uprawniające  do wykonywania pracy na stanowisku eksploatacji w zakresie obsługi konserwacji, remontów i montażu urządzeń, instalacji i sieci należących do Grupy </w:t>
      </w:r>
      <w:r w:rsidR="00680377" w:rsidRPr="001E7A07">
        <w:rPr>
          <w:rFonts w:ascii="Times New Roman" w:hAnsi="Times New Roman" w:cs="Times New Roman"/>
          <w:b/>
          <w:sz w:val="24"/>
          <w:szCs w:val="24"/>
        </w:rPr>
        <w:br/>
      </w:r>
      <w:r w:rsidR="00680377" w:rsidRPr="001E7A07">
        <w:rPr>
          <w:rFonts w:ascii="Times New Roman" w:hAnsi="Times New Roman" w:cs="Times New Roman"/>
          <w:b/>
          <w:sz w:val="24"/>
          <w:szCs w:val="24"/>
        </w:rPr>
        <w:lastRenderedPageBreak/>
        <w:t xml:space="preserve">2 pkt. 1,2,4,6,10 zgodnie z załącznikiem nr 1 do Rozporządzenia Ministra Gospodarki, Pracy i Polityki Społecznej z dnia 28.04.2003 r. w sprawie szczegółowych zasad stwierdzania kwalifikacji przez osoby zajmujące się eksploatacją urządzeń, instalacji sieci (Dz. U. nr 89, poz. 828 z </w:t>
      </w:r>
      <w:proofErr w:type="spellStart"/>
      <w:r w:rsidR="00680377" w:rsidRPr="001E7A07">
        <w:rPr>
          <w:rFonts w:ascii="Times New Roman" w:hAnsi="Times New Roman" w:cs="Times New Roman"/>
          <w:b/>
          <w:sz w:val="24"/>
          <w:szCs w:val="24"/>
        </w:rPr>
        <w:t>późn</w:t>
      </w:r>
      <w:proofErr w:type="spellEnd"/>
      <w:r w:rsidR="00680377" w:rsidRPr="001E7A07">
        <w:rPr>
          <w:rFonts w:ascii="Times New Roman" w:hAnsi="Times New Roman" w:cs="Times New Roman"/>
          <w:b/>
          <w:sz w:val="24"/>
          <w:szCs w:val="24"/>
        </w:rPr>
        <w:t>. zm.), waga kryterium wynosi 30%</w:t>
      </w:r>
      <w:r w:rsidR="00053B09" w:rsidRPr="001E7A07">
        <w:rPr>
          <w:rFonts w:ascii="Times New Roman" w:hAnsi="Times New Roman" w:cs="Times New Roman"/>
          <w:b/>
          <w:sz w:val="24"/>
          <w:szCs w:val="24"/>
        </w:rPr>
        <w: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W powyższym kryterium przyznana zostanie następująca ilość punktów:</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- 2 lata (24 </w:t>
      </w:r>
      <w:proofErr w:type="spellStart"/>
      <w:r w:rsidRPr="001E7A07">
        <w:rPr>
          <w:rFonts w:ascii="Times New Roman" w:hAnsi="Times New Roman" w:cs="Times New Roman"/>
          <w:sz w:val="24"/>
          <w:szCs w:val="24"/>
        </w:rPr>
        <w:t>m-cy</w:t>
      </w:r>
      <w:proofErr w:type="spellEnd"/>
      <w:r w:rsidRPr="001E7A07">
        <w:rPr>
          <w:rFonts w:ascii="Times New Roman" w:hAnsi="Times New Roman" w:cs="Times New Roman"/>
          <w:sz w:val="24"/>
          <w:szCs w:val="24"/>
        </w:rPr>
        <w:t xml:space="preserve">) doświadczenia – 10 </w:t>
      </w:r>
      <w:proofErr w:type="spellStart"/>
      <w:r w:rsidRPr="001E7A07">
        <w:rPr>
          <w:rFonts w:ascii="Times New Roman" w:hAnsi="Times New Roman" w:cs="Times New Roman"/>
          <w:sz w:val="24"/>
          <w:szCs w:val="24"/>
        </w:rPr>
        <w:t>pkt</w:t>
      </w:r>
      <w:proofErr w:type="spellEnd"/>
      <w:r w:rsidRPr="001E7A07">
        <w:rPr>
          <w:rFonts w:ascii="Times New Roman" w:hAnsi="Times New Roman" w:cs="Times New Roman"/>
          <w:sz w:val="24"/>
          <w:szCs w:val="24"/>
        </w:rPr>
        <w: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xml:space="preserve">- 3 lata doświadczenia – 20 </w:t>
      </w:r>
      <w:proofErr w:type="spellStart"/>
      <w:r w:rsidRPr="001E7A07">
        <w:rPr>
          <w:rFonts w:ascii="Times New Roman" w:hAnsi="Times New Roman" w:cs="Times New Roman"/>
          <w:sz w:val="24"/>
          <w:szCs w:val="24"/>
        </w:rPr>
        <w:t>pkt</w:t>
      </w:r>
      <w:proofErr w:type="spellEnd"/>
      <w:r w:rsidRPr="001E7A07">
        <w:rPr>
          <w:rFonts w:ascii="Times New Roman" w:hAnsi="Times New Roman" w:cs="Times New Roman"/>
          <w:sz w:val="24"/>
          <w:szCs w:val="24"/>
        </w:rPr>
        <w:t>;</w:t>
      </w:r>
    </w:p>
    <w:p w:rsidR="00680377" w:rsidRPr="001E7A07" w:rsidRDefault="00680377" w:rsidP="00680377">
      <w:pPr>
        <w:spacing w:line="276" w:lineRule="auto"/>
        <w:jc w:val="both"/>
        <w:rPr>
          <w:rFonts w:ascii="Times New Roman" w:hAnsi="Times New Roman" w:cs="Times New Roman"/>
          <w:b/>
          <w:sz w:val="24"/>
          <w:szCs w:val="24"/>
        </w:rPr>
      </w:pPr>
      <w:r w:rsidRPr="001E7A07">
        <w:rPr>
          <w:rFonts w:ascii="Times New Roman" w:hAnsi="Times New Roman" w:cs="Times New Roman"/>
          <w:sz w:val="24"/>
          <w:szCs w:val="24"/>
        </w:rPr>
        <w:t>- 5 lat i więcej doświadczenia – 30 pkt.</w:t>
      </w:r>
    </w:p>
    <w:p w:rsidR="00680377" w:rsidRPr="001E7A07" w:rsidRDefault="00680377" w:rsidP="00680377">
      <w:pPr>
        <w:spacing w:after="120" w:line="276" w:lineRule="auto"/>
        <w:jc w:val="both"/>
        <w:rPr>
          <w:rFonts w:ascii="Times New Roman" w:hAnsi="Times New Roman" w:cs="Times New Roman"/>
          <w:b/>
          <w:sz w:val="24"/>
          <w:szCs w:val="24"/>
        </w:rPr>
      </w:pPr>
      <w:r w:rsidRPr="001E7A07">
        <w:rPr>
          <w:rFonts w:ascii="Times New Roman" w:hAnsi="Times New Roman" w:cs="Times New Roman"/>
          <w:sz w:val="24"/>
          <w:szCs w:val="24"/>
        </w:rPr>
        <w:t>Zamawiający oceniał będzie doświadczenie osoby na podstawie zdobytego doświadczenia do wykonywania pracy na stanowisku eksploatacji w zakresie obsługi</w:t>
      </w:r>
      <w:r w:rsidRPr="001E7A07">
        <w:rPr>
          <w:rFonts w:ascii="Times New Roman" w:hAnsi="Times New Roman" w:cs="Times New Roman"/>
          <w:sz w:val="24"/>
          <w:szCs w:val="24"/>
        </w:rPr>
        <w:br/>
        <w:t xml:space="preserve"> i konserwacji urządzeń, instalacji i sieci. Punktowane są pełne lata (12 miesięcy) zdobytego doświadczenia. Zmiana osoby posiadającej świadectwo kwalifikacyjne wymaga akceptacji Zamawiającego i jest dopuszczona pod warunkiem posiadania przez nową osobę co najmniej doświadczenia, o którym mowa w pkt. …. SWZ oraz zgodnie ze złożoną ofertą, w zakresie dotyczącym kryterium oceny ofert.</w:t>
      </w:r>
    </w:p>
    <w:p w:rsidR="00053B09" w:rsidRPr="00A000BA" w:rsidRDefault="00680377" w:rsidP="00680377">
      <w:pPr>
        <w:spacing w:line="276" w:lineRule="auto"/>
        <w:jc w:val="both"/>
        <w:rPr>
          <w:rFonts w:ascii="Times New Roman" w:hAnsi="Times New Roman" w:cs="Times New Roman"/>
          <w:b/>
          <w:u w:val="single"/>
        </w:rPr>
      </w:pPr>
      <w:r w:rsidRPr="001E7A07">
        <w:rPr>
          <w:rFonts w:ascii="Times New Roman" w:hAnsi="Times New Roman" w:cs="Times New Roman"/>
          <w:sz w:val="24"/>
          <w:szCs w:val="24"/>
        </w:rPr>
        <w:t>Za najkorzystniejszą uznana zostanie oferta, która nie podlega odrzuceniu oraz</w:t>
      </w:r>
      <w:r w:rsidRPr="001E7A07">
        <w:rPr>
          <w:rFonts w:ascii="Times New Roman" w:hAnsi="Times New Roman" w:cs="Times New Roman"/>
          <w:sz w:val="24"/>
          <w:szCs w:val="24"/>
        </w:rPr>
        <w:br/>
        <w:t>uzyskała najwyższą ilość punktów będących sumą punktów cząstkowych za</w:t>
      </w:r>
      <w:r w:rsidRPr="001E7A07">
        <w:rPr>
          <w:rFonts w:ascii="Times New Roman" w:hAnsi="Times New Roman" w:cs="Times New Roman"/>
          <w:sz w:val="24"/>
          <w:szCs w:val="24"/>
        </w:rPr>
        <w:br/>
        <w:t>poszczególne kryteria, wyliczoną wg następującego wzoru: K I + K II + K III</w:t>
      </w:r>
      <w:r w:rsidR="00053B09" w:rsidRPr="001E7A07">
        <w:rPr>
          <w:rFonts w:ascii="Times New Roman" w:hAnsi="Times New Roman" w:cs="Times New Roman"/>
          <w:sz w:val="24"/>
          <w:szCs w:val="24"/>
          <w:u w:val="single"/>
        </w:rPr>
        <w:t>.</w:t>
      </w:r>
    </w:p>
    <w:p w:rsidR="00464AB0" w:rsidRPr="00A000BA" w:rsidRDefault="00464AB0" w:rsidP="00464AB0">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464AB0" w:rsidRPr="00A000BA" w:rsidTr="00053B09">
        <w:tc>
          <w:tcPr>
            <w:tcW w:w="9060" w:type="dxa"/>
            <w:shd w:val="clear" w:color="auto" w:fill="E7E6E6" w:themeFill="background2"/>
          </w:tcPr>
          <w:p w:rsidR="00464AB0" w:rsidRPr="00A000BA" w:rsidRDefault="00464AB0" w:rsidP="00D632EC">
            <w:pPr>
              <w:pStyle w:val="Akapitzlist"/>
              <w:numPr>
                <w:ilvl w:val="2"/>
                <w:numId w:val="10"/>
              </w:numPr>
              <w:suppressAutoHyphens/>
              <w:ind w:left="731" w:hanging="731"/>
              <w:jc w:val="both"/>
              <w:rPr>
                <w:rFonts w:ascii="Times New Roman" w:eastAsia="Times New Roman" w:hAnsi="Times New Roman" w:cs="Times New Roman"/>
                <w:b/>
                <w:spacing w:val="-3"/>
                <w:sz w:val="24"/>
                <w:szCs w:val="24"/>
                <w:lang w:eastAsia="pl-PL"/>
              </w:rPr>
            </w:pPr>
            <w:r w:rsidRPr="00A000BA">
              <w:rPr>
                <w:rFonts w:ascii="Times New Roman" w:eastAsia="Times New Roman" w:hAnsi="Times New Roman" w:cs="Times New Roman"/>
                <w:b/>
                <w:spacing w:val="-3"/>
                <w:sz w:val="24"/>
                <w:szCs w:val="24"/>
                <w:lang w:eastAsia="pl-PL"/>
              </w:rPr>
              <w:t>Informacje o formalnościach, jakie muszą zostać dopełnione po wyborze oferty w celu zawarcia umowy w sprawie zamówienia publicznego</w:t>
            </w:r>
          </w:p>
        </w:tc>
      </w:tr>
    </w:tbl>
    <w:p w:rsidR="00464AB0" w:rsidRPr="00A000BA" w:rsidRDefault="00464AB0" w:rsidP="00464AB0">
      <w:pPr>
        <w:spacing w:after="0" w:line="276" w:lineRule="auto"/>
        <w:jc w:val="both"/>
        <w:rPr>
          <w:rFonts w:ascii="Times New Roman" w:eastAsia="Times New Roman" w:hAnsi="Times New Roman" w:cs="Times New Roman"/>
          <w:sz w:val="24"/>
          <w:szCs w:val="24"/>
          <w:lang w:eastAsia="pl-PL"/>
        </w:rPr>
      </w:pPr>
    </w:p>
    <w:p w:rsidR="00464AB0" w:rsidRPr="00A000BA" w:rsidRDefault="00464AB0" w:rsidP="008E1A53">
      <w:pPr>
        <w:numPr>
          <w:ilvl w:val="0"/>
          <w:numId w:val="7"/>
        </w:numPr>
        <w:spacing w:after="0" w:line="276" w:lineRule="auto"/>
        <w:ind w:left="284" w:hanging="284"/>
        <w:jc w:val="both"/>
        <w:rPr>
          <w:rFonts w:ascii="Times New Roman" w:eastAsia="Times New Roman" w:hAnsi="Times New Roman" w:cs="Times New Roman"/>
          <w:sz w:val="24"/>
          <w:szCs w:val="24"/>
          <w:lang w:eastAsia="pl-PL"/>
        </w:rPr>
      </w:pPr>
      <w:r w:rsidRPr="00A000BA">
        <w:rPr>
          <w:rFonts w:ascii="Times New Roman" w:eastAsia="Times New Roman" w:hAnsi="Times New Roman" w:cs="Times New Roman"/>
          <w:sz w:val="24"/>
          <w:szCs w:val="24"/>
          <w:lang w:eastAsia="pl-PL"/>
        </w:rPr>
        <w:t>Wskazanie osób reprezentujących Wykonawcę przy podpisywaniu umowy.</w:t>
      </w:r>
    </w:p>
    <w:p w:rsidR="00464AB0" w:rsidRPr="00A000BA" w:rsidRDefault="00464AB0" w:rsidP="008E1A53">
      <w:pPr>
        <w:numPr>
          <w:ilvl w:val="0"/>
          <w:numId w:val="7"/>
        </w:numPr>
        <w:spacing w:after="0" w:line="276" w:lineRule="auto"/>
        <w:ind w:left="284" w:hanging="284"/>
        <w:jc w:val="both"/>
        <w:rPr>
          <w:rFonts w:ascii="Times New Roman" w:eastAsia="Times New Roman" w:hAnsi="Times New Roman" w:cs="Times New Roman"/>
          <w:sz w:val="24"/>
          <w:szCs w:val="24"/>
          <w:lang w:eastAsia="pl-PL"/>
        </w:rPr>
      </w:pPr>
      <w:r w:rsidRPr="00A000BA">
        <w:rPr>
          <w:rFonts w:ascii="Times New Roman" w:eastAsia="Times New Roman" w:hAnsi="Times New Roman" w:cs="Times New Roman"/>
          <w:sz w:val="24"/>
          <w:szCs w:val="24"/>
          <w:lang w:eastAsia="pl-PL"/>
        </w:rPr>
        <w:t>Wskazanie banku, w którym Wykonawca posiada rachunek bankowy oraz podanie numeru rachunku bankowego, na który Zamawiający będzie dokonywał przelewu wynagrodzenia za zrealizowane zamówienie</w:t>
      </w:r>
    </w:p>
    <w:p w:rsidR="00464AB0" w:rsidRPr="00A000BA" w:rsidRDefault="00464AB0" w:rsidP="008E1A53">
      <w:pPr>
        <w:numPr>
          <w:ilvl w:val="0"/>
          <w:numId w:val="7"/>
        </w:numPr>
        <w:spacing w:after="0" w:line="276" w:lineRule="auto"/>
        <w:ind w:left="284" w:hanging="284"/>
        <w:jc w:val="both"/>
        <w:rPr>
          <w:rFonts w:ascii="Times New Roman" w:eastAsia="Times New Roman" w:hAnsi="Times New Roman" w:cs="Times New Roman"/>
          <w:b/>
          <w:sz w:val="24"/>
          <w:szCs w:val="24"/>
          <w:lang w:eastAsia="pl-PL"/>
        </w:rPr>
      </w:pPr>
      <w:r w:rsidRPr="00A000BA">
        <w:rPr>
          <w:rFonts w:ascii="Times New Roman" w:eastAsia="Times New Roman" w:hAnsi="Times New Roman" w:cs="Times New Roman"/>
          <w:sz w:val="24"/>
          <w:szCs w:val="24"/>
          <w:lang w:eastAsia="pl-PL"/>
        </w:rPr>
        <w:t xml:space="preserve">Przed podpisaniem umowy Wykonawcy wspólnie ubiegający się o udzielenie zamówienia (w przypadku wyboru ich oferty jako najkorzystniejszej) </w:t>
      </w:r>
      <w:r w:rsidRPr="00A000BA">
        <w:rPr>
          <w:rFonts w:ascii="Times New Roman" w:eastAsia="Times New Roman" w:hAnsi="Times New Roman" w:cs="Times New Roman"/>
          <w:b/>
          <w:sz w:val="24"/>
          <w:szCs w:val="24"/>
          <w:lang w:eastAsia="pl-PL"/>
        </w:rPr>
        <w:t xml:space="preserve">przedstawią Zamawiającemu umowę regulującą współpracę tych Wykonawców. </w:t>
      </w:r>
    </w:p>
    <w:p w:rsidR="00464AB0" w:rsidRPr="00A000BA" w:rsidRDefault="00464AB0" w:rsidP="008E1A53">
      <w:pPr>
        <w:numPr>
          <w:ilvl w:val="0"/>
          <w:numId w:val="7"/>
        </w:numPr>
        <w:spacing w:after="0" w:line="276" w:lineRule="auto"/>
        <w:ind w:left="284" w:hanging="284"/>
        <w:jc w:val="both"/>
        <w:rPr>
          <w:rFonts w:ascii="Times New Roman" w:eastAsia="Times New Roman" w:hAnsi="Times New Roman" w:cs="Times New Roman"/>
          <w:sz w:val="24"/>
          <w:szCs w:val="24"/>
          <w:lang w:eastAsia="pl-PL"/>
        </w:rPr>
      </w:pPr>
      <w:r w:rsidRPr="00A000BA">
        <w:rPr>
          <w:rFonts w:ascii="Times New Roman" w:eastAsia="Times New Roman" w:hAnsi="Times New Roman" w:cs="Times New Roman"/>
          <w:sz w:val="24"/>
          <w:szCs w:val="24"/>
          <w:lang w:eastAsia="pl-PL"/>
        </w:rPr>
        <w:t xml:space="preserve">  Wykonawca przed podpisaniem umowy dostarczy:</w:t>
      </w:r>
    </w:p>
    <w:p w:rsidR="00866D25" w:rsidRPr="00B741F0" w:rsidRDefault="00A000BA" w:rsidP="008E1A53">
      <w:pPr>
        <w:pStyle w:val="Akapitzlist"/>
        <w:numPr>
          <w:ilvl w:val="1"/>
          <w:numId w:val="7"/>
        </w:numPr>
        <w:spacing w:after="0" w:line="276" w:lineRule="auto"/>
        <w:ind w:left="426" w:hanging="11"/>
        <w:jc w:val="both"/>
        <w:rPr>
          <w:rFonts w:ascii="Times New Roman" w:hAnsi="Times New Roman" w:cs="Times New Roman"/>
          <w:b/>
          <w:sz w:val="24"/>
          <w:szCs w:val="24"/>
        </w:rPr>
      </w:pPr>
      <w:r w:rsidRPr="00A000BA">
        <w:rPr>
          <w:rFonts w:ascii="Times New Roman" w:hAnsi="Times New Roman" w:cs="Times New Roman"/>
          <w:sz w:val="24"/>
          <w:szCs w:val="24"/>
        </w:rPr>
        <w:t xml:space="preserve"> </w:t>
      </w:r>
      <w:r w:rsidR="00866D25" w:rsidRPr="00A000BA">
        <w:rPr>
          <w:rFonts w:ascii="Times New Roman" w:hAnsi="Times New Roman" w:cs="Times New Roman"/>
          <w:sz w:val="24"/>
          <w:szCs w:val="24"/>
        </w:rPr>
        <w:t xml:space="preserve">imienny wykaz pracowników zatrudnionych na umowę o prace, zgodny </w:t>
      </w:r>
      <w:r w:rsidR="00866D25" w:rsidRPr="00B741F0">
        <w:rPr>
          <w:rFonts w:ascii="Times New Roman" w:hAnsi="Times New Roman" w:cs="Times New Roman"/>
          <w:sz w:val="24"/>
          <w:szCs w:val="24"/>
        </w:rPr>
        <w:t>z zał. do umowy.</w:t>
      </w:r>
    </w:p>
    <w:p w:rsidR="00464AB0" w:rsidRPr="00A000BA" w:rsidRDefault="00464AB0" w:rsidP="00A000BA">
      <w:pPr>
        <w:spacing w:after="0" w:line="276" w:lineRule="auto"/>
        <w:ind w:left="426" w:hanging="11"/>
        <w:jc w:val="both"/>
        <w:rPr>
          <w:rFonts w:ascii="Times New Roman" w:eastAsia="Times New Roman" w:hAnsi="Times New Roman" w:cs="Times New Roman"/>
          <w:b/>
          <w:bCs/>
          <w:sz w:val="24"/>
          <w:szCs w:val="24"/>
          <w:lang w:eastAsia="pl-PL"/>
        </w:rPr>
      </w:pPr>
      <w:r w:rsidRPr="00A000BA">
        <w:rPr>
          <w:rFonts w:ascii="Times New Roman" w:eastAsia="Times New Roman" w:hAnsi="Times New Roman" w:cs="Times New Roman"/>
          <w:bCs/>
          <w:sz w:val="24"/>
          <w:szCs w:val="24"/>
          <w:lang w:eastAsia="pl-PL"/>
        </w:rPr>
        <w:t>b</w:t>
      </w:r>
      <w:r w:rsidR="00A000BA" w:rsidRPr="00A000BA">
        <w:rPr>
          <w:rFonts w:ascii="Times New Roman" w:eastAsia="Times New Roman" w:hAnsi="Times New Roman" w:cs="Times New Roman"/>
          <w:bCs/>
          <w:sz w:val="24"/>
          <w:szCs w:val="24"/>
          <w:lang w:eastAsia="pl-PL"/>
        </w:rPr>
        <w:t xml:space="preserve">) </w:t>
      </w:r>
      <w:r w:rsidR="00A000BA" w:rsidRPr="00A000BA">
        <w:rPr>
          <w:rFonts w:ascii="Times New Roman" w:eastAsia="Times New Roman" w:hAnsi="Times New Roman" w:cs="Times New Roman"/>
          <w:b/>
          <w:bCs/>
          <w:sz w:val="24"/>
          <w:szCs w:val="24"/>
          <w:lang w:eastAsia="pl-PL"/>
        </w:rPr>
        <w:t>Ś</w:t>
      </w:r>
      <w:r w:rsidRPr="00A000BA">
        <w:rPr>
          <w:rFonts w:ascii="Times New Roman" w:eastAsia="Times New Roman" w:hAnsi="Times New Roman" w:cs="Times New Roman"/>
          <w:b/>
          <w:bCs/>
          <w:sz w:val="24"/>
          <w:szCs w:val="24"/>
          <w:lang w:eastAsia="pl-PL"/>
        </w:rPr>
        <w:t>wiadectwa kwalifikacyjne osób wskazanych w wykazach osób do kryterium nr II i III.</w:t>
      </w:r>
    </w:p>
    <w:p w:rsidR="00464AB0" w:rsidRPr="00A000BA" w:rsidRDefault="00464AB0" w:rsidP="00A000BA">
      <w:pPr>
        <w:spacing w:after="0" w:line="276" w:lineRule="auto"/>
        <w:ind w:left="426" w:hanging="11"/>
        <w:jc w:val="both"/>
        <w:rPr>
          <w:rFonts w:ascii="Times New Roman" w:eastAsia="Times New Roman" w:hAnsi="Times New Roman" w:cs="Times New Roman"/>
          <w:b/>
          <w:bCs/>
          <w:sz w:val="24"/>
          <w:szCs w:val="24"/>
          <w:lang w:eastAsia="pl-PL"/>
        </w:rPr>
      </w:pPr>
      <w:r w:rsidRPr="00A000BA">
        <w:rPr>
          <w:rFonts w:ascii="Times New Roman" w:eastAsia="Times New Roman" w:hAnsi="Times New Roman" w:cs="Times New Roman"/>
          <w:bCs/>
          <w:sz w:val="24"/>
          <w:szCs w:val="24"/>
          <w:lang w:eastAsia="pl-PL"/>
        </w:rPr>
        <w:t xml:space="preserve">c) potwierdzenie, że wykonawca jest ubezpieczony od odpowiedzialności cywilnej </w:t>
      </w:r>
      <w:r w:rsidRPr="00A000BA">
        <w:rPr>
          <w:rFonts w:ascii="Times New Roman" w:eastAsia="Times New Roman" w:hAnsi="Times New Roman" w:cs="Times New Roman"/>
          <w:bCs/>
          <w:sz w:val="24"/>
          <w:szCs w:val="24"/>
          <w:lang w:eastAsia="pl-PL"/>
        </w:rPr>
        <w:br/>
        <w:t xml:space="preserve">w zakresie prowadzonej działalności związanej z przedmiotem zamówienia  na sumę gwarancyjną min. </w:t>
      </w:r>
      <w:r w:rsidRPr="00A000BA">
        <w:rPr>
          <w:rFonts w:ascii="Times New Roman" w:eastAsia="Times New Roman" w:hAnsi="Times New Roman" w:cs="Times New Roman"/>
          <w:b/>
          <w:bCs/>
          <w:sz w:val="24"/>
          <w:szCs w:val="24"/>
          <w:lang w:eastAsia="pl-PL"/>
        </w:rPr>
        <w:t xml:space="preserve">1 </w:t>
      </w:r>
      <w:r w:rsidR="00F8702D">
        <w:rPr>
          <w:rFonts w:ascii="Times New Roman" w:eastAsia="Times New Roman" w:hAnsi="Times New Roman" w:cs="Times New Roman"/>
          <w:b/>
          <w:bCs/>
          <w:sz w:val="24"/>
          <w:szCs w:val="24"/>
          <w:lang w:eastAsia="pl-PL"/>
        </w:rPr>
        <w:t>500 </w:t>
      </w:r>
      <w:r w:rsidRPr="00A000BA">
        <w:rPr>
          <w:rFonts w:ascii="Times New Roman" w:eastAsia="Times New Roman" w:hAnsi="Times New Roman" w:cs="Times New Roman"/>
          <w:b/>
          <w:bCs/>
          <w:sz w:val="24"/>
          <w:szCs w:val="24"/>
          <w:lang w:eastAsia="pl-PL"/>
        </w:rPr>
        <w:t>000</w:t>
      </w:r>
      <w:r w:rsidR="00F8702D">
        <w:rPr>
          <w:rFonts w:ascii="Times New Roman" w:eastAsia="Times New Roman" w:hAnsi="Times New Roman" w:cs="Times New Roman"/>
          <w:b/>
          <w:bCs/>
          <w:sz w:val="24"/>
          <w:szCs w:val="24"/>
          <w:lang w:eastAsia="pl-PL"/>
        </w:rPr>
        <w:t>,00</w:t>
      </w:r>
      <w:r w:rsidRPr="00A000BA">
        <w:rPr>
          <w:rFonts w:ascii="Times New Roman" w:eastAsia="Times New Roman" w:hAnsi="Times New Roman" w:cs="Times New Roman"/>
          <w:b/>
          <w:bCs/>
          <w:sz w:val="24"/>
          <w:szCs w:val="24"/>
          <w:lang w:eastAsia="pl-PL"/>
        </w:rPr>
        <w:t xml:space="preserve"> zł</w:t>
      </w:r>
      <w:r w:rsidRPr="00A000BA">
        <w:rPr>
          <w:rFonts w:ascii="Times New Roman" w:eastAsia="Times New Roman" w:hAnsi="Times New Roman" w:cs="Times New Roman"/>
          <w:bCs/>
          <w:sz w:val="24"/>
          <w:szCs w:val="24"/>
          <w:lang w:eastAsia="pl-PL"/>
        </w:rPr>
        <w:t xml:space="preserve"> – przez cały okres trwania umowy </w:t>
      </w:r>
    </w:p>
    <w:p w:rsidR="00464AB0" w:rsidRPr="00B741F0" w:rsidRDefault="00464AB0" w:rsidP="00464AB0">
      <w:pPr>
        <w:spacing w:after="0" w:line="276" w:lineRule="auto"/>
        <w:jc w:val="both"/>
        <w:rPr>
          <w:rFonts w:ascii="Times New Roman" w:eastAsia="Times New Roman" w:hAnsi="Times New Roman" w:cs="Times New Roman"/>
          <w:sz w:val="24"/>
          <w:szCs w:val="24"/>
          <w:lang w:eastAsia="pl-PL"/>
        </w:rPr>
      </w:pPr>
      <w:r w:rsidRPr="00A000BA">
        <w:rPr>
          <w:rFonts w:ascii="Times New Roman" w:eastAsia="Times New Roman" w:hAnsi="Times New Roman" w:cs="Times New Roman"/>
          <w:sz w:val="24"/>
          <w:szCs w:val="24"/>
          <w:lang w:eastAsia="pl-PL"/>
        </w:rPr>
        <w:t xml:space="preserve">5. Wykonawca, którego oferta zostanie uznana za najkorzystniejszą, będzie zobowiązany przed podpisaniem umowy do wniesienia zabezpieczenia należytego wykonania umowy  </w:t>
      </w:r>
      <w:r w:rsidRPr="00A000BA">
        <w:rPr>
          <w:rFonts w:ascii="Times New Roman" w:eastAsia="Times New Roman" w:hAnsi="Times New Roman" w:cs="Times New Roman"/>
          <w:sz w:val="24"/>
          <w:szCs w:val="24"/>
          <w:lang w:eastAsia="pl-PL"/>
        </w:rPr>
        <w:br/>
        <w:t xml:space="preserve">w wysokości i formie określonej </w:t>
      </w:r>
      <w:r w:rsidRPr="00B741F0">
        <w:rPr>
          <w:rFonts w:ascii="Times New Roman" w:eastAsia="Times New Roman" w:hAnsi="Times New Roman" w:cs="Times New Roman"/>
          <w:sz w:val="24"/>
          <w:szCs w:val="24"/>
          <w:lang w:eastAsia="pl-PL"/>
        </w:rPr>
        <w:t xml:space="preserve">w Rozdziale </w:t>
      </w:r>
      <w:r w:rsidRPr="00EE5E1B">
        <w:rPr>
          <w:rFonts w:ascii="Times New Roman" w:eastAsia="Times New Roman" w:hAnsi="Times New Roman" w:cs="Times New Roman"/>
          <w:sz w:val="24"/>
          <w:szCs w:val="24"/>
          <w:lang w:eastAsia="pl-PL"/>
        </w:rPr>
        <w:t>XXIV</w:t>
      </w:r>
      <w:r w:rsidRPr="00033EC1">
        <w:rPr>
          <w:rFonts w:ascii="Times New Roman" w:eastAsia="Times New Roman" w:hAnsi="Times New Roman" w:cs="Times New Roman"/>
          <w:sz w:val="24"/>
          <w:szCs w:val="24"/>
          <w:lang w:eastAsia="pl-PL"/>
        </w:rPr>
        <w:t xml:space="preserve"> SWZ</w:t>
      </w:r>
      <w:r w:rsidRPr="00B741F0">
        <w:rPr>
          <w:rFonts w:ascii="Times New Roman" w:eastAsia="Times New Roman" w:hAnsi="Times New Roman" w:cs="Times New Roman"/>
          <w:sz w:val="24"/>
          <w:szCs w:val="24"/>
          <w:lang w:eastAsia="pl-PL"/>
        </w:rPr>
        <w:t>.</w:t>
      </w:r>
    </w:p>
    <w:p w:rsidR="00464AB0" w:rsidRPr="00A000BA" w:rsidRDefault="00464AB0" w:rsidP="00464AB0">
      <w:pPr>
        <w:spacing w:after="0" w:line="276" w:lineRule="auto"/>
        <w:jc w:val="both"/>
        <w:rPr>
          <w:rFonts w:ascii="Times New Roman" w:eastAsia="Times New Roman" w:hAnsi="Times New Roman" w:cs="Times New Roman"/>
          <w:sz w:val="24"/>
          <w:szCs w:val="24"/>
          <w:lang w:eastAsia="pl-PL"/>
        </w:rPr>
      </w:pPr>
      <w:r w:rsidRPr="00A000BA">
        <w:rPr>
          <w:rFonts w:ascii="Times New Roman" w:eastAsia="Times New Roman" w:hAnsi="Times New Roman" w:cs="Times New Roman"/>
          <w:sz w:val="24"/>
          <w:szCs w:val="24"/>
          <w:lang w:eastAsia="pl-PL"/>
        </w:rPr>
        <w:lastRenderedPageBreak/>
        <w:t xml:space="preserve">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w:t>
      </w:r>
    </w:p>
    <w:p w:rsidR="00464AB0" w:rsidRPr="00464AB0" w:rsidRDefault="00464AB0" w:rsidP="00464AB0">
      <w:pPr>
        <w:spacing w:after="0" w:line="276" w:lineRule="auto"/>
        <w:jc w:val="both"/>
        <w:rPr>
          <w:rFonts w:ascii="Times New Roman" w:eastAsia="Times New Roman" w:hAnsi="Times New Roman" w:cs="Times New Roman"/>
          <w:sz w:val="24"/>
          <w:szCs w:val="24"/>
          <w:highlight w:val="yellow"/>
          <w:lang w:eastAsia="pl-PL"/>
        </w:rPr>
      </w:pPr>
    </w:p>
    <w:p w:rsidR="00464AB0" w:rsidRPr="00464AB0" w:rsidRDefault="00464AB0" w:rsidP="00464AB0">
      <w:pPr>
        <w:spacing w:after="0" w:line="276" w:lineRule="auto"/>
        <w:jc w:val="both"/>
        <w:rPr>
          <w:rFonts w:ascii="Times New Roman" w:eastAsia="Times New Roman" w:hAnsi="Times New Roman" w:cs="Times New Roman"/>
          <w:sz w:val="24"/>
          <w:szCs w:val="24"/>
          <w:highlight w:val="yellow"/>
          <w:lang w:eastAsia="pl-PL"/>
        </w:rPr>
      </w:pPr>
    </w:p>
    <w:tbl>
      <w:tblPr>
        <w:tblStyle w:val="Tabela-Siatka"/>
        <w:tblW w:w="0" w:type="auto"/>
        <w:tblLook w:val="04A0"/>
      </w:tblPr>
      <w:tblGrid>
        <w:gridCol w:w="9060"/>
      </w:tblGrid>
      <w:tr w:rsidR="00464AB0" w:rsidRPr="00464AB0" w:rsidTr="00053B09">
        <w:tc>
          <w:tcPr>
            <w:tcW w:w="9060" w:type="dxa"/>
            <w:shd w:val="clear" w:color="auto" w:fill="E7E6E6" w:themeFill="background2"/>
          </w:tcPr>
          <w:p w:rsidR="00464AB0" w:rsidRPr="00B741F0" w:rsidRDefault="00464AB0" w:rsidP="00D632EC">
            <w:pPr>
              <w:pStyle w:val="Akapitzlist"/>
              <w:numPr>
                <w:ilvl w:val="2"/>
                <w:numId w:val="10"/>
              </w:numPr>
              <w:suppressAutoHyphens/>
              <w:ind w:left="731" w:hanging="731"/>
              <w:jc w:val="both"/>
              <w:rPr>
                <w:rFonts w:ascii="Times New Roman" w:eastAsia="Times New Roman" w:hAnsi="Times New Roman" w:cs="Times New Roman"/>
                <w:b/>
                <w:spacing w:val="-3"/>
                <w:sz w:val="24"/>
                <w:szCs w:val="24"/>
                <w:lang w:eastAsia="pl-PL"/>
              </w:rPr>
            </w:pPr>
            <w:r w:rsidRPr="00B741F0">
              <w:rPr>
                <w:rFonts w:ascii="Times New Roman" w:eastAsia="Times New Roman" w:hAnsi="Times New Roman" w:cs="Times New Roman"/>
                <w:b/>
                <w:spacing w:val="-3"/>
                <w:sz w:val="24"/>
                <w:szCs w:val="24"/>
                <w:lang w:eastAsia="pl-PL"/>
              </w:rPr>
              <w:t>Projektowane postanowienia umowy w sprawie zamówienia publicznego, które zostaną wprowadzone do treści tej umowy</w:t>
            </w:r>
          </w:p>
        </w:tc>
      </w:tr>
    </w:tbl>
    <w:p w:rsidR="00464AB0" w:rsidRPr="00B741F0" w:rsidRDefault="00464AB0" w:rsidP="00464AB0">
      <w:pPr>
        <w:spacing w:after="0" w:line="276" w:lineRule="auto"/>
        <w:jc w:val="both"/>
        <w:rPr>
          <w:rFonts w:ascii="Times New Roman" w:eastAsia="Times New Roman" w:hAnsi="Times New Roman" w:cs="Times New Roman"/>
          <w:sz w:val="24"/>
          <w:szCs w:val="24"/>
          <w:lang w:eastAsia="pl-PL"/>
        </w:rPr>
      </w:pPr>
    </w:p>
    <w:p w:rsidR="006D1AC1" w:rsidRPr="006D1AC1" w:rsidRDefault="006D1AC1" w:rsidP="006D1AC1">
      <w:pPr>
        <w:pStyle w:val="Akapitzlist"/>
        <w:numPr>
          <w:ilvl w:val="6"/>
          <w:numId w:val="7"/>
        </w:numPr>
        <w:suppressAutoHyphens/>
        <w:spacing w:line="276" w:lineRule="auto"/>
        <w:ind w:left="426" w:hanging="284"/>
        <w:jc w:val="both"/>
        <w:rPr>
          <w:rFonts w:ascii="Times New Roman" w:eastAsia="Times New Roman" w:hAnsi="Times New Roman" w:cs="Times New Roman"/>
          <w:sz w:val="24"/>
          <w:szCs w:val="24"/>
          <w:lang w:eastAsia="pl-PL"/>
        </w:rPr>
      </w:pPr>
      <w:r w:rsidRPr="006D1AC1">
        <w:rPr>
          <w:rFonts w:ascii="Times New Roman" w:eastAsia="Times New Roman" w:hAnsi="Times New Roman" w:cs="Times New Roman"/>
          <w:sz w:val="24"/>
          <w:szCs w:val="24"/>
          <w:lang w:eastAsia="pl-PL"/>
        </w:rPr>
        <w:t xml:space="preserve">Zamawiający dopuszcza wprowadzenie zmian umowy w sytuacjach określonych w art. 455 ustawy PZP oraz </w:t>
      </w:r>
      <w:r w:rsidRPr="006D1AC1">
        <w:rPr>
          <w:rFonts w:ascii="Times New Roman" w:eastAsia="Times New Roman" w:hAnsi="Times New Roman" w:cs="Times New Roman"/>
          <w:bCs/>
          <w:i/>
          <w:iCs/>
          <w:sz w:val="24"/>
          <w:szCs w:val="24"/>
          <w:lang w:eastAsia="pl-PL"/>
        </w:rPr>
        <w:t xml:space="preserve">załączniku do SWZ </w:t>
      </w:r>
      <w:r w:rsidRPr="006D1AC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projekt</w:t>
      </w:r>
      <w:r w:rsidRPr="006D1AC1">
        <w:rPr>
          <w:rFonts w:ascii="Times New Roman" w:eastAsia="Times New Roman" w:hAnsi="Times New Roman" w:cs="Times New Roman"/>
          <w:sz w:val="24"/>
          <w:szCs w:val="24"/>
          <w:lang w:eastAsia="pl-PL"/>
        </w:rPr>
        <w:t xml:space="preserve"> umowy). </w:t>
      </w:r>
    </w:p>
    <w:p w:rsidR="00C7028C" w:rsidRPr="00B741F0" w:rsidRDefault="00F8702D" w:rsidP="00C7028C">
      <w:pPr>
        <w:pStyle w:val="Akapitzlist"/>
        <w:numPr>
          <w:ilvl w:val="6"/>
          <w:numId w:val="7"/>
        </w:numPr>
        <w:suppressAutoHyphens/>
        <w:spacing w:after="0" w:line="276" w:lineRule="auto"/>
        <w:ind w:left="426" w:hanging="284"/>
        <w:jc w:val="both"/>
        <w:rPr>
          <w:rFonts w:ascii="Times New Roman" w:hAnsi="Times New Roman" w:cs="Times New Roman"/>
          <w:sz w:val="24"/>
          <w:szCs w:val="24"/>
        </w:rPr>
      </w:pPr>
      <w:r w:rsidRPr="00F8702D">
        <w:rPr>
          <w:rFonts w:ascii="Times New Roman" w:hAnsi="Times New Roman" w:cs="Times New Roman"/>
          <w:sz w:val="24"/>
          <w:szCs w:val="24"/>
        </w:rPr>
        <w:t xml:space="preserve">W przypadku </w:t>
      </w:r>
      <w:r w:rsidRPr="00F8702D">
        <w:rPr>
          <w:rFonts w:ascii="Times New Roman" w:hAnsi="Times New Roman" w:cs="Times New Roman"/>
          <w:b/>
          <w:sz w:val="24"/>
          <w:szCs w:val="24"/>
        </w:rPr>
        <w:t>Wykonawcy</w:t>
      </w:r>
      <w:r w:rsidRPr="00F8702D">
        <w:rPr>
          <w:rFonts w:ascii="Times New Roman" w:hAnsi="Times New Roman" w:cs="Times New Roman"/>
          <w:sz w:val="24"/>
          <w:szCs w:val="24"/>
        </w:rPr>
        <w:t xml:space="preserve"> niebędącego podmiotem koncesjonowanym, Strony postanawiają, iż dokonają w formie pisemnego aneksu zmiany wynagrodzenia określonego w § 6 ust. 1, 2 oraz ust. 3 pkt. 1 projektu umowy w wypadku wystąpienia jednej ze zmian przepisów wskazanych w art. 436  ust. 4 pkt. b) ustawy z 11 września 2019 r. </w:t>
      </w:r>
      <w:r w:rsidRPr="00F8702D">
        <w:rPr>
          <w:rFonts w:ascii="Times New Roman" w:hAnsi="Times New Roman" w:cs="Times New Roman"/>
          <w:i/>
          <w:sz w:val="24"/>
          <w:szCs w:val="24"/>
        </w:rPr>
        <w:t xml:space="preserve">Prawo zamówień publicznych </w:t>
      </w:r>
      <w:r w:rsidRPr="00F8702D">
        <w:rPr>
          <w:rFonts w:ascii="Times New Roman" w:hAnsi="Times New Roman" w:cs="Times New Roman"/>
          <w:sz w:val="24"/>
          <w:szCs w:val="24"/>
        </w:rPr>
        <w:t xml:space="preserve">(tekst jedn.: Dz. U. z 2021 r. poz. 1129 </w:t>
      </w:r>
      <w:r w:rsidRPr="00F8702D">
        <w:rPr>
          <w:rFonts w:ascii="Times New Roman" w:hAnsi="Times New Roman" w:cs="Times New Roman"/>
          <w:sz w:val="24"/>
          <w:szCs w:val="24"/>
        </w:rPr>
        <w:br/>
        <w:t xml:space="preserve">z </w:t>
      </w:r>
      <w:proofErr w:type="spellStart"/>
      <w:r w:rsidRPr="00F8702D">
        <w:rPr>
          <w:rFonts w:ascii="Times New Roman" w:hAnsi="Times New Roman" w:cs="Times New Roman"/>
          <w:sz w:val="24"/>
          <w:szCs w:val="24"/>
        </w:rPr>
        <w:t>późn.zm</w:t>
      </w:r>
      <w:proofErr w:type="spellEnd"/>
      <w:r w:rsidRPr="00F8702D">
        <w:rPr>
          <w:rFonts w:ascii="Times New Roman" w:hAnsi="Times New Roman" w:cs="Times New Roman"/>
          <w:sz w:val="24"/>
          <w:szCs w:val="24"/>
        </w:rPr>
        <w:t xml:space="preserve">.), tj. obowiązują zmiany od dnia złożenia wniosku o zawarcie aneksu </w:t>
      </w:r>
      <w:r w:rsidRPr="00F8702D">
        <w:rPr>
          <w:rFonts w:ascii="Times New Roman" w:hAnsi="Times New Roman" w:cs="Times New Roman"/>
          <w:sz w:val="24"/>
          <w:szCs w:val="24"/>
        </w:rPr>
        <w:br/>
        <w:t>w sprawie zmiany wynagrodzenia w tym zakresie, jednakże nie wcześniej niż od dnia wejścia w życie przepisów uzasadniających te zmiany</w:t>
      </w:r>
      <w:r w:rsidR="00C7028C" w:rsidRPr="00B741F0">
        <w:rPr>
          <w:rFonts w:ascii="Times New Roman" w:hAnsi="Times New Roman" w:cs="Times New Roman"/>
          <w:sz w:val="24"/>
          <w:szCs w:val="24"/>
        </w:rPr>
        <w:t>:</w:t>
      </w:r>
    </w:p>
    <w:p w:rsidR="00F8702D" w:rsidRPr="00F8702D" w:rsidRDefault="00F8702D" w:rsidP="00F8702D">
      <w:pPr>
        <w:pStyle w:val="Akapitzlist"/>
        <w:numPr>
          <w:ilvl w:val="0"/>
          <w:numId w:val="30"/>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stawki podatku od towaru i usług,  proporcjonalnie o wartość zmienionej stawki podatku z zastrzeżeniem, że wartość netto nie podlega zmianie;</w:t>
      </w:r>
    </w:p>
    <w:p w:rsidR="00F8702D" w:rsidRPr="00F8702D" w:rsidRDefault="00F8702D" w:rsidP="00F8702D">
      <w:pPr>
        <w:pStyle w:val="Akapitzlist"/>
        <w:numPr>
          <w:ilvl w:val="0"/>
          <w:numId w:val="30"/>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wysokości minimalnego wynagrodzenia za pracę ustalonego na ustawy z dnia 10 października 2002 r. o minimalnym wynagrodzeniu za pracę;</w:t>
      </w:r>
    </w:p>
    <w:p w:rsidR="00F8702D" w:rsidRPr="00F8702D" w:rsidRDefault="00F8702D" w:rsidP="00F8702D">
      <w:pPr>
        <w:pStyle w:val="Akapitzlist"/>
        <w:numPr>
          <w:ilvl w:val="0"/>
          <w:numId w:val="30"/>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zasad podlegania ubezpieczeniom społecznym lub ubezpieczeniu zdrowotnemu lub wysokości stawki składki na ubezpieczenia społeczne lub zdrowotne,</w:t>
      </w:r>
    </w:p>
    <w:p w:rsidR="00C7028C" w:rsidRPr="00B741F0" w:rsidRDefault="00F8702D" w:rsidP="00F8702D">
      <w:pPr>
        <w:pStyle w:val="Akapitzlist"/>
        <w:numPr>
          <w:ilvl w:val="0"/>
          <w:numId w:val="30"/>
        </w:numPr>
        <w:suppressAutoHyphens/>
        <w:spacing w:after="0" w:line="276" w:lineRule="auto"/>
        <w:jc w:val="both"/>
        <w:rPr>
          <w:rFonts w:ascii="Times New Roman" w:hAnsi="Times New Roman" w:cs="Times New Roman"/>
          <w:sz w:val="24"/>
          <w:szCs w:val="24"/>
        </w:rPr>
      </w:pPr>
      <w:r w:rsidRPr="00F8702D">
        <w:rPr>
          <w:rFonts w:ascii="Times New Roman" w:hAnsi="Times New Roman" w:cs="Times New Roman"/>
          <w:sz w:val="24"/>
          <w:szCs w:val="24"/>
        </w:rPr>
        <w:t xml:space="preserve">zasad gromadzenia i wysokości wpłat do pracowniczych planów kapitałowych, </w:t>
      </w:r>
      <w:r w:rsidRPr="00F8702D">
        <w:rPr>
          <w:rFonts w:ascii="Times New Roman" w:hAnsi="Times New Roman" w:cs="Times New Roman"/>
          <w:sz w:val="24"/>
          <w:szCs w:val="24"/>
        </w:rPr>
        <w:br/>
        <w:t>o których mowa w ustawie z dnia 4 października 2018 r. o pracowniczych planach kapitałowych</w:t>
      </w:r>
      <w:r w:rsidR="00C7028C" w:rsidRPr="00F8702D">
        <w:rPr>
          <w:rFonts w:ascii="Times New Roman" w:hAnsi="Times New Roman" w:cs="Times New Roman"/>
          <w:sz w:val="24"/>
          <w:szCs w:val="24"/>
        </w:rPr>
        <w:t>.</w:t>
      </w:r>
      <w:r w:rsidR="00C7028C" w:rsidRPr="00B741F0">
        <w:rPr>
          <w:rFonts w:ascii="Times New Roman" w:hAnsi="Times New Roman" w:cs="Times New Roman"/>
          <w:sz w:val="24"/>
          <w:szCs w:val="24"/>
        </w:rPr>
        <w:t xml:space="preserve"> </w:t>
      </w:r>
    </w:p>
    <w:p w:rsidR="00C7028C" w:rsidRPr="00B741F0" w:rsidRDefault="00C7028C" w:rsidP="00C7028C">
      <w:pPr>
        <w:spacing w:line="276" w:lineRule="auto"/>
        <w:ind w:left="284"/>
        <w:jc w:val="both"/>
        <w:rPr>
          <w:rFonts w:ascii="Times New Roman" w:hAnsi="Times New Roman" w:cs="Times New Roman"/>
          <w:szCs w:val="24"/>
        </w:rPr>
      </w:pPr>
      <w:r w:rsidRPr="00B741F0">
        <w:rPr>
          <w:rFonts w:ascii="Times New Roman" w:hAnsi="Times New Roman" w:cs="Times New Roman"/>
          <w:szCs w:val="24"/>
        </w:rPr>
        <w:t>- jeżeli zmiany te będą miały wpływ na koszty wykonania zamówienia przez Wykonawcę.</w:t>
      </w:r>
    </w:p>
    <w:p w:rsidR="00C7028C" w:rsidRPr="00C7028C" w:rsidRDefault="00F8702D" w:rsidP="00C7028C">
      <w:pPr>
        <w:pStyle w:val="Akapitzlist"/>
        <w:numPr>
          <w:ilvl w:val="6"/>
          <w:numId w:val="7"/>
        </w:numPr>
        <w:suppressAutoHyphens/>
        <w:spacing w:after="0" w:line="276" w:lineRule="auto"/>
        <w:ind w:left="426" w:hanging="284"/>
        <w:jc w:val="both"/>
        <w:rPr>
          <w:rFonts w:ascii="Times New Roman" w:eastAsia="Times New Roman" w:hAnsi="Times New Roman" w:cs="Times New Roman"/>
          <w:sz w:val="24"/>
          <w:szCs w:val="24"/>
          <w:lang w:eastAsia="ar-SA"/>
        </w:rPr>
      </w:pPr>
      <w:r w:rsidRPr="00F8702D">
        <w:rPr>
          <w:rFonts w:ascii="Times New Roman" w:hAnsi="Times New Roman" w:cs="Times New Roman"/>
          <w:sz w:val="24"/>
          <w:szCs w:val="24"/>
        </w:rPr>
        <w:t xml:space="preserve">W przypadku zmiany cen kosztów związanych z realizacją zamówienia na podstawie art. 439 ust. 1, 2 ustawy z dnia 11 września 2019 roku Prawo zamówień publicznych  (tekst jedn.: Dz. U. z 2021 r. poz. 1129 z </w:t>
      </w:r>
      <w:proofErr w:type="spellStart"/>
      <w:r w:rsidRPr="00F8702D">
        <w:rPr>
          <w:rFonts w:ascii="Times New Roman" w:hAnsi="Times New Roman" w:cs="Times New Roman"/>
          <w:sz w:val="24"/>
          <w:szCs w:val="24"/>
        </w:rPr>
        <w:t>późn.zm</w:t>
      </w:r>
      <w:proofErr w:type="spellEnd"/>
      <w:r w:rsidRPr="00F8702D">
        <w:rPr>
          <w:rFonts w:ascii="Times New Roman" w:hAnsi="Times New Roman" w:cs="Times New Roman"/>
          <w:sz w:val="24"/>
          <w:szCs w:val="24"/>
        </w:rPr>
        <w:t xml:space="preserve">.),  Strony dokonują zmiany wynagrodzenia należnego </w:t>
      </w:r>
      <w:r w:rsidRPr="00F8702D">
        <w:rPr>
          <w:rFonts w:ascii="Times New Roman" w:hAnsi="Times New Roman" w:cs="Times New Roman"/>
          <w:b/>
          <w:sz w:val="24"/>
          <w:szCs w:val="24"/>
        </w:rPr>
        <w:t xml:space="preserve">Wykonawcy </w:t>
      </w:r>
      <w:r w:rsidRPr="00F8702D">
        <w:rPr>
          <w:rFonts w:ascii="Times New Roman" w:hAnsi="Times New Roman" w:cs="Times New Roman"/>
          <w:sz w:val="24"/>
          <w:szCs w:val="24"/>
        </w:rPr>
        <w:t xml:space="preserve">niekoncesjonowanego, o którym mowa w § 6 ust. 1 </w:t>
      </w:r>
      <w:proofErr w:type="spellStart"/>
      <w:r w:rsidRPr="00F8702D">
        <w:rPr>
          <w:rFonts w:ascii="Times New Roman" w:hAnsi="Times New Roman" w:cs="Times New Roman"/>
          <w:sz w:val="24"/>
          <w:szCs w:val="24"/>
        </w:rPr>
        <w:t>pkt</w:t>
      </w:r>
      <w:proofErr w:type="spellEnd"/>
      <w:r w:rsidRPr="00F8702D">
        <w:rPr>
          <w:rFonts w:ascii="Times New Roman" w:hAnsi="Times New Roman" w:cs="Times New Roman"/>
          <w:sz w:val="24"/>
          <w:szCs w:val="24"/>
        </w:rPr>
        <w:t xml:space="preserve"> 1, w formie pisemnego aneksu, w przypadku zmian cen zakupu opału związanego z realizacją zamówienia, na następujących zasadach</w:t>
      </w:r>
      <w:r w:rsidR="00C7028C" w:rsidRPr="00C7028C">
        <w:rPr>
          <w:rFonts w:ascii="Times New Roman" w:eastAsia="Times New Roman" w:hAnsi="Times New Roman" w:cs="Times New Roman"/>
          <w:sz w:val="24"/>
          <w:szCs w:val="24"/>
          <w:lang w:eastAsia="ar-SA"/>
        </w:rPr>
        <w:t xml:space="preserve">: </w:t>
      </w:r>
    </w:p>
    <w:p w:rsidR="00F8702D" w:rsidRPr="00F8702D" w:rsidRDefault="00F8702D" w:rsidP="00F8702D">
      <w:pPr>
        <w:pStyle w:val="Akapitzlist"/>
        <w:numPr>
          <w:ilvl w:val="2"/>
          <w:numId w:val="33"/>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 xml:space="preserve">każda ze Stron może żądać zmiany wynagrodzenia </w:t>
      </w:r>
      <w:r w:rsidRPr="00F8702D">
        <w:rPr>
          <w:rFonts w:ascii="Times New Roman" w:hAnsi="Times New Roman" w:cs="Times New Roman"/>
          <w:b/>
          <w:sz w:val="24"/>
          <w:szCs w:val="24"/>
        </w:rPr>
        <w:t>Wykonawcy,</w:t>
      </w:r>
      <w:r w:rsidRPr="00F8702D">
        <w:rPr>
          <w:rFonts w:ascii="Times New Roman" w:hAnsi="Times New Roman" w:cs="Times New Roman"/>
          <w:sz w:val="24"/>
          <w:szCs w:val="24"/>
        </w:rPr>
        <w:t xml:space="preserve"> jeżeli cena opału związanego z realizacją zamówienia, ulegnie zmianie o co najmniej  20 % w stosunku do cen z momentu zawarcia umowy; </w:t>
      </w:r>
    </w:p>
    <w:p w:rsidR="00F8702D" w:rsidRPr="00F8702D" w:rsidRDefault="00F8702D" w:rsidP="00F8702D">
      <w:pPr>
        <w:pStyle w:val="Akapitzlist"/>
        <w:numPr>
          <w:ilvl w:val="2"/>
          <w:numId w:val="33"/>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jako miernik zmiany cen opału związanego z realizacją zamówienia, Strony ustalają zmianę średniorocznego wskaźnika cen towarów i usług konsumpcyjnych, ogółem ogłoszonego w komunikacie przez Prezesa Głównego Urzędu Statystycznego;</w:t>
      </w:r>
    </w:p>
    <w:p w:rsidR="00F8702D" w:rsidRPr="00F8702D" w:rsidRDefault="00F8702D" w:rsidP="00F8702D">
      <w:pPr>
        <w:pStyle w:val="Akapitzlist"/>
        <w:numPr>
          <w:ilvl w:val="2"/>
          <w:numId w:val="33"/>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t>zmiana wynagrodzenia nastąpi w każdym kolejnym roku obowiązywania umowy, po ogłoszeniu przez Prezesa Głównego Urzędu Statystycznego;</w:t>
      </w:r>
    </w:p>
    <w:p w:rsidR="00F8702D" w:rsidRPr="00F8702D" w:rsidRDefault="00F8702D" w:rsidP="00F8702D">
      <w:pPr>
        <w:pStyle w:val="Akapitzlist"/>
        <w:numPr>
          <w:ilvl w:val="2"/>
          <w:numId w:val="33"/>
        </w:numPr>
        <w:suppressAutoHyphens/>
        <w:spacing w:after="0" w:line="276" w:lineRule="auto"/>
        <w:ind w:left="709" w:hanging="425"/>
        <w:jc w:val="both"/>
        <w:rPr>
          <w:rFonts w:ascii="Times New Roman" w:hAnsi="Times New Roman" w:cs="Times New Roman"/>
          <w:sz w:val="24"/>
          <w:szCs w:val="24"/>
        </w:rPr>
      </w:pPr>
      <w:r w:rsidRPr="00F8702D">
        <w:rPr>
          <w:rFonts w:ascii="Times New Roman" w:hAnsi="Times New Roman" w:cs="Times New Roman"/>
          <w:sz w:val="24"/>
          <w:szCs w:val="24"/>
        </w:rPr>
        <w:lastRenderedPageBreak/>
        <w:t xml:space="preserve">zmiana wynagrodzenia związana ze wzrostem cen opału, o którym mowa </w:t>
      </w:r>
      <w:r w:rsidRPr="00F8702D">
        <w:rPr>
          <w:rFonts w:ascii="Times New Roman" w:hAnsi="Times New Roman" w:cs="Times New Roman"/>
          <w:sz w:val="24"/>
          <w:szCs w:val="24"/>
        </w:rPr>
        <w:br/>
        <w:t>w § 6 ust. 15 projektu umowy, może zostać dokonana po upływie 12 miesięcy, od dnia zawarcia umowy, z zastrzeżeniem, że zmiana wynagrodzenia nie dotyczy wynagrodzenia, które zostało zapłacone, zgonie z warunkami umowy przed ww. terminem (tj. w terminie do 12 miesięcy od dnia zawarcia umowy);</w:t>
      </w:r>
    </w:p>
    <w:p w:rsidR="00F8702D" w:rsidRPr="002E6F89" w:rsidRDefault="00F8702D" w:rsidP="00F8702D">
      <w:pPr>
        <w:pStyle w:val="Akapitzlist"/>
        <w:numPr>
          <w:ilvl w:val="2"/>
          <w:numId w:val="33"/>
        </w:numPr>
        <w:suppressAutoHyphens/>
        <w:spacing w:after="0" w:line="276" w:lineRule="auto"/>
        <w:ind w:left="709" w:hanging="425"/>
        <w:jc w:val="both"/>
        <w:rPr>
          <w:sz w:val="24"/>
          <w:szCs w:val="24"/>
        </w:rPr>
      </w:pPr>
      <w:r w:rsidRPr="00F8702D">
        <w:rPr>
          <w:rFonts w:ascii="Times New Roman" w:hAnsi="Times New Roman" w:cs="Times New Roman"/>
          <w:sz w:val="24"/>
          <w:szCs w:val="24"/>
        </w:rPr>
        <w:t xml:space="preserve">  zmiana wynagrodzenia na podstawie art. 439 ust. 1 Prawa zamówień publicznych </w:t>
      </w:r>
      <w:r w:rsidRPr="00F8702D">
        <w:rPr>
          <w:rFonts w:ascii="Times New Roman" w:hAnsi="Times New Roman" w:cs="Times New Roman"/>
          <w:sz w:val="24"/>
          <w:szCs w:val="24"/>
        </w:rPr>
        <w:br/>
        <w:t xml:space="preserve">w całym okresie obowiązywania umowy nie przekroczy + 10 % wysokości wynagrodzenia określonego w § 6 ust. 1 </w:t>
      </w:r>
      <w:proofErr w:type="spellStart"/>
      <w:r w:rsidRPr="00F8702D">
        <w:rPr>
          <w:rFonts w:ascii="Times New Roman" w:hAnsi="Times New Roman" w:cs="Times New Roman"/>
          <w:sz w:val="24"/>
          <w:szCs w:val="24"/>
        </w:rPr>
        <w:t>pkt</w:t>
      </w:r>
      <w:proofErr w:type="spellEnd"/>
      <w:r w:rsidRPr="00F8702D">
        <w:rPr>
          <w:rFonts w:ascii="Times New Roman" w:hAnsi="Times New Roman" w:cs="Times New Roman"/>
          <w:sz w:val="24"/>
          <w:szCs w:val="24"/>
        </w:rPr>
        <w:t xml:space="preserve"> 1 projektu umowy;</w:t>
      </w:r>
    </w:p>
    <w:p w:rsidR="00C7028C" w:rsidRPr="009B6091" w:rsidRDefault="00F8702D" w:rsidP="00F8702D">
      <w:pPr>
        <w:numPr>
          <w:ilvl w:val="2"/>
          <w:numId w:val="33"/>
        </w:numPr>
        <w:suppressAutoHyphens/>
        <w:spacing w:after="0" w:line="276" w:lineRule="auto"/>
        <w:ind w:left="709"/>
        <w:contextualSpacing/>
        <w:jc w:val="both"/>
        <w:rPr>
          <w:rFonts w:ascii="Times New Roman" w:eastAsia="Times New Roman" w:hAnsi="Times New Roman" w:cs="Times New Roman"/>
          <w:sz w:val="24"/>
          <w:szCs w:val="24"/>
          <w:lang w:eastAsia="ar-SA"/>
        </w:rPr>
      </w:pPr>
      <w:r>
        <w:rPr>
          <w:sz w:val="24"/>
          <w:szCs w:val="24"/>
        </w:rPr>
        <w:t xml:space="preserve">  </w:t>
      </w:r>
      <w:r w:rsidRPr="009B6091">
        <w:rPr>
          <w:rFonts w:ascii="Times New Roman" w:hAnsi="Times New Roman" w:cs="Times New Roman"/>
          <w:sz w:val="24"/>
          <w:szCs w:val="24"/>
        </w:rPr>
        <w:t xml:space="preserve">w przypadku zmiany wysokości wynagrodzenia </w:t>
      </w:r>
      <w:r w:rsidRPr="009B6091">
        <w:rPr>
          <w:rFonts w:ascii="Times New Roman" w:hAnsi="Times New Roman" w:cs="Times New Roman"/>
          <w:b/>
          <w:sz w:val="24"/>
          <w:szCs w:val="24"/>
        </w:rPr>
        <w:t>Wykonawcy</w:t>
      </w:r>
      <w:r w:rsidRPr="009B6091">
        <w:rPr>
          <w:rFonts w:ascii="Times New Roman" w:hAnsi="Times New Roman" w:cs="Times New Roman"/>
          <w:sz w:val="24"/>
          <w:szCs w:val="24"/>
        </w:rPr>
        <w:t xml:space="preserve"> zgodnie z § 6 ust. 15, w terminie 14 dni od zawarcia aneksu, </w:t>
      </w:r>
      <w:r w:rsidRPr="009B6091">
        <w:rPr>
          <w:rFonts w:ascii="Times New Roman" w:hAnsi="Times New Roman" w:cs="Times New Roman"/>
          <w:b/>
          <w:sz w:val="24"/>
          <w:szCs w:val="24"/>
        </w:rPr>
        <w:t>Wykonawca</w:t>
      </w:r>
      <w:r w:rsidRPr="009B6091">
        <w:rPr>
          <w:rFonts w:ascii="Times New Roman" w:hAnsi="Times New Roman" w:cs="Times New Roman"/>
          <w:sz w:val="24"/>
          <w:szCs w:val="24"/>
        </w:rPr>
        <w:t xml:space="preserve"> dokona odpowiedniej zmiany wysokości wynagrodzenia w  umowie z podwykonawcą</w:t>
      </w:r>
      <w:r w:rsidR="00C7028C" w:rsidRPr="009B6091">
        <w:rPr>
          <w:rFonts w:ascii="Times New Roman" w:eastAsia="Times New Roman" w:hAnsi="Times New Roman" w:cs="Times New Roman"/>
          <w:sz w:val="24"/>
          <w:szCs w:val="24"/>
          <w:lang w:eastAsia="ar-SA"/>
        </w:rPr>
        <w:t xml:space="preserve"> </w:t>
      </w:r>
    </w:p>
    <w:p w:rsidR="00C7028C" w:rsidRPr="001E7A07" w:rsidRDefault="00C7028C" w:rsidP="00C7028C">
      <w:pPr>
        <w:pStyle w:val="Akapitzlist"/>
        <w:numPr>
          <w:ilvl w:val="6"/>
          <w:numId w:val="7"/>
        </w:numPr>
        <w:suppressAutoHyphens/>
        <w:spacing w:after="0" w:line="276" w:lineRule="auto"/>
        <w:ind w:left="284" w:hanging="284"/>
        <w:jc w:val="both"/>
        <w:rPr>
          <w:rFonts w:ascii="Times New Roman" w:eastAsia="Times New Roman" w:hAnsi="Times New Roman" w:cs="Arial"/>
          <w:sz w:val="24"/>
          <w:szCs w:val="20"/>
          <w:lang w:eastAsia="ar-SA"/>
        </w:rPr>
      </w:pPr>
      <w:r w:rsidRPr="001E7A07">
        <w:rPr>
          <w:rFonts w:ascii="Times New Roman" w:eastAsia="Times New Roman" w:hAnsi="Times New Roman" w:cs="Arial"/>
          <w:sz w:val="24"/>
          <w:szCs w:val="20"/>
          <w:lang w:eastAsia="ar-SA"/>
        </w:rPr>
        <w:t xml:space="preserve">Zmiany umowy wymagane zgodnie z art. 439 Prawa zamówień publicznych  </w:t>
      </w:r>
      <w:r w:rsidRPr="001E7A07">
        <w:rPr>
          <w:rFonts w:ascii="Times New Roman" w:eastAsia="Times New Roman" w:hAnsi="Times New Roman" w:cs="Arial"/>
          <w:sz w:val="24"/>
          <w:szCs w:val="20"/>
          <w:lang w:eastAsia="ar-SA"/>
        </w:rPr>
        <w:br/>
        <w:t xml:space="preserve">w przypadku </w:t>
      </w:r>
      <w:r w:rsidRPr="001E7A07">
        <w:rPr>
          <w:rFonts w:ascii="Times New Roman" w:eastAsia="Times New Roman" w:hAnsi="Times New Roman" w:cs="Arial"/>
          <w:b/>
          <w:sz w:val="24"/>
          <w:szCs w:val="20"/>
          <w:lang w:eastAsia="ar-SA"/>
        </w:rPr>
        <w:t xml:space="preserve">Wykonawcy </w:t>
      </w:r>
      <w:r w:rsidRPr="001E7A07">
        <w:rPr>
          <w:rFonts w:ascii="Times New Roman" w:eastAsia="Times New Roman" w:hAnsi="Times New Roman" w:cs="Arial"/>
          <w:sz w:val="24"/>
          <w:szCs w:val="20"/>
          <w:lang w:eastAsia="ar-SA"/>
        </w:rPr>
        <w:t xml:space="preserve">koncesjonowanego, realizowane są w trybie art. 49 ust.1 ustawy Prawa energetycznego, to znaczy poprzez przyjęcie nowej taryfy. </w:t>
      </w:r>
      <w:r w:rsidRPr="001E7A07">
        <w:rPr>
          <w:rFonts w:ascii="Times New Roman" w:eastAsia="Times New Roman" w:hAnsi="Times New Roman" w:cs="Arial"/>
          <w:b/>
          <w:sz w:val="24"/>
          <w:szCs w:val="20"/>
          <w:lang w:eastAsia="ar-SA"/>
        </w:rPr>
        <w:t xml:space="preserve"> </w:t>
      </w:r>
    </w:p>
    <w:p w:rsidR="00C7028C" w:rsidRPr="001E7A07" w:rsidRDefault="00C7028C" w:rsidP="00C7028C">
      <w:pPr>
        <w:pStyle w:val="Akapitzlist"/>
        <w:numPr>
          <w:ilvl w:val="6"/>
          <w:numId w:val="7"/>
        </w:numPr>
        <w:suppressAutoHyphens/>
        <w:spacing w:after="0" w:line="276" w:lineRule="auto"/>
        <w:ind w:left="284" w:hanging="284"/>
        <w:jc w:val="both"/>
        <w:rPr>
          <w:rFonts w:ascii="Times New Roman" w:eastAsia="Times New Roman" w:hAnsi="Times New Roman" w:cs="Arial"/>
          <w:sz w:val="24"/>
          <w:szCs w:val="20"/>
          <w:lang w:eastAsia="ar-SA"/>
        </w:rPr>
      </w:pPr>
      <w:r w:rsidRPr="001E7A07">
        <w:rPr>
          <w:rFonts w:ascii="Times New Roman" w:eastAsia="Times New Roman" w:hAnsi="Times New Roman" w:cs="Arial"/>
          <w:sz w:val="24"/>
          <w:szCs w:val="24"/>
          <w:lang w:eastAsia="ar-SA"/>
        </w:rPr>
        <w:t xml:space="preserve">W przypadku </w:t>
      </w:r>
      <w:r w:rsidRPr="001E7A07">
        <w:rPr>
          <w:rFonts w:ascii="Times New Roman" w:eastAsia="Times New Roman" w:hAnsi="Times New Roman" w:cs="Arial"/>
          <w:b/>
          <w:sz w:val="24"/>
          <w:szCs w:val="24"/>
          <w:lang w:eastAsia="ar-SA"/>
        </w:rPr>
        <w:t>Wykonawcy</w:t>
      </w:r>
      <w:r w:rsidRPr="001E7A07">
        <w:rPr>
          <w:rFonts w:ascii="Times New Roman" w:eastAsia="Times New Roman" w:hAnsi="Times New Roman" w:cs="Arial"/>
          <w:sz w:val="24"/>
          <w:szCs w:val="24"/>
          <w:lang w:eastAsia="ar-SA"/>
        </w:rPr>
        <w:t xml:space="preserve"> koncesjonowanego zgodnie z </w:t>
      </w:r>
      <w:r w:rsidRPr="001E7A07">
        <w:rPr>
          <w:rFonts w:ascii="Times New Roman" w:eastAsia="Times New Roman" w:hAnsi="Times New Roman" w:cs="Times New Roman"/>
          <w:sz w:val="24"/>
          <w:szCs w:val="24"/>
          <w:lang w:eastAsia="ar-SA"/>
        </w:rPr>
        <w:t>§ 1 ust. 10</w:t>
      </w:r>
      <w:r w:rsidRPr="001E7A07">
        <w:rPr>
          <w:rFonts w:ascii="Times New Roman" w:eastAsia="Times New Roman" w:hAnsi="Times New Roman" w:cs="Arial"/>
          <w:sz w:val="24"/>
          <w:szCs w:val="24"/>
          <w:lang w:eastAsia="ar-SA"/>
        </w:rPr>
        <w:t>:</w:t>
      </w:r>
    </w:p>
    <w:p w:rsidR="00C7028C" w:rsidRPr="001E7A07" w:rsidRDefault="00C7028C" w:rsidP="00C7028C">
      <w:pPr>
        <w:numPr>
          <w:ilvl w:val="1"/>
          <w:numId w:val="7"/>
        </w:numPr>
        <w:suppressAutoHyphens/>
        <w:spacing w:after="0" w:line="276" w:lineRule="auto"/>
        <w:ind w:left="709" w:hanging="283"/>
        <w:jc w:val="both"/>
        <w:rPr>
          <w:rFonts w:ascii="Times New Roman" w:eastAsia="Times New Roman" w:hAnsi="Times New Roman" w:cs="Arial"/>
          <w:sz w:val="24"/>
          <w:szCs w:val="24"/>
          <w:lang w:eastAsia="ar-SA"/>
        </w:rPr>
      </w:pPr>
      <w:r w:rsidRPr="001E7A07">
        <w:rPr>
          <w:rFonts w:ascii="Times New Roman" w:eastAsia="Times New Roman" w:hAnsi="Times New Roman" w:cs="Arial"/>
          <w:sz w:val="24"/>
          <w:szCs w:val="24"/>
          <w:lang w:eastAsia="ar-SA"/>
        </w:rPr>
        <w:t>po każdorazowym zatwierdzeniu przez Prezesa URE taryfy dla ciepła w trakcie trwania umowy, Strony będą dokonywać rozliczeń za sprzedane ciepło w oparciu o stawki opłat zawarte w obowiązującej taryfie dla ciepła;</w:t>
      </w:r>
    </w:p>
    <w:p w:rsidR="00C7028C" w:rsidRPr="001E7A07" w:rsidRDefault="00C7028C" w:rsidP="00C7028C">
      <w:pPr>
        <w:numPr>
          <w:ilvl w:val="1"/>
          <w:numId w:val="7"/>
        </w:numPr>
        <w:suppressAutoHyphens/>
        <w:spacing w:after="0" w:line="276" w:lineRule="auto"/>
        <w:ind w:left="709" w:hanging="283"/>
        <w:jc w:val="both"/>
        <w:rPr>
          <w:rFonts w:ascii="Times New Roman" w:eastAsia="Times New Roman" w:hAnsi="Times New Roman" w:cs="Arial"/>
          <w:sz w:val="24"/>
          <w:szCs w:val="24"/>
          <w:lang w:eastAsia="ar-SA"/>
        </w:rPr>
      </w:pPr>
      <w:r w:rsidRPr="001E7A07">
        <w:rPr>
          <w:rFonts w:ascii="Times New Roman" w:eastAsia="Times New Roman" w:hAnsi="Times New Roman" w:cs="Arial"/>
          <w:sz w:val="24"/>
          <w:szCs w:val="24"/>
          <w:lang w:eastAsia="ar-SA"/>
        </w:rPr>
        <w:t>każdorazowa zmiana stawek opłat uwzględnionych w zatwierdzonej taryfie dla ciepła obowiązuje w terminie wskazanym przez Prezesa URE i wymaga potwierdzenia stosownym aneksem do umowy;</w:t>
      </w:r>
    </w:p>
    <w:p w:rsidR="00C7028C" w:rsidRPr="009B6091" w:rsidRDefault="00C7028C" w:rsidP="00C7028C">
      <w:pPr>
        <w:numPr>
          <w:ilvl w:val="1"/>
          <w:numId w:val="7"/>
        </w:numPr>
        <w:suppressAutoHyphens/>
        <w:spacing w:after="0" w:line="276" w:lineRule="auto"/>
        <w:ind w:left="709" w:hanging="283"/>
        <w:jc w:val="both"/>
        <w:rPr>
          <w:rFonts w:ascii="Times New Roman" w:eastAsia="Times New Roman" w:hAnsi="Times New Roman" w:cs="Arial"/>
          <w:color w:val="FF0000"/>
          <w:sz w:val="24"/>
          <w:szCs w:val="24"/>
          <w:lang w:eastAsia="ar-SA"/>
        </w:rPr>
      </w:pPr>
      <w:r w:rsidRPr="001E7A07">
        <w:rPr>
          <w:rFonts w:ascii="Times New Roman" w:eastAsia="Times New Roman" w:hAnsi="Times New Roman" w:cs="Arial"/>
          <w:sz w:val="24"/>
          <w:szCs w:val="24"/>
          <w:lang w:eastAsia="ar-SA"/>
        </w:rPr>
        <w:t xml:space="preserve">zmniejszenie zamówionej mocy cieplnej na następny rok kalendarzowy może być dokonane wyłącznie w formie pisemnego oświadczenia </w:t>
      </w:r>
      <w:r w:rsidRPr="001E7A07">
        <w:rPr>
          <w:rFonts w:ascii="Times New Roman" w:eastAsia="Times New Roman" w:hAnsi="Times New Roman" w:cs="Arial"/>
          <w:b/>
          <w:sz w:val="24"/>
          <w:szCs w:val="24"/>
          <w:lang w:eastAsia="ar-SA"/>
        </w:rPr>
        <w:t>Zamawiającego</w:t>
      </w:r>
      <w:r w:rsidRPr="001E7A07">
        <w:rPr>
          <w:rFonts w:ascii="Times New Roman" w:eastAsia="Times New Roman" w:hAnsi="Times New Roman" w:cs="Arial"/>
          <w:sz w:val="24"/>
          <w:szCs w:val="24"/>
          <w:lang w:eastAsia="ar-SA"/>
        </w:rPr>
        <w:t xml:space="preserve">, złożonego </w:t>
      </w:r>
      <w:r w:rsidRPr="001E7A07">
        <w:rPr>
          <w:rFonts w:ascii="Times New Roman" w:eastAsia="Times New Roman" w:hAnsi="Times New Roman" w:cs="Arial"/>
          <w:b/>
          <w:sz w:val="24"/>
          <w:szCs w:val="24"/>
          <w:lang w:eastAsia="ar-SA"/>
        </w:rPr>
        <w:t>Wykonawcy.</w:t>
      </w:r>
      <w:r w:rsidRPr="001E7A07">
        <w:rPr>
          <w:rFonts w:ascii="Times New Roman" w:eastAsia="Times New Roman" w:hAnsi="Times New Roman" w:cs="Arial"/>
          <w:sz w:val="24"/>
          <w:szCs w:val="24"/>
          <w:lang w:eastAsia="ar-SA"/>
        </w:rPr>
        <w:t xml:space="preserve"> </w:t>
      </w:r>
      <w:r w:rsidRPr="009B6091">
        <w:rPr>
          <w:rFonts w:ascii="Times New Roman" w:eastAsia="Times New Roman" w:hAnsi="Times New Roman" w:cs="Arial"/>
          <w:color w:val="FF0000"/>
          <w:sz w:val="24"/>
          <w:szCs w:val="24"/>
          <w:lang w:eastAsia="ar-SA"/>
        </w:rPr>
        <w:t xml:space="preserve">   </w:t>
      </w:r>
    </w:p>
    <w:p w:rsidR="00464AB0" w:rsidRPr="00464AB0" w:rsidRDefault="00464AB0" w:rsidP="00464AB0">
      <w:pPr>
        <w:spacing w:after="0" w:line="276" w:lineRule="auto"/>
        <w:jc w:val="both"/>
        <w:rPr>
          <w:rFonts w:ascii="Times New Roman" w:eastAsia="Times New Roman" w:hAnsi="Times New Roman" w:cs="Times New Roman"/>
          <w:sz w:val="24"/>
          <w:szCs w:val="24"/>
          <w:highlight w:val="yellow"/>
          <w:lang w:eastAsia="pl-PL"/>
        </w:rPr>
      </w:pPr>
    </w:p>
    <w:tbl>
      <w:tblPr>
        <w:tblStyle w:val="Tabela-Siatka"/>
        <w:tblW w:w="0" w:type="auto"/>
        <w:tblLook w:val="04A0"/>
      </w:tblPr>
      <w:tblGrid>
        <w:gridCol w:w="9060"/>
      </w:tblGrid>
      <w:tr w:rsidR="00464AB0" w:rsidRPr="009A06E1" w:rsidTr="00053B09">
        <w:tc>
          <w:tcPr>
            <w:tcW w:w="9060" w:type="dxa"/>
            <w:shd w:val="clear" w:color="auto" w:fill="E7E6E6" w:themeFill="background2"/>
          </w:tcPr>
          <w:p w:rsidR="00464AB0" w:rsidRPr="00D26730" w:rsidRDefault="00464AB0" w:rsidP="00D632EC">
            <w:pPr>
              <w:pStyle w:val="Akapitzlist"/>
              <w:numPr>
                <w:ilvl w:val="2"/>
                <w:numId w:val="10"/>
              </w:numPr>
              <w:suppressAutoHyphens/>
              <w:ind w:left="589" w:hanging="567"/>
              <w:jc w:val="both"/>
              <w:rPr>
                <w:rFonts w:ascii="Times New Roman" w:eastAsia="Times New Roman" w:hAnsi="Times New Roman" w:cs="Times New Roman"/>
                <w:b/>
                <w:spacing w:val="-3"/>
                <w:sz w:val="24"/>
                <w:szCs w:val="24"/>
                <w:lang w:eastAsia="pl-PL"/>
              </w:rPr>
            </w:pPr>
            <w:r w:rsidRPr="00D26730">
              <w:rPr>
                <w:rFonts w:ascii="Times New Roman" w:eastAsia="Times New Roman" w:hAnsi="Times New Roman" w:cs="Times New Roman"/>
                <w:b/>
                <w:spacing w:val="-3"/>
                <w:sz w:val="24"/>
                <w:szCs w:val="24"/>
                <w:lang w:eastAsia="pl-PL"/>
              </w:rPr>
              <w:t>Wykonawcy wspólnie ubiegający się o zamówienie</w:t>
            </w:r>
          </w:p>
        </w:tc>
      </w:tr>
    </w:tbl>
    <w:p w:rsidR="00464AB0" w:rsidRPr="009A06E1" w:rsidRDefault="00464AB0" w:rsidP="00464AB0">
      <w:pPr>
        <w:spacing w:after="0" w:line="276" w:lineRule="auto"/>
        <w:jc w:val="both"/>
        <w:rPr>
          <w:rFonts w:ascii="Times New Roman" w:eastAsia="Times New Roman" w:hAnsi="Times New Roman" w:cs="Times New Roman"/>
          <w:sz w:val="24"/>
          <w:szCs w:val="24"/>
          <w:lang w:eastAsia="pl-PL"/>
        </w:rPr>
      </w:pPr>
    </w:p>
    <w:p w:rsidR="00464AB0" w:rsidRPr="009A06E1" w:rsidRDefault="00464AB0" w:rsidP="00D632EC">
      <w:pPr>
        <w:numPr>
          <w:ilvl w:val="0"/>
          <w:numId w:val="32"/>
        </w:numPr>
        <w:spacing w:after="0" w:line="276" w:lineRule="auto"/>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 xml:space="preserve">Wykonawcy mogą wspólnie ubiegać się o udzielenie zamówienia. Ustanawiają wówczas pełnomocnika do reprezentowania ich w postępowaniu </w:t>
      </w:r>
      <w:r w:rsidRPr="009A06E1">
        <w:rPr>
          <w:rFonts w:ascii="Times New Roman" w:eastAsia="Times New Roman" w:hAnsi="Times New Roman" w:cs="Times New Roman"/>
          <w:sz w:val="24"/>
          <w:szCs w:val="24"/>
          <w:lang w:eastAsia="pl-PL"/>
        </w:rPr>
        <w:br/>
        <w:t xml:space="preserve">albo do reprezentowania ich w postępowaniu i zawarcia umowy w sprawie zamówienia publicznego. Wykonawcy, którzy ubiegają się wspólnie o zamówienie, zobowiązani są przedłożyć wraz z ofertą pełnomocnictwo wszystkich stron, </w:t>
      </w:r>
      <w:r w:rsidRPr="009A06E1">
        <w:rPr>
          <w:rFonts w:ascii="Times New Roman" w:eastAsia="Times New Roman" w:hAnsi="Times New Roman" w:cs="Times New Roman"/>
          <w:sz w:val="24"/>
          <w:szCs w:val="24"/>
          <w:lang w:eastAsia="pl-PL"/>
        </w:rPr>
        <w:br/>
        <w:t xml:space="preserve">w którym ustanowią pełnomocnika do reprezentowania ich w postępowaniu </w:t>
      </w:r>
      <w:r w:rsidRPr="009A06E1">
        <w:rPr>
          <w:rFonts w:ascii="Times New Roman" w:eastAsia="Times New Roman" w:hAnsi="Times New Roman" w:cs="Times New Roman"/>
          <w:sz w:val="24"/>
          <w:szCs w:val="24"/>
          <w:lang w:eastAsia="pl-PL"/>
        </w:rPr>
        <w:br/>
        <w:t>o udzielenie zamówienia albo reprezentowania w postępowaniu i zawarcia umowy.</w:t>
      </w:r>
    </w:p>
    <w:p w:rsidR="00464AB0" w:rsidRPr="009A06E1" w:rsidRDefault="00464AB0" w:rsidP="00464AB0">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464AB0" w:rsidRPr="009A06E1" w:rsidTr="00053B09">
        <w:tc>
          <w:tcPr>
            <w:tcW w:w="9060" w:type="dxa"/>
            <w:shd w:val="clear" w:color="auto" w:fill="E7E6E6" w:themeFill="background2"/>
          </w:tcPr>
          <w:p w:rsidR="00464AB0" w:rsidRPr="00D26730" w:rsidRDefault="00464AB0" w:rsidP="00D632EC">
            <w:pPr>
              <w:pStyle w:val="Akapitzlist"/>
              <w:numPr>
                <w:ilvl w:val="2"/>
                <w:numId w:val="10"/>
              </w:numPr>
              <w:suppressAutoHyphens/>
              <w:ind w:left="447" w:hanging="447"/>
              <w:jc w:val="both"/>
              <w:rPr>
                <w:rFonts w:ascii="Times New Roman" w:eastAsia="Times New Roman" w:hAnsi="Times New Roman" w:cs="Times New Roman"/>
                <w:b/>
                <w:spacing w:val="-3"/>
                <w:sz w:val="24"/>
                <w:szCs w:val="24"/>
                <w:lang w:eastAsia="pl-PL"/>
              </w:rPr>
            </w:pPr>
            <w:r w:rsidRPr="00D26730">
              <w:rPr>
                <w:rFonts w:ascii="Times New Roman" w:eastAsia="Times New Roman" w:hAnsi="Times New Roman" w:cs="Times New Roman"/>
                <w:b/>
                <w:spacing w:val="-3"/>
                <w:sz w:val="24"/>
                <w:szCs w:val="24"/>
                <w:lang w:eastAsia="pl-PL"/>
              </w:rPr>
              <w:t>Poleganie na zasobach innych podmiotów</w:t>
            </w:r>
          </w:p>
        </w:tc>
      </w:tr>
    </w:tbl>
    <w:p w:rsidR="00464AB0" w:rsidRPr="009A06E1" w:rsidRDefault="00464AB0" w:rsidP="00464AB0">
      <w:pPr>
        <w:spacing w:after="0" w:line="276" w:lineRule="auto"/>
        <w:ind w:left="360"/>
        <w:jc w:val="both"/>
        <w:rPr>
          <w:rFonts w:ascii="Times New Roman" w:eastAsia="Times New Roman" w:hAnsi="Times New Roman" w:cs="Times New Roman"/>
          <w:sz w:val="24"/>
          <w:szCs w:val="24"/>
          <w:lang w:eastAsia="pl-PL"/>
        </w:rPr>
      </w:pPr>
    </w:p>
    <w:p w:rsidR="00464AB0" w:rsidRPr="009A06E1" w:rsidRDefault="00464AB0" w:rsidP="008E1A53">
      <w:pPr>
        <w:numPr>
          <w:ilvl w:val="1"/>
          <w:numId w:val="8"/>
        </w:numPr>
        <w:spacing w:after="0" w:line="276" w:lineRule="auto"/>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64AB0" w:rsidRPr="009A06E1" w:rsidRDefault="00464AB0" w:rsidP="008E1A53">
      <w:pPr>
        <w:numPr>
          <w:ilvl w:val="1"/>
          <w:numId w:val="8"/>
        </w:numPr>
        <w:spacing w:after="0" w:line="276" w:lineRule="auto"/>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lastRenderedPageBreak/>
        <w:t>Wykonawca, który polega na zdolnościach lub sytuacji innych podmiotów udostępniających zasoby, musi udowodnić zamawiającemu, że realizując zamówienie, będzie dysponował niezbędnymi zasobami tych podmiotów, w szczególności przedstawiając wraz z ofertą zobowiązani</w:t>
      </w:r>
      <w:r w:rsidR="009A06E1" w:rsidRPr="009A06E1">
        <w:rPr>
          <w:rFonts w:ascii="Times New Roman" w:eastAsia="Times New Roman" w:hAnsi="Times New Roman" w:cs="Times New Roman"/>
          <w:sz w:val="24"/>
          <w:szCs w:val="24"/>
          <w:lang w:eastAsia="pl-PL"/>
        </w:rPr>
        <w:t xml:space="preserve">e tych podmiotów do oddania mu </w:t>
      </w:r>
      <w:r w:rsidRPr="009A06E1">
        <w:rPr>
          <w:rFonts w:ascii="Times New Roman" w:eastAsia="Times New Roman" w:hAnsi="Times New Roman" w:cs="Times New Roman"/>
          <w:sz w:val="24"/>
          <w:szCs w:val="24"/>
          <w:lang w:eastAsia="pl-PL"/>
        </w:rPr>
        <w:t xml:space="preserve">do dyspozycji niezbędnych zasobów na potrzeby realizacji zamówienia. </w:t>
      </w:r>
    </w:p>
    <w:p w:rsidR="00464AB0" w:rsidRPr="00EE5E1B" w:rsidRDefault="00464AB0" w:rsidP="008E1A53">
      <w:pPr>
        <w:numPr>
          <w:ilvl w:val="1"/>
          <w:numId w:val="8"/>
        </w:numPr>
        <w:spacing w:after="0" w:line="276" w:lineRule="auto"/>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w:t>
      </w:r>
      <w:r w:rsidRPr="00B741F0">
        <w:rPr>
          <w:rFonts w:ascii="Times New Roman" w:eastAsia="Times New Roman" w:hAnsi="Times New Roman" w:cs="Times New Roman"/>
          <w:sz w:val="24"/>
          <w:szCs w:val="24"/>
          <w:lang w:eastAsia="pl-PL"/>
        </w:rPr>
        <w:t xml:space="preserve">VII SWZ. </w:t>
      </w:r>
      <w:r w:rsidRPr="009A06E1">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w:t>
      </w:r>
      <w:r w:rsidRPr="009A06E1">
        <w:rPr>
          <w:rFonts w:ascii="Times New Roman" w:eastAsia="Times New Roman" w:hAnsi="Times New Roman" w:cs="Times New Roman"/>
          <w:sz w:val="24"/>
          <w:szCs w:val="24"/>
          <w:lang w:eastAsia="pl-PL"/>
        </w:rPr>
        <w:br/>
        <w:t xml:space="preserve">oraz spełnienia warunków udziału - w zakresie, w jakim powołuje się na ich zasoby </w:t>
      </w:r>
      <w:r w:rsidRPr="009A06E1">
        <w:rPr>
          <w:rFonts w:ascii="Times New Roman" w:eastAsia="Times New Roman" w:hAnsi="Times New Roman" w:cs="Times New Roman"/>
          <w:bCs/>
          <w:sz w:val="24"/>
          <w:szCs w:val="24"/>
          <w:lang w:eastAsia="pl-PL"/>
        </w:rPr>
        <w:t xml:space="preserve">składa </w:t>
      </w:r>
      <w:r w:rsidRPr="00E57F1B">
        <w:rPr>
          <w:rFonts w:ascii="Times New Roman" w:eastAsia="Times New Roman" w:hAnsi="Times New Roman" w:cs="Times New Roman"/>
          <w:bCs/>
          <w:sz w:val="24"/>
          <w:szCs w:val="24"/>
          <w:u w:val="single"/>
          <w:lang w:eastAsia="pl-PL"/>
        </w:rPr>
        <w:t xml:space="preserve">na wezwanie Zamawiającego dokumenty określone </w:t>
      </w:r>
      <w:r w:rsidRPr="00E57F1B">
        <w:rPr>
          <w:rFonts w:ascii="Times New Roman" w:eastAsia="Times New Roman" w:hAnsi="Times New Roman" w:cs="Times New Roman"/>
          <w:sz w:val="24"/>
          <w:szCs w:val="24"/>
          <w:u w:val="single"/>
          <w:lang w:eastAsia="pl-PL"/>
        </w:rPr>
        <w:t xml:space="preserve">w rozdziale </w:t>
      </w:r>
      <w:r w:rsidRPr="00EE5E1B">
        <w:rPr>
          <w:rFonts w:ascii="Times New Roman" w:eastAsia="Times New Roman" w:hAnsi="Times New Roman" w:cs="Times New Roman"/>
          <w:sz w:val="24"/>
          <w:szCs w:val="24"/>
          <w:u w:val="single"/>
          <w:lang w:eastAsia="pl-PL"/>
        </w:rPr>
        <w:t xml:space="preserve">VIII </w:t>
      </w:r>
      <w:proofErr w:type="spellStart"/>
      <w:r w:rsidRPr="00EE5E1B">
        <w:rPr>
          <w:rFonts w:ascii="Times New Roman" w:eastAsia="Times New Roman" w:hAnsi="Times New Roman" w:cs="Times New Roman"/>
          <w:sz w:val="24"/>
          <w:szCs w:val="24"/>
          <w:u w:val="single"/>
          <w:lang w:eastAsia="pl-PL"/>
        </w:rPr>
        <w:t>pkt</w:t>
      </w:r>
      <w:proofErr w:type="spellEnd"/>
      <w:r w:rsidRPr="00EE5E1B">
        <w:rPr>
          <w:rFonts w:ascii="Times New Roman" w:eastAsia="Times New Roman" w:hAnsi="Times New Roman" w:cs="Times New Roman"/>
          <w:sz w:val="24"/>
          <w:szCs w:val="24"/>
          <w:u w:val="single"/>
          <w:lang w:eastAsia="pl-PL"/>
        </w:rPr>
        <w:t xml:space="preserve"> </w:t>
      </w:r>
      <w:r w:rsidR="00E57F1B" w:rsidRPr="00EE5E1B">
        <w:rPr>
          <w:rFonts w:ascii="Times New Roman" w:eastAsia="Times New Roman" w:hAnsi="Times New Roman" w:cs="Times New Roman"/>
          <w:sz w:val="24"/>
          <w:szCs w:val="24"/>
          <w:u w:val="single"/>
          <w:lang w:eastAsia="pl-PL"/>
        </w:rPr>
        <w:t>4</w:t>
      </w:r>
      <w:r w:rsidRPr="00EE5E1B">
        <w:rPr>
          <w:rFonts w:ascii="Times New Roman" w:eastAsia="Times New Roman" w:hAnsi="Times New Roman" w:cs="Times New Roman"/>
          <w:sz w:val="24"/>
          <w:szCs w:val="24"/>
          <w:u w:val="single"/>
          <w:lang w:eastAsia="pl-PL"/>
        </w:rPr>
        <w:t xml:space="preserve"> </w:t>
      </w:r>
      <w:r w:rsidRPr="00EE5E1B">
        <w:rPr>
          <w:rFonts w:ascii="Times New Roman" w:eastAsia="Times New Roman" w:hAnsi="Times New Roman" w:cs="Times New Roman"/>
          <w:sz w:val="24"/>
          <w:szCs w:val="24"/>
          <w:u w:val="single"/>
          <w:lang w:eastAsia="pl-PL"/>
        </w:rPr>
        <w:br/>
        <w:t xml:space="preserve">ust.  a) </w:t>
      </w:r>
      <w:r w:rsidR="00E57F1B" w:rsidRPr="00EE5E1B">
        <w:rPr>
          <w:rFonts w:ascii="Times New Roman" w:eastAsia="Times New Roman" w:hAnsi="Times New Roman" w:cs="Times New Roman"/>
          <w:sz w:val="24"/>
          <w:szCs w:val="24"/>
          <w:u w:val="single"/>
          <w:lang w:eastAsia="pl-PL"/>
        </w:rPr>
        <w:t>i b)</w:t>
      </w:r>
      <w:r w:rsidRPr="00EE5E1B">
        <w:rPr>
          <w:rFonts w:ascii="Times New Roman" w:eastAsia="Times New Roman" w:hAnsi="Times New Roman" w:cs="Times New Roman"/>
          <w:sz w:val="24"/>
          <w:szCs w:val="24"/>
          <w:u w:val="single"/>
          <w:lang w:eastAsia="pl-PL"/>
        </w:rPr>
        <w:t>.</w:t>
      </w:r>
    </w:p>
    <w:p w:rsidR="00464AB0" w:rsidRPr="009A06E1" w:rsidRDefault="00464AB0" w:rsidP="00464AB0">
      <w:pPr>
        <w:spacing w:after="0" w:line="276" w:lineRule="auto"/>
        <w:jc w:val="both"/>
        <w:rPr>
          <w:rFonts w:ascii="Times New Roman" w:eastAsia="Times New Roman" w:hAnsi="Times New Roman" w:cs="Times New Roman"/>
          <w:sz w:val="24"/>
          <w:szCs w:val="24"/>
          <w:lang w:eastAsia="pl-PL"/>
        </w:rPr>
      </w:pPr>
    </w:p>
    <w:p w:rsidR="00464AB0" w:rsidRPr="009A06E1" w:rsidRDefault="00464AB0" w:rsidP="00464AB0">
      <w:pPr>
        <w:spacing w:after="0" w:line="276" w:lineRule="auto"/>
        <w:jc w:val="both"/>
        <w:rPr>
          <w:rFonts w:ascii="Times New Roman" w:eastAsia="Times New Roman" w:hAnsi="Times New Roman" w:cs="Times New Roman"/>
          <w:sz w:val="24"/>
          <w:szCs w:val="24"/>
          <w:u w:val="single"/>
          <w:lang w:eastAsia="pl-PL"/>
        </w:rPr>
      </w:pPr>
      <w:r w:rsidRPr="009A06E1">
        <w:rPr>
          <w:rFonts w:ascii="Times New Roman" w:eastAsia="Times New Roman" w:hAnsi="Times New Roman" w:cs="Times New Roman"/>
          <w:sz w:val="24"/>
          <w:szCs w:val="24"/>
          <w:u w:val="single"/>
          <w:lang w:eastAsia="pl-PL"/>
        </w:rPr>
        <w:t xml:space="preserve">UWAGA: Kwestie polegania na zasobie podmiotu trzeciego reguluje szczegółowo </w:t>
      </w:r>
      <w:r w:rsidRPr="009A06E1">
        <w:rPr>
          <w:rFonts w:ascii="Times New Roman" w:eastAsia="Times New Roman" w:hAnsi="Times New Roman" w:cs="Times New Roman"/>
          <w:sz w:val="24"/>
          <w:szCs w:val="24"/>
          <w:u w:val="single"/>
          <w:lang w:eastAsia="pl-PL"/>
        </w:rPr>
        <w:br/>
        <w:t xml:space="preserve">art. 118-123 ustawy </w:t>
      </w:r>
      <w:proofErr w:type="spellStart"/>
      <w:r w:rsidRPr="009A06E1">
        <w:rPr>
          <w:rFonts w:ascii="Times New Roman" w:eastAsia="Times New Roman" w:hAnsi="Times New Roman" w:cs="Times New Roman"/>
          <w:sz w:val="24"/>
          <w:szCs w:val="24"/>
          <w:u w:val="single"/>
          <w:lang w:eastAsia="pl-PL"/>
        </w:rPr>
        <w:t>Pzp</w:t>
      </w:r>
      <w:proofErr w:type="spellEnd"/>
      <w:r w:rsidRPr="009A06E1">
        <w:rPr>
          <w:rFonts w:ascii="Times New Roman" w:eastAsia="Times New Roman" w:hAnsi="Times New Roman" w:cs="Times New Roman"/>
          <w:sz w:val="24"/>
          <w:szCs w:val="24"/>
          <w:u w:val="single"/>
          <w:lang w:eastAsia="pl-PL"/>
        </w:rPr>
        <w:t>.</w:t>
      </w:r>
    </w:p>
    <w:p w:rsidR="00464AB0" w:rsidRPr="00464AB0" w:rsidRDefault="00464AB0" w:rsidP="00464AB0">
      <w:pPr>
        <w:spacing w:after="0" w:line="276" w:lineRule="auto"/>
        <w:jc w:val="both"/>
        <w:rPr>
          <w:rFonts w:ascii="Times New Roman" w:eastAsia="Times New Roman" w:hAnsi="Times New Roman" w:cs="Times New Roman"/>
          <w:sz w:val="24"/>
          <w:szCs w:val="24"/>
          <w:highlight w:val="yellow"/>
          <w:u w:val="single"/>
          <w:lang w:eastAsia="pl-PL"/>
        </w:rPr>
      </w:pPr>
    </w:p>
    <w:p w:rsidR="00464AB0" w:rsidRPr="009A06E1" w:rsidRDefault="00464AB0" w:rsidP="00464AB0">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464AB0" w:rsidRPr="009A06E1" w:rsidTr="00053B09">
        <w:tc>
          <w:tcPr>
            <w:tcW w:w="9060" w:type="dxa"/>
            <w:shd w:val="clear" w:color="auto" w:fill="E7E6E6" w:themeFill="background2"/>
          </w:tcPr>
          <w:p w:rsidR="00464AB0" w:rsidRPr="00D26730" w:rsidRDefault="00464AB0" w:rsidP="00D632EC">
            <w:pPr>
              <w:pStyle w:val="Akapitzlist"/>
              <w:numPr>
                <w:ilvl w:val="2"/>
                <w:numId w:val="10"/>
              </w:numPr>
              <w:suppressAutoHyphens/>
              <w:ind w:left="589" w:hanging="567"/>
              <w:jc w:val="both"/>
              <w:rPr>
                <w:rFonts w:ascii="Times New Roman" w:eastAsia="Times New Roman" w:hAnsi="Times New Roman" w:cs="Times New Roman"/>
                <w:b/>
                <w:spacing w:val="-3"/>
                <w:sz w:val="24"/>
                <w:szCs w:val="24"/>
                <w:lang w:eastAsia="pl-PL"/>
              </w:rPr>
            </w:pPr>
            <w:r w:rsidRPr="00D26730">
              <w:rPr>
                <w:rFonts w:ascii="Times New Roman" w:eastAsia="Times New Roman" w:hAnsi="Times New Roman" w:cs="Times New Roman"/>
                <w:b/>
                <w:spacing w:val="-3"/>
                <w:sz w:val="24"/>
                <w:szCs w:val="24"/>
                <w:lang w:eastAsia="pl-PL"/>
              </w:rPr>
              <w:t>Podwykonawstwo</w:t>
            </w:r>
          </w:p>
        </w:tc>
      </w:tr>
    </w:tbl>
    <w:p w:rsidR="00464AB0" w:rsidRPr="009A06E1" w:rsidRDefault="00464AB0" w:rsidP="00464AB0">
      <w:pPr>
        <w:spacing w:after="0" w:line="276" w:lineRule="auto"/>
        <w:jc w:val="both"/>
        <w:rPr>
          <w:rFonts w:ascii="Times New Roman" w:eastAsia="Times New Roman" w:hAnsi="Times New Roman" w:cs="Times New Roman"/>
          <w:sz w:val="24"/>
          <w:szCs w:val="24"/>
          <w:lang w:eastAsia="pl-PL"/>
        </w:rPr>
      </w:pPr>
    </w:p>
    <w:p w:rsidR="00464AB0" w:rsidRPr="009A06E1" w:rsidRDefault="00464AB0" w:rsidP="00D632EC">
      <w:pPr>
        <w:numPr>
          <w:ilvl w:val="0"/>
          <w:numId w:val="31"/>
        </w:numPr>
        <w:spacing w:after="0" w:line="276" w:lineRule="auto"/>
        <w:ind w:left="567" w:hanging="425"/>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Zamawiający dopuszcza możliwość powierzenia przez wykonawcę wykonania części zamówienia podwykonawcy/-</w:t>
      </w:r>
      <w:proofErr w:type="spellStart"/>
      <w:r w:rsidRPr="009A06E1">
        <w:rPr>
          <w:rFonts w:ascii="Times New Roman" w:eastAsia="Times New Roman" w:hAnsi="Times New Roman" w:cs="Times New Roman"/>
          <w:sz w:val="24"/>
          <w:szCs w:val="24"/>
          <w:lang w:eastAsia="pl-PL"/>
        </w:rPr>
        <w:t>com</w:t>
      </w:r>
      <w:proofErr w:type="spellEnd"/>
      <w:r w:rsidRPr="009A06E1">
        <w:rPr>
          <w:rFonts w:ascii="Times New Roman" w:eastAsia="Times New Roman" w:hAnsi="Times New Roman" w:cs="Times New Roman"/>
          <w:sz w:val="24"/>
          <w:szCs w:val="24"/>
          <w:lang w:eastAsia="pl-PL"/>
        </w:rPr>
        <w:t xml:space="preserve">. </w:t>
      </w:r>
    </w:p>
    <w:p w:rsidR="00464AB0" w:rsidRPr="009A06E1" w:rsidRDefault="00464AB0" w:rsidP="00D632EC">
      <w:pPr>
        <w:numPr>
          <w:ilvl w:val="0"/>
          <w:numId w:val="31"/>
        </w:numPr>
        <w:spacing w:after="0" w:line="276" w:lineRule="auto"/>
        <w:ind w:left="567" w:hanging="425"/>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W przypadku, gdy wykonawca zamierza powierzyć wykonanie części zamówienia podwykonawcy/-</w:t>
      </w:r>
      <w:proofErr w:type="spellStart"/>
      <w:r w:rsidRPr="009A06E1">
        <w:rPr>
          <w:rFonts w:ascii="Times New Roman" w:eastAsia="Times New Roman" w:hAnsi="Times New Roman" w:cs="Times New Roman"/>
          <w:sz w:val="24"/>
          <w:szCs w:val="24"/>
          <w:lang w:eastAsia="pl-PL"/>
        </w:rPr>
        <w:t>com</w:t>
      </w:r>
      <w:proofErr w:type="spellEnd"/>
      <w:r w:rsidRPr="009A06E1">
        <w:rPr>
          <w:rFonts w:ascii="Times New Roman" w:eastAsia="Times New Roman" w:hAnsi="Times New Roman" w:cs="Times New Roman"/>
          <w:sz w:val="24"/>
          <w:szCs w:val="24"/>
          <w:lang w:eastAsia="pl-PL"/>
        </w:rPr>
        <w:t>, zamawiający żąda wskazania przez wykonawcę w formularzu OFERTA informacji o przewidywanym w ramach danego zadania podwykonawstwie oraz wskazania części zamówienia (zakresu czynności), których wykonanie w ramach tego zadania wykonawca zamierza powierzyć podwykonawcy/-</w:t>
      </w:r>
      <w:proofErr w:type="spellStart"/>
      <w:r w:rsidRPr="009A06E1">
        <w:rPr>
          <w:rFonts w:ascii="Times New Roman" w:eastAsia="Times New Roman" w:hAnsi="Times New Roman" w:cs="Times New Roman"/>
          <w:sz w:val="24"/>
          <w:szCs w:val="24"/>
          <w:lang w:eastAsia="pl-PL"/>
        </w:rPr>
        <w:t>com</w:t>
      </w:r>
      <w:proofErr w:type="spellEnd"/>
      <w:r w:rsidRPr="009A06E1">
        <w:rPr>
          <w:rFonts w:ascii="Times New Roman" w:eastAsia="Times New Roman" w:hAnsi="Times New Roman" w:cs="Times New Roman"/>
          <w:sz w:val="24"/>
          <w:szCs w:val="24"/>
          <w:lang w:eastAsia="pl-PL"/>
        </w:rPr>
        <w:t xml:space="preserve">  wraz z podaniem nazw/firm ewentualnych podwykonawcy/-</w:t>
      </w:r>
      <w:proofErr w:type="spellStart"/>
      <w:r w:rsidRPr="009A06E1">
        <w:rPr>
          <w:rFonts w:ascii="Times New Roman" w:eastAsia="Times New Roman" w:hAnsi="Times New Roman" w:cs="Times New Roman"/>
          <w:sz w:val="24"/>
          <w:szCs w:val="24"/>
          <w:lang w:eastAsia="pl-PL"/>
        </w:rPr>
        <w:t>ców</w:t>
      </w:r>
      <w:proofErr w:type="spellEnd"/>
      <w:r w:rsidRPr="009A06E1">
        <w:rPr>
          <w:rFonts w:ascii="Times New Roman" w:eastAsia="Times New Roman" w:hAnsi="Times New Roman" w:cs="Times New Roman"/>
          <w:sz w:val="24"/>
          <w:szCs w:val="24"/>
          <w:lang w:eastAsia="pl-PL"/>
        </w:rPr>
        <w:t xml:space="preserve">, jeżeli są już znani (również w JEDZ część </w:t>
      </w:r>
      <w:proofErr w:type="spellStart"/>
      <w:r w:rsidRPr="009A06E1">
        <w:rPr>
          <w:rFonts w:ascii="Times New Roman" w:eastAsia="Times New Roman" w:hAnsi="Times New Roman" w:cs="Times New Roman"/>
          <w:sz w:val="24"/>
          <w:szCs w:val="24"/>
          <w:lang w:eastAsia="pl-PL"/>
        </w:rPr>
        <w:t>Il</w:t>
      </w:r>
      <w:proofErr w:type="spellEnd"/>
      <w:r w:rsidRPr="009A06E1">
        <w:rPr>
          <w:rFonts w:ascii="Times New Roman" w:eastAsia="Times New Roman" w:hAnsi="Times New Roman" w:cs="Times New Roman"/>
          <w:sz w:val="24"/>
          <w:szCs w:val="24"/>
          <w:lang w:eastAsia="pl-PL"/>
        </w:rPr>
        <w:t xml:space="preserve"> sekcja D).</w:t>
      </w:r>
    </w:p>
    <w:p w:rsidR="00464AB0" w:rsidRPr="00B741F0" w:rsidRDefault="00464AB0" w:rsidP="00D632EC">
      <w:pPr>
        <w:numPr>
          <w:ilvl w:val="0"/>
          <w:numId w:val="31"/>
        </w:numPr>
        <w:spacing w:after="0" w:line="276" w:lineRule="auto"/>
        <w:ind w:left="567" w:hanging="425"/>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 xml:space="preserve">Zamawiający </w:t>
      </w:r>
      <w:r w:rsidRPr="009A06E1">
        <w:rPr>
          <w:rFonts w:ascii="Times New Roman" w:eastAsia="Times New Roman" w:hAnsi="Times New Roman" w:cs="Times New Roman"/>
          <w:b/>
          <w:sz w:val="24"/>
          <w:szCs w:val="24"/>
          <w:lang w:eastAsia="pl-PL"/>
        </w:rPr>
        <w:t>nie będzie badał</w:t>
      </w:r>
      <w:r w:rsidRPr="009A06E1">
        <w:rPr>
          <w:rFonts w:ascii="Times New Roman" w:eastAsia="Times New Roman" w:hAnsi="Times New Roman" w:cs="Times New Roman"/>
          <w:sz w:val="24"/>
          <w:szCs w:val="24"/>
          <w:lang w:eastAsia="pl-PL"/>
        </w:rPr>
        <w:t xml:space="preserve"> czy nie zachodzą wobec podwykonawcy, niebędącego podmiotem udostępniającym zasoby, podstawy wykluczenia, o których mowa </w:t>
      </w:r>
      <w:r w:rsidRPr="009A06E1">
        <w:rPr>
          <w:rFonts w:ascii="Times New Roman" w:eastAsia="Times New Roman" w:hAnsi="Times New Roman" w:cs="Times New Roman"/>
          <w:sz w:val="24"/>
          <w:szCs w:val="24"/>
          <w:lang w:eastAsia="pl-PL"/>
        </w:rPr>
        <w:br/>
      </w:r>
      <w:r w:rsidRPr="00B741F0">
        <w:rPr>
          <w:rFonts w:ascii="Times New Roman" w:eastAsia="Times New Roman" w:hAnsi="Times New Roman" w:cs="Times New Roman"/>
          <w:sz w:val="24"/>
          <w:szCs w:val="24"/>
          <w:lang w:eastAsia="pl-PL"/>
        </w:rPr>
        <w:t>w rozdziale VI.</w:t>
      </w:r>
    </w:p>
    <w:p w:rsidR="00464AB0" w:rsidRDefault="00464AB0" w:rsidP="00D632EC">
      <w:pPr>
        <w:numPr>
          <w:ilvl w:val="0"/>
          <w:numId w:val="31"/>
        </w:numPr>
        <w:spacing w:after="0" w:line="276" w:lineRule="auto"/>
        <w:ind w:left="567" w:hanging="425"/>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rsidR="006D1AC1" w:rsidRPr="006D1AC1" w:rsidRDefault="006D1AC1" w:rsidP="00D632EC">
      <w:pPr>
        <w:numPr>
          <w:ilvl w:val="0"/>
          <w:numId w:val="31"/>
        </w:numPr>
        <w:spacing w:after="0" w:line="276" w:lineRule="auto"/>
        <w:ind w:left="567" w:hanging="425"/>
        <w:jc w:val="both"/>
        <w:rPr>
          <w:rFonts w:ascii="Times New Roman" w:eastAsia="Times New Roman" w:hAnsi="Times New Roman" w:cs="Times New Roman"/>
          <w:sz w:val="24"/>
          <w:szCs w:val="24"/>
          <w:lang w:eastAsia="pl-PL"/>
        </w:rPr>
      </w:pPr>
      <w:r w:rsidRPr="006D1AC1">
        <w:rPr>
          <w:rFonts w:ascii="Times New Roman" w:hAnsi="Times New Roman" w:cs="Times New Roman"/>
          <w:sz w:val="24"/>
          <w:szCs w:val="24"/>
        </w:rPr>
        <w:t>Zamawiający nie wymaga osobistego wykonania przez Wykonawcę kluczowych części zamówienia.</w:t>
      </w:r>
    </w:p>
    <w:p w:rsidR="00464AB0" w:rsidRPr="009A06E1" w:rsidRDefault="00464AB0" w:rsidP="00464AB0">
      <w:pPr>
        <w:spacing w:after="0" w:line="276" w:lineRule="auto"/>
        <w:ind w:left="567"/>
        <w:jc w:val="both"/>
        <w:rPr>
          <w:rFonts w:ascii="Times New Roman" w:eastAsia="Times New Roman" w:hAnsi="Times New Roman" w:cs="Times New Roman"/>
          <w:sz w:val="24"/>
          <w:szCs w:val="24"/>
          <w:lang w:eastAsia="pl-PL"/>
        </w:rPr>
      </w:pPr>
    </w:p>
    <w:tbl>
      <w:tblPr>
        <w:tblStyle w:val="Tabela-Siatka"/>
        <w:tblW w:w="0" w:type="auto"/>
        <w:tblLook w:val="04A0"/>
      </w:tblPr>
      <w:tblGrid>
        <w:gridCol w:w="9060"/>
      </w:tblGrid>
      <w:tr w:rsidR="00464AB0" w:rsidRPr="009A06E1" w:rsidTr="00053B09">
        <w:tc>
          <w:tcPr>
            <w:tcW w:w="9060" w:type="dxa"/>
            <w:shd w:val="clear" w:color="auto" w:fill="E7E6E6" w:themeFill="background2"/>
          </w:tcPr>
          <w:p w:rsidR="00464AB0" w:rsidRPr="00D26730" w:rsidRDefault="00464AB0" w:rsidP="00D632EC">
            <w:pPr>
              <w:pStyle w:val="Akapitzlist"/>
              <w:numPr>
                <w:ilvl w:val="2"/>
                <w:numId w:val="10"/>
              </w:numPr>
              <w:suppressAutoHyphens/>
              <w:ind w:left="731" w:hanging="731"/>
              <w:jc w:val="both"/>
              <w:rPr>
                <w:rFonts w:ascii="Times New Roman" w:eastAsia="Times New Roman" w:hAnsi="Times New Roman" w:cs="Times New Roman"/>
                <w:b/>
                <w:spacing w:val="-3"/>
                <w:sz w:val="24"/>
                <w:szCs w:val="24"/>
                <w:lang w:eastAsia="pl-PL"/>
              </w:rPr>
            </w:pPr>
            <w:r w:rsidRPr="00D26730">
              <w:rPr>
                <w:rFonts w:ascii="Times New Roman" w:eastAsia="Times New Roman" w:hAnsi="Times New Roman" w:cs="Times New Roman"/>
                <w:b/>
                <w:spacing w:val="-3"/>
                <w:sz w:val="24"/>
                <w:szCs w:val="24"/>
                <w:lang w:eastAsia="pl-PL"/>
              </w:rPr>
              <w:t xml:space="preserve">Wymagania w zakresie zatrudnienia na podstawie stosunku pracy, </w:t>
            </w:r>
            <w:r w:rsidRPr="00D26730">
              <w:rPr>
                <w:rFonts w:ascii="Times New Roman" w:eastAsia="Times New Roman" w:hAnsi="Times New Roman" w:cs="Times New Roman"/>
                <w:b/>
                <w:spacing w:val="-3"/>
                <w:sz w:val="24"/>
                <w:szCs w:val="24"/>
                <w:lang w:eastAsia="pl-PL"/>
              </w:rPr>
              <w:br/>
              <w:t>w okolicznościach, o których mowa w art. 95</w:t>
            </w:r>
          </w:p>
        </w:tc>
      </w:tr>
    </w:tbl>
    <w:p w:rsidR="009A06E1" w:rsidRPr="009A06E1" w:rsidRDefault="009A06E1" w:rsidP="009A06E1">
      <w:pPr>
        <w:tabs>
          <w:tab w:val="num" w:pos="567"/>
        </w:tabs>
        <w:spacing w:after="0" w:line="276" w:lineRule="auto"/>
        <w:ind w:left="426"/>
        <w:jc w:val="both"/>
        <w:rPr>
          <w:rFonts w:ascii="Times New Roman" w:eastAsia="Times New Roman" w:hAnsi="Times New Roman" w:cs="Times New Roman"/>
          <w:sz w:val="24"/>
          <w:szCs w:val="24"/>
          <w:lang w:eastAsia="pl-PL"/>
        </w:rPr>
      </w:pPr>
    </w:p>
    <w:p w:rsidR="00464AB0" w:rsidRPr="009A06E1" w:rsidRDefault="00464AB0" w:rsidP="00D632EC">
      <w:pPr>
        <w:numPr>
          <w:ilvl w:val="2"/>
          <w:numId w:val="29"/>
        </w:numPr>
        <w:tabs>
          <w:tab w:val="clear" w:pos="2056"/>
          <w:tab w:val="num" w:pos="567"/>
        </w:tabs>
        <w:spacing w:after="0" w:line="276" w:lineRule="auto"/>
        <w:ind w:left="426" w:hanging="284"/>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b/>
          <w:sz w:val="24"/>
          <w:szCs w:val="24"/>
          <w:lang w:eastAsia="pl-PL"/>
        </w:rPr>
        <w:t>Zamawiający</w:t>
      </w:r>
      <w:r w:rsidRPr="009A06E1">
        <w:rPr>
          <w:rFonts w:ascii="Times New Roman" w:eastAsia="Times New Roman" w:hAnsi="Times New Roman" w:cs="Times New Roman"/>
          <w:sz w:val="24"/>
          <w:szCs w:val="24"/>
          <w:lang w:eastAsia="pl-PL"/>
        </w:rPr>
        <w:t xml:space="preserve"> wymaga od </w:t>
      </w:r>
      <w:r w:rsidRPr="009A06E1">
        <w:rPr>
          <w:rFonts w:ascii="Times New Roman" w:eastAsia="Times New Roman" w:hAnsi="Times New Roman" w:cs="Times New Roman"/>
          <w:b/>
          <w:sz w:val="24"/>
          <w:szCs w:val="24"/>
          <w:lang w:eastAsia="pl-PL"/>
        </w:rPr>
        <w:t>Wykonawcy lub podwykonawcy</w:t>
      </w:r>
      <w:r w:rsidRPr="009A06E1">
        <w:rPr>
          <w:rFonts w:ascii="Times New Roman" w:eastAsia="Times New Roman" w:hAnsi="Times New Roman" w:cs="Times New Roman"/>
          <w:sz w:val="24"/>
          <w:szCs w:val="24"/>
          <w:lang w:eastAsia="pl-PL"/>
        </w:rPr>
        <w:t xml:space="preserve"> zatrudnienia na umowę </w:t>
      </w:r>
      <w:r w:rsidRPr="009A06E1">
        <w:rPr>
          <w:rFonts w:ascii="Times New Roman" w:eastAsia="Times New Roman" w:hAnsi="Times New Roman" w:cs="Times New Roman"/>
          <w:sz w:val="24"/>
          <w:szCs w:val="24"/>
          <w:lang w:eastAsia="pl-PL"/>
        </w:rPr>
        <w:br/>
        <w:t xml:space="preserve">o pracę osób wykonujących w szczególności czynności w zakresie realizacji przedmiotu zamówienia w zakresie: konserwacja kotłowni, czyszczenie, wymiana zużytych lub niesprawnych części, sprawdzenie stanu instalacji, sprawdzenie sterowania i </w:t>
      </w:r>
      <w:r w:rsidRPr="009A06E1">
        <w:rPr>
          <w:rFonts w:ascii="Times New Roman" w:eastAsia="Times New Roman" w:hAnsi="Times New Roman" w:cs="Times New Roman"/>
          <w:sz w:val="24"/>
          <w:szCs w:val="24"/>
          <w:lang w:eastAsia="pl-PL"/>
        </w:rPr>
        <w:lastRenderedPageBreak/>
        <w:t xml:space="preserve">automatyki, sprawdzenie sprawności kotła i instalacji kotłowni, czynności polegające na wykonywaniu drobnych napraw i usuwania awarii, w rozumieniu przepisów ustawy z dnia 26 czerwca 1974 r. – Kodeks pracy (Dz.U.2020.1320 </w:t>
      </w:r>
      <w:proofErr w:type="spellStart"/>
      <w:r w:rsidRPr="009A06E1">
        <w:rPr>
          <w:rFonts w:ascii="Times New Roman" w:eastAsia="Times New Roman" w:hAnsi="Times New Roman" w:cs="Times New Roman"/>
          <w:sz w:val="24"/>
          <w:szCs w:val="24"/>
          <w:lang w:eastAsia="pl-PL"/>
        </w:rPr>
        <w:t>t.j</w:t>
      </w:r>
      <w:proofErr w:type="spellEnd"/>
      <w:r w:rsidRPr="009A06E1">
        <w:rPr>
          <w:rFonts w:ascii="Times New Roman" w:eastAsia="Times New Roman" w:hAnsi="Times New Roman" w:cs="Times New Roman"/>
          <w:sz w:val="24"/>
          <w:szCs w:val="24"/>
          <w:lang w:eastAsia="pl-PL"/>
        </w:rPr>
        <w:t>.), który brzmi: „Przez nawiązanie stosunku pracy pracownik zobowiązuje się do wykonywania pracy określonego rodzaju na rzecz pracodawcy i pod jego kierownictwem oraz w miejscu i czasie wyznaczonym przez pracodawcę, a pracodawca – do zatrudniania pracownika za wynagrodzeniem”. Wykaz osób realizacjach ww. czynności określa</w:t>
      </w:r>
      <w:r w:rsidRPr="009A06E1">
        <w:rPr>
          <w:rFonts w:ascii="Times New Roman" w:eastAsia="Times New Roman" w:hAnsi="Times New Roman" w:cs="Times New Roman"/>
          <w:color w:val="FF0000"/>
          <w:sz w:val="24"/>
          <w:szCs w:val="24"/>
          <w:lang w:eastAsia="pl-PL"/>
        </w:rPr>
        <w:t xml:space="preserve"> </w:t>
      </w:r>
      <w:r w:rsidRPr="00C7028C">
        <w:rPr>
          <w:rFonts w:ascii="Times New Roman" w:eastAsia="Times New Roman" w:hAnsi="Times New Roman" w:cs="Times New Roman"/>
          <w:sz w:val="24"/>
          <w:szCs w:val="24"/>
          <w:lang w:eastAsia="pl-PL"/>
        </w:rPr>
        <w:t>załącznik do umowy</w:t>
      </w:r>
      <w:r w:rsidRPr="00EE5E1B">
        <w:rPr>
          <w:rFonts w:ascii="Times New Roman" w:eastAsia="Times New Roman" w:hAnsi="Times New Roman" w:cs="Times New Roman"/>
          <w:sz w:val="24"/>
          <w:szCs w:val="24"/>
          <w:lang w:eastAsia="pl-PL"/>
        </w:rPr>
        <w:t>.</w:t>
      </w:r>
    </w:p>
    <w:p w:rsidR="00464AB0" w:rsidRPr="009A06E1" w:rsidRDefault="00464AB0" w:rsidP="00D632EC">
      <w:pPr>
        <w:numPr>
          <w:ilvl w:val="1"/>
          <w:numId w:val="29"/>
        </w:numPr>
        <w:tabs>
          <w:tab w:val="clear" w:pos="1156"/>
          <w:tab w:val="num" w:pos="567"/>
        </w:tabs>
        <w:spacing w:after="0" w:line="276" w:lineRule="auto"/>
        <w:ind w:left="426" w:hanging="284"/>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 xml:space="preserve">W trakcie realizacji zamówienia </w:t>
      </w:r>
      <w:r w:rsidRPr="009A06E1">
        <w:rPr>
          <w:rFonts w:ascii="Times New Roman" w:eastAsia="Times New Roman" w:hAnsi="Times New Roman" w:cs="Times New Roman"/>
          <w:b/>
          <w:sz w:val="24"/>
          <w:szCs w:val="24"/>
          <w:lang w:eastAsia="pl-PL"/>
        </w:rPr>
        <w:t>Zamawiający</w:t>
      </w:r>
      <w:r w:rsidRPr="009A06E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A06E1">
        <w:rPr>
          <w:rFonts w:ascii="Times New Roman" w:eastAsia="Times New Roman" w:hAnsi="Times New Roman" w:cs="Times New Roman"/>
          <w:b/>
          <w:sz w:val="24"/>
          <w:szCs w:val="24"/>
          <w:lang w:eastAsia="pl-PL"/>
        </w:rPr>
        <w:t>Wykonawcę</w:t>
      </w:r>
      <w:r w:rsidRPr="009A06E1">
        <w:rPr>
          <w:rFonts w:ascii="Times New Roman" w:eastAsia="Times New Roman" w:hAnsi="Times New Roman" w:cs="Times New Roman"/>
          <w:sz w:val="24"/>
          <w:szCs w:val="24"/>
          <w:lang w:eastAsia="pl-PL"/>
        </w:rPr>
        <w:t xml:space="preserve"> lub podwykonawcę   wymogu zatrudnienia na podstawie umowy o pracę osób wykonujących wskazane w ust. 1 czynności </w:t>
      </w:r>
      <w:r w:rsidRPr="009A06E1">
        <w:rPr>
          <w:rFonts w:ascii="Times New Roman" w:eastAsia="Times New Roman" w:hAnsi="Times New Roman" w:cs="Times New Roman"/>
          <w:b/>
          <w:sz w:val="24"/>
          <w:szCs w:val="24"/>
          <w:lang w:eastAsia="pl-PL"/>
        </w:rPr>
        <w:t>Zamawiający</w:t>
      </w:r>
      <w:r w:rsidRPr="009A06E1">
        <w:rPr>
          <w:rFonts w:ascii="Times New Roman" w:eastAsia="Times New Roman" w:hAnsi="Times New Roman" w:cs="Times New Roman"/>
          <w:sz w:val="24"/>
          <w:szCs w:val="24"/>
          <w:lang w:eastAsia="pl-PL"/>
        </w:rPr>
        <w:t xml:space="preserve"> uprawniony jest w szczególności do: </w:t>
      </w:r>
    </w:p>
    <w:p w:rsidR="00464AB0" w:rsidRPr="009A06E1" w:rsidRDefault="00464AB0" w:rsidP="008E1A53">
      <w:pPr>
        <w:numPr>
          <w:ilvl w:val="0"/>
          <w:numId w:val="9"/>
        </w:numPr>
        <w:tabs>
          <w:tab w:val="num" w:pos="993"/>
        </w:tabs>
        <w:spacing w:after="0" w:line="276" w:lineRule="auto"/>
        <w:ind w:left="426" w:firstLine="0"/>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żądania oświadczeń i dokumentów w zakresie potwierdzenia spełniania ww. wymogów i dokonywania ich oceny,</w:t>
      </w:r>
    </w:p>
    <w:p w:rsidR="00464AB0" w:rsidRPr="009A06E1" w:rsidRDefault="00464AB0" w:rsidP="008E1A53">
      <w:pPr>
        <w:numPr>
          <w:ilvl w:val="0"/>
          <w:numId w:val="9"/>
        </w:numPr>
        <w:tabs>
          <w:tab w:val="num" w:pos="993"/>
        </w:tabs>
        <w:spacing w:after="0" w:line="276" w:lineRule="auto"/>
        <w:ind w:left="426" w:firstLine="0"/>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żądania wyjaśnień w przypadku wątpliwości w zakresie potwierdzenia spełniania ww. wymogów,</w:t>
      </w:r>
    </w:p>
    <w:p w:rsidR="00464AB0" w:rsidRPr="009A06E1" w:rsidRDefault="00464AB0" w:rsidP="008E1A53">
      <w:pPr>
        <w:numPr>
          <w:ilvl w:val="0"/>
          <w:numId w:val="9"/>
        </w:numPr>
        <w:tabs>
          <w:tab w:val="num" w:pos="993"/>
        </w:tabs>
        <w:spacing w:after="0" w:line="276" w:lineRule="auto"/>
        <w:ind w:left="426" w:firstLine="0"/>
        <w:jc w:val="both"/>
        <w:rPr>
          <w:rFonts w:ascii="Times New Roman" w:eastAsia="Times New Roman" w:hAnsi="Times New Roman" w:cs="Times New Roman"/>
          <w:sz w:val="24"/>
          <w:szCs w:val="24"/>
          <w:lang w:eastAsia="pl-PL"/>
        </w:rPr>
      </w:pPr>
      <w:r w:rsidRPr="009A06E1">
        <w:rPr>
          <w:rFonts w:ascii="Times New Roman" w:eastAsia="Times New Roman" w:hAnsi="Times New Roman" w:cs="Times New Roman"/>
          <w:sz w:val="24"/>
          <w:szCs w:val="24"/>
          <w:lang w:eastAsia="pl-PL"/>
        </w:rPr>
        <w:t>przeprowadzania kontroli na miejscu wykonywania świadczenia.</w:t>
      </w:r>
    </w:p>
    <w:p w:rsidR="00464AB0" w:rsidRPr="00464AB0" w:rsidRDefault="00464AB0" w:rsidP="00464AB0">
      <w:pPr>
        <w:spacing w:after="0" w:line="276" w:lineRule="auto"/>
        <w:jc w:val="both"/>
        <w:rPr>
          <w:rFonts w:ascii="Times New Roman" w:eastAsia="Times New Roman" w:hAnsi="Times New Roman" w:cs="Times New Roman"/>
          <w:sz w:val="24"/>
          <w:szCs w:val="24"/>
          <w:highlight w:val="yellow"/>
          <w:lang w:eastAsia="pl-PL"/>
        </w:rPr>
      </w:pPr>
    </w:p>
    <w:tbl>
      <w:tblPr>
        <w:tblStyle w:val="Tabela-Siatka"/>
        <w:tblW w:w="0" w:type="auto"/>
        <w:tblLook w:val="04A0"/>
      </w:tblPr>
      <w:tblGrid>
        <w:gridCol w:w="9060"/>
      </w:tblGrid>
      <w:tr w:rsidR="00464AB0" w:rsidRPr="009A06E1" w:rsidTr="00053B09">
        <w:tc>
          <w:tcPr>
            <w:tcW w:w="9060" w:type="dxa"/>
            <w:shd w:val="clear" w:color="auto" w:fill="E7E6E6" w:themeFill="background2"/>
          </w:tcPr>
          <w:p w:rsidR="00464AB0" w:rsidRPr="009A06E1" w:rsidRDefault="00464AB0" w:rsidP="00D26730">
            <w:pPr>
              <w:spacing w:after="36" w:line="267" w:lineRule="auto"/>
              <w:ind w:right="-2"/>
              <w:jc w:val="both"/>
              <w:rPr>
                <w:rFonts w:ascii="Times New Roman" w:eastAsia="Times New Roman" w:hAnsi="Times New Roman" w:cs="Times New Roman"/>
                <w:b/>
                <w:color w:val="000000"/>
                <w:sz w:val="24"/>
                <w:szCs w:val="24"/>
                <w:lang w:eastAsia="pl-PL"/>
              </w:rPr>
            </w:pPr>
            <w:r w:rsidRPr="009A06E1">
              <w:rPr>
                <w:rFonts w:ascii="Times New Roman" w:eastAsia="Times New Roman" w:hAnsi="Times New Roman" w:cs="Times New Roman"/>
                <w:b/>
                <w:color w:val="000000"/>
                <w:sz w:val="24"/>
                <w:szCs w:val="24"/>
                <w:lang w:eastAsia="pl-PL"/>
              </w:rPr>
              <w:t xml:space="preserve">XXIII. </w:t>
            </w:r>
            <w:r w:rsidRPr="009A06E1">
              <w:rPr>
                <w:rFonts w:ascii="Times New Roman" w:eastAsia="Times New Roman" w:hAnsi="Times New Roman" w:cs="Times New Roman"/>
                <w:b/>
                <w:bCs/>
                <w:color w:val="000000"/>
                <w:sz w:val="24"/>
                <w:szCs w:val="24"/>
                <w:lang w:eastAsia="pl-PL"/>
              </w:rPr>
              <w:t xml:space="preserve">Wymagania dotyczące wadium </w:t>
            </w:r>
          </w:p>
          <w:p w:rsidR="00464AB0" w:rsidRPr="009A06E1" w:rsidRDefault="00464AB0" w:rsidP="00053B09">
            <w:pPr>
              <w:spacing w:after="36" w:line="267" w:lineRule="auto"/>
              <w:ind w:left="318" w:right="-2" w:hanging="1"/>
              <w:jc w:val="both"/>
              <w:rPr>
                <w:rFonts w:ascii="Times New Roman" w:eastAsia="Times New Roman" w:hAnsi="Times New Roman" w:cs="Times New Roman"/>
                <w:b/>
                <w:color w:val="000000"/>
                <w:sz w:val="24"/>
                <w:szCs w:val="24"/>
                <w:lang w:eastAsia="pl-PL"/>
              </w:rPr>
            </w:pPr>
          </w:p>
        </w:tc>
      </w:tr>
    </w:tbl>
    <w:p w:rsidR="00464AB0" w:rsidRPr="009A06E1" w:rsidRDefault="00464AB0" w:rsidP="00464AB0">
      <w:pPr>
        <w:suppressAutoHyphens/>
        <w:spacing w:after="0" w:line="276" w:lineRule="auto"/>
        <w:jc w:val="both"/>
        <w:rPr>
          <w:rFonts w:ascii="Times New Roman" w:eastAsia="Times New Roman" w:hAnsi="Times New Roman" w:cs="Times New Roman"/>
          <w:color w:val="000000"/>
          <w:sz w:val="24"/>
          <w:szCs w:val="24"/>
          <w:lang w:eastAsia="pl-PL"/>
        </w:rPr>
      </w:pPr>
    </w:p>
    <w:p w:rsidR="009B6091" w:rsidRPr="00231E2F" w:rsidRDefault="009B6091" w:rsidP="009B6091">
      <w:pPr>
        <w:autoSpaceDE w:val="0"/>
        <w:autoSpaceDN w:val="0"/>
        <w:adjustRightInd w:val="0"/>
        <w:spacing w:after="0" w:line="264" w:lineRule="auto"/>
        <w:ind w:left="284"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Wykonawca przystępujący do postępowania jest zobowiązany, przed upływem terminu składania ofert, wnieść wadium w kwocie: </w:t>
      </w:r>
      <w:r>
        <w:rPr>
          <w:rFonts w:ascii="Times New Roman" w:hAnsi="Times New Roman" w:cs="Times New Roman"/>
          <w:b/>
          <w:color w:val="000000" w:themeColor="text1"/>
          <w:sz w:val="24"/>
          <w:szCs w:val="24"/>
        </w:rPr>
        <w:t>60</w:t>
      </w:r>
      <w:r w:rsidRPr="00231E2F">
        <w:rPr>
          <w:rFonts w:ascii="Times New Roman" w:hAnsi="Times New Roman" w:cs="Times New Roman"/>
          <w:b/>
          <w:bCs/>
          <w:color w:val="000000" w:themeColor="text1"/>
          <w:sz w:val="24"/>
          <w:szCs w:val="24"/>
        </w:rPr>
        <w:t xml:space="preserve"> 000,00 zł. (słownie: </w:t>
      </w:r>
      <w:r>
        <w:rPr>
          <w:rFonts w:ascii="Times New Roman" w:hAnsi="Times New Roman" w:cs="Times New Roman"/>
          <w:b/>
          <w:bCs/>
          <w:color w:val="000000" w:themeColor="text1"/>
          <w:sz w:val="24"/>
          <w:szCs w:val="24"/>
        </w:rPr>
        <w:t xml:space="preserve">sześćdziesiąt </w:t>
      </w:r>
      <w:r w:rsidRPr="00231E2F">
        <w:rPr>
          <w:rFonts w:ascii="Times New Roman" w:hAnsi="Times New Roman" w:cs="Times New Roman"/>
          <w:b/>
          <w:bCs/>
          <w:color w:val="000000" w:themeColor="text1"/>
          <w:sz w:val="24"/>
          <w:szCs w:val="24"/>
        </w:rPr>
        <w:t xml:space="preserve"> tysi</w:t>
      </w:r>
      <w:r>
        <w:rPr>
          <w:rFonts w:ascii="Times New Roman" w:hAnsi="Times New Roman" w:cs="Times New Roman"/>
          <w:b/>
          <w:bCs/>
          <w:color w:val="000000" w:themeColor="text1"/>
          <w:sz w:val="24"/>
          <w:szCs w:val="24"/>
        </w:rPr>
        <w:t>ęcy</w:t>
      </w:r>
      <w:r w:rsidRPr="00231E2F">
        <w:rPr>
          <w:rFonts w:ascii="Times New Roman" w:hAnsi="Times New Roman" w:cs="Times New Roman"/>
          <w:b/>
          <w:bCs/>
          <w:color w:val="000000" w:themeColor="text1"/>
          <w:sz w:val="24"/>
          <w:szCs w:val="24"/>
        </w:rPr>
        <w:t xml:space="preserve"> złotych</w:t>
      </w:r>
      <w:r>
        <w:rPr>
          <w:rFonts w:ascii="Times New Roman" w:hAnsi="Times New Roman" w:cs="Times New Roman"/>
          <w:b/>
          <w:bCs/>
          <w:color w:val="000000" w:themeColor="text1"/>
          <w:sz w:val="24"/>
          <w:szCs w:val="24"/>
        </w:rPr>
        <w:t xml:space="preserve"> 00/100</w:t>
      </w:r>
      <w:r w:rsidRPr="00231E2F">
        <w:rPr>
          <w:rFonts w:ascii="Times New Roman" w:hAnsi="Times New Roman" w:cs="Times New Roman"/>
          <w:b/>
          <w:bCs/>
          <w:color w:val="000000" w:themeColor="text1"/>
          <w:sz w:val="24"/>
          <w:szCs w:val="24"/>
        </w:rPr>
        <w:t xml:space="preserve">). </w:t>
      </w:r>
    </w:p>
    <w:p w:rsidR="009B6091" w:rsidRPr="00EE5E1B" w:rsidRDefault="009B6091" w:rsidP="009B6091">
      <w:pPr>
        <w:autoSpaceDE w:val="0"/>
        <w:autoSpaceDN w:val="0"/>
        <w:adjustRightInd w:val="0"/>
        <w:spacing w:after="0" w:line="264" w:lineRule="auto"/>
        <w:jc w:val="both"/>
        <w:rPr>
          <w:rFonts w:ascii="Times New Roman" w:hAnsi="Times New Roman" w:cs="Times New Roman"/>
          <w:sz w:val="24"/>
          <w:szCs w:val="24"/>
          <w:highlight w:val="yellow"/>
        </w:rPr>
      </w:pPr>
      <w:r w:rsidRPr="00231E2F">
        <w:rPr>
          <w:rFonts w:ascii="Times New Roman" w:hAnsi="Times New Roman" w:cs="Times New Roman"/>
          <w:color w:val="000000" w:themeColor="text1"/>
          <w:sz w:val="24"/>
          <w:szCs w:val="24"/>
        </w:rPr>
        <w:t xml:space="preserve">2) Wadium musi obejmować pełen okres związania ofertą </w:t>
      </w:r>
      <w:r w:rsidRPr="003D5E14">
        <w:rPr>
          <w:rFonts w:ascii="Times New Roman" w:hAnsi="Times New Roman" w:cs="Times New Roman"/>
          <w:sz w:val="24"/>
          <w:szCs w:val="24"/>
        </w:rPr>
        <w:t>tj</w:t>
      </w:r>
      <w:r>
        <w:rPr>
          <w:rFonts w:ascii="Times New Roman" w:hAnsi="Times New Roman" w:cs="Times New Roman"/>
          <w:sz w:val="24"/>
          <w:szCs w:val="24"/>
        </w:rPr>
        <w:t xml:space="preserve">. do dnia </w:t>
      </w:r>
      <w:r w:rsidR="00EE5E1B" w:rsidRPr="00EE5E1B">
        <w:rPr>
          <w:rFonts w:ascii="Times New Roman" w:hAnsi="Times New Roman" w:cs="Times New Roman"/>
          <w:sz w:val="24"/>
          <w:szCs w:val="24"/>
        </w:rPr>
        <w:t>1</w:t>
      </w:r>
      <w:r w:rsidR="005C732B">
        <w:rPr>
          <w:rFonts w:ascii="Times New Roman" w:hAnsi="Times New Roman" w:cs="Times New Roman"/>
          <w:sz w:val="24"/>
          <w:szCs w:val="24"/>
        </w:rPr>
        <w:t>7</w:t>
      </w:r>
      <w:r w:rsidRPr="00EE5E1B">
        <w:rPr>
          <w:rFonts w:ascii="Times New Roman" w:hAnsi="Times New Roman" w:cs="Times New Roman"/>
          <w:sz w:val="24"/>
          <w:szCs w:val="24"/>
        </w:rPr>
        <w:t>.</w:t>
      </w:r>
      <w:r w:rsidR="00EE5E1B" w:rsidRPr="00EE5E1B">
        <w:rPr>
          <w:rFonts w:ascii="Times New Roman" w:hAnsi="Times New Roman" w:cs="Times New Roman"/>
          <w:sz w:val="24"/>
          <w:szCs w:val="24"/>
        </w:rPr>
        <w:t>10</w:t>
      </w:r>
      <w:r w:rsidRPr="00EE5E1B">
        <w:rPr>
          <w:rFonts w:ascii="Times New Roman" w:hAnsi="Times New Roman" w:cs="Times New Roman"/>
          <w:sz w:val="24"/>
          <w:szCs w:val="24"/>
        </w:rPr>
        <w:t xml:space="preserve">.2022 r. </w:t>
      </w:r>
    </w:p>
    <w:p w:rsidR="009B6091" w:rsidRPr="00231E2F" w:rsidRDefault="009B6091" w:rsidP="009B6091">
      <w:pPr>
        <w:autoSpaceDE w:val="0"/>
        <w:autoSpaceDN w:val="0"/>
        <w:adjustRightInd w:val="0"/>
        <w:spacing w:after="0" w:line="264" w:lineRule="auto"/>
        <w:ind w:left="284"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3) Wadium może być wniesione w jednej lub kilku formach wskazanych w art. 97 ust. 7 ustawy </w:t>
      </w:r>
      <w:proofErr w:type="spellStart"/>
      <w:r w:rsidRPr="00231E2F">
        <w:rPr>
          <w:rFonts w:ascii="Times New Roman" w:hAnsi="Times New Roman" w:cs="Times New Roman"/>
          <w:color w:val="000000" w:themeColor="text1"/>
          <w:sz w:val="24"/>
          <w:szCs w:val="24"/>
        </w:rPr>
        <w:t>Pzp</w:t>
      </w:r>
      <w:proofErr w:type="spellEnd"/>
      <w:r w:rsidRPr="00231E2F">
        <w:rPr>
          <w:rFonts w:ascii="Times New Roman" w:hAnsi="Times New Roman" w:cs="Times New Roman"/>
          <w:color w:val="000000" w:themeColor="text1"/>
          <w:sz w:val="24"/>
          <w:szCs w:val="24"/>
        </w:rPr>
        <w:t>.:</w:t>
      </w:r>
    </w:p>
    <w:p w:rsidR="009B6091" w:rsidRPr="00231E2F" w:rsidRDefault="009B6091" w:rsidP="009B6091">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a)  pieniądzu; </w:t>
      </w:r>
    </w:p>
    <w:p w:rsidR="009B6091" w:rsidRPr="00231E2F" w:rsidRDefault="009B6091" w:rsidP="009B6091">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b) gwarancjach bankowych;</w:t>
      </w:r>
    </w:p>
    <w:p w:rsidR="009B6091" w:rsidRPr="00231E2F" w:rsidRDefault="009B6091" w:rsidP="009B6091">
      <w:pPr>
        <w:autoSpaceDE w:val="0"/>
        <w:autoSpaceDN w:val="0"/>
        <w:adjustRightInd w:val="0"/>
        <w:spacing w:after="0" w:line="264" w:lineRule="auto"/>
        <w:ind w:firstLine="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c) gwarancjach ubezpieczeniowych;</w:t>
      </w:r>
    </w:p>
    <w:p w:rsidR="009B6091" w:rsidRPr="00231E2F" w:rsidRDefault="009B6091" w:rsidP="009B6091">
      <w:pPr>
        <w:autoSpaceDE w:val="0"/>
        <w:autoSpaceDN w:val="0"/>
        <w:adjustRightInd w:val="0"/>
        <w:spacing w:after="0" w:line="264" w:lineRule="auto"/>
        <w:ind w:left="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d) poręczeniach udzielanych przez podmioty, o których mowa w art. 6b ust. 5 </w:t>
      </w:r>
      <w:proofErr w:type="spellStart"/>
      <w:r w:rsidRPr="00231E2F">
        <w:rPr>
          <w:rFonts w:ascii="Times New Roman" w:hAnsi="Times New Roman" w:cs="Times New Roman"/>
          <w:color w:val="000000" w:themeColor="text1"/>
          <w:sz w:val="24"/>
          <w:szCs w:val="24"/>
        </w:rPr>
        <w:t>pkt</w:t>
      </w:r>
      <w:proofErr w:type="spellEnd"/>
      <w:r w:rsidRPr="00231E2F">
        <w:rPr>
          <w:rFonts w:ascii="Times New Roman" w:hAnsi="Times New Roman" w:cs="Times New Roman"/>
          <w:color w:val="000000" w:themeColor="text1"/>
          <w:sz w:val="24"/>
          <w:szCs w:val="24"/>
        </w:rPr>
        <w:t xml:space="preserve"> 2 ustawy</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dnia 9 listopada 2000 r. o utworzeniu Polskiej Agencji Rozwoju Przedsiębiorczości (Dz. U.</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2020 r. poz. 299).</w:t>
      </w:r>
    </w:p>
    <w:p w:rsidR="009B6091" w:rsidRDefault="009B6091" w:rsidP="009B6091">
      <w:pPr>
        <w:spacing w:after="0" w:line="264" w:lineRule="auto"/>
        <w:ind w:left="284" w:hanging="284"/>
        <w:jc w:val="both"/>
        <w:rPr>
          <w:rFonts w:ascii="Times New Roman" w:hAnsi="Times New Roman" w:cs="Times New Roman"/>
          <w:b/>
          <w:color w:val="000000" w:themeColor="text1"/>
          <w:sz w:val="24"/>
          <w:szCs w:val="24"/>
        </w:rPr>
      </w:pPr>
      <w:r w:rsidRPr="00231E2F">
        <w:rPr>
          <w:rFonts w:ascii="Times New Roman" w:hAnsi="Times New Roman" w:cs="Times New Roman"/>
          <w:color w:val="000000" w:themeColor="text1"/>
          <w:sz w:val="24"/>
          <w:szCs w:val="24"/>
        </w:rPr>
        <w:t xml:space="preserve">4) Wadium wnoszone w pieniądzu należy wpłacić przelewem na rachunek bankowy, numer rachunku </w:t>
      </w:r>
      <w:r w:rsidRPr="00231E2F">
        <w:rPr>
          <w:rFonts w:ascii="Times New Roman" w:hAnsi="Times New Roman" w:cs="Times New Roman"/>
          <w:bCs/>
          <w:i/>
          <w:iCs/>
          <w:color w:val="000000" w:themeColor="text1"/>
          <w:sz w:val="24"/>
          <w:szCs w:val="24"/>
          <w:u w:val="single"/>
          <w:lang w:eastAsia="pl-PL"/>
        </w:rPr>
        <w:t xml:space="preserve">30 1010 1140 0183 8213 9120 2000, </w:t>
      </w:r>
      <w:r w:rsidRPr="00231E2F">
        <w:rPr>
          <w:rFonts w:ascii="Times New Roman" w:hAnsi="Times New Roman" w:cs="Times New Roman"/>
          <w:bCs/>
          <w:i/>
          <w:iCs/>
          <w:color w:val="000000" w:themeColor="text1"/>
          <w:sz w:val="24"/>
          <w:szCs w:val="24"/>
          <w:lang w:eastAsia="pl-PL"/>
        </w:rPr>
        <w:t>prowadzony w Narodowym Banku Polskim Oddział w Gdańsku</w:t>
      </w:r>
      <w:r w:rsidRPr="00231E2F">
        <w:rPr>
          <w:rFonts w:ascii="Times New Roman" w:hAnsi="Times New Roman" w:cs="Times New Roman"/>
          <w:bCs/>
          <w:color w:val="000000" w:themeColor="text1"/>
          <w:sz w:val="24"/>
          <w:szCs w:val="24"/>
          <w:lang w:eastAsia="pl-PL"/>
        </w:rPr>
        <w:t xml:space="preserve"> z dopiskiem – Wadium na:</w:t>
      </w:r>
      <w:r w:rsidRPr="00231E2F">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bidi="pl-PL"/>
        </w:rPr>
        <w:t>E</w:t>
      </w:r>
      <w:r w:rsidRPr="00A13AE7">
        <w:rPr>
          <w:rFonts w:ascii="Times New Roman" w:hAnsi="Times New Roman" w:cs="Times New Roman"/>
          <w:b/>
          <w:sz w:val="24"/>
          <w:szCs w:val="24"/>
        </w:rPr>
        <w:t>ksploatacja zlecona systemu cieplnego od źródła ciepła Ustka Wicko Morskie</w:t>
      </w:r>
      <w:r>
        <w:rPr>
          <w:rFonts w:ascii="Times New Roman" w:hAnsi="Times New Roman" w:cs="Times New Roman"/>
          <w:b/>
          <w:sz w:val="24"/>
          <w:szCs w:val="24"/>
        </w:rPr>
        <w:t xml:space="preserve"> </w:t>
      </w:r>
      <w:r w:rsidRPr="00A13AE7">
        <w:rPr>
          <w:rFonts w:ascii="Times New Roman" w:hAnsi="Times New Roman" w:cs="Times New Roman"/>
          <w:b/>
          <w:sz w:val="24"/>
          <w:szCs w:val="24"/>
        </w:rPr>
        <w:t>w budynkach nr: 1C, 40, 65, 79, 113, 134 do grzejników włącznie oraz innych urządzeń odbierających ciepło oraz zabezpieczenie potrzeb cieplnych, zwana dalej w umowie systemem cieplnym w kompleksach wojskowych -  Sekcja Obsługi Infrastruktury (SOI) Ustka</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br/>
      </w:r>
      <w:r w:rsidRPr="005B4704">
        <w:rPr>
          <w:rFonts w:ascii="Times New Roman" w:eastAsia="Times New Roman" w:hAnsi="Times New Roman" w:cs="Times New Roman"/>
          <w:b/>
          <w:color w:val="000000" w:themeColor="text1"/>
          <w:sz w:val="24"/>
          <w:szCs w:val="24"/>
          <w:lang w:eastAsia="ar-SA"/>
        </w:rPr>
        <w:t xml:space="preserve">Nr </w:t>
      </w:r>
      <w:proofErr w:type="spellStart"/>
      <w:r w:rsidRPr="005B4704">
        <w:rPr>
          <w:rFonts w:ascii="Times New Roman" w:eastAsia="Times New Roman" w:hAnsi="Times New Roman" w:cs="Times New Roman"/>
          <w:b/>
          <w:color w:val="000000" w:themeColor="text1"/>
          <w:sz w:val="24"/>
          <w:szCs w:val="24"/>
          <w:lang w:eastAsia="ar-SA"/>
        </w:rPr>
        <w:t>spr</w:t>
      </w:r>
      <w:proofErr w:type="spellEnd"/>
      <w:r w:rsidRPr="005B4704">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b/>
          <w:color w:val="000000" w:themeColor="text1"/>
          <w:sz w:val="24"/>
          <w:szCs w:val="24"/>
          <w:lang w:eastAsia="ar-SA"/>
        </w:rPr>
        <w:t>38</w:t>
      </w:r>
      <w:r w:rsidRPr="005B4704">
        <w:rPr>
          <w:rFonts w:ascii="Times New Roman" w:eastAsia="Times New Roman" w:hAnsi="Times New Roman" w:cs="Times New Roman"/>
          <w:b/>
          <w:color w:val="000000" w:themeColor="text1"/>
          <w:sz w:val="24"/>
          <w:szCs w:val="24"/>
          <w:lang w:eastAsia="ar-SA"/>
        </w:rPr>
        <w:t>/INFR/6WOG/2022</w:t>
      </w:r>
    </w:p>
    <w:p w:rsidR="009B6091" w:rsidRPr="005B4704" w:rsidRDefault="009B6091" w:rsidP="009B6091">
      <w:pPr>
        <w:spacing w:after="0" w:line="264" w:lineRule="auto"/>
        <w:ind w:left="284" w:hanging="284"/>
        <w:jc w:val="both"/>
        <w:rPr>
          <w:rFonts w:ascii="Times New Roman" w:hAnsi="Times New Roman" w:cs="Times New Roman"/>
          <w:color w:val="000000" w:themeColor="text1"/>
          <w:sz w:val="24"/>
          <w:szCs w:val="24"/>
        </w:rPr>
      </w:pPr>
      <w:r w:rsidRPr="005B4704">
        <w:rPr>
          <w:rFonts w:ascii="Times New Roman" w:eastAsia="Times New Roman" w:hAnsi="Times New Roman" w:cs="Times New Roman"/>
          <w:color w:val="000000" w:themeColor="text1"/>
          <w:sz w:val="24"/>
          <w:szCs w:val="24"/>
          <w:lang w:eastAsia="pl-PL"/>
        </w:rPr>
        <w:t xml:space="preserve">5) </w:t>
      </w:r>
      <w:r w:rsidRPr="005B4704">
        <w:rPr>
          <w:rFonts w:ascii="Times New Roman" w:hAnsi="Times New Roman" w:cs="Times New Roman"/>
          <w:color w:val="000000" w:themeColor="text1"/>
          <w:sz w:val="24"/>
          <w:szCs w:val="24"/>
        </w:rPr>
        <w:t xml:space="preserve">Wadium musi wpłynąć na wskazany rachunek bankowy zamawiającego najpóźniej przed upływem terminu składania ofert (decyduje data wpływu na rachunek bankowy zamawiającego).  </w:t>
      </w:r>
    </w:p>
    <w:p w:rsidR="009B6091" w:rsidRPr="005B4704" w:rsidRDefault="009B6091" w:rsidP="009B6091">
      <w:pPr>
        <w:spacing w:after="0" w:line="264" w:lineRule="auto"/>
        <w:ind w:left="426" w:hanging="426"/>
        <w:jc w:val="both"/>
        <w:rPr>
          <w:rFonts w:ascii="Times New Roman" w:eastAsia="Times New Roman" w:hAnsi="Times New Roman" w:cs="Times New Roman"/>
          <w:b/>
          <w:color w:val="000000" w:themeColor="text1"/>
          <w:sz w:val="24"/>
          <w:szCs w:val="24"/>
          <w:lang w:eastAsia="pl-PL"/>
        </w:rPr>
      </w:pPr>
      <w:r w:rsidRPr="005B4704">
        <w:rPr>
          <w:rFonts w:ascii="Times New Roman" w:hAnsi="Times New Roman" w:cs="Times New Roman"/>
          <w:color w:val="000000" w:themeColor="text1"/>
          <w:sz w:val="24"/>
          <w:szCs w:val="24"/>
        </w:rPr>
        <w:lastRenderedPageBreak/>
        <w:t>6) Wadium wnoszone w poręczeniach lub gwaran</w:t>
      </w:r>
      <w:r>
        <w:rPr>
          <w:rFonts w:ascii="Times New Roman" w:hAnsi="Times New Roman" w:cs="Times New Roman"/>
          <w:color w:val="000000" w:themeColor="text1"/>
          <w:sz w:val="24"/>
          <w:szCs w:val="24"/>
        </w:rPr>
        <w:t>cjach należy załączyć do oferty</w:t>
      </w:r>
      <w:r>
        <w:rPr>
          <w:rFonts w:ascii="Times New Roman" w:hAnsi="Times New Roman" w:cs="Times New Roman"/>
          <w:color w:val="000000" w:themeColor="text1"/>
          <w:sz w:val="24"/>
          <w:szCs w:val="24"/>
        </w:rPr>
        <w:br/>
      </w:r>
      <w:r w:rsidRPr="005B4704">
        <w:rPr>
          <w:rFonts w:ascii="Times New Roman" w:hAnsi="Times New Roman" w:cs="Times New Roman"/>
          <w:color w:val="000000" w:themeColor="text1"/>
          <w:sz w:val="24"/>
          <w:szCs w:val="24"/>
        </w:rPr>
        <w:t xml:space="preserve">w oryginale w postaci dokumentu elektronicznego podpisanego kwalifikowanym podpisem elektronicznym przez wystawcę dokumentu i powinno zawierać następujące elementy: </w:t>
      </w:r>
    </w:p>
    <w:p w:rsidR="009B6091"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nazwę dającego zlecenie (wykonawcy), beneficjenta gwarancji (zamawiającego), gwaranta/poręczyciela oraz wskazanie ich s</w:t>
      </w:r>
      <w:r>
        <w:rPr>
          <w:rFonts w:ascii="Times New Roman" w:hAnsi="Times New Roman" w:cs="Times New Roman"/>
          <w:color w:val="000000" w:themeColor="text1"/>
          <w:sz w:val="24"/>
          <w:szCs w:val="24"/>
        </w:rPr>
        <w:t>iedzib. Beneficjentem wskazanym</w:t>
      </w:r>
      <w:r>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 xml:space="preserve">w gwarancji lub </w:t>
      </w:r>
      <w:r>
        <w:rPr>
          <w:rFonts w:ascii="Times New Roman" w:hAnsi="Times New Roman" w:cs="Times New Roman"/>
          <w:color w:val="000000" w:themeColor="text1"/>
          <w:sz w:val="24"/>
          <w:szCs w:val="24"/>
        </w:rPr>
        <w:t>poręczeniu musi być Zamawiający;</w:t>
      </w:r>
    </w:p>
    <w:p w:rsidR="009B6091"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określenie wierzytelności, która ma być zabezpieczona gwarancją/</w:t>
      </w:r>
      <w:r>
        <w:rPr>
          <w:rFonts w:ascii="Times New Roman" w:hAnsi="Times New Roman" w:cs="Times New Roman"/>
          <w:color w:val="000000" w:themeColor="text1"/>
          <w:sz w:val="24"/>
          <w:szCs w:val="24"/>
        </w:rPr>
        <w:t>poręczeniem;</w:t>
      </w:r>
    </w:p>
    <w:p w:rsidR="009B6091"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kwotę gwarancji/poręczenia;</w:t>
      </w:r>
    </w:p>
    <w:p w:rsidR="009B6091"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termi</w:t>
      </w:r>
      <w:r>
        <w:rPr>
          <w:rFonts w:ascii="Times New Roman" w:hAnsi="Times New Roman" w:cs="Times New Roman"/>
          <w:color w:val="000000" w:themeColor="text1"/>
          <w:sz w:val="24"/>
          <w:szCs w:val="24"/>
        </w:rPr>
        <w:t>n ważności gwarancji/poręczenia;</w:t>
      </w:r>
    </w:p>
    <w:p w:rsidR="009B6091"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 xml:space="preserve"> zobowiązanie gwaranta do zapłacenia kwoty gwarancji/poręczenia nieodwołanie </w:t>
      </w:r>
      <w:r w:rsidRPr="001811B0">
        <w:rPr>
          <w:rFonts w:ascii="Times New Roman" w:hAnsi="Times New Roman" w:cs="Times New Roman"/>
          <w:color w:val="000000" w:themeColor="text1"/>
          <w:sz w:val="24"/>
          <w:szCs w:val="24"/>
        </w:rPr>
        <w:br/>
        <w:t>i bezwarunkowo, na pierwsze pisemne żądanie zamawiającego, w sytuacjach określonych w art.</w:t>
      </w:r>
      <w:r>
        <w:rPr>
          <w:rFonts w:ascii="Times New Roman" w:hAnsi="Times New Roman" w:cs="Times New Roman"/>
          <w:color w:val="000000" w:themeColor="text1"/>
          <w:sz w:val="24"/>
          <w:szCs w:val="24"/>
        </w:rPr>
        <w:t xml:space="preserve"> 98 ust. 6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w:t>
      </w:r>
    </w:p>
    <w:p w:rsidR="009B6091" w:rsidRPr="001811B0" w:rsidRDefault="009B6091" w:rsidP="009B6091">
      <w:pPr>
        <w:pStyle w:val="Akapitzlist"/>
        <w:numPr>
          <w:ilvl w:val="0"/>
          <w:numId w:val="54"/>
        </w:numPr>
        <w:autoSpaceDE w:val="0"/>
        <w:autoSpaceDN w:val="0"/>
        <w:adjustRightInd w:val="0"/>
        <w:spacing w:after="0" w:line="264" w:lineRule="auto"/>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 xml:space="preserve">w przypadku Wykonawców wspólnie ubiegających się o udzielenie zamówienia (art. 58 </w:t>
      </w:r>
      <w:proofErr w:type="spellStart"/>
      <w:r w:rsidRPr="001811B0">
        <w:rPr>
          <w:rFonts w:ascii="Times New Roman" w:hAnsi="Times New Roman" w:cs="Times New Roman"/>
          <w:color w:val="000000" w:themeColor="text1"/>
          <w:sz w:val="24"/>
          <w:szCs w:val="24"/>
        </w:rPr>
        <w:t>Pzp</w:t>
      </w:r>
      <w:proofErr w:type="spellEnd"/>
      <w:r w:rsidRPr="001811B0">
        <w:rPr>
          <w:rFonts w:ascii="Times New Roman" w:hAnsi="Times New Roman" w:cs="Times New Roman"/>
          <w:color w:val="000000" w:themeColor="text1"/>
          <w:sz w:val="24"/>
          <w:szCs w:val="24"/>
        </w:rPr>
        <w:t>), Zamawiający wymaga aby poręczenie lub gw</w:t>
      </w:r>
      <w:r>
        <w:rPr>
          <w:rFonts w:ascii="Times New Roman" w:hAnsi="Times New Roman" w:cs="Times New Roman"/>
          <w:color w:val="000000" w:themeColor="text1"/>
          <w:sz w:val="24"/>
          <w:szCs w:val="24"/>
        </w:rPr>
        <w:t xml:space="preserve">arancja obejmowała swą treścią </w:t>
      </w:r>
      <w:r w:rsidRPr="001811B0">
        <w:rPr>
          <w:rFonts w:ascii="Times New Roman" w:hAnsi="Times New Roman" w:cs="Times New Roman"/>
          <w:color w:val="000000" w:themeColor="text1"/>
          <w:sz w:val="24"/>
          <w:szCs w:val="24"/>
        </w:rPr>
        <w:t>(tj. zobowiązanych z tytułu poręczenia lub gwarancji) wszystkich Wykonawców wspólnie ubiegających się o udzielenie zamówienia lub aby z jej treści wynikało, że zabezpiecza ofertę Wykon</w:t>
      </w:r>
      <w:r>
        <w:rPr>
          <w:rFonts w:ascii="Times New Roman" w:hAnsi="Times New Roman" w:cs="Times New Roman"/>
          <w:color w:val="000000" w:themeColor="text1"/>
          <w:sz w:val="24"/>
          <w:szCs w:val="24"/>
        </w:rPr>
        <w:t>awców wspólnie ubiegających się</w:t>
      </w:r>
      <w:r>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o udz</w:t>
      </w:r>
      <w:r>
        <w:rPr>
          <w:rFonts w:ascii="Times New Roman" w:hAnsi="Times New Roman" w:cs="Times New Roman"/>
          <w:color w:val="000000" w:themeColor="text1"/>
          <w:sz w:val="24"/>
          <w:szCs w:val="24"/>
        </w:rPr>
        <w:t>ielenie zamówienia (konsorcjum).</w:t>
      </w:r>
    </w:p>
    <w:p w:rsidR="009B6091" w:rsidRPr="005B4704" w:rsidRDefault="009B6091" w:rsidP="009B6091">
      <w:pPr>
        <w:autoSpaceDE w:val="0"/>
        <w:autoSpaceDN w:val="0"/>
        <w:adjustRightInd w:val="0"/>
        <w:spacing w:after="0" w:line="264" w:lineRule="auto"/>
        <w:ind w:left="426" w:hanging="426"/>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 xml:space="preserve"> </w:t>
      </w:r>
      <w:r w:rsidRPr="005B4704">
        <w:rPr>
          <w:rFonts w:ascii="Times New Roman" w:hAnsi="Times New Roman" w:cs="Times New Roman"/>
          <w:color w:val="000000" w:themeColor="text1"/>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5B4704">
        <w:rPr>
          <w:rFonts w:ascii="Times New Roman" w:hAnsi="Times New Roman" w:cs="Times New Roman"/>
          <w:color w:val="000000" w:themeColor="text1"/>
          <w:sz w:val="24"/>
          <w:szCs w:val="24"/>
        </w:rPr>
        <w:t>pkt</w:t>
      </w:r>
      <w:proofErr w:type="spellEnd"/>
      <w:r w:rsidRPr="005B4704">
        <w:rPr>
          <w:rFonts w:ascii="Times New Roman" w:hAnsi="Times New Roman" w:cs="Times New Roman"/>
          <w:color w:val="000000" w:themeColor="text1"/>
          <w:sz w:val="24"/>
          <w:szCs w:val="24"/>
        </w:rPr>
        <w:t xml:space="preserve"> 3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zamawiający odrzuci ofertę na podstawie art. 226 ust. 1 </w:t>
      </w:r>
      <w:proofErr w:type="spellStart"/>
      <w:r w:rsidRPr="005B4704">
        <w:rPr>
          <w:rFonts w:ascii="Times New Roman" w:hAnsi="Times New Roman" w:cs="Times New Roman"/>
          <w:color w:val="000000" w:themeColor="text1"/>
          <w:sz w:val="24"/>
          <w:szCs w:val="24"/>
        </w:rPr>
        <w:t>pkt</w:t>
      </w:r>
      <w:proofErr w:type="spellEnd"/>
      <w:r w:rsidRPr="005B4704">
        <w:rPr>
          <w:rFonts w:ascii="Times New Roman" w:hAnsi="Times New Roman" w:cs="Times New Roman"/>
          <w:color w:val="000000" w:themeColor="text1"/>
          <w:sz w:val="24"/>
          <w:szCs w:val="24"/>
        </w:rPr>
        <w:t xml:space="preserve"> 14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w:t>
      </w:r>
    </w:p>
    <w:p w:rsidR="009B6091" w:rsidRPr="005B4704" w:rsidRDefault="009B6091" w:rsidP="009B6091">
      <w:pPr>
        <w:autoSpaceDE w:val="0"/>
        <w:autoSpaceDN w:val="0"/>
        <w:adjustRightInd w:val="0"/>
        <w:spacing w:after="0" w:line="264" w:lineRule="auto"/>
        <w:ind w:left="426" w:hanging="426"/>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8) Zamawiający dokona zwrotu wadium na zasadach określonych w art. 98 ust. 1–5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 xml:space="preserve">. </w:t>
      </w:r>
    </w:p>
    <w:p w:rsidR="009A06E1" w:rsidRPr="009A06E1" w:rsidRDefault="009B6091" w:rsidP="009B6091">
      <w:pPr>
        <w:suppressAutoHyphens/>
        <w:spacing w:after="0" w:line="276" w:lineRule="auto"/>
        <w:jc w:val="both"/>
        <w:rPr>
          <w:rFonts w:ascii="Times New Roman" w:hAnsi="Times New Roman" w:cs="Times New Roman"/>
          <w:sz w:val="24"/>
          <w:szCs w:val="24"/>
        </w:rPr>
      </w:pPr>
      <w:r w:rsidRPr="005B4704">
        <w:rPr>
          <w:rFonts w:ascii="Times New Roman" w:hAnsi="Times New Roman" w:cs="Times New Roman"/>
          <w:color w:val="000000" w:themeColor="text1"/>
          <w:sz w:val="24"/>
          <w:szCs w:val="24"/>
        </w:rPr>
        <w:t xml:space="preserve">9) Zamawiający zatrzymuje wadium wraz z odsetkami na podstawie art. 98 ust. 6 ustawy </w:t>
      </w:r>
      <w:proofErr w:type="spellStart"/>
      <w:r w:rsidRPr="005B4704">
        <w:rPr>
          <w:rFonts w:ascii="Times New Roman" w:hAnsi="Times New Roman" w:cs="Times New Roman"/>
          <w:color w:val="000000" w:themeColor="text1"/>
          <w:sz w:val="24"/>
          <w:szCs w:val="24"/>
        </w:rPr>
        <w:t>Pzp</w:t>
      </w:r>
      <w:proofErr w:type="spellEnd"/>
      <w:r w:rsidRPr="005B4704">
        <w:rPr>
          <w:rFonts w:ascii="Times New Roman" w:hAnsi="Times New Roman" w:cs="Times New Roman"/>
          <w:color w:val="000000" w:themeColor="text1"/>
          <w:sz w:val="24"/>
          <w:szCs w:val="24"/>
        </w:rPr>
        <w:t>.</w:t>
      </w:r>
    </w:p>
    <w:p w:rsidR="00464AB0" w:rsidRPr="00464AB0" w:rsidRDefault="00464AB0" w:rsidP="00464AB0">
      <w:pPr>
        <w:suppressAutoHyphens/>
        <w:spacing w:after="0" w:line="276" w:lineRule="auto"/>
        <w:jc w:val="both"/>
        <w:rPr>
          <w:rFonts w:ascii="Times New Roman" w:hAnsi="Times New Roman" w:cs="Times New Roman"/>
          <w:sz w:val="24"/>
          <w:szCs w:val="24"/>
          <w:highlight w:val="yellow"/>
        </w:rPr>
      </w:pPr>
    </w:p>
    <w:tbl>
      <w:tblPr>
        <w:tblStyle w:val="Tabela-Siatka"/>
        <w:tblW w:w="9072" w:type="dxa"/>
        <w:tblInd w:w="-5" w:type="dxa"/>
        <w:tblLook w:val="04A0"/>
      </w:tblPr>
      <w:tblGrid>
        <w:gridCol w:w="9072"/>
      </w:tblGrid>
      <w:tr w:rsidR="00464AB0" w:rsidRPr="009A06E1" w:rsidTr="00053B09">
        <w:tc>
          <w:tcPr>
            <w:tcW w:w="9072" w:type="dxa"/>
            <w:shd w:val="clear" w:color="auto" w:fill="E7E6E6" w:themeFill="background2"/>
          </w:tcPr>
          <w:p w:rsidR="00464AB0" w:rsidRPr="00D26730" w:rsidRDefault="00464AB0" w:rsidP="00D26730">
            <w:pPr>
              <w:spacing w:after="34" w:line="267" w:lineRule="auto"/>
              <w:ind w:right="-2"/>
              <w:jc w:val="both"/>
              <w:rPr>
                <w:rFonts w:ascii="Times New Roman" w:eastAsia="Times New Roman" w:hAnsi="Times New Roman" w:cs="Times New Roman"/>
                <w:b/>
                <w:color w:val="000000"/>
                <w:sz w:val="24"/>
                <w:szCs w:val="24"/>
                <w:lang w:eastAsia="pl-PL"/>
              </w:rPr>
            </w:pPr>
            <w:r w:rsidRPr="00D26730">
              <w:rPr>
                <w:rFonts w:ascii="Times New Roman" w:eastAsia="Times New Roman" w:hAnsi="Times New Roman" w:cs="Times New Roman"/>
                <w:b/>
                <w:color w:val="000000"/>
                <w:sz w:val="24"/>
                <w:szCs w:val="24"/>
                <w:lang w:eastAsia="pl-PL"/>
              </w:rPr>
              <w:t>XXIV. Zabezpieczenie należytego wykonania umowy</w:t>
            </w:r>
          </w:p>
        </w:tc>
      </w:tr>
    </w:tbl>
    <w:p w:rsidR="00464AB0" w:rsidRPr="009A06E1" w:rsidRDefault="00464AB0" w:rsidP="00464AB0">
      <w:pPr>
        <w:suppressAutoHyphens/>
        <w:spacing w:after="0" w:line="276" w:lineRule="auto"/>
        <w:jc w:val="both"/>
        <w:rPr>
          <w:rFonts w:ascii="Times New Roman" w:hAnsi="Times New Roman" w:cs="Times New Roman"/>
          <w:sz w:val="24"/>
          <w:szCs w:val="24"/>
        </w:rPr>
      </w:pP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1. Wykonawca, którego oferta zostanie wybrana jako najkorzystniejsza, zobowiązany będzie do wniesienia zabezpieczenia należytego wykonania umowy najpóźniej </w:t>
      </w:r>
      <w:r w:rsidRPr="009A06E1">
        <w:rPr>
          <w:rFonts w:ascii="Times New Roman" w:hAnsi="Times New Roman" w:cs="Times New Roman"/>
          <w:sz w:val="24"/>
          <w:szCs w:val="24"/>
        </w:rPr>
        <w:br/>
        <w:t>w dniu jej zawarcia, w wysokości 2</w:t>
      </w:r>
      <w:r w:rsidRPr="009A06E1">
        <w:rPr>
          <w:rFonts w:ascii="Times New Roman" w:hAnsi="Times New Roman" w:cs="Times New Roman"/>
          <w:bCs/>
          <w:sz w:val="24"/>
          <w:szCs w:val="24"/>
        </w:rPr>
        <w:t xml:space="preserve"> % całkowitej ceny brutto</w:t>
      </w:r>
      <w:r w:rsidRPr="009A06E1">
        <w:rPr>
          <w:rFonts w:ascii="Times New Roman" w:hAnsi="Times New Roman" w:cs="Times New Roman"/>
          <w:b/>
          <w:bCs/>
          <w:sz w:val="24"/>
          <w:szCs w:val="24"/>
        </w:rPr>
        <w:t xml:space="preserve"> </w:t>
      </w:r>
      <w:r w:rsidRPr="009A06E1">
        <w:rPr>
          <w:rFonts w:ascii="Times New Roman" w:hAnsi="Times New Roman" w:cs="Times New Roman"/>
          <w:sz w:val="24"/>
          <w:szCs w:val="24"/>
        </w:rPr>
        <w:t xml:space="preserve">podanej w ofercie.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2. Zabezpieczenie może być wnoszone według wyboru Wykonawcy w jednej lub w kilku następujących formach: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a)  pieniądzu;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b) poręczeniach bankowych lub poręczeniach spółdzielczej kasy oszczędnościowo- kredytowej, z tym że zobowiązanie kasy jest zawsze zobowiązaniem pieniężnym;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c)  gwarancjach bankowych;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d)  gwarancjach ubezpieczeniowych;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e) poręczeniach udzielanych przez podmioty, o których mowa w art. 6b ust. 5 </w:t>
      </w:r>
      <w:proofErr w:type="spellStart"/>
      <w:r w:rsidRPr="009A06E1">
        <w:rPr>
          <w:rFonts w:ascii="Times New Roman" w:hAnsi="Times New Roman" w:cs="Times New Roman"/>
          <w:sz w:val="24"/>
          <w:szCs w:val="24"/>
        </w:rPr>
        <w:t>pkt</w:t>
      </w:r>
      <w:proofErr w:type="spellEnd"/>
      <w:r w:rsidRPr="009A06E1">
        <w:rPr>
          <w:rFonts w:ascii="Times New Roman" w:hAnsi="Times New Roman" w:cs="Times New Roman"/>
          <w:sz w:val="24"/>
          <w:szCs w:val="24"/>
        </w:rPr>
        <w:t xml:space="preserve"> 2 ustawy z dnia 9 listopada 2000 r. o utworzeniu Polskiej Agencji Rozwoju Przedsiębiorczości (Dz. U. z 2020 r. poz. 299). </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3. Zamawiający </w:t>
      </w:r>
      <w:r w:rsidRPr="009A06E1">
        <w:rPr>
          <w:rFonts w:ascii="Times New Roman" w:hAnsi="Times New Roman" w:cs="Times New Roman"/>
          <w:b/>
          <w:bCs/>
          <w:sz w:val="24"/>
          <w:szCs w:val="24"/>
        </w:rPr>
        <w:t xml:space="preserve">nie wyraża </w:t>
      </w:r>
      <w:r w:rsidRPr="009A06E1">
        <w:rPr>
          <w:rFonts w:ascii="Times New Roman" w:hAnsi="Times New Roman" w:cs="Times New Roman"/>
          <w:sz w:val="24"/>
          <w:szCs w:val="24"/>
        </w:rPr>
        <w:t xml:space="preserve">zgody na wniesienie zabezpieczenia w formach określonych </w:t>
      </w:r>
      <w:r w:rsidRPr="009A06E1">
        <w:rPr>
          <w:rFonts w:ascii="Times New Roman" w:hAnsi="Times New Roman" w:cs="Times New Roman"/>
          <w:sz w:val="24"/>
          <w:szCs w:val="24"/>
        </w:rPr>
        <w:br/>
        <w:t xml:space="preserve">w art. 450 ust. 2 ustawy </w:t>
      </w:r>
      <w:proofErr w:type="spellStart"/>
      <w:r w:rsidRPr="009A06E1">
        <w:rPr>
          <w:rFonts w:ascii="Times New Roman" w:hAnsi="Times New Roman" w:cs="Times New Roman"/>
          <w:sz w:val="24"/>
          <w:szCs w:val="24"/>
        </w:rPr>
        <w:t>Pzp</w:t>
      </w:r>
      <w:proofErr w:type="spellEnd"/>
      <w:r w:rsidRPr="009A06E1">
        <w:rPr>
          <w:rFonts w:ascii="Times New Roman" w:hAnsi="Times New Roman" w:cs="Times New Roman"/>
          <w:sz w:val="24"/>
          <w:szCs w:val="24"/>
        </w:rPr>
        <w:t xml:space="preserve">. </w:t>
      </w:r>
    </w:p>
    <w:p w:rsidR="00464AB0" w:rsidRPr="009A06E1" w:rsidRDefault="00464AB0" w:rsidP="00D30B41">
      <w:pPr>
        <w:numPr>
          <w:ilvl w:val="1"/>
          <w:numId w:val="8"/>
        </w:numPr>
        <w:suppressAutoHyphens/>
        <w:spacing w:after="0" w:line="276" w:lineRule="auto"/>
        <w:ind w:left="142" w:hanging="142"/>
        <w:jc w:val="both"/>
        <w:rPr>
          <w:rFonts w:ascii="Times New Roman" w:hAnsi="Times New Roman" w:cs="Times New Roman"/>
          <w:b/>
          <w:sz w:val="24"/>
          <w:szCs w:val="24"/>
        </w:rPr>
      </w:pPr>
      <w:r w:rsidRPr="009A06E1">
        <w:rPr>
          <w:rFonts w:ascii="Times New Roman" w:hAnsi="Times New Roman" w:cs="Times New Roman"/>
          <w:sz w:val="24"/>
          <w:szCs w:val="24"/>
        </w:rPr>
        <w:lastRenderedPageBreak/>
        <w:t xml:space="preserve">Zabezpieczenie należytego wykonania umowy wnoszone w formie pieniężnej powinno zostać wpłacone na </w:t>
      </w:r>
      <w:r w:rsidRPr="009A06E1">
        <w:rPr>
          <w:rFonts w:ascii="Times New Roman" w:hAnsi="Times New Roman" w:cs="Times New Roman"/>
          <w:b/>
          <w:sz w:val="24"/>
          <w:szCs w:val="24"/>
        </w:rPr>
        <w:t xml:space="preserve">rachunek bankowy Zamawiającego nr: 64 1010 1140 0183 8213 9120 1000 </w:t>
      </w:r>
      <w:r w:rsidRPr="009A06E1">
        <w:rPr>
          <w:rFonts w:ascii="Times New Roman" w:hAnsi="Times New Roman" w:cs="Times New Roman"/>
          <w:sz w:val="24"/>
          <w:szCs w:val="24"/>
        </w:rPr>
        <w:t xml:space="preserve">z dopiskiem: Nr </w:t>
      </w:r>
      <w:proofErr w:type="spellStart"/>
      <w:r w:rsidRPr="009A06E1">
        <w:rPr>
          <w:rFonts w:ascii="Times New Roman" w:hAnsi="Times New Roman" w:cs="Times New Roman"/>
          <w:sz w:val="24"/>
          <w:szCs w:val="24"/>
        </w:rPr>
        <w:t>spr</w:t>
      </w:r>
      <w:proofErr w:type="spellEnd"/>
      <w:r w:rsidRPr="009A06E1">
        <w:rPr>
          <w:rFonts w:ascii="Times New Roman" w:hAnsi="Times New Roman" w:cs="Times New Roman"/>
          <w:sz w:val="24"/>
          <w:szCs w:val="24"/>
        </w:rPr>
        <w:t xml:space="preserve">. </w:t>
      </w:r>
      <w:r w:rsidR="009B6091">
        <w:rPr>
          <w:rFonts w:ascii="Times New Roman" w:hAnsi="Times New Roman" w:cs="Times New Roman"/>
          <w:sz w:val="24"/>
          <w:szCs w:val="24"/>
        </w:rPr>
        <w:t>38/</w:t>
      </w:r>
      <w:r w:rsidR="009A06E1" w:rsidRPr="009A06E1">
        <w:rPr>
          <w:rFonts w:ascii="Times New Roman" w:hAnsi="Times New Roman" w:cs="Times New Roman"/>
          <w:sz w:val="24"/>
          <w:szCs w:val="24"/>
        </w:rPr>
        <w:t>INFR/6WOG/2022</w:t>
      </w:r>
      <w:r w:rsidRPr="009A06E1">
        <w:rPr>
          <w:rFonts w:ascii="Times New Roman" w:hAnsi="Times New Roman" w:cs="Times New Roman"/>
          <w:sz w:val="24"/>
          <w:szCs w:val="24"/>
        </w:rPr>
        <w:t>, nazwa postępowania.</w:t>
      </w:r>
    </w:p>
    <w:p w:rsidR="00464AB0" w:rsidRPr="009A06E1" w:rsidRDefault="00464AB0" w:rsidP="009A06E1">
      <w:pPr>
        <w:spacing w:after="0"/>
        <w:jc w:val="both"/>
        <w:rPr>
          <w:rFonts w:ascii="Times New Roman" w:hAnsi="Times New Roman" w:cs="Times New Roman"/>
          <w:sz w:val="24"/>
          <w:szCs w:val="24"/>
        </w:rPr>
      </w:pPr>
      <w:r w:rsidRPr="009A06E1">
        <w:rPr>
          <w:rFonts w:ascii="Times New Roman" w:hAnsi="Times New Roman" w:cs="Times New Roman"/>
          <w:sz w:val="24"/>
          <w:szCs w:val="24"/>
        </w:rPr>
        <w:t>5.</w:t>
      </w:r>
      <w:r w:rsidRPr="009A06E1">
        <w:rPr>
          <w:rFonts w:ascii="Times New Roman" w:hAnsi="Times New Roman" w:cs="Times New Roman"/>
          <w:b/>
          <w:sz w:val="24"/>
          <w:szCs w:val="24"/>
        </w:rPr>
        <w:t xml:space="preserve"> </w:t>
      </w:r>
      <w:r w:rsidRPr="009A06E1">
        <w:rPr>
          <w:rFonts w:ascii="Times New Roman" w:hAnsi="Times New Roman" w:cs="Times New Roman"/>
          <w:sz w:val="24"/>
          <w:szCs w:val="24"/>
        </w:rPr>
        <w:t>W przypadku wniesienia zabezpieczenia w formie pieniężnej Zamawiający przechowa je na oprocentowanym rachunku bankowym.</w:t>
      </w:r>
    </w:p>
    <w:p w:rsidR="00464AB0" w:rsidRPr="009A06E1" w:rsidRDefault="00464AB0" w:rsidP="009A06E1">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6. Z treści zabezpieczenia przedstawionego w formie gwarancji/poręczenia winno wynikać, że bank, ubezpieczyciel, poręczyciel zapłaci, na rzecz Zamawiającego </w:t>
      </w:r>
      <w:r w:rsidRPr="009A06E1">
        <w:rPr>
          <w:rFonts w:ascii="Times New Roman" w:hAnsi="Times New Roman" w:cs="Times New Roman"/>
          <w:sz w:val="24"/>
          <w:szCs w:val="24"/>
        </w:rPr>
        <w:br/>
        <w:t xml:space="preserve">w terminie maksymalnie 30 dni od pisemnego żądania kwotę zabezpieczenia, </w:t>
      </w:r>
      <w:r w:rsidRPr="009A06E1">
        <w:rPr>
          <w:rFonts w:ascii="Times New Roman" w:hAnsi="Times New Roman" w:cs="Times New Roman"/>
          <w:sz w:val="24"/>
          <w:szCs w:val="24"/>
        </w:rPr>
        <w:br/>
        <w:t xml:space="preserve">na pierwsze wezwanie Zamawiającego, bez odwołania, bez warunku, </w:t>
      </w:r>
      <w:r w:rsidRPr="009A06E1">
        <w:rPr>
          <w:rFonts w:ascii="Times New Roman" w:hAnsi="Times New Roman" w:cs="Times New Roman"/>
          <w:sz w:val="24"/>
          <w:szCs w:val="24"/>
        </w:rPr>
        <w:br/>
        <w:t xml:space="preserve">niezależnie od kwestionowania czy zastrzeżeń Wykonawcy i bez dochodzenia </w:t>
      </w:r>
      <w:r w:rsidRPr="009A06E1">
        <w:rPr>
          <w:rFonts w:ascii="Times New Roman" w:hAnsi="Times New Roman" w:cs="Times New Roman"/>
          <w:sz w:val="24"/>
          <w:szCs w:val="24"/>
        </w:rPr>
        <w:br/>
        <w:t>czy wezwanie Zamawiającego jest uzasadnione czy nie.</w:t>
      </w:r>
    </w:p>
    <w:p w:rsidR="00464AB0" w:rsidRPr="009A06E1"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7. W przypadku, gdy zabezpieczenie, będzie wnoszone w formie innej niż pieniądz, Zamawiający zastrzega sobie prawo do akceptacji projektu ww. dokumentu.</w:t>
      </w:r>
    </w:p>
    <w:p w:rsidR="00464AB0" w:rsidRPr="00AB64C8" w:rsidRDefault="00464AB0" w:rsidP="00464AB0">
      <w:pPr>
        <w:suppressAutoHyphens/>
        <w:spacing w:after="0" w:line="276" w:lineRule="auto"/>
        <w:jc w:val="both"/>
        <w:rPr>
          <w:rFonts w:ascii="Times New Roman" w:hAnsi="Times New Roman" w:cs="Times New Roman"/>
          <w:sz w:val="24"/>
          <w:szCs w:val="24"/>
        </w:rPr>
      </w:pPr>
      <w:r w:rsidRPr="009A06E1">
        <w:rPr>
          <w:rFonts w:ascii="Times New Roman" w:hAnsi="Times New Roman" w:cs="Times New Roman"/>
          <w:sz w:val="24"/>
          <w:szCs w:val="24"/>
        </w:rPr>
        <w:t xml:space="preserve">8. W trakcie realizacji umowy wykonawca może dokonać zmiany formy zabezpieczenia na </w:t>
      </w:r>
      <w:r w:rsidRPr="00AB64C8">
        <w:rPr>
          <w:rFonts w:ascii="Times New Roman" w:hAnsi="Times New Roman" w:cs="Times New Roman"/>
          <w:sz w:val="24"/>
          <w:szCs w:val="24"/>
        </w:rPr>
        <w:t xml:space="preserve">jedną lub kilka form, o których mowa w art. 450 ust. 1 stawy </w:t>
      </w:r>
      <w:proofErr w:type="spellStart"/>
      <w:r w:rsidRPr="00AB64C8">
        <w:rPr>
          <w:rFonts w:ascii="Times New Roman" w:hAnsi="Times New Roman" w:cs="Times New Roman"/>
          <w:sz w:val="24"/>
          <w:szCs w:val="24"/>
        </w:rPr>
        <w:t>Pzp</w:t>
      </w:r>
      <w:proofErr w:type="spellEnd"/>
      <w:r w:rsidRPr="00AB64C8">
        <w:rPr>
          <w:rFonts w:ascii="Times New Roman" w:hAnsi="Times New Roman" w:cs="Times New Roman"/>
          <w:sz w:val="24"/>
          <w:szCs w:val="24"/>
        </w:rPr>
        <w:t>.</w:t>
      </w:r>
    </w:p>
    <w:p w:rsidR="00464AB0" w:rsidRPr="00AB64C8" w:rsidRDefault="00464AB0" w:rsidP="00464AB0">
      <w:pPr>
        <w:suppressAutoHyphens/>
        <w:spacing w:after="0" w:line="276" w:lineRule="auto"/>
        <w:jc w:val="both"/>
        <w:rPr>
          <w:rFonts w:ascii="Times New Roman" w:hAnsi="Times New Roman" w:cs="Times New Roman"/>
          <w:sz w:val="24"/>
          <w:szCs w:val="24"/>
        </w:rPr>
      </w:pPr>
      <w:r w:rsidRPr="00AB64C8">
        <w:rPr>
          <w:rFonts w:ascii="Times New Roman" w:hAnsi="Times New Roman" w:cs="Times New Roman"/>
          <w:sz w:val="24"/>
          <w:szCs w:val="24"/>
        </w:rPr>
        <w:t xml:space="preserve">9. Zamawiający zwraca zabezpieczenie na zasadach określonych w art. 453 ustawy </w:t>
      </w:r>
      <w:proofErr w:type="spellStart"/>
      <w:r w:rsidRPr="00AB64C8">
        <w:rPr>
          <w:rFonts w:ascii="Times New Roman" w:hAnsi="Times New Roman" w:cs="Times New Roman"/>
          <w:sz w:val="24"/>
          <w:szCs w:val="24"/>
        </w:rPr>
        <w:t>Pzp</w:t>
      </w:r>
      <w:proofErr w:type="spellEnd"/>
      <w:r w:rsidRPr="00AB64C8">
        <w:rPr>
          <w:rFonts w:ascii="Times New Roman" w:hAnsi="Times New Roman" w:cs="Times New Roman"/>
          <w:sz w:val="24"/>
          <w:szCs w:val="24"/>
        </w:rPr>
        <w:t xml:space="preserve">. </w:t>
      </w:r>
    </w:p>
    <w:p w:rsidR="00464AB0" w:rsidRPr="00AB64C8" w:rsidRDefault="00464AB0" w:rsidP="00464AB0">
      <w:pPr>
        <w:suppressAutoHyphens/>
        <w:spacing w:after="0" w:line="276" w:lineRule="auto"/>
        <w:jc w:val="both"/>
        <w:rPr>
          <w:rFonts w:ascii="Times New Roman" w:hAnsi="Times New Roman" w:cs="Times New Roman"/>
          <w:sz w:val="24"/>
          <w:szCs w:val="24"/>
        </w:rPr>
      </w:pPr>
    </w:p>
    <w:tbl>
      <w:tblPr>
        <w:tblStyle w:val="Tabela-Siatka"/>
        <w:tblW w:w="9072" w:type="dxa"/>
        <w:tblInd w:w="-5" w:type="dxa"/>
        <w:tblLook w:val="04A0"/>
      </w:tblPr>
      <w:tblGrid>
        <w:gridCol w:w="9072"/>
      </w:tblGrid>
      <w:tr w:rsidR="00464AB0" w:rsidRPr="00AB64C8" w:rsidTr="00053B09">
        <w:tc>
          <w:tcPr>
            <w:tcW w:w="9072" w:type="dxa"/>
            <w:shd w:val="clear" w:color="auto" w:fill="E7E6E6" w:themeFill="background2"/>
          </w:tcPr>
          <w:p w:rsidR="00464AB0" w:rsidRPr="00D26730" w:rsidRDefault="00464AB0" w:rsidP="00D26730">
            <w:pPr>
              <w:spacing w:after="34" w:line="267" w:lineRule="auto"/>
              <w:ind w:right="-2"/>
              <w:jc w:val="both"/>
              <w:rPr>
                <w:rFonts w:ascii="Times New Roman" w:eastAsia="Times New Roman" w:hAnsi="Times New Roman" w:cs="Times New Roman"/>
                <w:b/>
                <w:color w:val="000000"/>
                <w:sz w:val="24"/>
                <w:szCs w:val="24"/>
                <w:lang w:eastAsia="pl-PL"/>
              </w:rPr>
            </w:pPr>
            <w:r w:rsidRPr="00D26730">
              <w:rPr>
                <w:rFonts w:ascii="Times New Roman" w:eastAsia="Times New Roman" w:hAnsi="Times New Roman" w:cs="Times New Roman"/>
                <w:b/>
                <w:color w:val="000000"/>
                <w:sz w:val="24"/>
                <w:szCs w:val="24"/>
                <w:lang w:eastAsia="pl-PL"/>
              </w:rPr>
              <w:t>XXV. Pouczenie o środkach ochrony prawnej przysługujących Wykonawcy</w:t>
            </w:r>
          </w:p>
        </w:tc>
      </w:tr>
    </w:tbl>
    <w:p w:rsidR="00464AB0" w:rsidRPr="00AB64C8" w:rsidRDefault="00464AB0" w:rsidP="00464AB0">
      <w:pPr>
        <w:spacing w:after="34" w:line="267" w:lineRule="auto"/>
        <w:ind w:left="567" w:right="-2" w:hanging="582"/>
        <w:jc w:val="both"/>
        <w:rPr>
          <w:rFonts w:ascii="Times New Roman" w:eastAsia="Times New Roman" w:hAnsi="Times New Roman" w:cs="Times New Roman"/>
          <w:color w:val="000000"/>
          <w:sz w:val="24"/>
          <w:szCs w:val="24"/>
          <w:lang w:eastAsia="pl-PL"/>
        </w:rPr>
      </w:pPr>
    </w:p>
    <w:p w:rsidR="00464AB0" w:rsidRPr="00AB64C8" w:rsidRDefault="00464AB0" w:rsidP="008E1A53">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Środki ochrony prawnej przysługują Wykonawcy, </w:t>
      </w:r>
      <w:proofErr w:type="spellStart"/>
      <w:r w:rsidRPr="00AB64C8">
        <w:rPr>
          <w:rFonts w:ascii="Times New Roman" w:eastAsia="Times New Roman" w:hAnsi="Times New Roman" w:cs="Times New Roman"/>
          <w:color w:val="000000"/>
          <w:sz w:val="24"/>
          <w:szCs w:val="24"/>
          <w:lang w:eastAsia="pl-PL"/>
        </w:rPr>
        <w:t>jeżeli̇</w:t>
      </w:r>
      <w:proofErr w:type="spellEnd"/>
      <w:r w:rsidRPr="00AB64C8">
        <w:rPr>
          <w:rFonts w:ascii="Times New Roman" w:eastAsia="Times New Roman" w:hAnsi="Times New Roman" w:cs="Times New Roman"/>
          <w:color w:val="000000"/>
          <w:sz w:val="24"/>
          <w:szCs w:val="24"/>
          <w:lang w:eastAsia="pl-PL"/>
        </w:rPr>
        <w:t xml:space="preserve"> ma lub miał interes w uzyskaniu </w:t>
      </w:r>
      <w:proofErr w:type="spellStart"/>
      <w:r w:rsidRPr="00AB64C8">
        <w:rPr>
          <w:rFonts w:ascii="Times New Roman" w:eastAsia="Times New Roman" w:hAnsi="Times New Roman" w:cs="Times New Roman"/>
          <w:color w:val="000000"/>
          <w:sz w:val="24"/>
          <w:szCs w:val="24"/>
          <w:lang w:eastAsia="pl-PL"/>
        </w:rPr>
        <w:t>zamówieniá</w:t>
      </w:r>
      <w:proofErr w:type="spellEnd"/>
      <w:r w:rsidRPr="00AB64C8">
        <w:rPr>
          <w:rFonts w:ascii="Times New Roman" w:eastAsia="Times New Roman" w:hAnsi="Times New Roman" w:cs="Times New Roman"/>
          <w:color w:val="000000"/>
          <w:sz w:val="24"/>
          <w:szCs w:val="24"/>
          <w:lang w:eastAsia="pl-PL"/>
        </w:rPr>
        <w:t xml:space="preserve"> oraz poniósł lub </w:t>
      </w:r>
      <w:proofErr w:type="spellStart"/>
      <w:r w:rsidRPr="00AB64C8">
        <w:rPr>
          <w:rFonts w:ascii="Times New Roman" w:eastAsia="Times New Roman" w:hAnsi="Times New Roman" w:cs="Times New Roman"/>
          <w:color w:val="000000"/>
          <w:sz w:val="24"/>
          <w:szCs w:val="24"/>
          <w:lang w:eastAsia="pl-PL"/>
        </w:rPr>
        <w:t>możė</w:t>
      </w:r>
      <w:proofErr w:type="spellEnd"/>
      <w:r w:rsidRPr="00AB64C8">
        <w:rPr>
          <w:rFonts w:ascii="Times New Roman" w:eastAsia="Times New Roman" w:hAnsi="Times New Roman" w:cs="Times New Roman"/>
          <w:color w:val="000000"/>
          <w:sz w:val="24"/>
          <w:szCs w:val="24"/>
          <w:lang w:eastAsia="pl-PL"/>
        </w:rPr>
        <w:t xml:space="preserve"> </w:t>
      </w:r>
      <w:proofErr w:type="spellStart"/>
      <w:r w:rsidRPr="00AB64C8">
        <w:rPr>
          <w:rFonts w:ascii="Times New Roman" w:eastAsia="Times New Roman" w:hAnsi="Times New Roman" w:cs="Times New Roman"/>
          <w:color w:val="000000"/>
          <w:sz w:val="24"/>
          <w:szCs w:val="24"/>
          <w:lang w:eastAsia="pl-PL"/>
        </w:rPr>
        <w:t>ponieść́</w:t>
      </w:r>
      <w:proofErr w:type="spellEnd"/>
      <w:r w:rsidRPr="00AB64C8">
        <w:rPr>
          <w:rFonts w:ascii="Times New Roman" w:eastAsia="Times New Roman" w:hAnsi="Times New Roman" w:cs="Times New Roman"/>
          <w:color w:val="000000"/>
          <w:sz w:val="24"/>
          <w:szCs w:val="24"/>
          <w:lang w:eastAsia="pl-PL"/>
        </w:rPr>
        <w:t xml:space="preserve"> szkodę w wyniku naruszenia przez </w:t>
      </w:r>
      <w:proofErr w:type="spellStart"/>
      <w:r w:rsidRPr="00AB64C8">
        <w:rPr>
          <w:rFonts w:ascii="Times New Roman" w:eastAsia="Times New Roman" w:hAnsi="Times New Roman" w:cs="Times New Roman"/>
          <w:color w:val="000000"/>
          <w:sz w:val="24"/>
          <w:szCs w:val="24"/>
          <w:lang w:eastAsia="pl-PL"/>
        </w:rPr>
        <w:t>Zamawiającegǫ</w:t>
      </w:r>
      <w:proofErr w:type="spellEnd"/>
      <w:r w:rsidRPr="00AB64C8">
        <w:rPr>
          <w:rFonts w:ascii="Times New Roman" w:eastAsia="Times New Roman" w:hAnsi="Times New Roman" w:cs="Times New Roman"/>
          <w:color w:val="000000"/>
          <w:sz w:val="24"/>
          <w:szCs w:val="24"/>
          <w:lang w:eastAsia="pl-PL"/>
        </w:rPr>
        <w:t xml:space="preserve"> przepisów </w:t>
      </w:r>
      <w:proofErr w:type="spellStart"/>
      <w:r w:rsidRPr="00AB64C8">
        <w:rPr>
          <w:rFonts w:ascii="Times New Roman" w:eastAsia="Times New Roman" w:hAnsi="Times New Roman" w:cs="Times New Roman"/>
          <w:color w:val="000000"/>
          <w:sz w:val="24"/>
          <w:szCs w:val="24"/>
          <w:lang w:eastAsia="pl-PL"/>
        </w:rPr>
        <w:t>pzp</w:t>
      </w:r>
      <w:proofErr w:type="spellEnd"/>
      <w:r w:rsidRPr="00AB64C8">
        <w:rPr>
          <w:rFonts w:ascii="Times New Roman" w:eastAsia="Times New Roman" w:hAnsi="Times New Roman" w:cs="Times New Roman"/>
          <w:color w:val="000000"/>
          <w:sz w:val="24"/>
          <w:szCs w:val="24"/>
          <w:lang w:eastAsia="pl-PL"/>
        </w:rPr>
        <w:t xml:space="preserve">. </w:t>
      </w:r>
    </w:p>
    <w:p w:rsidR="00464AB0" w:rsidRPr="00AB64C8" w:rsidRDefault="00464AB0" w:rsidP="008E1A53">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Odwołanie przysługuje na: </w:t>
      </w:r>
    </w:p>
    <w:p w:rsidR="00464AB0" w:rsidRPr="00AB64C8" w:rsidRDefault="00464AB0" w:rsidP="008E1A53">
      <w:pPr>
        <w:pStyle w:val="Akapitzlist"/>
        <w:numPr>
          <w:ilvl w:val="1"/>
          <w:numId w:val="4"/>
        </w:numPr>
        <w:spacing w:after="5" w:line="267" w:lineRule="auto"/>
        <w:ind w:left="993" w:right="-2" w:hanging="426"/>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niezgodną z przepisami ustawy czynność  Zamawiającego, podjętą w </w:t>
      </w:r>
      <w:proofErr w:type="spellStart"/>
      <w:r w:rsidRPr="00AB64C8">
        <w:rPr>
          <w:rFonts w:ascii="Times New Roman" w:eastAsia="Times New Roman" w:hAnsi="Times New Roman" w:cs="Times New Roman"/>
          <w:color w:val="000000"/>
          <w:sz w:val="24"/>
          <w:szCs w:val="24"/>
          <w:lang w:eastAsia="pl-PL"/>
        </w:rPr>
        <w:t>postepowanių</w:t>
      </w:r>
      <w:proofErr w:type="spellEnd"/>
      <w:r w:rsidRPr="00AB64C8">
        <w:rPr>
          <w:rFonts w:ascii="Times New Roman" w:eastAsia="Times New Roman" w:hAnsi="Times New Roman" w:cs="Times New Roman"/>
          <w:color w:val="000000"/>
          <w:sz w:val="24"/>
          <w:szCs w:val="24"/>
          <w:lang w:eastAsia="pl-PL"/>
        </w:rPr>
        <w:t xml:space="preserve"> o udzielenie zamówienia, w tym na projektowane postanowienie umowy;  </w:t>
      </w:r>
    </w:p>
    <w:p w:rsidR="00464AB0" w:rsidRPr="00AB64C8" w:rsidRDefault="00464AB0" w:rsidP="008E1A53">
      <w:pPr>
        <w:numPr>
          <w:ilvl w:val="1"/>
          <w:numId w:val="4"/>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zaniechanie </w:t>
      </w:r>
      <w:proofErr w:type="spellStart"/>
      <w:r w:rsidRPr="00AB64C8">
        <w:rPr>
          <w:rFonts w:ascii="Times New Roman" w:eastAsia="Times New Roman" w:hAnsi="Times New Roman" w:cs="Times New Roman"/>
          <w:color w:val="000000"/>
          <w:sz w:val="24"/>
          <w:szCs w:val="24"/>
          <w:lang w:eastAsia="pl-PL"/>
        </w:rPr>
        <w:t>czynnoścí</w:t>
      </w:r>
      <w:proofErr w:type="spellEnd"/>
      <w:r w:rsidRPr="00AB64C8">
        <w:rPr>
          <w:rFonts w:ascii="Times New Roman" w:eastAsia="Times New Roman" w:hAnsi="Times New Roman" w:cs="Times New Roman"/>
          <w:color w:val="000000"/>
          <w:sz w:val="24"/>
          <w:szCs w:val="24"/>
          <w:lang w:eastAsia="pl-PL"/>
        </w:rPr>
        <w:t xml:space="preserve"> w </w:t>
      </w:r>
      <w:proofErr w:type="spellStart"/>
      <w:r w:rsidRPr="00AB64C8">
        <w:rPr>
          <w:rFonts w:ascii="Times New Roman" w:eastAsia="Times New Roman" w:hAnsi="Times New Roman" w:cs="Times New Roman"/>
          <w:color w:val="000000"/>
          <w:sz w:val="24"/>
          <w:szCs w:val="24"/>
          <w:lang w:eastAsia="pl-PL"/>
        </w:rPr>
        <w:t>postepowaniu</w:t>
      </w:r>
      <w:proofErr w:type="spellEnd"/>
      <w:r w:rsidRPr="00AB64C8">
        <w:rPr>
          <w:rFonts w:ascii="Times New Roman" w:eastAsia="Times New Roman" w:hAnsi="Times New Roman" w:cs="Times New Roman"/>
          <w:color w:val="000000"/>
          <w:sz w:val="24"/>
          <w:szCs w:val="24"/>
          <w:lang w:eastAsia="pl-PL"/>
        </w:rPr>
        <w:t xml:space="preserve"> o udzielenie zamówienia, do </w:t>
      </w:r>
      <w:proofErr w:type="spellStart"/>
      <w:r w:rsidRPr="00AB64C8">
        <w:rPr>
          <w:rFonts w:ascii="Times New Roman" w:eastAsia="Times New Roman" w:hAnsi="Times New Roman" w:cs="Times New Roman"/>
          <w:color w:val="000000"/>
          <w:sz w:val="24"/>
          <w:szCs w:val="24"/>
          <w:lang w:eastAsia="pl-PL"/>
        </w:rPr>
        <w:t>której́</w:t>
      </w:r>
      <w:proofErr w:type="spellEnd"/>
      <w:r w:rsidRPr="00AB64C8">
        <w:rPr>
          <w:rFonts w:ascii="Times New Roman" w:eastAsia="Times New Roman" w:hAnsi="Times New Roman" w:cs="Times New Roman"/>
          <w:color w:val="000000"/>
          <w:sz w:val="24"/>
          <w:szCs w:val="24"/>
          <w:lang w:eastAsia="pl-PL"/>
        </w:rPr>
        <w:t xml:space="preserve"> Zamawiający był obowiązany na podstawie ustawy.  </w:t>
      </w:r>
    </w:p>
    <w:p w:rsidR="00464AB0" w:rsidRPr="00AB64C8" w:rsidRDefault="00464AB0" w:rsidP="008E1A53">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Odwołanie wnosi się do Prezesa Krajowej Izby Odwoławczej w formie pisemnej albo w formie elektronicznej albo w postaci elektronicznej opatrzone podpisem zaufanym. </w:t>
      </w:r>
    </w:p>
    <w:p w:rsidR="00464AB0" w:rsidRPr="00AB64C8" w:rsidRDefault="00464AB0" w:rsidP="008E1A53">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w:t>
      </w:r>
      <w:proofErr w:type="spellStart"/>
      <w:r w:rsidRPr="00AB64C8">
        <w:rPr>
          <w:rFonts w:ascii="Times New Roman" w:eastAsia="Times New Roman" w:hAnsi="Times New Roman" w:cs="Times New Roman"/>
          <w:color w:val="000000"/>
          <w:sz w:val="24"/>
          <w:szCs w:val="24"/>
          <w:lang w:eastAsia="pl-PL"/>
        </w:rPr>
        <w:t>któryḿ</w:t>
      </w:r>
      <w:proofErr w:type="spellEnd"/>
      <w:r w:rsidRPr="00AB64C8">
        <w:rPr>
          <w:rFonts w:ascii="Times New Roman" w:eastAsia="Times New Roman" w:hAnsi="Times New Roman" w:cs="Times New Roman"/>
          <w:color w:val="000000"/>
          <w:sz w:val="24"/>
          <w:szCs w:val="24"/>
          <w:lang w:eastAsia="pl-PL"/>
        </w:rPr>
        <w:t xml:space="preserve"> mowa w art. 519 ust. 1 </w:t>
      </w:r>
      <w:proofErr w:type="spellStart"/>
      <w:r w:rsidRPr="00AB64C8">
        <w:rPr>
          <w:rFonts w:ascii="Times New Roman" w:eastAsia="Times New Roman" w:hAnsi="Times New Roman" w:cs="Times New Roman"/>
          <w:color w:val="000000"/>
          <w:sz w:val="24"/>
          <w:szCs w:val="24"/>
          <w:lang w:eastAsia="pl-PL"/>
        </w:rPr>
        <w:t>pzp</w:t>
      </w:r>
      <w:proofErr w:type="spellEnd"/>
      <w:r w:rsidRPr="00AB64C8">
        <w:rPr>
          <w:rFonts w:ascii="Times New Roman" w:eastAsia="Times New Roman" w:hAnsi="Times New Roman" w:cs="Times New Roman"/>
          <w:color w:val="000000"/>
          <w:sz w:val="24"/>
          <w:szCs w:val="24"/>
          <w:lang w:eastAsia="pl-PL"/>
        </w:rPr>
        <w:t xml:space="preserve">, stronom oraz uczestnikom </w:t>
      </w:r>
      <w:proofErr w:type="spellStart"/>
      <w:r w:rsidRPr="00AB64C8">
        <w:rPr>
          <w:rFonts w:ascii="Times New Roman" w:eastAsia="Times New Roman" w:hAnsi="Times New Roman" w:cs="Times New Roman"/>
          <w:color w:val="000000"/>
          <w:sz w:val="24"/>
          <w:szCs w:val="24"/>
          <w:lang w:eastAsia="pl-PL"/>
        </w:rPr>
        <w:t>postepowania</w:t>
      </w:r>
      <w:proofErr w:type="spellEnd"/>
      <w:r w:rsidRPr="00AB64C8">
        <w:rPr>
          <w:rFonts w:ascii="Times New Roman" w:eastAsia="Times New Roman" w:hAnsi="Times New Roman" w:cs="Times New Roman"/>
          <w:color w:val="000000"/>
          <w:sz w:val="24"/>
          <w:szCs w:val="24"/>
          <w:lang w:eastAsia="pl-PL"/>
        </w:rPr>
        <w:t xml:space="preserve"> odwoławczego przysługuje skarga do sadu. </w:t>
      </w:r>
      <w:proofErr w:type="spellStart"/>
      <w:r w:rsidRPr="00AB64C8">
        <w:rPr>
          <w:rFonts w:ascii="Times New Roman" w:eastAsia="Times New Roman" w:hAnsi="Times New Roman" w:cs="Times New Roman"/>
          <w:color w:val="000000"/>
          <w:sz w:val="24"/>
          <w:szCs w:val="24"/>
          <w:lang w:eastAsia="pl-PL"/>
        </w:rPr>
        <w:t>Skargę̨</w:t>
      </w:r>
      <w:proofErr w:type="spellEnd"/>
      <w:r w:rsidRPr="00AB64C8">
        <w:rPr>
          <w:rFonts w:ascii="Times New Roman" w:eastAsia="Times New Roman" w:hAnsi="Times New Roman" w:cs="Times New Roman"/>
          <w:color w:val="000000"/>
          <w:sz w:val="24"/>
          <w:szCs w:val="24"/>
          <w:lang w:eastAsia="pl-PL"/>
        </w:rPr>
        <w:t xml:space="preserve"> wnosi się do </w:t>
      </w:r>
      <w:proofErr w:type="spellStart"/>
      <w:r w:rsidRPr="00AB64C8">
        <w:rPr>
          <w:rFonts w:ascii="Times New Roman" w:eastAsia="Times New Roman" w:hAnsi="Times New Roman" w:cs="Times New Roman"/>
          <w:color w:val="000000"/>
          <w:sz w:val="24"/>
          <w:szCs w:val="24"/>
          <w:lang w:eastAsia="pl-PL"/>
        </w:rPr>
        <w:t>Sadų</w:t>
      </w:r>
      <w:proofErr w:type="spellEnd"/>
      <w:r w:rsidRPr="00AB64C8">
        <w:rPr>
          <w:rFonts w:ascii="Times New Roman" w:eastAsia="Times New Roman" w:hAnsi="Times New Roman" w:cs="Times New Roman"/>
          <w:color w:val="000000"/>
          <w:sz w:val="24"/>
          <w:szCs w:val="24"/>
          <w:lang w:eastAsia="pl-PL"/>
        </w:rPr>
        <w:t xml:space="preserve"> Okręgowego w Warszawie za </w:t>
      </w:r>
      <w:proofErr w:type="spellStart"/>
      <w:r w:rsidRPr="00AB64C8">
        <w:rPr>
          <w:rFonts w:ascii="Times New Roman" w:eastAsia="Times New Roman" w:hAnsi="Times New Roman" w:cs="Times New Roman"/>
          <w:color w:val="000000"/>
          <w:sz w:val="24"/>
          <w:szCs w:val="24"/>
          <w:lang w:eastAsia="pl-PL"/>
        </w:rPr>
        <w:t>pośrednictweḿ</w:t>
      </w:r>
      <w:proofErr w:type="spellEnd"/>
      <w:r w:rsidRPr="00AB64C8">
        <w:rPr>
          <w:rFonts w:ascii="Times New Roman" w:eastAsia="Times New Roman" w:hAnsi="Times New Roman" w:cs="Times New Roman"/>
          <w:color w:val="000000"/>
          <w:sz w:val="24"/>
          <w:szCs w:val="24"/>
          <w:lang w:eastAsia="pl-PL"/>
        </w:rPr>
        <w:t xml:space="preserve"> Prezesa Krajowej Izby Odwoławczej. </w:t>
      </w:r>
    </w:p>
    <w:p w:rsidR="00464AB0" w:rsidRPr="00AB64C8" w:rsidRDefault="00464AB0" w:rsidP="008E1A53">
      <w:pPr>
        <w:numPr>
          <w:ilvl w:val="0"/>
          <w:numId w:val="4"/>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AB64C8">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Pr="00AB64C8">
        <w:rPr>
          <w:rFonts w:ascii="Times New Roman" w:eastAsia="Times New Roman" w:hAnsi="Times New Roman" w:cs="Times New Roman"/>
          <w:color w:val="000000"/>
          <w:sz w:val="24"/>
          <w:szCs w:val="24"/>
          <w:lang w:eastAsia="pl-PL"/>
        </w:rPr>
        <w:t>pzp</w:t>
      </w:r>
      <w:proofErr w:type="spellEnd"/>
      <w:r w:rsidRPr="00AB64C8">
        <w:rPr>
          <w:rFonts w:ascii="Times New Roman" w:eastAsia="Times New Roman" w:hAnsi="Times New Roman" w:cs="Times New Roman"/>
          <w:color w:val="000000"/>
          <w:sz w:val="24"/>
          <w:szCs w:val="24"/>
          <w:lang w:eastAsia="pl-PL"/>
        </w:rPr>
        <w:t>.</w:t>
      </w:r>
    </w:p>
    <w:p w:rsidR="00464AB0" w:rsidRPr="00464AB0" w:rsidRDefault="00464AB0" w:rsidP="00464AB0">
      <w:pPr>
        <w:autoSpaceDE w:val="0"/>
        <w:autoSpaceDN w:val="0"/>
        <w:adjustRightInd w:val="0"/>
        <w:spacing w:after="0" w:line="240" w:lineRule="auto"/>
        <w:jc w:val="both"/>
        <w:rPr>
          <w:rFonts w:ascii="Cambria" w:hAnsi="Cambria" w:cs="Cambria"/>
          <w:color w:val="000000"/>
          <w:sz w:val="24"/>
          <w:szCs w:val="24"/>
          <w:highlight w:val="yellow"/>
        </w:rPr>
      </w:pPr>
    </w:p>
    <w:tbl>
      <w:tblPr>
        <w:tblStyle w:val="Tabela-Siatka"/>
        <w:tblW w:w="0" w:type="auto"/>
        <w:tblLook w:val="04A0"/>
      </w:tblPr>
      <w:tblGrid>
        <w:gridCol w:w="9060"/>
      </w:tblGrid>
      <w:tr w:rsidR="00464AB0" w:rsidRPr="00D10D42" w:rsidTr="00053B09">
        <w:tc>
          <w:tcPr>
            <w:tcW w:w="9060" w:type="dxa"/>
            <w:shd w:val="clear" w:color="auto" w:fill="E7E6E6" w:themeFill="background2"/>
          </w:tcPr>
          <w:p w:rsidR="00464AB0" w:rsidRPr="00D10D42" w:rsidRDefault="00464AB0" w:rsidP="00D26730">
            <w:pPr>
              <w:spacing w:after="33" w:line="267" w:lineRule="auto"/>
              <w:ind w:right="-2"/>
              <w:rPr>
                <w:rFonts w:ascii="Times New Roman" w:eastAsia="Times New Roman" w:hAnsi="Times New Roman" w:cs="Times New Roman"/>
                <w:b/>
                <w:color w:val="000000"/>
                <w:sz w:val="24"/>
                <w:szCs w:val="24"/>
                <w:lang w:eastAsia="pl-PL"/>
              </w:rPr>
            </w:pPr>
            <w:r w:rsidRPr="00D10D42">
              <w:rPr>
                <w:rFonts w:ascii="Times New Roman" w:eastAsia="Times New Roman" w:hAnsi="Times New Roman" w:cs="Times New Roman"/>
                <w:b/>
                <w:color w:val="000000"/>
                <w:sz w:val="24"/>
                <w:szCs w:val="24"/>
                <w:lang w:eastAsia="pl-PL"/>
              </w:rPr>
              <w:t xml:space="preserve">XXVI. Klauzula informacyjna z art. </w:t>
            </w:r>
            <w:r w:rsidR="00D26730">
              <w:rPr>
                <w:rFonts w:ascii="Times New Roman" w:eastAsia="Times New Roman" w:hAnsi="Times New Roman" w:cs="Times New Roman"/>
                <w:b/>
                <w:color w:val="000000"/>
                <w:sz w:val="24"/>
                <w:szCs w:val="24"/>
                <w:lang w:eastAsia="pl-PL"/>
              </w:rPr>
              <w:t xml:space="preserve">13 RODO 1 do zastosowania przez </w:t>
            </w:r>
            <w:r w:rsidRPr="00D10D42">
              <w:rPr>
                <w:rFonts w:ascii="Times New Roman" w:eastAsia="Times New Roman" w:hAnsi="Times New Roman" w:cs="Times New Roman"/>
                <w:b/>
                <w:color w:val="000000"/>
                <w:sz w:val="24"/>
                <w:szCs w:val="24"/>
                <w:lang w:eastAsia="pl-PL"/>
              </w:rPr>
              <w:t>Zamawiających w celu związanym z postępowaniem o udzielenie zamówienia publicznego</w:t>
            </w:r>
          </w:p>
        </w:tc>
      </w:tr>
    </w:tbl>
    <w:p w:rsidR="00464AB0" w:rsidRPr="00D10D42" w:rsidRDefault="00464AB0" w:rsidP="00464AB0">
      <w:pPr>
        <w:spacing w:after="0" w:line="267" w:lineRule="auto"/>
        <w:ind w:right="-2"/>
        <w:jc w:val="both"/>
        <w:rPr>
          <w:rFonts w:ascii="Times New Roman" w:eastAsia="Times New Roman" w:hAnsi="Times New Roman" w:cs="Times New Roman"/>
          <w:color w:val="000000"/>
          <w:sz w:val="24"/>
          <w:szCs w:val="24"/>
          <w:lang w:eastAsia="pl-PL"/>
        </w:rPr>
      </w:pPr>
      <w:r w:rsidRPr="00D10D42">
        <w:rPr>
          <w:rFonts w:ascii="Times New Roman" w:eastAsia="Times New Roman" w:hAnsi="Times New Roman" w:cs="Times New Roman"/>
          <w:color w:val="000000"/>
          <w:sz w:val="24"/>
          <w:szCs w:val="24"/>
          <w:lang w:eastAsia="pl-PL"/>
        </w:rPr>
        <w:t xml:space="preserve"> </w:t>
      </w:r>
    </w:p>
    <w:p w:rsidR="00464AB0" w:rsidRPr="00C7028C" w:rsidRDefault="00464AB0" w:rsidP="00464AB0">
      <w:pPr>
        <w:suppressAutoHyphens/>
        <w:spacing w:after="120" w:line="240" w:lineRule="auto"/>
        <w:jc w:val="both"/>
        <w:rPr>
          <w:rFonts w:ascii="Times New Roman" w:eastAsia="Times New Roman" w:hAnsi="Times New Roman" w:cs="Times New Roman"/>
          <w:b/>
          <w:sz w:val="24"/>
          <w:szCs w:val="24"/>
          <w:lang w:eastAsia="pl-PL"/>
        </w:rPr>
      </w:pPr>
      <w:r w:rsidRPr="00C7028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w:t>
      </w:r>
      <w:r w:rsidRPr="00C7028C">
        <w:rPr>
          <w:rFonts w:ascii="Times New Roman" w:eastAsia="Times New Roman" w:hAnsi="Times New Roman" w:cs="Times New Roman"/>
          <w:sz w:val="24"/>
          <w:szCs w:val="24"/>
          <w:lang w:eastAsia="pl-PL"/>
        </w:rPr>
        <w:lastRenderedPageBreak/>
        <w:t xml:space="preserve">danych osobowych i w sprawie swobodnego przepływu takich danych oraz uchylenia dyrektywy 95/46/WE (ogólne rozporządzenie o ochronie danych) (Dz. Urz. UE L 119 </w:t>
      </w:r>
      <w:r w:rsidRPr="00C7028C">
        <w:rPr>
          <w:rFonts w:ascii="Times New Roman" w:eastAsia="Times New Roman" w:hAnsi="Times New Roman" w:cs="Times New Roman"/>
          <w:sz w:val="24"/>
          <w:szCs w:val="24"/>
          <w:lang w:eastAsia="pl-PL"/>
        </w:rPr>
        <w:br/>
        <w:t xml:space="preserve">z 04.05.2016, str. 1), dalej „RODO”, informuję, że: </w:t>
      </w:r>
    </w:p>
    <w:p w:rsidR="00464AB0" w:rsidRPr="00C7028C" w:rsidRDefault="00464AB0" w:rsidP="00D632EC">
      <w:pPr>
        <w:numPr>
          <w:ilvl w:val="0"/>
          <w:numId w:val="28"/>
        </w:numPr>
        <w:tabs>
          <w:tab w:val="left" w:pos="567"/>
        </w:tabs>
        <w:spacing w:after="0" w:line="240" w:lineRule="auto"/>
        <w:ind w:left="567" w:hanging="567"/>
        <w:jc w:val="both"/>
        <w:rPr>
          <w:rFonts w:ascii="Times New Roman" w:eastAsia="Times New Roman" w:hAnsi="Times New Roman" w:cs="Times New Roman"/>
          <w:bCs/>
          <w:sz w:val="24"/>
          <w:szCs w:val="24"/>
        </w:rPr>
      </w:pPr>
      <w:r w:rsidRPr="00C7028C">
        <w:rPr>
          <w:rFonts w:ascii="Times New Roman" w:eastAsia="Times New Roman" w:hAnsi="Times New Roman" w:cs="Times New Roman"/>
          <w:bCs/>
          <w:sz w:val="24"/>
          <w:szCs w:val="24"/>
        </w:rPr>
        <w:t xml:space="preserve">administratorem Pani/Pana danych osobowych jest:  </w:t>
      </w:r>
    </w:p>
    <w:p w:rsidR="00464AB0" w:rsidRPr="00C7028C" w:rsidRDefault="00464AB0" w:rsidP="00464AB0">
      <w:pPr>
        <w:tabs>
          <w:tab w:val="left" w:pos="709"/>
        </w:tabs>
        <w:spacing w:after="120" w:line="240" w:lineRule="auto"/>
        <w:ind w:left="567" w:hanging="567"/>
        <w:jc w:val="both"/>
        <w:rPr>
          <w:rFonts w:ascii="Times New Roman" w:eastAsia="Times New Roman" w:hAnsi="Times New Roman" w:cs="Times New Roman"/>
          <w:bCs/>
          <w:sz w:val="24"/>
          <w:szCs w:val="24"/>
        </w:rPr>
      </w:pPr>
      <w:r w:rsidRPr="00C7028C">
        <w:rPr>
          <w:rFonts w:ascii="Times New Roman" w:eastAsia="Times New Roman" w:hAnsi="Times New Roman" w:cs="Times New Roman"/>
          <w:bCs/>
          <w:sz w:val="24"/>
          <w:szCs w:val="24"/>
        </w:rPr>
        <w:tab/>
        <w:t xml:space="preserve">Komendant 6 Wojskowego Oddziału Gospodarczego, Lędowo – Osiedle 1N, </w:t>
      </w:r>
      <w:r w:rsidRPr="00C7028C">
        <w:rPr>
          <w:rFonts w:ascii="Times New Roman" w:eastAsia="Times New Roman" w:hAnsi="Times New Roman" w:cs="Times New Roman"/>
          <w:bCs/>
          <w:sz w:val="24"/>
          <w:szCs w:val="24"/>
        </w:rPr>
        <w:br/>
        <w:t xml:space="preserve">76 – 271 Ustka, nr </w:t>
      </w:r>
      <w:proofErr w:type="spellStart"/>
      <w:r w:rsidRPr="00C7028C">
        <w:rPr>
          <w:rFonts w:ascii="Times New Roman" w:eastAsia="Times New Roman" w:hAnsi="Times New Roman" w:cs="Times New Roman"/>
          <w:bCs/>
          <w:sz w:val="24"/>
          <w:szCs w:val="24"/>
        </w:rPr>
        <w:t>fax</w:t>
      </w:r>
      <w:proofErr w:type="spellEnd"/>
      <w:r w:rsidRPr="00C7028C">
        <w:rPr>
          <w:rFonts w:ascii="Times New Roman" w:eastAsia="Times New Roman" w:hAnsi="Times New Roman" w:cs="Times New Roman"/>
          <w:bCs/>
          <w:sz w:val="24"/>
          <w:szCs w:val="24"/>
        </w:rPr>
        <w:t>: 261 231 578;</w:t>
      </w:r>
    </w:p>
    <w:p w:rsidR="00464AB0" w:rsidRPr="00C7028C" w:rsidRDefault="00464AB0" w:rsidP="00D632EC">
      <w:pPr>
        <w:numPr>
          <w:ilvl w:val="0"/>
          <w:numId w:val="28"/>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inspektorem ochrony danych osobowych w 6 WOG Ustka jest Pani Dagmara Stecka -Giedrojć, tel. 261 231 377;</w:t>
      </w:r>
    </w:p>
    <w:p w:rsidR="00464AB0" w:rsidRPr="00C7028C" w:rsidRDefault="00464AB0" w:rsidP="00D632EC">
      <w:pPr>
        <w:numPr>
          <w:ilvl w:val="0"/>
          <w:numId w:val="28"/>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 xml:space="preserve">Pani/Pana dane osobowe przetwarzane będą na podstawie art. 6 ust. 1 lit. c RODO </w:t>
      </w:r>
      <w:r w:rsidRPr="00C7028C">
        <w:rPr>
          <w:rFonts w:ascii="Times New Roman" w:eastAsia="Times New Roman" w:hAnsi="Times New Roman" w:cs="Times New Roman"/>
          <w:sz w:val="24"/>
          <w:szCs w:val="24"/>
          <w:lang w:eastAsia="pl-PL"/>
        </w:rPr>
        <w:br/>
        <w:t>w celu związanym z postępowaniem o udzielen</w:t>
      </w:r>
      <w:r w:rsidR="00AB64C8" w:rsidRPr="00C7028C">
        <w:rPr>
          <w:rFonts w:ascii="Times New Roman" w:eastAsia="Times New Roman" w:hAnsi="Times New Roman" w:cs="Times New Roman"/>
          <w:sz w:val="24"/>
          <w:szCs w:val="24"/>
          <w:lang w:eastAsia="pl-PL"/>
        </w:rPr>
        <w:t xml:space="preserve">ie zamówienia publicznego </w:t>
      </w:r>
      <w:r w:rsidR="00AB64C8" w:rsidRPr="00C7028C">
        <w:rPr>
          <w:rFonts w:ascii="Times New Roman" w:eastAsia="Times New Roman" w:hAnsi="Times New Roman" w:cs="Times New Roman"/>
          <w:sz w:val="24"/>
          <w:szCs w:val="24"/>
          <w:lang w:eastAsia="pl-PL"/>
        </w:rPr>
        <w:br/>
        <w:t xml:space="preserve">Nr </w:t>
      </w:r>
      <w:r w:rsidR="009B6091">
        <w:rPr>
          <w:rFonts w:ascii="Times New Roman" w:eastAsia="Times New Roman" w:hAnsi="Times New Roman" w:cs="Times New Roman"/>
          <w:sz w:val="24"/>
          <w:szCs w:val="24"/>
          <w:lang w:eastAsia="pl-PL"/>
        </w:rPr>
        <w:t>38</w:t>
      </w:r>
      <w:r w:rsidR="00AB64C8" w:rsidRPr="00C7028C">
        <w:rPr>
          <w:rFonts w:ascii="Times New Roman" w:eastAsia="Times New Roman" w:hAnsi="Times New Roman" w:cs="Times New Roman"/>
          <w:sz w:val="24"/>
          <w:szCs w:val="24"/>
          <w:lang w:eastAsia="pl-PL"/>
        </w:rPr>
        <w:t>/INFR/6WOG/2022</w:t>
      </w:r>
      <w:r w:rsidRPr="00C7028C">
        <w:rPr>
          <w:rFonts w:ascii="Times New Roman" w:eastAsia="Times New Roman" w:hAnsi="Times New Roman" w:cs="Times New Roman"/>
          <w:sz w:val="24"/>
          <w:szCs w:val="24"/>
          <w:lang w:eastAsia="pl-PL"/>
        </w:rPr>
        <w:t xml:space="preserve"> prowadzonym w trybie przetargu nieograniczonego;</w:t>
      </w:r>
    </w:p>
    <w:p w:rsidR="00464AB0" w:rsidRPr="00C7028C" w:rsidRDefault="00464AB0" w:rsidP="00D632EC">
      <w:pPr>
        <w:numPr>
          <w:ilvl w:val="0"/>
          <w:numId w:val="28"/>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odbiorcami Pani/Pana danych osobowych będą osoby lub podmioty, którym udostępniona zostanie dokumentacja</w:t>
      </w:r>
      <w:r w:rsidR="00AB64C8" w:rsidRPr="00C7028C">
        <w:rPr>
          <w:rFonts w:ascii="Times New Roman" w:eastAsia="Times New Roman" w:hAnsi="Times New Roman" w:cs="Times New Roman"/>
          <w:sz w:val="24"/>
          <w:szCs w:val="24"/>
          <w:lang w:eastAsia="pl-PL"/>
        </w:rPr>
        <w:t xml:space="preserve"> postępowania w oparciu o art. 18 oraz art. 74 </w:t>
      </w:r>
      <w:r w:rsidRPr="00C7028C">
        <w:rPr>
          <w:rFonts w:ascii="Times New Roman" w:eastAsia="Times New Roman" w:hAnsi="Times New Roman" w:cs="Times New Roman"/>
          <w:sz w:val="24"/>
          <w:szCs w:val="24"/>
          <w:lang w:eastAsia="pl-PL"/>
        </w:rPr>
        <w:t xml:space="preserve">ustawy z dnia </w:t>
      </w:r>
      <w:r w:rsidR="00AB64C8" w:rsidRPr="00C7028C">
        <w:rPr>
          <w:rFonts w:ascii="Times New Roman" w:eastAsia="Times New Roman" w:hAnsi="Times New Roman" w:cs="Times New Roman"/>
          <w:sz w:val="24"/>
          <w:szCs w:val="24"/>
          <w:lang w:eastAsia="pl-PL"/>
        </w:rPr>
        <w:t xml:space="preserve">11 września 2019 </w:t>
      </w:r>
      <w:r w:rsidRPr="00C7028C">
        <w:rPr>
          <w:rFonts w:ascii="Times New Roman" w:eastAsia="Times New Roman" w:hAnsi="Times New Roman" w:cs="Times New Roman"/>
          <w:sz w:val="24"/>
          <w:szCs w:val="24"/>
          <w:lang w:eastAsia="pl-PL"/>
        </w:rPr>
        <w:t xml:space="preserve">r. – Prawo zamówień publicznych (Dz. U. </w:t>
      </w:r>
      <w:r w:rsidR="00AB64C8" w:rsidRPr="00C7028C">
        <w:rPr>
          <w:rFonts w:ascii="Times New Roman" w:eastAsia="Times New Roman" w:hAnsi="Times New Roman" w:cs="Times New Roman"/>
          <w:sz w:val="24"/>
          <w:szCs w:val="24"/>
          <w:lang w:eastAsia="pl-PL"/>
        </w:rPr>
        <w:t xml:space="preserve">2021.1129 </w:t>
      </w:r>
      <w:proofErr w:type="spellStart"/>
      <w:r w:rsidR="00AB64C8" w:rsidRPr="00C7028C">
        <w:rPr>
          <w:rFonts w:ascii="Times New Roman" w:eastAsia="Times New Roman" w:hAnsi="Times New Roman" w:cs="Times New Roman"/>
          <w:sz w:val="24"/>
          <w:szCs w:val="24"/>
          <w:lang w:eastAsia="pl-PL"/>
        </w:rPr>
        <w:t>t.j</w:t>
      </w:r>
      <w:proofErr w:type="spellEnd"/>
      <w:r w:rsidR="00AB64C8" w:rsidRPr="00C7028C">
        <w:rPr>
          <w:rFonts w:ascii="Times New Roman" w:eastAsia="Times New Roman" w:hAnsi="Times New Roman" w:cs="Times New Roman"/>
          <w:sz w:val="24"/>
          <w:szCs w:val="24"/>
          <w:lang w:eastAsia="pl-PL"/>
        </w:rPr>
        <w:t xml:space="preserve">. z </w:t>
      </w:r>
      <w:proofErr w:type="spellStart"/>
      <w:r w:rsidR="00AB64C8" w:rsidRPr="00C7028C">
        <w:rPr>
          <w:rFonts w:ascii="Times New Roman" w:eastAsia="Times New Roman" w:hAnsi="Times New Roman" w:cs="Times New Roman"/>
          <w:sz w:val="24"/>
          <w:szCs w:val="24"/>
          <w:lang w:eastAsia="pl-PL"/>
        </w:rPr>
        <w:t>późn</w:t>
      </w:r>
      <w:proofErr w:type="spellEnd"/>
      <w:r w:rsidR="00AB64C8" w:rsidRPr="00C7028C">
        <w:rPr>
          <w:rFonts w:ascii="Times New Roman" w:eastAsia="Times New Roman" w:hAnsi="Times New Roman" w:cs="Times New Roman"/>
          <w:sz w:val="24"/>
          <w:szCs w:val="24"/>
          <w:lang w:eastAsia="pl-PL"/>
        </w:rPr>
        <w:t xml:space="preserve"> zm.</w:t>
      </w:r>
      <w:r w:rsidRPr="00C7028C">
        <w:rPr>
          <w:rFonts w:ascii="Times New Roman" w:eastAsia="Times New Roman" w:hAnsi="Times New Roman" w:cs="Times New Roman"/>
          <w:sz w:val="24"/>
          <w:szCs w:val="24"/>
          <w:lang w:eastAsia="pl-PL"/>
        </w:rPr>
        <w:t>) oraz art. 2 ust. 1 ustawy z dnia 06.09.2001 r. o dostępie do informacji publicznej, tj. Dz. U.</w:t>
      </w:r>
      <w:r w:rsidR="00D10D42" w:rsidRPr="00C7028C">
        <w:rPr>
          <w:rFonts w:ascii="Times New Roman" w:eastAsia="Times New Roman" w:hAnsi="Times New Roman" w:cs="Times New Roman"/>
          <w:sz w:val="24"/>
          <w:szCs w:val="24"/>
          <w:lang w:eastAsia="pl-PL"/>
        </w:rPr>
        <w:t xml:space="preserve"> z 2020 r. poza. 2176, z 2021 r. poz. 1598, 1641;</w:t>
      </w:r>
    </w:p>
    <w:p w:rsidR="00464AB0" w:rsidRPr="00C7028C" w:rsidRDefault="00464AB0" w:rsidP="00D632EC">
      <w:pPr>
        <w:numPr>
          <w:ilvl w:val="0"/>
          <w:numId w:val="28"/>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464AB0" w:rsidRPr="00C7028C" w:rsidRDefault="00464AB0" w:rsidP="00D632EC">
      <w:pPr>
        <w:numPr>
          <w:ilvl w:val="0"/>
          <w:numId w:val="28"/>
        </w:numPr>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C7028C">
        <w:rPr>
          <w:rFonts w:ascii="Times New Roman" w:eastAsia="Times New Roman" w:hAnsi="Times New Roman" w:cs="Times New Roman"/>
          <w:sz w:val="24"/>
          <w:szCs w:val="24"/>
          <w:lang w:eastAsia="pl-PL"/>
        </w:rPr>
        <w:t>Pzp</w:t>
      </w:r>
      <w:proofErr w:type="spellEnd"/>
      <w:r w:rsidRPr="00C7028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7028C">
        <w:rPr>
          <w:rFonts w:ascii="Times New Roman" w:eastAsia="Times New Roman" w:hAnsi="Times New Roman" w:cs="Times New Roman"/>
          <w:sz w:val="24"/>
          <w:szCs w:val="24"/>
          <w:lang w:eastAsia="pl-PL"/>
        </w:rPr>
        <w:t>Pzp</w:t>
      </w:r>
      <w:proofErr w:type="spellEnd"/>
      <w:r w:rsidRPr="00C7028C">
        <w:rPr>
          <w:rFonts w:ascii="Times New Roman" w:eastAsia="Times New Roman" w:hAnsi="Times New Roman" w:cs="Times New Roman"/>
          <w:sz w:val="24"/>
          <w:szCs w:val="24"/>
          <w:lang w:eastAsia="pl-PL"/>
        </w:rPr>
        <w:t>;</w:t>
      </w:r>
    </w:p>
    <w:p w:rsidR="00464AB0" w:rsidRPr="00C7028C" w:rsidRDefault="00464AB0" w:rsidP="00D632EC">
      <w:pPr>
        <w:numPr>
          <w:ilvl w:val="0"/>
          <w:numId w:val="28"/>
        </w:numPr>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464AB0" w:rsidRPr="00C7028C" w:rsidRDefault="00464AB0" w:rsidP="00D632EC">
      <w:pPr>
        <w:numPr>
          <w:ilvl w:val="0"/>
          <w:numId w:val="28"/>
        </w:numPr>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posiada Pani/Pan:</w:t>
      </w:r>
    </w:p>
    <w:p w:rsidR="00464AB0" w:rsidRPr="00C7028C" w:rsidRDefault="00464AB0" w:rsidP="008E1A53">
      <w:pPr>
        <w:numPr>
          <w:ilvl w:val="0"/>
          <w:numId w:val="5"/>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na podstawie art. 15 RODO prawo dostępu do danych osobowych Pani/Pana dotyczących;</w:t>
      </w:r>
    </w:p>
    <w:p w:rsidR="00464AB0" w:rsidRPr="00C7028C" w:rsidRDefault="00464AB0" w:rsidP="008E1A53">
      <w:pPr>
        <w:numPr>
          <w:ilvl w:val="0"/>
          <w:numId w:val="5"/>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 xml:space="preserve">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w:t>
      </w:r>
      <w:proofErr w:type="spellStart"/>
      <w:r w:rsidRPr="00C7028C">
        <w:rPr>
          <w:rFonts w:ascii="Times New Roman" w:eastAsia="Times New Roman" w:hAnsi="Times New Roman" w:cs="Times New Roman"/>
          <w:sz w:val="24"/>
          <w:szCs w:val="24"/>
          <w:lang w:eastAsia="pl-PL"/>
        </w:rPr>
        <w:t>Pzp</w:t>
      </w:r>
      <w:proofErr w:type="spellEnd"/>
      <w:r w:rsidRPr="00C7028C">
        <w:rPr>
          <w:rFonts w:ascii="Times New Roman" w:eastAsia="Times New Roman" w:hAnsi="Times New Roman" w:cs="Times New Roman"/>
          <w:sz w:val="24"/>
          <w:szCs w:val="24"/>
          <w:lang w:eastAsia="pl-PL"/>
        </w:rPr>
        <w:t>. oraz nie może naruszać integralności protokołu oraz jego załączników;</w:t>
      </w:r>
    </w:p>
    <w:p w:rsidR="00464AB0" w:rsidRPr="00C7028C" w:rsidRDefault="00464AB0" w:rsidP="008E1A53">
      <w:pPr>
        <w:numPr>
          <w:ilvl w:val="0"/>
          <w:numId w:val="5"/>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464AB0" w:rsidRPr="00C7028C" w:rsidRDefault="00464AB0" w:rsidP="008E1A53">
      <w:pPr>
        <w:numPr>
          <w:ilvl w:val="0"/>
          <w:numId w:val="5"/>
        </w:numPr>
        <w:spacing w:after="12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64AB0" w:rsidRPr="00C7028C" w:rsidRDefault="00464AB0" w:rsidP="00D632EC">
      <w:pPr>
        <w:numPr>
          <w:ilvl w:val="0"/>
          <w:numId w:val="28"/>
        </w:numPr>
        <w:spacing w:after="120" w:line="254" w:lineRule="auto"/>
        <w:ind w:left="567" w:hanging="567"/>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lastRenderedPageBreak/>
        <w:t>nie przysługuje Pani/Panu:</w:t>
      </w:r>
    </w:p>
    <w:p w:rsidR="00464AB0" w:rsidRPr="00C7028C" w:rsidRDefault="00464AB0" w:rsidP="008E1A53">
      <w:pPr>
        <w:numPr>
          <w:ilvl w:val="0"/>
          <w:numId w:val="6"/>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w związku z art. 17 ust. 3 lit. b, d lub e RODO prawo do usunięcia danych osobowych;</w:t>
      </w:r>
    </w:p>
    <w:p w:rsidR="00464AB0" w:rsidRPr="00C7028C" w:rsidRDefault="00464AB0" w:rsidP="008E1A53">
      <w:pPr>
        <w:numPr>
          <w:ilvl w:val="0"/>
          <w:numId w:val="6"/>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prawo do przenoszenia danych osobowych, o którym mowa w art. 20 RODO;</w:t>
      </w:r>
    </w:p>
    <w:p w:rsidR="00464AB0" w:rsidRPr="00C7028C" w:rsidRDefault="00464AB0" w:rsidP="008E1A53">
      <w:pPr>
        <w:numPr>
          <w:ilvl w:val="0"/>
          <w:numId w:val="6"/>
        </w:numPr>
        <w:spacing w:after="0" w:line="254" w:lineRule="auto"/>
        <w:ind w:left="851" w:hanging="284"/>
        <w:jc w:val="both"/>
        <w:rPr>
          <w:rFonts w:ascii="Times New Roman" w:eastAsia="Times New Roman" w:hAnsi="Times New Roman" w:cs="Times New Roman"/>
          <w:sz w:val="24"/>
          <w:szCs w:val="24"/>
          <w:lang w:eastAsia="pl-PL"/>
        </w:rPr>
      </w:pPr>
      <w:r w:rsidRPr="00C7028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464AB0" w:rsidRPr="00C7028C" w:rsidRDefault="00464AB0" w:rsidP="00464AB0">
      <w:pPr>
        <w:tabs>
          <w:tab w:val="left" w:pos="1418"/>
        </w:tabs>
        <w:jc w:val="both"/>
        <w:rPr>
          <w:lang w:eastAsia="pl-PL"/>
        </w:rPr>
      </w:pPr>
    </w:p>
    <w:tbl>
      <w:tblPr>
        <w:tblStyle w:val="Tabela-Siatka"/>
        <w:tblW w:w="0" w:type="auto"/>
        <w:tblLook w:val="04A0"/>
      </w:tblPr>
      <w:tblGrid>
        <w:gridCol w:w="9060"/>
      </w:tblGrid>
      <w:tr w:rsidR="00464AB0" w:rsidRPr="00D10D42" w:rsidTr="00053B09">
        <w:tc>
          <w:tcPr>
            <w:tcW w:w="9060" w:type="dxa"/>
            <w:shd w:val="clear" w:color="auto" w:fill="E7E6E6" w:themeFill="background2"/>
          </w:tcPr>
          <w:p w:rsidR="00464AB0" w:rsidRPr="00D10D42" w:rsidRDefault="00464AB0" w:rsidP="00D26730">
            <w:pPr>
              <w:spacing w:after="33" w:line="267" w:lineRule="auto"/>
              <w:ind w:right="-2"/>
              <w:jc w:val="both"/>
              <w:rPr>
                <w:rFonts w:ascii="Times New Roman" w:eastAsia="Times New Roman" w:hAnsi="Times New Roman" w:cs="Times New Roman"/>
                <w:b/>
                <w:color w:val="000000"/>
                <w:sz w:val="24"/>
                <w:szCs w:val="24"/>
                <w:lang w:eastAsia="pl-PL"/>
              </w:rPr>
            </w:pPr>
            <w:r w:rsidRPr="00D10D42">
              <w:rPr>
                <w:rFonts w:ascii="Times New Roman" w:eastAsia="Times New Roman" w:hAnsi="Times New Roman" w:cs="Times New Roman"/>
                <w:b/>
                <w:color w:val="000000"/>
                <w:sz w:val="24"/>
                <w:szCs w:val="24"/>
                <w:lang w:eastAsia="pl-PL"/>
              </w:rPr>
              <w:t>XXVII. Dodatkowe informacje</w:t>
            </w:r>
          </w:p>
        </w:tc>
      </w:tr>
    </w:tbl>
    <w:p w:rsidR="00464AB0" w:rsidRPr="00D10D42" w:rsidRDefault="00464AB0" w:rsidP="00464AB0">
      <w:pPr>
        <w:tabs>
          <w:tab w:val="left" w:pos="426"/>
        </w:tabs>
        <w:spacing w:after="0"/>
        <w:ind w:left="284" w:hanging="284"/>
        <w:jc w:val="both"/>
        <w:rPr>
          <w:rFonts w:ascii="Times New Roman" w:hAnsi="Times New Roman" w:cs="Times New Roman"/>
          <w:sz w:val="24"/>
          <w:szCs w:val="24"/>
        </w:rPr>
      </w:pPr>
    </w:p>
    <w:p w:rsidR="00464AB0" w:rsidRPr="00D10D42" w:rsidRDefault="00D30B41" w:rsidP="00464AB0">
      <w:pPr>
        <w:tabs>
          <w:tab w:val="left" w:pos="567"/>
        </w:tabs>
        <w:jc w:val="both"/>
        <w:rPr>
          <w:rFonts w:ascii="Times New Roman" w:hAnsi="Times New Roman" w:cs="Times New Roman"/>
          <w:color w:val="000000"/>
          <w:sz w:val="24"/>
        </w:rPr>
      </w:pPr>
      <w:r>
        <w:rPr>
          <w:rFonts w:ascii="Times New Roman" w:hAnsi="Times New Roman" w:cs="Times New Roman"/>
          <w:color w:val="000000"/>
          <w:sz w:val="24"/>
        </w:rPr>
        <w:t xml:space="preserve">1. </w:t>
      </w:r>
      <w:r w:rsidR="00464AB0" w:rsidRPr="00D10D42">
        <w:rPr>
          <w:rFonts w:ascii="Times New Roman" w:hAnsi="Times New Roman" w:cs="Times New Roman"/>
          <w:color w:val="000000"/>
          <w:sz w:val="24"/>
        </w:rPr>
        <w:t>Realizacja umowy uzależniona będzie od zapewnienia (przydzielenia) w planie finansowym środków finansowych na realizację zadań stanowiących przedmiot umowy wieloletniej oraz do wysokości znajdującej pokrycie w planie finansowym.</w:t>
      </w:r>
    </w:p>
    <w:p w:rsidR="00464AB0" w:rsidRPr="00D10D42" w:rsidRDefault="00464AB0" w:rsidP="00D30B41">
      <w:pPr>
        <w:tabs>
          <w:tab w:val="left" w:pos="284"/>
        </w:tabs>
        <w:jc w:val="both"/>
        <w:rPr>
          <w:rFonts w:ascii="Times New Roman" w:hAnsi="Times New Roman" w:cs="Times New Roman"/>
          <w:sz w:val="24"/>
          <w:szCs w:val="24"/>
        </w:rPr>
      </w:pPr>
      <w:r w:rsidRPr="00D10D42">
        <w:rPr>
          <w:rFonts w:ascii="Times New Roman" w:hAnsi="Times New Roman" w:cs="Times New Roman"/>
          <w:color w:val="000000"/>
          <w:sz w:val="24"/>
        </w:rPr>
        <w:t xml:space="preserve">2. </w:t>
      </w:r>
      <w:r w:rsidRPr="00D10D42">
        <w:rPr>
          <w:rFonts w:ascii="Times New Roman" w:hAnsi="Times New Roman" w:cs="Times New Roman"/>
          <w:sz w:val="24"/>
          <w:szCs w:val="24"/>
        </w:rPr>
        <w:t xml:space="preserve">Zamawiający nie dopuszcza możliwości złożenia oferty wariantowej, o której mowa </w:t>
      </w:r>
      <w:r w:rsidRPr="00D10D42">
        <w:rPr>
          <w:rFonts w:ascii="Times New Roman" w:hAnsi="Times New Roman" w:cs="Times New Roman"/>
          <w:sz w:val="24"/>
          <w:szCs w:val="24"/>
        </w:rPr>
        <w:br/>
        <w:t xml:space="preserve">w art. 92 ustawy </w:t>
      </w:r>
      <w:proofErr w:type="spellStart"/>
      <w:r w:rsidRPr="00D10D42">
        <w:rPr>
          <w:rFonts w:ascii="Times New Roman" w:hAnsi="Times New Roman" w:cs="Times New Roman"/>
          <w:sz w:val="24"/>
          <w:szCs w:val="24"/>
        </w:rPr>
        <w:t>Pzp</w:t>
      </w:r>
      <w:proofErr w:type="spellEnd"/>
      <w:r w:rsidRPr="00D10D42">
        <w:rPr>
          <w:rFonts w:ascii="Times New Roman" w:hAnsi="Times New Roman" w:cs="Times New Roman"/>
          <w:sz w:val="24"/>
          <w:szCs w:val="24"/>
        </w:rPr>
        <w:t xml:space="preserve"> tzn. oferty przewidującej odmienny sposób wykonania zamówienia niż określony w niniejszej SWZ.</w:t>
      </w:r>
    </w:p>
    <w:p w:rsidR="00464AB0" w:rsidRPr="00D10D42" w:rsidRDefault="00464AB0" w:rsidP="00464AB0">
      <w:pPr>
        <w:tabs>
          <w:tab w:val="left" w:pos="567"/>
        </w:tabs>
        <w:jc w:val="both"/>
        <w:rPr>
          <w:rFonts w:ascii="Times New Roman" w:hAnsi="Times New Roman" w:cs="Times New Roman"/>
          <w:sz w:val="24"/>
          <w:szCs w:val="24"/>
        </w:rPr>
      </w:pPr>
      <w:r w:rsidRPr="00D10D42">
        <w:rPr>
          <w:rFonts w:ascii="Times New Roman" w:hAnsi="Times New Roman" w:cs="Times New Roman"/>
          <w:sz w:val="24"/>
          <w:szCs w:val="24"/>
        </w:rPr>
        <w:t xml:space="preserve">3. Zamawiający nie zastrzega możliwości ubiegania się o udzielenie zamówienia wyłącznie przez Wykonawców, o których mowa w art. 94 </w:t>
      </w:r>
      <w:proofErr w:type="spellStart"/>
      <w:r w:rsidRPr="00D10D42">
        <w:rPr>
          <w:rFonts w:ascii="Times New Roman" w:hAnsi="Times New Roman" w:cs="Times New Roman"/>
          <w:sz w:val="24"/>
          <w:szCs w:val="24"/>
        </w:rPr>
        <w:t>Pzp</w:t>
      </w:r>
      <w:proofErr w:type="spellEnd"/>
      <w:r w:rsidRPr="00D10D42">
        <w:rPr>
          <w:rFonts w:ascii="Times New Roman" w:hAnsi="Times New Roman" w:cs="Times New Roman"/>
          <w:sz w:val="24"/>
          <w:szCs w:val="24"/>
        </w:rPr>
        <w:t xml:space="preserve">. </w:t>
      </w:r>
    </w:p>
    <w:p w:rsidR="00464AB0" w:rsidRPr="00D10D42" w:rsidRDefault="00464AB0" w:rsidP="00464AB0">
      <w:pPr>
        <w:tabs>
          <w:tab w:val="left" w:pos="567"/>
        </w:tabs>
        <w:jc w:val="both"/>
        <w:rPr>
          <w:rFonts w:ascii="Times New Roman" w:hAnsi="Times New Roman" w:cs="Times New Roman"/>
          <w:sz w:val="24"/>
          <w:szCs w:val="24"/>
        </w:rPr>
      </w:pPr>
      <w:r w:rsidRPr="00D10D42">
        <w:rPr>
          <w:rFonts w:ascii="Times New Roman" w:hAnsi="Times New Roman" w:cs="Times New Roman"/>
          <w:sz w:val="24"/>
          <w:szCs w:val="24"/>
        </w:rPr>
        <w:t xml:space="preserve">4. Zamawiający nie przewiduje udzielania zamówień na podstawie art. 214 ust. 1 </w:t>
      </w:r>
      <w:proofErr w:type="spellStart"/>
      <w:r w:rsidRPr="00D10D42">
        <w:rPr>
          <w:rFonts w:ascii="Times New Roman" w:hAnsi="Times New Roman" w:cs="Times New Roman"/>
          <w:sz w:val="24"/>
          <w:szCs w:val="24"/>
        </w:rPr>
        <w:t>pkt</w:t>
      </w:r>
      <w:proofErr w:type="spellEnd"/>
      <w:r w:rsidRPr="00D10D42">
        <w:rPr>
          <w:rFonts w:ascii="Times New Roman" w:hAnsi="Times New Roman" w:cs="Times New Roman"/>
          <w:sz w:val="24"/>
          <w:szCs w:val="24"/>
        </w:rPr>
        <w:t xml:space="preserve"> 7 ustawy </w:t>
      </w:r>
      <w:proofErr w:type="spellStart"/>
      <w:r w:rsidRPr="00D10D42">
        <w:rPr>
          <w:rFonts w:ascii="Times New Roman" w:hAnsi="Times New Roman" w:cs="Times New Roman"/>
          <w:sz w:val="24"/>
          <w:szCs w:val="24"/>
        </w:rPr>
        <w:t>Pzp</w:t>
      </w:r>
      <w:proofErr w:type="spellEnd"/>
      <w:r w:rsidRPr="00D10D42">
        <w:rPr>
          <w:rFonts w:ascii="Times New Roman" w:hAnsi="Times New Roman" w:cs="Times New Roman"/>
          <w:sz w:val="24"/>
          <w:szCs w:val="24"/>
        </w:rPr>
        <w:t>, polegającego na powtórzeniu podobnych usług.</w:t>
      </w:r>
    </w:p>
    <w:p w:rsidR="00464AB0" w:rsidRPr="00D10D42" w:rsidRDefault="00464AB0" w:rsidP="00464AB0">
      <w:pPr>
        <w:tabs>
          <w:tab w:val="left" w:pos="567"/>
        </w:tabs>
        <w:jc w:val="both"/>
        <w:rPr>
          <w:rFonts w:ascii="Times New Roman" w:hAnsi="Times New Roman" w:cs="Times New Roman"/>
          <w:sz w:val="24"/>
          <w:szCs w:val="24"/>
        </w:rPr>
      </w:pPr>
      <w:r w:rsidRPr="00D10D42">
        <w:rPr>
          <w:rFonts w:ascii="Times New Roman" w:hAnsi="Times New Roman" w:cs="Times New Roman"/>
          <w:sz w:val="24"/>
          <w:szCs w:val="24"/>
        </w:rPr>
        <w:t>5. Zamawiający informuje, iż nie dokonał podziału zamówienia na części, ponieważ wykonanie wymaganego zakresu prac jest ze sobą ściśle powiązane, a podział na części może spowodować brak koordynacji i współdziałania wykonawców usług i wyższe koszty.</w:t>
      </w:r>
    </w:p>
    <w:tbl>
      <w:tblPr>
        <w:tblStyle w:val="Tabela-Siatka"/>
        <w:tblW w:w="0" w:type="auto"/>
        <w:tblLook w:val="04A0"/>
      </w:tblPr>
      <w:tblGrid>
        <w:gridCol w:w="8918"/>
      </w:tblGrid>
      <w:tr w:rsidR="006D1AC1" w:rsidRPr="00D10D42" w:rsidTr="006D1AC1">
        <w:tc>
          <w:tcPr>
            <w:tcW w:w="8918" w:type="dxa"/>
            <w:shd w:val="clear" w:color="auto" w:fill="E7E6E6" w:themeFill="background2"/>
          </w:tcPr>
          <w:p w:rsidR="006D1AC1" w:rsidRPr="00D10D42" w:rsidRDefault="006D1AC1" w:rsidP="009C29DD">
            <w:pPr>
              <w:spacing w:after="33" w:line="267" w:lineRule="auto"/>
              <w:ind w:right="-2"/>
              <w:jc w:val="both"/>
              <w:rPr>
                <w:rFonts w:ascii="Times New Roman" w:eastAsia="Times New Roman" w:hAnsi="Times New Roman" w:cs="Times New Roman"/>
                <w:b/>
                <w:color w:val="000000"/>
                <w:sz w:val="24"/>
                <w:szCs w:val="24"/>
                <w:lang w:eastAsia="pl-PL"/>
              </w:rPr>
            </w:pPr>
            <w:r w:rsidRPr="00D10D42">
              <w:rPr>
                <w:rFonts w:ascii="Times New Roman" w:eastAsia="Times New Roman" w:hAnsi="Times New Roman" w:cs="Times New Roman"/>
                <w:b/>
                <w:color w:val="000000"/>
                <w:sz w:val="24"/>
                <w:szCs w:val="24"/>
                <w:lang w:eastAsia="pl-PL"/>
              </w:rPr>
              <w:t xml:space="preserve">XXVII. </w:t>
            </w:r>
            <w:r w:rsidRPr="006D1AC1">
              <w:rPr>
                <w:rFonts w:ascii="Times New Roman" w:eastAsia="Times New Roman" w:hAnsi="Times New Roman" w:cs="Times New Roman"/>
                <w:b/>
                <w:color w:val="000000"/>
                <w:sz w:val="24"/>
                <w:szCs w:val="24"/>
                <w:lang w:eastAsia="pl-PL"/>
              </w:rPr>
              <w:t>Informacje dotyczące przeprowadzenie przez Zamawiającego wizji lokalnej</w:t>
            </w:r>
          </w:p>
        </w:tc>
      </w:tr>
    </w:tbl>
    <w:p w:rsidR="006D1AC1" w:rsidRDefault="006D1AC1" w:rsidP="006D1AC1">
      <w:pPr>
        <w:tabs>
          <w:tab w:val="left" w:pos="0"/>
        </w:tabs>
        <w:jc w:val="both"/>
        <w:rPr>
          <w:rFonts w:ascii="Times New Roman" w:hAnsi="Times New Roman" w:cs="Times New Roman"/>
          <w:bCs/>
          <w:sz w:val="24"/>
          <w:szCs w:val="24"/>
        </w:rPr>
      </w:pPr>
    </w:p>
    <w:p w:rsidR="006D1AC1" w:rsidRPr="006D1AC1" w:rsidRDefault="006D1AC1" w:rsidP="006D1AC1">
      <w:pPr>
        <w:tabs>
          <w:tab w:val="left" w:pos="0"/>
        </w:tabs>
        <w:spacing w:line="276" w:lineRule="auto"/>
        <w:jc w:val="both"/>
        <w:rPr>
          <w:rFonts w:ascii="Times New Roman" w:hAnsi="Times New Roman" w:cs="Times New Roman"/>
          <w:bCs/>
          <w:sz w:val="24"/>
          <w:szCs w:val="24"/>
        </w:rPr>
      </w:pPr>
      <w:r w:rsidRPr="006D1AC1">
        <w:rPr>
          <w:rFonts w:ascii="Times New Roman" w:hAnsi="Times New Roman" w:cs="Times New Roman"/>
          <w:bCs/>
          <w:sz w:val="24"/>
          <w:szCs w:val="24"/>
        </w:rPr>
        <w:t>Zamawiający w celu możliwości bezpośredniego zapoznania się z przedmiotem  zamówienia przez Wykonawców, przeprowadzi wizję lokalną w dniach:</w:t>
      </w:r>
      <w:r w:rsidRPr="006D1AC1">
        <w:rPr>
          <w:rFonts w:ascii="Times New Roman" w:hAnsi="Times New Roman" w:cs="Times New Roman"/>
          <w:bCs/>
          <w:sz w:val="24"/>
          <w:szCs w:val="24"/>
        </w:rPr>
        <w:br/>
        <w:t>2</w:t>
      </w:r>
      <w:r w:rsidR="009006FD">
        <w:rPr>
          <w:rFonts w:ascii="Times New Roman" w:hAnsi="Times New Roman" w:cs="Times New Roman"/>
          <w:bCs/>
          <w:sz w:val="24"/>
          <w:szCs w:val="24"/>
        </w:rPr>
        <w:t>9</w:t>
      </w:r>
      <w:r w:rsidRPr="006D1AC1">
        <w:rPr>
          <w:rFonts w:ascii="Times New Roman" w:hAnsi="Times New Roman" w:cs="Times New Roman"/>
          <w:bCs/>
          <w:sz w:val="24"/>
          <w:szCs w:val="24"/>
        </w:rPr>
        <w:t xml:space="preserve">.06.2022 r. oraz </w:t>
      </w:r>
      <w:r w:rsidR="009006FD">
        <w:rPr>
          <w:rFonts w:ascii="Times New Roman" w:hAnsi="Times New Roman" w:cs="Times New Roman"/>
          <w:bCs/>
          <w:sz w:val="24"/>
          <w:szCs w:val="24"/>
        </w:rPr>
        <w:t>06</w:t>
      </w:r>
      <w:r w:rsidRPr="006D1AC1">
        <w:rPr>
          <w:rFonts w:ascii="Times New Roman" w:hAnsi="Times New Roman" w:cs="Times New Roman"/>
          <w:bCs/>
          <w:sz w:val="24"/>
          <w:szCs w:val="24"/>
        </w:rPr>
        <w:t>.0</w:t>
      </w:r>
      <w:r w:rsidR="009006FD">
        <w:rPr>
          <w:rFonts w:ascii="Times New Roman" w:hAnsi="Times New Roman" w:cs="Times New Roman"/>
          <w:bCs/>
          <w:sz w:val="24"/>
          <w:szCs w:val="24"/>
        </w:rPr>
        <w:t>7</w:t>
      </w:r>
      <w:r w:rsidRPr="006D1AC1">
        <w:rPr>
          <w:rFonts w:ascii="Times New Roman" w:hAnsi="Times New Roman" w:cs="Times New Roman"/>
          <w:bCs/>
          <w:sz w:val="24"/>
          <w:szCs w:val="24"/>
        </w:rPr>
        <w:t>.2022 r. o godz. 10:00. Miejsce rozpoczęcia wizji lokalnej:</w:t>
      </w:r>
      <w:r w:rsidRPr="006D1AC1">
        <w:rPr>
          <w:rFonts w:ascii="Times New Roman" w:hAnsi="Times New Roman" w:cs="Times New Roman"/>
          <w:bCs/>
          <w:sz w:val="24"/>
          <w:szCs w:val="24"/>
        </w:rPr>
        <w:br/>
      </w:r>
      <w:r w:rsidR="009006FD">
        <w:rPr>
          <w:rFonts w:ascii="Times New Roman" w:hAnsi="Times New Roman" w:cs="Times New Roman"/>
          <w:bCs/>
          <w:sz w:val="24"/>
          <w:szCs w:val="24"/>
        </w:rPr>
        <w:t>Biuro Przepustek 6 WOG , Lędowo, Osiedle 1 N</w:t>
      </w:r>
      <w:r w:rsidRPr="006D1AC1">
        <w:rPr>
          <w:rFonts w:ascii="Times New Roman" w:hAnsi="Times New Roman" w:cs="Times New Roman"/>
          <w:bCs/>
          <w:sz w:val="24"/>
          <w:szCs w:val="24"/>
        </w:rPr>
        <w:t>.</w:t>
      </w:r>
    </w:p>
    <w:p w:rsidR="006D1AC1" w:rsidRPr="006D1AC1" w:rsidRDefault="006D1AC1" w:rsidP="006D1AC1">
      <w:pPr>
        <w:tabs>
          <w:tab w:val="left" w:pos="0"/>
        </w:tabs>
        <w:spacing w:line="276" w:lineRule="auto"/>
        <w:jc w:val="both"/>
        <w:rPr>
          <w:rFonts w:ascii="Times New Roman" w:hAnsi="Times New Roman" w:cs="Times New Roman"/>
          <w:bCs/>
          <w:sz w:val="24"/>
          <w:szCs w:val="24"/>
        </w:rPr>
      </w:pPr>
      <w:r w:rsidRPr="006D1AC1">
        <w:rPr>
          <w:rFonts w:ascii="Times New Roman" w:hAnsi="Times New Roman" w:cs="Times New Roman"/>
          <w:bCs/>
          <w:sz w:val="24"/>
          <w:szCs w:val="24"/>
        </w:rPr>
        <w:t xml:space="preserve">Osobą upoważnioną do przeprowadzenia wizji lokalnej jest Kierownik </w:t>
      </w:r>
      <w:proofErr w:type="spellStart"/>
      <w:r w:rsidRPr="006D1AC1">
        <w:rPr>
          <w:rFonts w:ascii="Times New Roman" w:hAnsi="Times New Roman" w:cs="Times New Roman"/>
          <w:bCs/>
          <w:sz w:val="24"/>
          <w:szCs w:val="24"/>
        </w:rPr>
        <w:t>S</w:t>
      </w:r>
      <w:r w:rsidR="009006FD">
        <w:rPr>
          <w:rFonts w:ascii="Times New Roman" w:hAnsi="Times New Roman" w:cs="Times New Roman"/>
          <w:bCs/>
          <w:sz w:val="24"/>
          <w:szCs w:val="24"/>
        </w:rPr>
        <w:t>GKiE</w:t>
      </w:r>
      <w:proofErr w:type="spellEnd"/>
      <w:r w:rsidRPr="006D1AC1">
        <w:rPr>
          <w:rFonts w:ascii="Times New Roman" w:hAnsi="Times New Roman" w:cs="Times New Roman"/>
          <w:bCs/>
          <w:sz w:val="24"/>
          <w:szCs w:val="24"/>
        </w:rPr>
        <w:t>,</w:t>
      </w:r>
      <w:r w:rsidRPr="006D1AC1">
        <w:rPr>
          <w:rFonts w:ascii="Times New Roman" w:hAnsi="Times New Roman" w:cs="Times New Roman"/>
          <w:bCs/>
          <w:sz w:val="24"/>
          <w:szCs w:val="24"/>
        </w:rPr>
        <w:br/>
        <w:t>lub osoba przez niego upoważniona.</w:t>
      </w:r>
    </w:p>
    <w:p w:rsidR="00DB1856" w:rsidRPr="009006FD" w:rsidRDefault="006D1AC1" w:rsidP="009006FD">
      <w:pPr>
        <w:tabs>
          <w:tab w:val="left" w:pos="0"/>
        </w:tabs>
        <w:spacing w:line="276" w:lineRule="auto"/>
        <w:jc w:val="both"/>
        <w:rPr>
          <w:rFonts w:ascii="Times New Roman" w:hAnsi="Times New Roman" w:cs="Times New Roman"/>
          <w:bCs/>
          <w:sz w:val="24"/>
          <w:szCs w:val="24"/>
        </w:rPr>
      </w:pPr>
      <w:r w:rsidRPr="006D1AC1">
        <w:rPr>
          <w:rFonts w:ascii="Times New Roman" w:hAnsi="Times New Roman" w:cs="Times New Roman"/>
          <w:bCs/>
          <w:sz w:val="24"/>
          <w:szCs w:val="24"/>
        </w:rPr>
        <w:t xml:space="preserve">Przeprowadzenie wizji lokalnej nie jest wymogiem obligatoryjnym i nie skutkuje odrzuceniem oferty na podstawie art. 226 ust. 1 </w:t>
      </w:r>
      <w:proofErr w:type="spellStart"/>
      <w:r w:rsidRPr="006D1AC1">
        <w:rPr>
          <w:rFonts w:ascii="Times New Roman" w:hAnsi="Times New Roman" w:cs="Times New Roman"/>
          <w:bCs/>
          <w:sz w:val="24"/>
          <w:szCs w:val="24"/>
        </w:rPr>
        <w:t>pkt</w:t>
      </w:r>
      <w:proofErr w:type="spellEnd"/>
      <w:r w:rsidRPr="006D1AC1">
        <w:rPr>
          <w:rFonts w:ascii="Times New Roman" w:hAnsi="Times New Roman" w:cs="Times New Roman"/>
          <w:bCs/>
          <w:sz w:val="24"/>
          <w:szCs w:val="24"/>
        </w:rPr>
        <w:t xml:space="preserve"> 18 ustawy </w:t>
      </w:r>
      <w:proofErr w:type="spellStart"/>
      <w:r w:rsidRPr="006D1AC1">
        <w:rPr>
          <w:rFonts w:ascii="Times New Roman" w:hAnsi="Times New Roman" w:cs="Times New Roman"/>
          <w:bCs/>
          <w:sz w:val="24"/>
          <w:szCs w:val="24"/>
        </w:rPr>
        <w:t>Pzp</w:t>
      </w:r>
      <w:proofErr w:type="spellEnd"/>
      <w:r w:rsidRPr="006D1AC1">
        <w:rPr>
          <w:rFonts w:ascii="Times New Roman" w:hAnsi="Times New Roman" w:cs="Times New Roman"/>
          <w:bCs/>
          <w:sz w:val="24"/>
          <w:szCs w:val="24"/>
        </w:rPr>
        <w:t xml:space="preserve">. </w:t>
      </w:r>
    </w:p>
    <w:p w:rsidR="00464AB0" w:rsidRDefault="00464AB0"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Default="0062569F" w:rsidP="0033648C">
      <w:pPr>
        <w:spacing w:after="0" w:line="276" w:lineRule="auto"/>
        <w:jc w:val="both"/>
        <w:rPr>
          <w:rFonts w:ascii="Times New Roman" w:eastAsia="Times New Roman" w:hAnsi="Times New Roman" w:cs="Times New Roman"/>
          <w:sz w:val="24"/>
          <w:szCs w:val="24"/>
          <w:highlight w:val="yellow"/>
          <w:lang w:eastAsia="pl-PL"/>
        </w:rPr>
      </w:pPr>
    </w:p>
    <w:p w:rsidR="0062569F" w:rsidRPr="00464AB0" w:rsidRDefault="0062569F" w:rsidP="0033648C">
      <w:pPr>
        <w:spacing w:after="0" w:line="276" w:lineRule="auto"/>
        <w:jc w:val="both"/>
        <w:rPr>
          <w:rFonts w:ascii="Times New Roman" w:eastAsia="Times New Roman" w:hAnsi="Times New Roman" w:cs="Times New Roman"/>
          <w:sz w:val="24"/>
          <w:szCs w:val="24"/>
          <w:highlight w:val="yellow"/>
          <w:lang w:eastAsia="pl-PL"/>
        </w:rPr>
      </w:pPr>
    </w:p>
    <w:sectPr w:rsidR="0062569F" w:rsidRPr="00464AB0" w:rsidSect="0041228F">
      <w:headerReference w:type="default" r:id="rId20"/>
      <w:footerReference w:type="default" r:id="rId21"/>
      <w:pgSz w:w="11906" w:h="16838"/>
      <w:pgMar w:top="1276" w:right="851" w:bottom="1418"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C3" w:rsidRDefault="003473C3" w:rsidP="0092114C">
      <w:pPr>
        <w:spacing w:after="0" w:line="240" w:lineRule="auto"/>
      </w:pPr>
      <w:r>
        <w:separator/>
      </w:r>
    </w:p>
  </w:endnote>
  <w:endnote w:type="continuationSeparator" w:id="0">
    <w:p w:rsidR="003473C3" w:rsidRDefault="003473C3" w:rsidP="0092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834"/>
      <w:docPartObj>
        <w:docPartGallery w:val="Page Numbers (Bottom of Page)"/>
        <w:docPartUnique/>
      </w:docPartObj>
    </w:sdtPr>
    <w:sdtContent>
      <w:sdt>
        <w:sdtPr>
          <w:id w:val="-1769616900"/>
          <w:docPartObj>
            <w:docPartGallery w:val="Page Numbers (Top of Page)"/>
            <w:docPartUnique/>
          </w:docPartObj>
        </w:sdtPr>
        <w:sdtContent>
          <w:p w:rsidR="006A7AB7" w:rsidRDefault="006A7AB7">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00B33C5F"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00B33C5F" w:rsidRPr="00226F99">
              <w:rPr>
                <w:rFonts w:ascii="Times New Roman" w:hAnsi="Times New Roman" w:cs="Times New Roman"/>
                <w:b/>
                <w:bCs/>
                <w:sz w:val="18"/>
                <w:szCs w:val="18"/>
              </w:rPr>
              <w:fldChar w:fldCharType="separate"/>
            </w:r>
            <w:r w:rsidR="00D0215C">
              <w:rPr>
                <w:rFonts w:ascii="Times New Roman" w:hAnsi="Times New Roman" w:cs="Times New Roman"/>
                <w:b/>
                <w:bCs/>
                <w:noProof/>
                <w:sz w:val="18"/>
                <w:szCs w:val="18"/>
              </w:rPr>
              <w:t>33</w:t>
            </w:r>
            <w:r w:rsidR="00B33C5F"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00B33C5F"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00B33C5F" w:rsidRPr="00226F99">
              <w:rPr>
                <w:rFonts w:ascii="Times New Roman" w:hAnsi="Times New Roman" w:cs="Times New Roman"/>
                <w:b/>
                <w:bCs/>
                <w:sz w:val="18"/>
                <w:szCs w:val="18"/>
              </w:rPr>
              <w:fldChar w:fldCharType="separate"/>
            </w:r>
            <w:r w:rsidR="00D0215C">
              <w:rPr>
                <w:rFonts w:ascii="Times New Roman" w:hAnsi="Times New Roman" w:cs="Times New Roman"/>
                <w:b/>
                <w:bCs/>
                <w:noProof/>
                <w:sz w:val="18"/>
                <w:szCs w:val="18"/>
              </w:rPr>
              <w:t>34</w:t>
            </w:r>
            <w:r w:rsidR="00B33C5F" w:rsidRPr="00226F99">
              <w:rPr>
                <w:rFonts w:ascii="Times New Roman" w:hAnsi="Times New Roman" w:cs="Times New Roman"/>
                <w:b/>
                <w:bCs/>
                <w:sz w:val="18"/>
                <w:szCs w:val="18"/>
              </w:rPr>
              <w:fldChar w:fldCharType="end"/>
            </w:r>
          </w:p>
        </w:sdtContent>
      </w:sdt>
    </w:sdtContent>
  </w:sdt>
  <w:p w:rsidR="006A7AB7" w:rsidRDefault="006A7A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C3" w:rsidRDefault="003473C3" w:rsidP="0092114C">
      <w:pPr>
        <w:spacing w:after="0" w:line="240" w:lineRule="auto"/>
      </w:pPr>
      <w:r>
        <w:separator/>
      </w:r>
    </w:p>
  </w:footnote>
  <w:footnote w:type="continuationSeparator" w:id="0">
    <w:p w:rsidR="003473C3" w:rsidRDefault="003473C3" w:rsidP="00921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7" w:rsidRPr="0000632D" w:rsidRDefault="006A7AB7" w:rsidP="0021173E">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38/INFR/6WOG/2022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nsid w:val="030049DA"/>
    <w:multiLevelType w:val="hybridMultilevel"/>
    <w:tmpl w:val="A95A74D2"/>
    <w:lvl w:ilvl="0" w:tplc="0C5A5C1A">
      <w:start w:val="1"/>
      <w:numFmt w:val="decimal"/>
      <w:lvlText w:val="%1)"/>
      <w:lvlJc w:val="left"/>
      <w:pPr>
        <w:ind w:left="1004" w:hanging="360"/>
      </w:pPr>
      <w:rPr>
        <w:rFonts w:hint="default"/>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A257044"/>
    <w:multiLevelType w:val="hybridMultilevel"/>
    <w:tmpl w:val="44E807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BDD5119"/>
    <w:multiLevelType w:val="hybridMultilevel"/>
    <w:tmpl w:val="660A03BA"/>
    <w:lvl w:ilvl="0" w:tplc="398C3006">
      <w:start w:val="1"/>
      <w:numFmt w:val="decimal"/>
      <w:suff w:val="space"/>
      <w:lvlText w:val="%1."/>
      <w:lvlJc w:val="left"/>
      <w:pPr>
        <w:ind w:left="360" w:hanging="360"/>
      </w:pPr>
      <w:rPr>
        <w:rFonts w:hint="default"/>
      </w:rPr>
    </w:lvl>
    <w:lvl w:ilvl="1" w:tplc="584A7D86">
      <w:start w:val="1"/>
      <w:numFmt w:val="decimal"/>
      <w:suff w:val="space"/>
      <w:lvlText w:val="%2)"/>
      <w:lvlJc w:val="left"/>
      <w:pPr>
        <w:ind w:left="1778" w:hanging="360"/>
      </w:pPr>
      <w:rPr>
        <w:rFonts w:ascii="Times New Roman" w:hAnsi="Times New Roman" w:cs="Times New Roman" w:hint="default"/>
      </w:rPr>
    </w:lvl>
    <w:lvl w:ilvl="2" w:tplc="14A8E686">
      <w:start w:val="16"/>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371EF9"/>
    <w:multiLevelType w:val="hybridMultilevel"/>
    <w:tmpl w:val="5B16E1B2"/>
    <w:lvl w:ilvl="0" w:tplc="EF8A24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FF42688"/>
    <w:multiLevelType w:val="hybridMultilevel"/>
    <w:tmpl w:val="1C3A308C"/>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A26CF"/>
    <w:multiLevelType w:val="hybridMultilevel"/>
    <w:tmpl w:val="D3226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E1E2CE3"/>
    <w:multiLevelType w:val="hybridMultilevel"/>
    <w:tmpl w:val="5F34B024"/>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01744EE"/>
    <w:multiLevelType w:val="hybridMultilevel"/>
    <w:tmpl w:val="DE506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DD4379"/>
    <w:multiLevelType w:val="hybridMultilevel"/>
    <w:tmpl w:val="5E94CC98"/>
    <w:lvl w:ilvl="0" w:tplc="0415000F">
      <w:start w:val="1"/>
      <w:numFmt w:val="decimal"/>
      <w:lvlText w:val="%1."/>
      <w:lvlJc w:val="left"/>
      <w:pPr>
        <w:ind w:left="720" w:hanging="360"/>
      </w:pPr>
      <w:rPr>
        <w:b w:val="0"/>
      </w:rPr>
    </w:lvl>
    <w:lvl w:ilvl="1" w:tplc="0E901E6C">
      <w:start w:val="1"/>
      <w:numFmt w:val="lowerLetter"/>
      <w:suff w:val="space"/>
      <w:lvlText w:val="%2)"/>
      <w:lvlJc w:val="left"/>
      <w:pPr>
        <w:ind w:left="1440" w:hanging="360"/>
      </w:pPr>
      <w:rPr>
        <w:rFonts w:hint="default"/>
        <w:b w:val="0"/>
      </w:rPr>
    </w:lvl>
    <w:lvl w:ilvl="2" w:tplc="5CD26698">
      <w:start w:val="1"/>
      <w:numFmt w:val="decimal"/>
      <w:suff w:val="space"/>
      <w:lvlText w:val="%3)"/>
      <w:lvlJc w:val="left"/>
      <w:pPr>
        <w:ind w:left="786" w:hanging="360"/>
      </w:pPr>
      <w:rPr>
        <w:rFonts w:ascii="Times New Roman" w:hAnsi="Times New Roman" w:cs="Times New Roman" w:hint="default"/>
      </w:rPr>
    </w:lvl>
    <w:lvl w:ilvl="3" w:tplc="2752BD6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3A2B22"/>
    <w:multiLevelType w:val="hybridMultilevel"/>
    <w:tmpl w:val="169CC142"/>
    <w:lvl w:ilvl="0" w:tplc="8A487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A5379"/>
    <w:multiLevelType w:val="hybridMultilevel"/>
    <w:tmpl w:val="05386D2E"/>
    <w:lvl w:ilvl="0" w:tplc="ADD08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DAC5379"/>
    <w:multiLevelType w:val="hybridMultilevel"/>
    <w:tmpl w:val="5BC4D61A"/>
    <w:lvl w:ilvl="0" w:tplc="A190A94C">
      <w:start w:val="1"/>
      <w:numFmt w:val="upp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E663D30"/>
    <w:multiLevelType w:val="hybridMultilevel"/>
    <w:tmpl w:val="DE506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33492607"/>
    <w:multiLevelType w:val="hybridMultilevel"/>
    <w:tmpl w:val="8AE4F7E2"/>
    <w:lvl w:ilvl="0" w:tplc="CB62F1D2">
      <w:start w:val="1"/>
      <w:numFmt w:val="decimal"/>
      <w:lvlText w:val="%1)"/>
      <w:lvlJc w:val="left"/>
      <w:pPr>
        <w:ind w:left="644"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341B2202"/>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DE6D04"/>
    <w:multiLevelType w:val="hybridMultilevel"/>
    <w:tmpl w:val="752A7202"/>
    <w:lvl w:ilvl="0" w:tplc="34F027AA">
      <w:start w:val="2"/>
      <w:numFmt w:val="decimal"/>
      <w:lvlText w:val="%1)"/>
      <w:lvlJc w:val="left"/>
      <w:pPr>
        <w:ind w:left="1069"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0">
    <w:nsid w:val="3B932A37"/>
    <w:multiLevelType w:val="hybridMultilevel"/>
    <w:tmpl w:val="F80CA4A4"/>
    <w:lvl w:ilvl="0" w:tplc="8A487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0290B"/>
    <w:multiLevelType w:val="hybridMultilevel"/>
    <w:tmpl w:val="2EA0F75C"/>
    <w:lvl w:ilvl="0" w:tplc="B5F4FD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E2F412A"/>
    <w:multiLevelType w:val="hybridMultilevel"/>
    <w:tmpl w:val="7EE21CF6"/>
    <w:lvl w:ilvl="0" w:tplc="C778DA1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450875E7"/>
    <w:multiLevelType w:val="multilevel"/>
    <w:tmpl w:val="1DF20C3C"/>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5A63F09"/>
    <w:multiLevelType w:val="hybridMultilevel"/>
    <w:tmpl w:val="A964FFDE"/>
    <w:lvl w:ilvl="0" w:tplc="087E1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65E4D75"/>
    <w:multiLevelType w:val="hybridMultilevel"/>
    <w:tmpl w:val="97725A7A"/>
    <w:lvl w:ilvl="0" w:tplc="57B647DE">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48147C1B"/>
    <w:multiLevelType w:val="hybridMultilevel"/>
    <w:tmpl w:val="EAA8CE6E"/>
    <w:lvl w:ilvl="0" w:tplc="F8628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5A1A70"/>
    <w:multiLevelType w:val="hybridMultilevel"/>
    <w:tmpl w:val="40BCD1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4D4E6626"/>
    <w:multiLevelType w:val="hybridMultilevel"/>
    <w:tmpl w:val="1E4A7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0B415E"/>
    <w:multiLevelType w:val="hybridMultilevel"/>
    <w:tmpl w:val="0D9EA73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8802D7"/>
    <w:multiLevelType w:val="hybridMultilevel"/>
    <w:tmpl w:val="FA04F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E10457D"/>
    <w:multiLevelType w:val="hybridMultilevel"/>
    <w:tmpl w:val="F28EB674"/>
    <w:lvl w:ilvl="0" w:tplc="2AFEA546">
      <w:start w:val="1"/>
      <w:numFmt w:val="decimal"/>
      <w:lvlText w:val="%1)"/>
      <w:lvlJc w:val="left"/>
      <w:pPr>
        <w:ind w:left="502"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630F05CA"/>
    <w:multiLevelType w:val="hybridMultilevel"/>
    <w:tmpl w:val="89A4FE6E"/>
    <w:lvl w:ilvl="0" w:tplc="A5621762">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9455A0A"/>
    <w:multiLevelType w:val="hybridMultilevel"/>
    <w:tmpl w:val="9BE660AA"/>
    <w:lvl w:ilvl="0" w:tplc="E5F0A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D1D20"/>
    <w:multiLevelType w:val="multilevel"/>
    <w:tmpl w:val="CEF405A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6E92A5D"/>
    <w:multiLevelType w:val="hybridMultilevel"/>
    <w:tmpl w:val="0A0EFF9E"/>
    <w:lvl w:ilvl="0" w:tplc="B5F4FD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6"/>
  </w:num>
  <w:num w:numId="3">
    <w:abstractNumId w:val="4"/>
  </w:num>
  <w:num w:numId="4">
    <w:abstractNumId w:val="20"/>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41"/>
  </w:num>
  <w:num w:numId="10">
    <w:abstractNumId w:val="8"/>
  </w:num>
  <w:num w:numId="11">
    <w:abstractNumId w:val="3"/>
  </w:num>
  <w:num w:numId="12">
    <w:abstractNumId w:val="13"/>
  </w:num>
  <w:num w:numId="13">
    <w:abstractNumId w:val="29"/>
  </w:num>
  <w:num w:numId="14">
    <w:abstractNumId w:val="57"/>
  </w:num>
  <w:num w:numId="15">
    <w:abstractNumId w:val="43"/>
  </w:num>
  <w:num w:numId="16">
    <w:abstractNumId w:val="23"/>
  </w:num>
  <w:num w:numId="17">
    <w:abstractNumId w:val="38"/>
  </w:num>
  <w:num w:numId="18">
    <w:abstractNumId w:val="25"/>
  </w:num>
  <w:num w:numId="19">
    <w:abstractNumId w:val="42"/>
  </w:num>
  <w:num w:numId="20">
    <w:abstractNumId w:val="33"/>
  </w:num>
  <w:num w:numId="21">
    <w:abstractNumId w:val="28"/>
  </w:num>
  <w:num w:numId="22">
    <w:abstractNumId w:val="55"/>
  </w:num>
  <w:num w:numId="23">
    <w:abstractNumId w:val="53"/>
  </w:num>
  <w:num w:numId="24">
    <w:abstractNumId w:val="35"/>
  </w:num>
  <w:num w:numId="25">
    <w:abstractNumId w:val="39"/>
  </w:num>
  <w:num w:numId="26">
    <w:abstractNumId w:val="19"/>
  </w:num>
  <w:num w:numId="27">
    <w:abstractNumId w:val="26"/>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50"/>
  </w:num>
  <w:num w:numId="32">
    <w:abstractNumId w:val="34"/>
  </w:num>
  <w:num w:numId="33">
    <w:abstractNumId w:val="16"/>
  </w:num>
  <w:num w:numId="34">
    <w:abstractNumId w:val="10"/>
  </w:num>
  <w:num w:numId="35">
    <w:abstractNumId w:val="21"/>
  </w:num>
  <w:num w:numId="36">
    <w:abstractNumId w:val="32"/>
  </w:num>
  <w:num w:numId="37">
    <w:abstractNumId w:val="30"/>
  </w:num>
  <w:num w:numId="38">
    <w:abstractNumId w:val="24"/>
  </w:num>
  <w:num w:numId="39">
    <w:abstractNumId w:val="49"/>
  </w:num>
  <w:num w:numId="40">
    <w:abstractNumId w:val="40"/>
  </w:num>
  <w:num w:numId="41">
    <w:abstractNumId w:val="46"/>
  </w:num>
  <w:num w:numId="42">
    <w:abstractNumId w:val="11"/>
  </w:num>
  <w:num w:numId="43">
    <w:abstractNumId w:val="48"/>
  </w:num>
  <w:num w:numId="44">
    <w:abstractNumId w:val="44"/>
  </w:num>
  <w:num w:numId="45">
    <w:abstractNumId w:val="56"/>
  </w:num>
  <w:num w:numId="46">
    <w:abstractNumId w:val="18"/>
  </w:num>
  <w:num w:numId="47">
    <w:abstractNumId w:val="51"/>
  </w:num>
  <w:num w:numId="48">
    <w:abstractNumId w:val="17"/>
  </w:num>
  <w:num w:numId="49">
    <w:abstractNumId w:val="31"/>
  </w:num>
  <w:num w:numId="50">
    <w:abstractNumId w:val="37"/>
  </w:num>
  <w:num w:numId="51">
    <w:abstractNumId w:val="9"/>
  </w:num>
  <w:num w:numId="52">
    <w:abstractNumId w:val="22"/>
  </w:num>
  <w:num w:numId="53">
    <w:abstractNumId w:val="15"/>
  </w:num>
  <w:num w:numId="54">
    <w:abstractNumId w:val="14"/>
  </w:num>
  <w:num w:numId="55">
    <w:abstractNumId w:val="54"/>
  </w:num>
  <w:num w:numId="56">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hyphenationZone w:val="425"/>
  <w:characterSpacingControl w:val="doNotCompress"/>
  <w:footnotePr>
    <w:footnote w:id="-1"/>
    <w:footnote w:id="0"/>
  </w:footnotePr>
  <w:endnotePr>
    <w:endnote w:id="-1"/>
    <w:endnote w:id="0"/>
  </w:endnotePr>
  <w:compat/>
  <w:rsids>
    <w:rsidRoot w:val="0092114C"/>
    <w:rsid w:val="000003D6"/>
    <w:rsid w:val="00003F5C"/>
    <w:rsid w:val="00005C63"/>
    <w:rsid w:val="0000632D"/>
    <w:rsid w:val="000141B6"/>
    <w:rsid w:val="00025A1D"/>
    <w:rsid w:val="00027EC5"/>
    <w:rsid w:val="000328F5"/>
    <w:rsid w:val="00033EC1"/>
    <w:rsid w:val="00044A47"/>
    <w:rsid w:val="00045041"/>
    <w:rsid w:val="00045ED8"/>
    <w:rsid w:val="00046678"/>
    <w:rsid w:val="000519D8"/>
    <w:rsid w:val="000523F3"/>
    <w:rsid w:val="00053B09"/>
    <w:rsid w:val="000540EA"/>
    <w:rsid w:val="0005538A"/>
    <w:rsid w:val="0006041A"/>
    <w:rsid w:val="0006043C"/>
    <w:rsid w:val="0006205F"/>
    <w:rsid w:val="0006267A"/>
    <w:rsid w:val="00064867"/>
    <w:rsid w:val="000651C7"/>
    <w:rsid w:val="000663AF"/>
    <w:rsid w:val="000665FF"/>
    <w:rsid w:val="00072C4E"/>
    <w:rsid w:val="000749E9"/>
    <w:rsid w:val="000805D1"/>
    <w:rsid w:val="00083CC6"/>
    <w:rsid w:val="00087CF2"/>
    <w:rsid w:val="00094C6A"/>
    <w:rsid w:val="00094F0C"/>
    <w:rsid w:val="000A038E"/>
    <w:rsid w:val="000A5A8B"/>
    <w:rsid w:val="000A7D19"/>
    <w:rsid w:val="000B2BC8"/>
    <w:rsid w:val="000B3321"/>
    <w:rsid w:val="000B4444"/>
    <w:rsid w:val="000B61D8"/>
    <w:rsid w:val="000B743B"/>
    <w:rsid w:val="000D46C4"/>
    <w:rsid w:val="000D4818"/>
    <w:rsid w:val="000D4DBE"/>
    <w:rsid w:val="000D6D16"/>
    <w:rsid w:val="000D7F30"/>
    <w:rsid w:val="000E1090"/>
    <w:rsid w:val="000E378B"/>
    <w:rsid w:val="000E6A95"/>
    <w:rsid w:val="000F0B93"/>
    <w:rsid w:val="000F21E7"/>
    <w:rsid w:val="00102026"/>
    <w:rsid w:val="001043D3"/>
    <w:rsid w:val="00112E50"/>
    <w:rsid w:val="00115606"/>
    <w:rsid w:val="00115938"/>
    <w:rsid w:val="001168F0"/>
    <w:rsid w:val="001217B2"/>
    <w:rsid w:val="00126C7E"/>
    <w:rsid w:val="001305FF"/>
    <w:rsid w:val="00130F49"/>
    <w:rsid w:val="00135BC5"/>
    <w:rsid w:val="00136654"/>
    <w:rsid w:val="00137ECA"/>
    <w:rsid w:val="00145ABA"/>
    <w:rsid w:val="001467AB"/>
    <w:rsid w:val="00152BE9"/>
    <w:rsid w:val="00155B0A"/>
    <w:rsid w:val="0016069E"/>
    <w:rsid w:val="0016465A"/>
    <w:rsid w:val="00164AD4"/>
    <w:rsid w:val="0016532F"/>
    <w:rsid w:val="001661EB"/>
    <w:rsid w:val="001722AD"/>
    <w:rsid w:val="001723FF"/>
    <w:rsid w:val="001756D2"/>
    <w:rsid w:val="00177441"/>
    <w:rsid w:val="00180B45"/>
    <w:rsid w:val="001811B0"/>
    <w:rsid w:val="00183593"/>
    <w:rsid w:val="00184A51"/>
    <w:rsid w:val="00186353"/>
    <w:rsid w:val="001915CC"/>
    <w:rsid w:val="00195124"/>
    <w:rsid w:val="00196B82"/>
    <w:rsid w:val="001A00E1"/>
    <w:rsid w:val="001A1382"/>
    <w:rsid w:val="001A391F"/>
    <w:rsid w:val="001A6A27"/>
    <w:rsid w:val="001B28CF"/>
    <w:rsid w:val="001B7442"/>
    <w:rsid w:val="001B767A"/>
    <w:rsid w:val="001C7A88"/>
    <w:rsid w:val="001D10AD"/>
    <w:rsid w:val="001D1BC2"/>
    <w:rsid w:val="001D55B0"/>
    <w:rsid w:val="001D5E6A"/>
    <w:rsid w:val="001E1507"/>
    <w:rsid w:val="001E1A66"/>
    <w:rsid w:val="001E775A"/>
    <w:rsid w:val="001E7A07"/>
    <w:rsid w:val="001F00C0"/>
    <w:rsid w:val="001F288B"/>
    <w:rsid w:val="00200327"/>
    <w:rsid w:val="00203505"/>
    <w:rsid w:val="0020618F"/>
    <w:rsid w:val="00206DAB"/>
    <w:rsid w:val="00207390"/>
    <w:rsid w:val="0021173E"/>
    <w:rsid w:val="0021400A"/>
    <w:rsid w:val="00221E74"/>
    <w:rsid w:val="00226F99"/>
    <w:rsid w:val="002279C8"/>
    <w:rsid w:val="00230DA4"/>
    <w:rsid w:val="00231E2F"/>
    <w:rsid w:val="00231F53"/>
    <w:rsid w:val="00240852"/>
    <w:rsid w:val="0024483F"/>
    <w:rsid w:val="00245301"/>
    <w:rsid w:val="0025742A"/>
    <w:rsid w:val="00257EA8"/>
    <w:rsid w:val="002602E9"/>
    <w:rsid w:val="00260AD6"/>
    <w:rsid w:val="00261B98"/>
    <w:rsid w:val="00273AEC"/>
    <w:rsid w:val="002741B9"/>
    <w:rsid w:val="00276D48"/>
    <w:rsid w:val="0028453D"/>
    <w:rsid w:val="00285E80"/>
    <w:rsid w:val="002868B2"/>
    <w:rsid w:val="00287D4D"/>
    <w:rsid w:val="00292650"/>
    <w:rsid w:val="00294F0A"/>
    <w:rsid w:val="00297B74"/>
    <w:rsid w:val="002A5B4C"/>
    <w:rsid w:val="002A6F7C"/>
    <w:rsid w:val="002B0102"/>
    <w:rsid w:val="002B02B3"/>
    <w:rsid w:val="002B1017"/>
    <w:rsid w:val="002B18EC"/>
    <w:rsid w:val="002B21C2"/>
    <w:rsid w:val="002B32DB"/>
    <w:rsid w:val="002C52F1"/>
    <w:rsid w:val="002C5AE0"/>
    <w:rsid w:val="002C7B3D"/>
    <w:rsid w:val="002D0E26"/>
    <w:rsid w:val="002D2348"/>
    <w:rsid w:val="002D4B88"/>
    <w:rsid w:val="002E05E8"/>
    <w:rsid w:val="002E15A3"/>
    <w:rsid w:val="002E3359"/>
    <w:rsid w:val="002E6035"/>
    <w:rsid w:val="002E72B7"/>
    <w:rsid w:val="002F0646"/>
    <w:rsid w:val="002F0847"/>
    <w:rsid w:val="002F1AC0"/>
    <w:rsid w:val="002F20A2"/>
    <w:rsid w:val="002F6840"/>
    <w:rsid w:val="003023D7"/>
    <w:rsid w:val="00305CD2"/>
    <w:rsid w:val="00305DB8"/>
    <w:rsid w:val="00311CB5"/>
    <w:rsid w:val="00316823"/>
    <w:rsid w:val="00322235"/>
    <w:rsid w:val="00322304"/>
    <w:rsid w:val="00322E03"/>
    <w:rsid w:val="003320C8"/>
    <w:rsid w:val="003351C3"/>
    <w:rsid w:val="00335B0A"/>
    <w:rsid w:val="0033648C"/>
    <w:rsid w:val="00337CBF"/>
    <w:rsid w:val="003442DB"/>
    <w:rsid w:val="00345648"/>
    <w:rsid w:val="00346FE9"/>
    <w:rsid w:val="003473C3"/>
    <w:rsid w:val="00355427"/>
    <w:rsid w:val="0036066F"/>
    <w:rsid w:val="00370050"/>
    <w:rsid w:val="0037499A"/>
    <w:rsid w:val="0037710F"/>
    <w:rsid w:val="00383400"/>
    <w:rsid w:val="00386671"/>
    <w:rsid w:val="0038726D"/>
    <w:rsid w:val="003A44C7"/>
    <w:rsid w:val="003B5C78"/>
    <w:rsid w:val="003C0983"/>
    <w:rsid w:val="003C2925"/>
    <w:rsid w:val="003D072D"/>
    <w:rsid w:val="003D08FD"/>
    <w:rsid w:val="003D50C8"/>
    <w:rsid w:val="003D5E14"/>
    <w:rsid w:val="003E13BF"/>
    <w:rsid w:val="003E3EF1"/>
    <w:rsid w:val="003F5A9E"/>
    <w:rsid w:val="003F5DFB"/>
    <w:rsid w:val="004032A9"/>
    <w:rsid w:val="00403C97"/>
    <w:rsid w:val="0040526E"/>
    <w:rsid w:val="0041228F"/>
    <w:rsid w:val="0041362C"/>
    <w:rsid w:val="0041394F"/>
    <w:rsid w:val="004149FD"/>
    <w:rsid w:val="00416202"/>
    <w:rsid w:val="00421AFA"/>
    <w:rsid w:val="0043383C"/>
    <w:rsid w:val="0044044C"/>
    <w:rsid w:val="004420BD"/>
    <w:rsid w:val="00444176"/>
    <w:rsid w:val="00446C10"/>
    <w:rsid w:val="00452D6B"/>
    <w:rsid w:val="00464AB0"/>
    <w:rsid w:val="00470E60"/>
    <w:rsid w:val="004763AA"/>
    <w:rsid w:val="00476B60"/>
    <w:rsid w:val="00481A17"/>
    <w:rsid w:val="0048284B"/>
    <w:rsid w:val="00486134"/>
    <w:rsid w:val="004A1012"/>
    <w:rsid w:val="004A2532"/>
    <w:rsid w:val="004A4FB2"/>
    <w:rsid w:val="004A6274"/>
    <w:rsid w:val="004B1F31"/>
    <w:rsid w:val="004B7A4B"/>
    <w:rsid w:val="004B7B6D"/>
    <w:rsid w:val="004C1BDE"/>
    <w:rsid w:val="004C5D04"/>
    <w:rsid w:val="004D1262"/>
    <w:rsid w:val="004D3EC6"/>
    <w:rsid w:val="004E0655"/>
    <w:rsid w:val="004E1FAA"/>
    <w:rsid w:val="004E3D79"/>
    <w:rsid w:val="004E587E"/>
    <w:rsid w:val="004E6A13"/>
    <w:rsid w:val="004E7880"/>
    <w:rsid w:val="004F33C5"/>
    <w:rsid w:val="004F4175"/>
    <w:rsid w:val="004F519B"/>
    <w:rsid w:val="004F5432"/>
    <w:rsid w:val="00507BD4"/>
    <w:rsid w:val="00510AA9"/>
    <w:rsid w:val="00510B59"/>
    <w:rsid w:val="00511874"/>
    <w:rsid w:val="0051582B"/>
    <w:rsid w:val="00515990"/>
    <w:rsid w:val="0051791E"/>
    <w:rsid w:val="00520CF3"/>
    <w:rsid w:val="005211D2"/>
    <w:rsid w:val="0052318D"/>
    <w:rsid w:val="00527084"/>
    <w:rsid w:val="00527215"/>
    <w:rsid w:val="00535515"/>
    <w:rsid w:val="00535697"/>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1C6B"/>
    <w:rsid w:val="005822C3"/>
    <w:rsid w:val="00584905"/>
    <w:rsid w:val="005911B3"/>
    <w:rsid w:val="005A00A8"/>
    <w:rsid w:val="005A07F1"/>
    <w:rsid w:val="005A38C5"/>
    <w:rsid w:val="005B13FD"/>
    <w:rsid w:val="005B3546"/>
    <w:rsid w:val="005B3C0D"/>
    <w:rsid w:val="005B4704"/>
    <w:rsid w:val="005B6468"/>
    <w:rsid w:val="005B6536"/>
    <w:rsid w:val="005C26AB"/>
    <w:rsid w:val="005C3F72"/>
    <w:rsid w:val="005C591E"/>
    <w:rsid w:val="005C5D6A"/>
    <w:rsid w:val="005C61BF"/>
    <w:rsid w:val="005C732B"/>
    <w:rsid w:val="005C769E"/>
    <w:rsid w:val="005D0107"/>
    <w:rsid w:val="005D10D5"/>
    <w:rsid w:val="005D2870"/>
    <w:rsid w:val="005D4D2E"/>
    <w:rsid w:val="005D5CDA"/>
    <w:rsid w:val="005D7156"/>
    <w:rsid w:val="005E56B1"/>
    <w:rsid w:val="005E663C"/>
    <w:rsid w:val="005F1411"/>
    <w:rsid w:val="005F176E"/>
    <w:rsid w:val="005F1E78"/>
    <w:rsid w:val="0060683E"/>
    <w:rsid w:val="00606D13"/>
    <w:rsid w:val="00607A1D"/>
    <w:rsid w:val="00610C00"/>
    <w:rsid w:val="00617F50"/>
    <w:rsid w:val="006240C8"/>
    <w:rsid w:val="0062569F"/>
    <w:rsid w:val="00630BE0"/>
    <w:rsid w:val="00630C12"/>
    <w:rsid w:val="006311D5"/>
    <w:rsid w:val="00634754"/>
    <w:rsid w:val="00642EFA"/>
    <w:rsid w:val="0064787C"/>
    <w:rsid w:val="0065091F"/>
    <w:rsid w:val="006528E0"/>
    <w:rsid w:val="0066258F"/>
    <w:rsid w:val="00680377"/>
    <w:rsid w:val="00681E07"/>
    <w:rsid w:val="00683CDB"/>
    <w:rsid w:val="0068552E"/>
    <w:rsid w:val="00691E7C"/>
    <w:rsid w:val="00693095"/>
    <w:rsid w:val="006947E3"/>
    <w:rsid w:val="006A2970"/>
    <w:rsid w:val="006A2D6A"/>
    <w:rsid w:val="006A496E"/>
    <w:rsid w:val="006A4EB6"/>
    <w:rsid w:val="006A6ABA"/>
    <w:rsid w:val="006A7AB7"/>
    <w:rsid w:val="006B1A71"/>
    <w:rsid w:val="006B5B56"/>
    <w:rsid w:val="006C49AF"/>
    <w:rsid w:val="006D17DE"/>
    <w:rsid w:val="006D1AC1"/>
    <w:rsid w:val="006D4512"/>
    <w:rsid w:val="006E456C"/>
    <w:rsid w:val="006E4670"/>
    <w:rsid w:val="006E53E6"/>
    <w:rsid w:val="006F0224"/>
    <w:rsid w:val="006F085D"/>
    <w:rsid w:val="006F14D0"/>
    <w:rsid w:val="006F3CEB"/>
    <w:rsid w:val="006F5CCF"/>
    <w:rsid w:val="006F7862"/>
    <w:rsid w:val="007016C0"/>
    <w:rsid w:val="007031A7"/>
    <w:rsid w:val="00703E08"/>
    <w:rsid w:val="00705680"/>
    <w:rsid w:val="00706DD6"/>
    <w:rsid w:val="00715D95"/>
    <w:rsid w:val="00722398"/>
    <w:rsid w:val="007224E3"/>
    <w:rsid w:val="00726895"/>
    <w:rsid w:val="00726A8F"/>
    <w:rsid w:val="00732985"/>
    <w:rsid w:val="007350E9"/>
    <w:rsid w:val="00740AB5"/>
    <w:rsid w:val="007518CB"/>
    <w:rsid w:val="007523C0"/>
    <w:rsid w:val="00753CF6"/>
    <w:rsid w:val="00753E9B"/>
    <w:rsid w:val="00756BF4"/>
    <w:rsid w:val="007618C5"/>
    <w:rsid w:val="00763240"/>
    <w:rsid w:val="007674C8"/>
    <w:rsid w:val="007675E1"/>
    <w:rsid w:val="00767704"/>
    <w:rsid w:val="00767C67"/>
    <w:rsid w:val="00770835"/>
    <w:rsid w:val="00770A5E"/>
    <w:rsid w:val="00772E97"/>
    <w:rsid w:val="0077323E"/>
    <w:rsid w:val="00777F81"/>
    <w:rsid w:val="00780C81"/>
    <w:rsid w:val="00791939"/>
    <w:rsid w:val="00791F31"/>
    <w:rsid w:val="0079501D"/>
    <w:rsid w:val="007953AF"/>
    <w:rsid w:val="00796B0B"/>
    <w:rsid w:val="007A106F"/>
    <w:rsid w:val="007B1CCD"/>
    <w:rsid w:val="007B4B4F"/>
    <w:rsid w:val="007B4DA5"/>
    <w:rsid w:val="007B5B02"/>
    <w:rsid w:val="007B6192"/>
    <w:rsid w:val="007B725B"/>
    <w:rsid w:val="007C13B0"/>
    <w:rsid w:val="007C5811"/>
    <w:rsid w:val="007C7083"/>
    <w:rsid w:val="007D325F"/>
    <w:rsid w:val="007D517A"/>
    <w:rsid w:val="007D62F5"/>
    <w:rsid w:val="007D7D52"/>
    <w:rsid w:val="007E1A6D"/>
    <w:rsid w:val="007E282A"/>
    <w:rsid w:val="0080031A"/>
    <w:rsid w:val="00801DCB"/>
    <w:rsid w:val="00804392"/>
    <w:rsid w:val="00806E48"/>
    <w:rsid w:val="008107C6"/>
    <w:rsid w:val="00811A28"/>
    <w:rsid w:val="008135B7"/>
    <w:rsid w:val="0081648C"/>
    <w:rsid w:val="0082070E"/>
    <w:rsid w:val="008228B9"/>
    <w:rsid w:val="00831097"/>
    <w:rsid w:val="0083206D"/>
    <w:rsid w:val="00837173"/>
    <w:rsid w:val="00837657"/>
    <w:rsid w:val="0084281D"/>
    <w:rsid w:val="008432A0"/>
    <w:rsid w:val="00843A53"/>
    <w:rsid w:val="00844027"/>
    <w:rsid w:val="00846130"/>
    <w:rsid w:val="00850D21"/>
    <w:rsid w:val="00854CB3"/>
    <w:rsid w:val="00856838"/>
    <w:rsid w:val="00861F43"/>
    <w:rsid w:val="00862044"/>
    <w:rsid w:val="0086544D"/>
    <w:rsid w:val="00865E91"/>
    <w:rsid w:val="008660B7"/>
    <w:rsid w:val="0086622B"/>
    <w:rsid w:val="00866D25"/>
    <w:rsid w:val="0087152F"/>
    <w:rsid w:val="0087284B"/>
    <w:rsid w:val="008740B2"/>
    <w:rsid w:val="00874443"/>
    <w:rsid w:val="00876471"/>
    <w:rsid w:val="0089290D"/>
    <w:rsid w:val="00893ECA"/>
    <w:rsid w:val="00894DDF"/>
    <w:rsid w:val="00895BBC"/>
    <w:rsid w:val="00897A26"/>
    <w:rsid w:val="008A0C92"/>
    <w:rsid w:val="008A1A2A"/>
    <w:rsid w:val="008A36FF"/>
    <w:rsid w:val="008A39C9"/>
    <w:rsid w:val="008B1296"/>
    <w:rsid w:val="008B49F7"/>
    <w:rsid w:val="008B6322"/>
    <w:rsid w:val="008B6C7C"/>
    <w:rsid w:val="008C327D"/>
    <w:rsid w:val="008D5A31"/>
    <w:rsid w:val="008D6034"/>
    <w:rsid w:val="008E1A53"/>
    <w:rsid w:val="008E25D1"/>
    <w:rsid w:val="008E4D0A"/>
    <w:rsid w:val="008F3B4D"/>
    <w:rsid w:val="009006FD"/>
    <w:rsid w:val="00903319"/>
    <w:rsid w:val="00905714"/>
    <w:rsid w:val="009079E7"/>
    <w:rsid w:val="00907A9F"/>
    <w:rsid w:val="0091450C"/>
    <w:rsid w:val="00916604"/>
    <w:rsid w:val="0092114C"/>
    <w:rsid w:val="00923037"/>
    <w:rsid w:val="00923CCE"/>
    <w:rsid w:val="00924F0C"/>
    <w:rsid w:val="009255E7"/>
    <w:rsid w:val="00926449"/>
    <w:rsid w:val="00930778"/>
    <w:rsid w:val="00931C72"/>
    <w:rsid w:val="00935FD2"/>
    <w:rsid w:val="009379E6"/>
    <w:rsid w:val="00940213"/>
    <w:rsid w:val="0094130B"/>
    <w:rsid w:val="00942D57"/>
    <w:rsid w:val="00945A3F"/>
    <w:rsid w:val="0095282A"/>
    <w:rsid w:val="00956613"/>
    <w:rsid w:val="0095680E"/>
    <w:rsid w:val="00956B15"/>
    <w:rsid w:val="00960B08"/>
    <w:rsid w:val="009634AB"/>
    <w:rsid w:val="00963CFF"/>
    <w:rsid w:val="009640D3"/>
    <w:rsid w:val="009646EC"/>
    <w:rsid w:val="00966061"/>
    <w:rsid w:val="00973928"/>
    <w:rsid w:val="009770E8"/>
    <w:rsid w:val="0098080C"/>
    <w:rsid w:val="009864BC"/>
    <w:rsid w:val="00987289"/>
    <w:rsid w:val="00992565"/>
    <w:rsid w:val="0099696F"/>
    <w:rsid w:val="00996DE4"/>
    <w:rsid w:val="009A06E1"/>
    <w:rsid w:val="009A5207"/>
    <w:rsid w:val="009A5E80"/>
    <w:rsid w:val="009A61A4"/>
    <w:rsid w:val="009A78BD"/>
    <w:rsid w:val="009B1DFD"/>
    <w:rsid w:val="009B24FA"/>
    <w:rsid w:val="009B6091"/>
    <w:rsid w:val="009B6E96"/>
    <w:rsid w:val="009D35D5"/>
    <w:rsid w:val="009E46D0"/>
    <w:rsid w:val="009F2632"/>
    <w:rsid w:val="009F335E"/>
    <w:rsid w:val="009F347A"/>
    <w:rsid w:val="00A000BA"/>
    <w:rsid w:val="00A03A8E"/>
    <w:rsid w:val="00A0549A"/>
    <w:rsid w:val="00A07880"/>
    <w:rsid w:val="00A10672"/>
    <w:rsid w:val="00A13AE7"/>
    <w:rsid w:val="00A16D81"/>
    <w:rsid w:val="00A23201"/>
    <w:rsid w:val="00A24371"/>
    <w:rsid w:val="00A2587D"/>
    <w:rsid w:val="00A338B8"/>
    <w:rsid w:val="00A3464B"/>
    <w:rsid w:val="00A37C1B"/>
    <w:rsid w:val="00A40022"/>
    <w:rsid w:val="00A46E28"/>
    <w:rsid w:val="00A477C1"/>
    <w:rsid w:val="00A54591"/>
    <w:rsid w:val="00A54628"/>
    <w:rsid w:val="00A54B71"/>
    <w:rsid w:val="00A55B01"/>
    <w:rsid w:val="00A62A28"/>
    <w:rsid w:val="00A63E16"/>
    <w:rsid w:val="00A63E9B"/>
    <w:rsid w:val="00A65866"/>
    <w:rsid w:val="00A67AB4"/>
    <w:rsid w:val="00A67B38"/>
    <w:rsid w:val="00A70A5B"/>
    <w:rsid w:val="00A71387"/>
    <w:rsid w:val="00A71436"/>
    <w:rsid w:val="00A76C6A"/>
    <w:rsid w:val="00A8474F"/>
    <w:rsid w:val="00A85BC9"/>
    <w:rsid w:val="00A925CD"/>
    <w:rsid w:val="00A951F9"/>
    <w:rsid w:val="00A965D0"/>
    <w:rsid w:val="00A96863"/>
    <w:rsid w:val="00AA10E2"/>
    <w:rsid w:val="00AA37BB"/>
    <w:rsid w:val="00AA7BFC"/>
    <w:rsid w:val="00AB1494"/>
    <w:rsid w:val="00AB64C8"/>
    <w:rsid w:val="00AB73DA"/>
    <w:rsid w:val="00AC0E6C"/>
    <w:rsid w:val="00AC1BE8"/>
    <w:rsid w:val="00AC21BB"/>
    <w:rsid w:val="00AD14E6"/>
    <w:rsid w:val="00AD3BBB"/>
    <w:rsid w:val="00AD6D0C"/>
    <w:rsid w:val="00AD7A79"/>
    <w:rsid w:val="00AE2DB2"/>
    <w:rsid w:val="00AE4570"/>
    <w:rsid w:val="00AE599F"/>
    <w:rsid w:val="00AF6BB3"/>
    <w:rsid w:val="00AF7074"/>
    <w:rsid w:val="00B018F5"/>
    <w:rsid w:val="00B067EA"/>
    <w:rsid w:val="00B128B7"/>
    <w:rsid w:val="00B24755"/>
    <w:rsid w:val="00B27B34"/>
    <w:rsid w:val="00B31525"/>
    <w:rsid w:val="00B3193F"/>
    <w:rsid w:val="00B33C5F"/>
    <w:rsid w:val="00B34911"/>
    <w:rsid w:val="00B46324"/>
    <w:rsid w:val="00B53159"/>
    <w:rsid w:val="00B54F31"/>
    <w:rsid w:val="00B741F0"/>
    <w:rsid w:val="00B752AA"/>
    <w:rsid w:val="00B8008F"/>
    <w:rsid w:val="00B84B75"/>
    <w:rsid w:val="00B84D8D"/>
    <w:rsid w:val="00B901E3"/>
    <w:rsid w:val="00B9319A"/>
    <w:rsid w:val="00B9371F"/>
    <w:rsid w:val="00B9399C"/>
    <w:rsid w:val="00B972A4"/>
    <w:rsid w:val="00BA51A4"/>
    <w:rsid w:val="00BA5E85"/>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F2B74"/>
    <w:rsid w:val="00BF2EA5"/>
    <w:rsid w:val="00C073FF"/>
    <w:rsid w:val="00C11FF5"/>
    <w:rsid w:val="00C1426F"/>
    <w:rsid w:val="00C207AE"/>
    <w:rsid w:val="00C2176F"/>
    <w:rsid w:val="00C27988"/>
    <w:rsid w:val="00C30EA2"/>
    <w:rsid w:val="00C3104A"/>
    <w:rsid w:val="00C33A4B"/>
    <w:rsid w:val="00C37D66"/>
    <w:rsid w:val="00C37E1F"/>
    <w:rsid w:val="00C402F5"/>
    <w:rsid w:val="00C40400"/>
    <w:rsid w:val="00C413C3"/>
    <w:rsid w:val="00C42656"/>
    <w:rsid w:val="00C474FA"/>
    <w:rsid w:val="00C5263B"/>
    <w:rsid w:val="00C539CD"/>
    <w:rsid w:val="00C54D4B"/>
    <w:rsid w:val="00C56BF6"/>
    <w:rsid w:val="00C603D7"/>
    <w:rsid w:val="00C613F4"/>
    <w:rsid w:val="00C67BFD"/>
    <w:rsid w:val="00C7028C"/>
    <w:rsid w:val="00C72C33"/>
    <w:rsid w:val="00C75CF1"/>
    <w:rsid w:val="00C77A63"/>
    <w:rsid w:val="00C96636"/>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E7B99"/>
    <w:rsid w:val="00CF3C99"/>
    <w:rsid w:val="00CF3F59"/>
    <w:rsid w:val="00CF4EAC"/>
    <w:rsid w:val="00CF4FD5"/>
    <w:rsid w:val="00CF758F"/>
    <w:rsid w:val="00D00562"/>
    <w:rsid w:val="00D0213D"/>
    <w:rsid w:val="00D0215C"/>
    <w:rsid w:val="00D10D42"/>
    <w:rsid w:val="00D1763E"/>
    <w:rsid w:val="00D26730"/>
    <w:rsid w:val="00D27F6D"/>
    <w:rsid w:val="00D30B41"/>
    <w:rsid w:val="00D30E51"/>
    <w:rsid w:val="00D32ACD"/>
    <w:rsid w:val="00D33336"/>
    <w:rsid w:val="00D336D1"/>
    <w:rsid w:val="00D428D7"/>
    <w:rsid w:val="00D4367A"/>
    <w:rsid w:val="00D43C31"/>
    <w:rsid w:val="00D44BCB"/>
    <w:rsid w:val="00D51C1D"/>
    <w:rsid w:val="00D53B2E"/>
    <w:rsid w:val="00D600DC"/>
    <w:rsid w:val="00D61879"/>
    <w:rsid w:val="00D632EC"/>
    <w:rsid w:val="00D65295"/>
    <w:rsid w:val="00D6710A"/>
    <w:rsid w:val="00D67D7F"/>
    <w:rsid w:val="00D73E66"/>
    <w:rsid w:val="00D75F1A"/>
    <w:rsid w:val="00D76318"/>
    <w:rsid w:val="00D7693D"/>
    <w:rsid w:val="00D77075"/>
    <w:rsid w:val="00D873BC"/>
    <w:rsid w:val="00D91C23"/>
    <w:rsid w:val="00D93290"/>
    <w:rsid w:val="00D972FF"/>
    <w:rsid w:val="00D9785A"/>
    <w:rsid w:val="00DA20B0"/>
    <w:rsid w:val="00DA2A4F"/>
    <w:rsid w:val="00DA5748"/>
    <w:rsid w:val="00DB1856"/>
    <w:rsid w:val="00DB1C3B"/>
    <w:rsid w:val="00DB488D"/>
    <w:rsid w:val="00DB505C"/>
    <w:rsid w:val="00DC0B5D"/>
    <w:rsid w:val="00DC18A3"/>
    <w:rsid w:val="00DC6CEF"/>
    <w:rsid w:val="00DD054B"/>
    <w:rsid w:val="00DD6DAC"/>
    <w:rsid w:val="00DE20A1"/>
    <w:rsid w:val="00DE257B"/>
    <w:rsid w:val="00DE73FF"/>
    <w:rsid w:val="00E015EC"/>
    <w:rsid w:val="00E033B9"/>
    <w:rsid w:val="00E12767"/>
    <w:rsid w:val="00E12DD7"/>
    <w:rsid w:val="00E13D45"/>
    <w:rsid w:val="00E15F83"/>
    <w:rsid w:val="00E210E0"/>
    <w:rsid w:val="00E21300"/>
    <w:rsid w:val="00E22CE1"/>
    <w:rsid w:val="00E236F8"/>
    <w:rsid w:val="00E23A1A"/>
    <w:rsid w:val="00E32F2F"/>
    <w:rsid w:val="00E36587"/>
    <w:rsid w:val="00E51E35"/>
    <w:rsid w:val="00E52CA5"/>
    <w:rsid w:val="00E54D3C"/>
    <w:rsid w:val="00E569BF"/>
    <w:rsid w:val="00E578E5"/>
    <w:rsid w:val="00E57F1B"/>
    <w:rsid w:val="00E61215"/>
    <w:rsid w:val="00E66014"/>
    <w:rsid w:val="00E71210"/>
    <w:rsid w:val="00E73170"/>
    <w:rsid w:val="00E73F1F"/>
    <w:rsid w:val="00E80829"/>
    <w:rsid w:val="00E8350F"/>
    <w:rsid w:val="00E83F7E"/>
    <w:rsid w:val="00E916BE"/>
    <w:rsid w:val="00E95FB3"/>
    <w:rsid w:val="00E9757B"/>
    <w:rsid w:val="00EA0D47"/>
    <w:rsid w:val="00EA1ED6"/>
    <w:rsid w:val="00EA202A"/>
    <w:rsid w:val="00EB29A8"/>
    <w:rsid w:val="00EB7062"/>
    <w:rsid w:val="00EC3644"/>
    <w:rsid w:val="00EC4700"/>
    <w:rsid w:val="00ED168A"/>
    <w:rsid w:val="00ED7124"/>
    <w:rsid w:val="00EE58CD"/>
    <w:rsid w:val="00EE5E1B"/>
    <w:rsid w:val="00EF33C7"/>
    <w:rsid w:val="00EF478E"/>
    <w:rsid w:val="00EF6576"/>
    <w:rsid w:val="00F0081A"/>
    <w:rsid w:val="00F00ED5"/>
    <w:rsid w:val="00F036B0"/>
    <w:rsid w:val="00F03EF7"/>
    <w:rsid w:val="00F049A3"/>
    <w:rsid w:val="00F061AF"/>
    <w:rsid w:val="00F064DF"/>
    <w:rsid w:val="00F162AE"/>
    <w:rsid w:val="00F224B7"/>
    <w:rsid w:val="00F23F65"/>
    <w:rsid w:val="00F26B49"/>
    <w:rsid w:val="00F314E5"/>
    <w:rsid w:val="00F40DD2"/>
    <w:rsid w:val="00F40FAE"/>
    <w:rsid w:val="00F4212C"/>
    <w:rsid w:val="00F4708F"/>
    <w:rsid w:val="00F524CC"/>
    <w:rsid w:val="00F57B47"/>
    <w:rsid w:val="00F64225"/>
    <w:rsid w:val="00F648C9"/>
    <w:rsid w:val="00F65F78"/>
    <w:rsid w:val="00F670A0"/>
    <w:rsid w:val="00F67764"/>
    <w:rsid w:val="00F7075B"/>
    <w:rsid w:val="00F759AC"/>
    <w:rsid w:val="00F775EF"/>
    <w:rsid w:val="00F81BB7"/>
    <w:rsid w:val="00F84906"/>
    <w:rsid w:val="00F86763"/>
    <w:rsid w:val="00F8702D"/>
    <w:rsid w:val="00F900CB"/>
    <w:rsid w:val="00F90248"/>
    <w:rsid w:val="00F906C8"/>
    <w:rsid w:val="00F906EC"/>
    <w:rsid w:val="00F91A51"/>
    <w:rsid w:val="00F93569"/>
    <w:rsid w:val="00F97B43"/>
    <w:rsid w:val="00FA08A2"/>
    <w:rsid w:val="00FA31D2"/>
    <w:rsid w:val="00FB2190"/>
    <w:rsid w:val="00FB21B3"/>
    <w:rsid w:val="00FB4148"/>
    <w:rsid w:val="00FB531F"/>
    <w:rsid w:val="00FB6FDB"/>
    <w:rsid w:val="00FC468F"/>
    <w:rsid w:val="00FC6D77"/>
    <w:rsid w:val="00FD15B6"/>
    <w:rsid w:val="00FD2E5B"/>
    <w:rsid w:val="00FD4FF4"/>
    <w:rsid w:val="00FD78CC"/>
    <w:rsid w:val="00FD7C06"/>
    <w:rsid w:val="00FE2508"/>
    <w:rsid w:val="00FE3543"/>
    <w:rsid w:val="00FF1C5D"/>
    <w:rsid w:val="00FF28CE"/>
    <w:rsid w:val="00FF2B51"/>
    <w:rsid w:val="00FF30C5"/>
    <w:rsid w:val="00FF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CW_Lista,Wypunktowanie,2 heading,A_wyliczenie,K-P_odwol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qFormat/>
    <w:rsid w:val="00A951F9"/>
  </w:style>
  <w:style w:type="character" w:customStyle="1" w:styleId="ng-binding">
    <w:name w:val="ng-binding"/>
    <w:basedOn w:val="Domylnaczcionkaakapitu"/>
    <w:rsid w:val="004A1012"/>
  </w:style>
  <w:style w:type="paragraph" w:styleId="Tekstprzypisukocowego">
    <w:name w:val="endnote text"/>
    <w:basedOn w:val="Normalny"/>
    <w:link w:val="TekstprzypisukocowegoZnak"/>
    <w:uiPriority w:val="99"/>
    <w:unhideWhenUsed/>
    <w:rsid w:val="003442D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442D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D336D1"/>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D336D1"/>
    <w:rPr>
      <w:rFonts w:ascii="Calibri" w:eastAsia="Calibri" w:hAnsi="Calibri" w:cs="Times New Roman"/>
    </w:rPr>
  </w:style>
  <w:style w:type="table" w:customStyle="1" w:styleId="Tabela-Siatka1">
    <w:name w:val="Tabela - Siatka1"/>
    <w:basedOn w:val="Standardowy"/>
    <w:next w:val="Tabela-Siatka"/>
    <w:uiPriority w:val="39"/>
    <w:rsid w:val="00083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081565506">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s://platformazakupowa.pl/pn/6wo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www.6wog.wp.mil.pl"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B97A-B025-4782-826F-0ACEF0C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11886</Words>
  <Characters>71319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wnuk4368</cp:lastModifiedBy>
  <cp:revision>4</cp:revision>
  <cp:lastPrinted>2022-06-20T12:50:00Z</cp:lastPrinted>
  <dcterms:created xsi:type="dcterms:W3CDTF">2022-06-20T12:05:00Z</dcterms:created>
  <dcterms:modified xsi:type="dcterms:W3CDTF">2022-06-20T12:53:00Z</dcterms:modified>
</cp:coreProperties>
</file>