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AA2" w14:textId="77777777" w:rsidR="00BD7C32" w:rsidRPr="00F03FEB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602967AE" w14:textId="6217798A" w:rsidR="00D6505E" w:rsidRPr="00F03FEB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                                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9C041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934FB2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1</w:t>
      </w:r>
      <w:r w:rsidR="00164B4C">
        <w:rPr>
          <w:rFonts w:ascii="Arial" w:eastAsia="Calibri" w:hAnsi="Arial" w:cs="Arial"/>
          <w:color w:val="auto"/>
          <w:sz w:val="16"/>
          <w:szCs w:val="16"/>
          <w:lang w:val="pl-PL"/>
        </w:rPr>
        <w:t>0</w:t>
      </w:r>
      <w:r w:rsidR="00843710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934FB2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06</w:t>
      </w:r>
      <w:r w:rsidR="007263C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51723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202</w:t>
      </w:r>
      <w:r w:rsidR="00934FB2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1</w:t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934FB2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934FB2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5BB06E83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934FB2">
        <w:rPr>
          <w:rFonts w:ascii="Arial" w:hAnsi="Arial" w:cs="Arial"/>
          <w:sz w:val="16"/>
          <w:szCs w:val="16"/>
        </w:rPr>
        <w:t xml:space="preserve">L. dz. </w:t>
      </w:r>
      <w:r w:rsidR="00934FB2" w:rsidRPr="00934FB2">
        <w:rPr>
          <w:rFonts w:ascii="Arial" w:hAnsi="Arial" w:cs="Arial"/>
          <w:sz w:val="16"/>
          <w:szCs w:val="16"/>
        </w:rPr>
        <w:t>5200</w:t>
      </w:r>
      <w:r w:rsidR="00CD09F0" w:rsidRPr="00934FB2">
        <w:rPr>
          <w:rFonts w:ascii="Arial" w:hAnsi="Arial" w:cs="Arial"/>
          <w:sz w:val="16"/>
          <w:szCs w:val="16"/>
        </w:rPr>
        <w:t>.291.</w:t>
      </w:r>
      <w:r w:rsidR="00934FB2" w:rsidRPr="00934FB2">
        <w:rPr>
          <w:rFonts w:ascii="Arial" w:hAnsi="Arial" w:cs="Arial"/>
          <w:sz w:val="16"/>
          <w:szCs w:val="16"/>
        </w:rPr>
        <w:t>391</w:t>
      </w:r>
      <w:r w:rsidR="000E4AF4" w:rsidRPr="00934FB2">
        <w:rPr>
          <w:rFonts w:ascii="Arial" w:hAnsi="Arial" w:cs="Arial"/>
          <w:sz w:val="16"/>
          <w:szCs w:val="16"/>
        </w:rPr>
        <w:t>.20</w:t>
      </w:r>
      <w:r w:rsidR="007F3FEB" w:rsidRPr="00934FB2">
        <w:rPr>
          <w:rFonts w:ascii="Arial" w:hAnsi="Arial" w:cs="Arial"/>
          <w:sz w:val="16"/>
          <w:szCs w:val="16"/>
        </w:rPr>
        <w:t>2</w:t>
      </w:r>
      <w:r w:rsidR="00934FB2" w:rsidRPr="00934FB2">
        <w:rPr>
          <w:rFonts w:ascii="Arial" w:hAnsi="Arial" w:cs="Arial"/>
          <w:sz w:val="16"/>
          <w:szCs w:val="16"/>
        </w:rPr>
        <w:t>1</w:t>
      </w:r>
      <w:r w:rsidR="007F3FEB" w:rsidRPr="00934FB2">
        <w:rPr>
          <w:rFonts w:ascii="Arial" w:hAnsi="Arial" w:cs="Arial"/>
          <w:sz w:val="16"/>
          <w:szCs w:val="16"/>
        </w:rPr>
        <w:t>.RR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0BEB1756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>Do</w:t>
      </w:r>
      <w:r w:rsidR="007F3FEB">
        <w:rPr>
          <w:rFonts w:ascii="Arial" w:hAnsi="Arial" w:cs="Arial"/>
          <w:sz w:val="16"/>
          <w:szCs w:val="16"/>
          <w:u w:val="single"/>
        </w:rPr>
        <w:t>t</w:t>
      </w:r>
      <w:r w:rsidR="00CD09F0">
        <w:rPr>
          <w:rFonts w:ascii="Arial" w:hAnsi="Arial" w:cs="Arial"/>
          <w:sz w:val="16"/>
          <w:szCs w:val="16"/>
          <w:u w:val="single"/>
        </w:rPr>
        <w:t xml:space="preserve">yczy: postępowania nr </w:t>
      </w:r>
      <w:r w:rsidR="00934FB2">
        <w:rPr>
          <w:rFonts w:ascii="Arial" w:hAnsi="Arial" w:cs="Arial"/>
          <w:sz w:val="16"/>
          <w:szCs w:val="16"/>
          <w:u w:val="single"/>
        </w:rPr>
        <w:t>5210.291.2.11.2021.RR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prowadzonego w trybie przetargu nieograniczonego na: </w:t>
      </w:r>
    </w:p>
    <w:p w14:paraId="68C0964E" w14:textId="46EC4EAB" w:rsidR="00934FB2" w:rsidRPr="00934FB2" w:rsidRDefault="00934FB2" w:rsidP="00934FB2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34FB2">
        <w:rPr>
          <w:rFonts w:ascii="Arial" w:hAnsi="Arial" w:cs="Arial"/>
          <w:b/>
          <w:bCs/>
          <w:i/>
          <w:color w:val="000000"/>
          <w:sz w:val="16"/>
          <w:szCs w:val="16"/>
        </w:rPr>
        <w:t>Dostaw</w:t>
      </w:r>
      <w:r>
        <w:rPr>
          <w:rFonts w:ascii="Arial" w:hAnsi="Arial" w:cs="Arial"/>
          <w:b/>
          <w:bCs/>
          <w:i/>
          <w:color w:val="000000"/>
          <w:sz w:val="16"/>
          <w:szCs w:val="16"/>
        </w:rPr>
        <w:t>ę</w:t>
      </w:r>
      <w:r w:rsidRPr="00934FB2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inkubatora CO2 do hodowli komórkowych z wyposażeniem w postaci dodatkowej małej, niezależnej podjednostki do hodowli przejściowych dla Katedry Biologii Molekularnej Wydziału Biologii Uniwersytetu Gdańskiego.</w:t>
      </w:r>
    </w:p>
    <w:p w14:paraId="77894DB3" w14:textId="5A24DA59" w:rsidR="00D6505E" w:rsidRPr="00F03FEB" w:rsidRDefault="00D6505E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</w:t>
      </w:r>
      <w:r w:rsidR="00E124F3">
        <w:rPr>
          <w:rFonts w:ascii="Arial" w:hAnsi="Arial" w:cs="Arial"/>
          <w:sz w:val="16"/>
          <w:szCs w:val="16"/>
          <w:u w:val="single"/>
        </w:rPr>
        <w:t>rozdziału V pkt 13 Ogłoszenia,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86"/>
        <w:gridCol w:w="7718"/>
        <w:gridCol w:w="4126"/>
      </w:tblGrid>
      <w:tr w:rsidR="00A946B8" w:rsidRPr="00A8062C" w14:paraId="26D8BAEA" w14:textId="77777777" w:rsidTr="00A8062C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A8062C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A8062C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718" w:type="dxa"/>
            <w:shd w:val="clear" w:color="auto" w:fill="D9D9D9"/>
            <w:vAlign w:val="center"/>
          </w:tcPr>
          <w:p w14:paraId="6044CD84" w14:textId="77777777" w:rsidR="00D6505E" w:rsidRPr="00A8062C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4126" w:type="dxa"/>
            <w:shd w:val="clear" w:color="auto" w:fill="D9D9D9"/>
            <w:vAlign w:val="center"/>
          </w:tcPr>
          <w:p w14:paraId="4A8D3936" w14:textId="77777777" w:rsidR="00D6505E" w:rsidRPr="00A8062C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D77386" w:rsidRPr="009A251E" w14:paraId="14F8F61A" w14:textId="77777777" w:rsidTr="00A8062C">
        <w:trPr>
          <w:trHeight w:val="676"/>
        </w:trPr>
        <w:tc>
          <w:tcPr>
            <w:tcW w:w="0" w:type="auto"/>
            <w:vAlign w:val="center"/>
          </w:tcPr>
          <w:p w14:paraId="39524999" w14:textId="77777777" w:rsidR="00D77386" w:rsidRPr="00A8062C" w:rsidRDefault="00D7738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DE56EA" w14:textId="77777777" w:rsidR="00D77386" w:rsidRDefault="00D7738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00B90ACE" w14:textId="1A529DBB" w:rsidR="00D77386" w:rsidRPr="00D77386" w:rsidRDefault="00D77386" w:rsidP="0005132B">
            <w:pPr>
              <w:pStyle w:val="Akapitzlist"/>
              <w:spacing w:after="0"/>
              <w:ind w:left="11" w:right="302"/>
              <w:jc w:val="both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  <w:shd w:val="clear" w:color="auto" w:fill="FFFFFF"/>
              </w:rPr>
            </w:pPr>
            <w:r w:rsidRPr="00D77386"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  <w:shd w:val="clear" w:color="auto" w:fill="FFFFFF"/>
              </w:rPr>
              <w:t>Inkubator nr 1:</w:t>
            </w:r>
          </w:p>
        </w:tc>
        <w:tc>
          <w:tcPr>
            <w:tcW w:w="4126" w:type="dxa"/>
            <w:vAlign w:val="center"/>
          </w:tcPr>
          <w:p w14:paraId="55E0325D" w14:textId="77777777" w:rsidR="00D77386" w:rsidRPr="009A251E" w:rsidRDefault="00D77386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132B" w:rsidRPr="009A251E" w14:paraId="7BBF54C7" w14:textId="77777777" w:rsidTr="00A8062C">
        <w:trPr>
          <w:trHeight w:val="676"/>
        </w:trPr>
        <w:tc>
          <w:tcPr>
            <w:tcW w:w="0" w:type="auto"/>
            <w:vAlign w:val="center"/>
          </w:tcPr>
          <w:p w14:paraId="638764DE" w14:textId="77777777" w:rsidR="0005132B" w:rsidRPr="00A8062C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65ACCDF7" w:rsidR="0005132B" w:rsidRPr="00A8062C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D09F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05132B" w:rsidRPr="00A8062C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8" w:type="dxa"/>
            <w:vAlign w:val="center"/>
          </w:tcPr>
          <w:p w14:paraId="0D446B3E" w14:textId="07F5EAE0" w:rsidR="0005132B" w:rsidRPr="00C55179" w:rsidRDefault="00E124F3" w:rsidP="0005132B">
            <w:pPr>
              <w:pStyle w:val="Akapitzlist"/>
              <w:spacing w:after="0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 sześciościennym systemem grzania oraz rozprowadzaniem temperatury za pomocą wentylatora?</w:t>
            </w:r>
          </w:p>
        </w:tc>
        <w:tc>
          <w:tcPr>
            <w:tcW w:w="4126" w:type="dxa"/>
            <w:vAlign w:val="center"/>
          </w:tcPr>
          <w:p w14:paraId="14D2F2F5" w14:textId="74C026F2" w:rsidR="00CD09F0" w:rsidRPr="009A251E" w:rsidRDefault="007805AE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805AE">
              <w:rPr>
                <w:rFonts w:ascii="Arial" w:hAnsi="Arial" w:cs="Arial"/>
                <w:bCs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05132B" w:rsidRPr="00A8062C" w14:paraId="1AEE37E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62443D6" w14:textId="58E91AD7" w:rsidR="0005132B" w:rsidRPr="00A8062C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4B5829" w14:textId="498559A2" w:rsidR="0005132B" w:rsidRPr="00A8062C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2D81FAA2" w14:textId="5A5FACBE" w:rsidR="0005132B" w:rsidRPr="00C55179" w:rsidRDefault="00E124F3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Czy Zamawiający dopuści urządzenie z komorą wewnętrzną wykonaną ze stopu stali nierdzewnej z domieszką miedzi? Jest to rozwiązanie, które zapewnia ciągłą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autosterylizacj</w:t>
            </w:r>
            <w:r w:rsidR="00B6107E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ę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wnętrza i pozwala utrzymać je w czystości.</w:t>
            </w:r>
          </w:p>
        </w:tc>
        <w:tc>
          <w:tcPr>
            <w:tcW w:w="4126" w:type="dxa"/>
            <w:vAlign w:val="center"/>
          </w:tcPr>
          <w:p w14:paraId="2C9994CD" w14:textId="70E6FE39" w:rsidR="0005132B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7D4262" w:rsidRPr="00A8062C" w14:paraId="09179C3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1C20D829" w14:textId="0D315556" w:rsidR="007D4262" w:rsidRPr="00A8062C" w:rsidRDefault="007D426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11649A" w14:textId="3746E68B" w:rsidR="007D426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3D4D3B44" w14:textId="6792B8F2" w:rsidR="007D4262" w:rsidRPr="00934FB2" w:rsidRDefault="00D77386" w:rsidP="00934FB2">
            <w:pPr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ze stabilnością CO2 na poziomie +/-0,15%? Proponowane przez nas urządzenie charakteryzuje się niewielką różnicą w poziomie gazu, a odczyt realizowany jest przez podwójny czujnik IR o największej dokładności na rynku.</w:t>
            </w:r>
          </w:p>
        </w:tc>
        <w:tc>
          <w:tcPr>
            <w:tcW w:w="4126" w:type="dxa"/>
            <w:vAlign w:val="center"/>
          </w:tcPr>
          <w:p w14:paraId="56E778F1" w14:textId="3B3FB926" w:rsidR="007D4262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7D4262" w:rsidRPr="00A8062C" w14:paraId="5A33B847" w14:textId="77777777" w:rsidTr="00A8062C">
        <w:trPr>
          <w:trHeight w:val="417"/>
        </w:trPr>
        <w:tc>
          <w:tcPr>
            <w:tcW w:w="0" w:type="auto"/>
            <w:vAlign w:val="center"/>
          </w:tcPr>
          <w:p w14:paraId="4BC2B588" w14:textId="38A37A0B" w:rsidR="007D4262" w:rsidRPr="00A8062C" w:rsidRDefault="007D426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7BAED43" w14:textId="7C82FC1D" w:rsidR="007D426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292CE86D" w14:textId="496F478A" w:rsidR="007D4262" w:rsidRPr="009878F8" w:rsidRDefault="00D77386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 Czy Zamawiający dopuści urządzenie z zakresem ustawianej temperatury od +5st.C od temp. otoczenia do +50st.C? Według naszej wiedzy hodowle prowadzi się zazwyczaj w temperaturze +37st.C, a zatem ta różnica w nastawach temperatury nie powinna mieć dla Zamawiającego znaczenia.</w:t>
            </w:r>
          </w:p>
        </w:tc>
        <w:tc>
          <w:tcPr>
            <w:tcW w:w="4126" w:type="dxa"/>
            <w:vAlign w:val="center"/>
          </w:tcPr>
          <w:p w14:paraId="3ADD6335" w14:textId="76056120" w:rsidR="007D4262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934FB2" w:rsidRPr="00A8062C" w14:paraId="17FD1CA0" w14:textId="77777777" w:rsidTr="00A8062C">
        <w:trPr>
          <w:trHeight w:val="417"/>
        </w:trPr>
        <w:tc>
          <w:tcPr>
            <w:tcW w:w="0" w:type="auto"/>
            <w:vAlign w:val="center"/>
          </w:tcPr>
          <w:p w14:paraId="4F2617C0" w14:textId="22BB40AD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36A0203" w14:textId="6F612EAD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14DBD7BA" w14:textId="7C5FE465" w:rsidR="00934FB2" w:rsidRPr="00934FB2" w:rsidRDefault="00D77386" w:rsidP="00934FB2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 funkcją sterylizacji w temp. uruchamianej przez Użytkownika w temp. 180st.C trwającej przez 11 godzin?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Sam proces jest w 100% automatyczny nie wymagający ingerencji Użytkownika.</w:t>
            </w:r>
          </w:p>
        </w:tc>
        <w:tc>
          <w:tcPr>
            <w:tcW w:w="4126" w:type="dxa"/>
            <w:vAlign w:val="center"/>
          </w:tcPr>
          <w:p w14:paraId="50EFBB9B" w14:textId="4A2ADCF3" w:rsidR="00934FB2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934FB2" w:rsidRPr="00A8062C" w14:paraId="3394FFDF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28CA360" w14:textId="04ACE4D3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8646B78" w14:textId="587CA7CE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3F7BD361" w14:textId="71C4209F" w:rsidR="00934FB2" w:rsidRPr="007D4262" w:rsidRDefault="00D7738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ze stałą wilgotnością 95%+/- 5%?</w:t>
            </w:r>
          </w:p>
        </w:tc>
        <w:tc>
          <w:tcPr>
            <w:tcW w:w="4126" w:type="dxa"/>
            <w:vAlign w:val="center"/>
          </w:tcPr>
          <w:p w14:paraId="0C690297" w14:textId="6D62E346" w:rsidR="00934FB2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934FB2" w:rsidRPr="00A8062C" w14:paraId="201AA46E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28E34C1" w14:textId="77D31A10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348AA0BD" w14:textId="77533AA4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45453738" w14:textId="59789C58" w:rsidR="00934FB2" w:rsidRPr="007D4262" w:rsidRDefault="00D7738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 jednym portem dostępu o średnicy 30 mm?</w:t>
            </w:r>
          </w:p>
        </w:tc>
        <w:tc>
          <w:tcPr>
            <w:tcW w:w="4126" w:type="dxa"/>
            <w:vAlign w:val="center"/>
          </w:tcPr>
          <w:p w14:paraId="0B6440E7" w14:textId="61B8F500" w:rsidR="00934FB2" w:rsidRPr="0005132B" w:rsidRDefault="007805AE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5AE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934FB2" w:rsidRPr="00A8062C" w14:paraId="7D972BBE" w14:textId="77777777" w:rsidTr="00A8062C">
        <w:trPr>
          <w:trHeight w:val="417"/>
        </w:trPr>
        <w:tc>
          <w:tcPr>
            <w:tcW w:w="0" w:type="auto"/>
            <w:vAlign w:val="center"/>
          </w:tcPr>
          <w:p w14:paraId="65D71DBE" w14:textId="789BC67A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089CF258" w14:textId="3AE57B55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0809D82A" w14:textId="2D9FC300" w:rsidR="00934FB2" w:rsidRPr="007D4262" w:rsidRDefault="00D7738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o wymiarach zewnętrznych: szerokość x głębokość x wysokość 620 x 755 x 905 mm?</w:t>
            </w:r>
          </w:p>
        </w:tc>
        <w:tc>
          <w:tcPr>
            <w:tcW w:w="4126" w:type="dxa"/>
            <w:vAlign w:val="center"/>
          </w:tcPr>
          <w:p w14:paraId="7CB66D97" w14:textId="021611C5" w:rsidR="00934FB2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 względów logistycznych i technicznych zamawiający nie dopuszcza urządzenia o wymiarach większych niż podane w opisie sprzętu.</w:t>
            </w:r>
          </w:p>
        </w:tc>
      </w:tr>
      <w:tr w:rsidR="00D77386" w:rsidRPr="00A8062C" w14:paraId="295FE569" w14:textId="77777777" w:rsidTr="00A8062C">
        <w:trPr>
          <w:trHeight w:val="417"/>
        </w:trPr>
        <w:tc>
          <w:tcPr>
            <w:tcW w:w="0" w:type="auto"/>
            <w:vAlign w:val="center"/>
          </w:tcPr>
          <w:p w14:paraId="3ADBD990" w14:textId="77777777" w:rsidR="00D77386" w:rsidRDefault="00D7738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3649D3" w14:textId="77777777" w:rsidR="00D77386" w:rsidRPr="009800F6" w:rsidRDefault="00D7738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00BAD556" w14:textId="4F1601DF" w:rsidR="00D77386" w:rsidRPr="00D77386" w:rsidRDefault="00D77386" w:rsidP="007D4262">
            <w:pPr>
              <w:spacing w:after="0"/>
              <w:jc w:val="both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  <w:shd w:val="clear" w:color="auto" w:fill="FFFFFF"/>
              </w:rPr>
            </w:pPr>
            <w:r w:rsidRPr="00D77386"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  <w:shd w:val="clear" w:color="auto" w:fill="FFFFFF"/>
              </w:rPr>
              <w:t>Inkubator nr 2:</w:t>
            </w:r>
          </w:p>
        </w:tc>
        <w:tc>
          <w:tcPr>
            <w:tcW w:w="4126" w:type="dxa"/>
            <w:vAlign w:val="center"/>
          </w:tcPr>
          <w:p w14:paraId="1A96E1C4" w14:textId="77777777" w:rsidR="00D77386" w:rsidRPr="0005132B" w:rsidRDefault="00D77386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FB2" w:rsidRPr="00A8062C" w14:paraId="357B83B2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537DDB4" w14:textId="0B1A4177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7B41315B" w14:textId="71F1D7E6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0F0F70B7" w14:textId="4B6ACA66" w:rsidR="00934FB2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 sześciościennym systemem grzania oraz rozprowadzaniem temperatury za pomocą wentylatora?</w:t>
            </w:r>
          </w:p>
        </w:tc>
        <w:tc>
          <w:tcPr>
            <w:tcW w:w="4126" w:type="dxa"/>
            <w:vAlign w:val="center"/>
          </w:tcPr>
          <w:p w14:paraId="5E63CB4F" w14:textId="078F5337" w:rsidR="00934FB2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Sześciościenny system grzania, rozprowadzanie temperatury na zasadzie konwekcji, bez użycia wentylatora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kluczowym dla zamawiającego kryterium, które musi spełnić sprzęt. Zamawiający nie dopuszcza urządzenia z parametrami technicznymi znajdującymi się w zapytaniu. </w:t>
            </w:r>
          </w:p>
        </w:tc>
      </w:tr>
      <w:tr w:rsidR="00934FB2" w:rsidRPr="00A8062C" w14:paraId="4C914A98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3CBDD98" w14:textId="2B71E02D" w:rsidR="00934FB2" w:rsidRDefault="00934FB2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6F00F645" w14:textId="719C37F2" w:rsidR="00934FB2" w:rsidRDefault="009800F6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0F6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12F49E32" w14:textId="71DDD116" w:rsidR="00934FB2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bez: „ Niezależne sterowanie ogrzewaniem drzwi z możliwością konfiguracji”, ale w zamian z rozwiązaniem polegającym na ogrzewaniu drzwi realizowanym przez sterownik urządzenia?</w:t>
            </w:r>
          </w:p>
        </w:tc>
        <w:tc>
          <w:tcPr>
            <w:tcW w:w="4126" w:type="dxa"/>
            <w:vAlign w:val="center"/>
          </w:tcPr>
          <w:p w14:paraId="4D6591A5" w14:textId="11825AC5" w:rsidR="00934FB2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6049E98A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6A4EF4A" w14:textId="6E456B74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307CEAB0" w14:textId="137EA168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43441EB4" w14:textId="6BB474A7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Czy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Zamawiajacy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dopuści urządzenie bez: ”Okienko w drzwiach zewnętrznych umożliwiające podgląd hodowli bez potrzeby otwierania drzwi”, ale w zamian z drzwiami zewnętrznymi i wewnętrznymi szklanymi?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Drzwi wewnętrzne szklane służą do podglądu hodowli bez strat dla atmosfery we wnętrzu urządzenia i hodowli.</w:t>
            </w:r>
          </w:p>
        </w:tc>
        <w:tc>
          <w:tcPr>
            <w:tcW w:w="4126" w:type="dxa"/>
            <w:vAlign w:val="center"/>
          </w:tcPr>
          <w:p w14:paraId="275AC525" w14:textId="360F18B0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1EAB7CB8" w14:textId="77777777" w:rsidTr="00A8062C">
        <w:trPr>
          <w:trHeight w:val="417"/>
        </w:trPr>
        <w:tc>
          <w:tcPr>
            <w:tcW w:w="0" w:type="auto"/>
            <w:vAlign w:val="center"/>
          </w:tcPr>
          <w:p w14:paraId="6BBF274E" w14:textId="20E4E215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1F53CECE" w14:textId="7A89B2A9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6D3164DD" w14:textId="16CED2E9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Czy Zamawiający dopuści urządzenie z komorą wewnętrzną wykonaną ze stopu stali nierdzewnej z domieszką miedzi? Jest to rozwiązanie, które zapewnia ciągłą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autosterylizację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wnętrza i pozwala utrzymać je w czystości.</w:t>
            </w:r>
          </w:p>
        </w:tc>
        <w:tc>
          <w:tcPr>
            <w:tcW w:w="4126" w:type="dxa"/>
            <w:vAlign w:val="center"/>
          </w:tcPr>
          <w:p w14:paraId="1AF75CB0" w14:textId="5403A571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1A4891B1" w14:textId="77777777" w:rsidTr="00A8062C">
        <w:trPr>
          <w:trHeight w:val="417"/>
        </w:trPr>
        <w:tc>
          <w:tcPr>
            <w:tcW w:w="0" w:type="auto"/>
            <w:vAlign w:val="center"/>
          </w:tcPr>
          <w:p w14:paraId="095D5996" w14:textId="366466CF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D4273E8" w14:textId="55A93FBD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59656FC2" w14:textId="10CD07F4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 zakresem ustawianej temperatury od +5st.C od temp. otoczenia do +50st.C? Według naszej wiedzy hodowle prowadzi się zazwyczaj w temperaturze +37st.C, a zatem ta różnica w nastawach temperatury nie powinna mieć dla Zamawiającego znaczenia.</w:t>
            </w:r>
          </w:p>
        </w:tc>
        <w:tc>
          <w:tcPr>
            <w:tcW w:w="4126" w:type="dxa"/>
            <w:vAlign w:val="center"/>
          </w:tcPr>
          <w:p w14:paraId="237D5592" w14:textId="0476EFF1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42DB290A" w14:textId="77777777" w:rsidTr="00A8062C">
        <w:trPr>
          <w:trHeight w:val="417"/>
        </w:trPr>
        <w:tc>
          <w:tcPr>
            <w:tcW w:w="0" w:type="auto"/>
            <w:vAlign w:val="center"/>
          </w:tcPr>
          <w:p w14:paraId="10EE5EEC" w14:textId="6AC76F7A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23BC4C6B" w14:textId="1CC3E5BD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09CC5FB2" w14:textId="50B996FE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ze stałą wilgotnością 95%+/- 5% ?</w:t>
            </w:r>
          </w:p>
        </w:tc>
        <w:tc>
          <w:tcPr>
            <w:tcW w:w="4126" w:type="dxa"/>
            <w:vAlign w:val="center"/>
          </w:tcPr>
          <w:p w14:paraId="007FD356" w14:textId="6998AEE6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42C3AA07" w14:textId="77777777" w:rsidTr="00A8062C">
        <w:trPr>
          <w:trHeight w:val="417"/>
        </w:trPr>
        <w:tc>
          <w:tcPr>
            <w:tcW w:w="0" w:type="auto"/>
            <w:vAlign w:val="center"/>
          </w:tcPr>
          <w:p w14:paraId="35A2B8D9" w14:textId="7A9B24C2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3E9A2657" w14:textId="716DF41C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3ABD9DD0" w14:textId="6F1993C8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 Czy Zamawiający dopuści urządzenie z wyświetlaczem typu OLED? Na proponowanym przez nas wyświetlaczu jest tyle samo informacji diagnostycznych jak na wyświetlaczu typu LCD, a jednocześnie wyświetlacze typu OLED są mniej awaryjne.</w:t>
            </w:r>
          </w:p>
        </w:tc>
        <w:tc>
          <w:tcPr>
            <w:tcW w:w="4126" w:type="dxa"/>
            <w:vAlign w:val="center"/>
          </w:tcPr>
          <w:p w14:paraId="175C15F9" w14:textId="1C1AB60D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Zamawiający nie dopuszcza urządzenia z podanymi parametrami technicznymi.</w:t>
            </w:r>
          </w:p>
        </w:tc>
      </w:tr>
      <w:tr w:rsidR="00E124F3" w:rsidRPr="00A8062C" w14:paraId="6D0223D2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E36EFE8" w14:textId="5E8AC2AE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7C9E7517" w14:textId="4A53BADD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65FEDD14" w14:textId="16E09F24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Czy Zamawiający dopuści urządzenie zamiast portu RS 232 z analogowym interfejsem (4–20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mA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)?</w:t>
            </w:r>
          </w:p>
        </w:tc>
        <w:tc>
          <w:tcPr>
            <w:tcW w:w="4126" w:type="dxa"/>
            <w:vAlign w:val="center"/>
          </w:tcPr>
          <w:p w14:paraId="7D742D7E" w14:textId="23408EDC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Zamawiający nie dopuszcza urządzenia z podanymi parametrami technicznymi. </w:t>
            </w:r>
          </w:p>
        </w:tc>
      </w:tr>
      <w:tr w:rsidR="00E124F3" w:rsidRPr="00A8062C" w14:paraId="639411BB" w14:textId="77777777" w:rsidTr="00A8062C">
        <w:trPr>
          <w:trHeight w:val="417"/>
        </w:trPr>
        <w:tc>
          <w:tcPr>
            <w:tcW w:w="0" w:type="auto"/>
            <w:vAlign w:val="center"/>
          </w:tcPr>
          <w:p w14:paraId="28C76361" w14:textId="2D5BA38E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043C37FD" w14:textId="6078A557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153C9DC9" w14:textId="473E0E7C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o wadze 46 kg?</w:t>
            </w:r>
          </w:p>
        </w:tc>
        <w:tc>
          <w:tcPr>
            <w:tcW w:w="4126" w:type="dxa"/>
            <w:vAlign w:val="center"/>
          </w:tcPr>
          <w:p w14:paraId="517DD653" w14:textId="12F7434E" w:rsidR="00E124F3" w:rsidRPr="0005132B" w:rsidRDefault="00F11408" w:rsidP="00F1140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 xml:space="preserve">Ze względów logistycznych i technicznych zamawiający nie dopuszcza urządzenia o </w:t>
            </w:r>
            <w:r>
              <w:rPr>
                <w:rFonts w:ascii="Arial" w:hAnsi="Arial" w:cs="Arial"/>
                <w:sz w:val="16"/>
                <w:szCs w:val="16"/>
              </w:rPr>
              <w:t>wadze większej niż podana</w:t>
            </w:r>
            <w:r w:rsidRPr="00F11408">
              <w:rPr>
                <w:rFonts w:ascii="Arial" w:hAnsi="Arial" w:cs="Arial"/>
                <w:sz w:val="16"/>
                <w:szCs w:val="16"/>
              </w:rPr>
              <w:t xml:space="preserve"> w opisie sprzętu.</w:t>
            </w:r>
          </w:p>
        </w:tc>
      </w:tr>
      <w:tr w:rsidR="00E124F3" w:rsidRPr="00A8062C" w14:paraId="3A734B8B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3D7DCFD" w14:textId="663D9B97" w:rsidR="00E124F3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B45C421" w14:textId="37B91FF7" w:rsidR="00E124F3" w:rsidRPr="009800F6" w:rsidRDefault="00E124F3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4F3">
              <w:rPr>
                <w:rFonts w:ascii="Arial" w:hAnsi="Arial" w:cs="Arial"/>
                <w:sz w:val="16"/>
                <w:szCs w:val="16"/>
              </w:rPr>
              <w:t>08.06.2021</w:t>
            </w:r>
          </w:p>
        </w:tc>
        <w:tc>
          <w:tcPr>
            <w:tcW w:w="7718" w:type="dxa"/>
            <w:vAlign w:val="center"/>
          </w:tcPr>
          <w:p w14:paraId="7E820751" w14:textId="04514C12" w:rsidR="00E124F3" w:rsidRPr="007D4262" w:rsidRDefault="00F22366" w:rsidP="007D426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Czy Zamawiający dopuści urządzenie o wymiarach zewnętrznych: szerokość x głębokość x wysokość 480 x 550 x 585 mm?</w:t>
            </w:r>
          </w:p>
        </w:tc>
        <w:tc>
          <w:tcPr>
            <w:tcW w:w="4126" w:type="dxa"/>
            <w:vAlign w:val="center"/>
          </w:tcPr>
          <w:p w14:paraId="5D5FACC1" w14:textId="5238F066" w:rsidR="00E124F3" w:rsidRPr="0005132B" w:rsidRDefault="00F11408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408">
              <w:rPr>
                <w:rFonts w:ascii="Arial" w:hAnsi="Arial" w:cs="Arial"/>
                <w:sz w:val="16"/>
                <w:szCs w:val="16"/>
              </w:rPr>
              <w:t>Ze względów logistycznych i technicznych zamawiający nie dopuszcza urządzenia o wymiarach większych niż podane w opisie sprzętu.</w:t>
            </w:r>
          </w:p>
        </w:tc>
      </w:tr>
    </w:tbl>
    <w:p w14:paraId="08BF7BAE" w14:textId="77777777" w:rsidR="0064462F" w:rsidRPr="00F03FEB" w:rsidRDefault="0064462F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02AA07A" w14:textId="399E8D3B" w:rsidR="00843710" w:rsidRPr="00843710" w:rsidRDefault="005D68B9" w:rsidP="00164B4C">
      <w:pPr>
        <w:pStyle w:val="Akapitzlist"/>
        <w:ind w:left="0" w:right="2693"/>
        <w:jc w:val="right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sectPr w:rsidR="00843710" w:rsidRPr="00843710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8C7" w14:textId="77777777" w:rsidR="003A54AE" w:rsidRDefault="003A54AE" w:rsidP="002863A3">
      <w:pPr>
        <w:spacing w:after="0" w:line="240" w:lineRule="auto"/>
      </w:pPr>
      <w:r>
        <w:separator/>
      </w:r>
    </w:p>
  </w:endnote>
  <w:endnote w:type="continuationSeparator" w:id="0">
    <w:p w14:paraId="5DDDAA2E" w14:textId="77777777" w:rsidR="003A54AE" w:rsidRDefault="003A54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164B4C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8C2" w14:textId="77777777" w:rsidR="003A54AE" w:rsidRDefault="003A54AE" w:rsidP="002863A3">
      <w:pPr>
        <w:spacing w:after="0" w:line="240" w:lineRule="auto"/>
      </w:pPr>
      <w:r>
        <w:separator/>
      </w:r>
    </w:p>
  </w:footnote>
  <w:footnote w:type="continuationSeparator" w:id="0">
    <w:p w14:paraId="59A1695B" w14:textId="77777777" w:rsidR="003A54AE" w:rsidRDefault="003A54AE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BA6" w14:textId="77777777" w:rsidR="00A8062C" w:rsidRDefault="00A8062C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6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6"/>
  </w:num>
  <w:num w:numId="10">
    <w:abstractNumId w:val="21"/>
  </w:num>
  <w:num w:numId="11">
    <w:abstractNumId w:val="23"/>
  </w:num>
  <w:num w:numId="12">
    <w:abstractNumId w:val="22"/>
  </w:num>
  <w:num w:numId="13">
    <w:abstractNumId w:val="0"/>
  </w:num>
  <w:num w:numId="14">
    <w:abstractNumId w:val="25"/>
  </w:num>
  <w:num w:numId="15">
    <w:abstractNumId w:val="11"/>
  </w:num>
  <w:num w:numId="16">
    <w:abstractNumId w:val="2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5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A61"/>
    <w:rsid w:val="0005132B"/>
    <w:rsid w:val="00055A5C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64B4C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5BC7"/>
    <w:rsid w:val="00376C2B"/>
    <w:rsid w:val="00381B2D"/>
    <w:rsid w:val="00393923"/>
    <w:rsid w:val="00397608"/>
    <w:rsid w:val="00397926"/>
    <w:rsid w:val="003A54AE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B1E"/>
    <w:rsid w:val="00540D17"/>
    <w:rsid w:val="0054455C"/>
    <w:rsid w:val="00545DEE"/>
    <w:rsid w:val="00550040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F2CA1"/>
    <w:rsid w:val="005F5961"/>
    <w:rsid w:val="0060087C"/>
    <w:rsid w:val="0060367C"/>
    <w:rsid w:val="006067C4"/>
    <w:rsid w:val="00607B89"/>
    <w:rsid w:val="00615A45"/>
    <w:rsid w:val="00615C2F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3ADC"/>
    <w:rsid w:val="006D4162"/>
    <w:rsid w:val="006E1B95"/>
    <w:rsid w:val="006E3357"/>
    <w:rsid w:val="006E33DC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5AE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D0D3B"/>
    <w:rsid w:val="007D32DC"/>
    <w:rsid w:val="007D4262"/>
    <w:rsid w:val="007E3293"/>
    <w:rsid w:val="007E525F"/>
    <w:rsid w:val="007E585E"/>
    <w:rsid w:val="007E7554"/>
    <w:rsid w:val="007F17C7"/>
    <w:rsid w:val="007F1F47"/>
    <w:rsid w:val="007F3FEB"/>
    <w:rsid w:val="007F56A7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6610"/>
    <w:rsid w:val="008368AB"/>
    <w:rsid w:val="0084289F"/>
    <w:rsid w:val="00843710"/>
    <w:rsid w:val="00844746"/>
    <w:rsid w:val="008456A1"/>
    <w:rsid w:val="0084592D"/>
    <w:rsid w:val="00847221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4FB2"/>
    <w:rsid w:val="00935380"/>
    <w:rsid w:val="009354DE"/>
    <w:rsid w:val="00936D01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00F6"/>
    <w:rsid w:val="009878F8"/>
    <w:rsid w:val="0098793F"/>
    <w:rsid w:val="00992959"/>
    <w:rsid w:val="00993584"/>
    <w:rsid w:val="0099587E"/>
    <w:rsid w:val="009A0FA4"/>
    <w:rsid w:val="009A251E"/>
    <w:rsid w:val="009A2D78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7BA4"/>
    <w:rsid w:val="00AB15F7"/>
    <w:rsid w:val="00AB25C7"/>
    <w:rsid w:val="00AC297A"/>
    <w:rsid w:val="00AC32B5"/>
    <w:rsid w:val="00AC64D7"/>
    <w:rsid w:val="00AC73FD"/>
    <w:rsid w:val="00AC7A63"/>
    <w:rsid w:val="00AD34D6"/>
    <w:rsid w:val="00AE72B8"/>
    <w:rsid w:val="00AE792A"/>
    <w:rsid w:val="00AF2066"/>
    <w:rsid w:val="00AF39AC"/>
    <w:rsid w:val="00AF3F81"/>
    <w:rsid w:val="00AF5578"/>
    <w:rsid w:val="00AF5F26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107E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D34"/>
    <w:rsid w:val="00BD68C8"/>
    <w:rsid w:val="00BD7C32"/>
    <w:rsid w:val="00BE02C7"/>
    <w:rsid w:val="00BE099D"/>
    <w:rsid w:val="00BE3D55"/>
    <w:rsid w:val="00BF1FA8"/>
    <w:rsid w:val="00C0185E"/>
    <w:rsid w:val="00C35F59"/>
    <w:rsid w:val="00C45747"/>
    <w:rsid w:val="00C55179"/>
    <w:rsid w:val="00C568E8"/>
    <w:rsid w:val="00C63A4B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77386"/>
    <w:rsid w:val="00D90A62"/>
    <w:rsid w:val="00D9331F"/>
    <w:rsid w:val="00D949F1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124F3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1408"/>
    <w:rsid w:val="00F17E33"/>
    <w:rsid w:val="00F215D1"/>
    <w:rsid w:val="00F22366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C3C02"/>
    <w:rsid w:val="00FC5D7A"/>
    <w:rsid w:val="00FD45D8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B516-0E3F-4E5A-AC21-C5B55B4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14</cp:revision>
  <cp:lastPrinted>2020-06-22T07:58:00Z</cp:lastPrinted>
  <dcterms:created xsi:type="dcterms:W3CDTF">2020-06-19T11:10:00Z</dcterms:created>
  <dcterms:modified xsi:type="dcterms:W3CDTF">2021-06-10T12:27:00Z</dcterms:modified>
</cp:coreProperties>
</file>