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94EF" w14:textId="56637852" w:rsidR="002C1134" w:rsidRPr="002C1134" w:rsidRDefault="002C1134" w:rsidP="002C1134">
      <w:pPr>
        <w:widowControl w:val="0"/>
        <w:suppressAutoHyphens/>
        <w:spacing w:after="0" w:line="240" w:lineRule="auto"/>
        <w:ind w:right="-709"/>
        <w:rPr>
          <w:rFonts w:ascii="Verdana" w:eastAsia="SimSun" w:hAnsi="Verdana" w:cs="Tahoma"/>
          <w:b/>
          <w:kern w:val="1"/>
          <w:sz w:val="18"/>
          <w:szCs w:val="18"/>
          <w:lang w:eastAsia="hi-IN" w:bidi="hi-IN"/>
        </w:rPr>
      </w:pPr>
      <w:r w:rsidRPr="002C1134">
        <w:rPr>
          <w:rFonts w:ascii="Verdana" w:eastAsia="SimSun" w:hAnsi="Verdana" w:cs="Tahoma"/>
          <w:b/>
          <w:kern w:val="1"/>
          <w:sz w:val="18"/>
          <w:szCs w:val="18"/>
          <w:lang w:eastAsia="hi-IN" w:bidi="hi-IN"/>
        </w:rPr>
        <w:t xml:space="preserve">ZP/85/2021                                                                      </w:t>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r>
      <w:r w:rsidRPr="002C1134">
        <w:rPr>
          <w:rFonts w:ascii="Verdana" w:eastAsia="SimSun" w:hAnsi="Verdana" w:cs="Tahoma"/>
          <w:b/>
          <w:kern w:val="1"/>
          <w:sz w:val="18"/>
          <w:szCs w:val="18"/>
          <w:lang w:eastAsia="hi-IN" w:bidi="hi-IN"/>
        </w:rPr>
        <w:tab/>
        <w:t xml:space="preserve"> </w:t>
      </w:r>
      <w:r w:rsidRPr="002C1134">
        <w:rPr>
          <w:rFonts w:ascii="Verdana" w:eastAsia="SimSun" w:hAnsi="Verdana" w:cs="Tahoma"/>
          <w:b/>
          <w:kern w:val="1"/>
          <w:sz w:val="18"/>
          <w:szCs w:val="18"/>
          <w:lang w:eastAsia="hi-IN" w:bidi="hi-IN"/>
        </w:rPr>
        <w:tab/>
        <w:t xml:space="preserve">                             Załącznik nr 2.</w:t>
      </w:r>
      <w:r>
        <w:rPr>
          <w:rFonts w:ascii="Verdana" w:eastAsia="SimSun" w:hAnsi="Verdana" w:cs="Tahoma"/>
          <w:b/>
          <w:kern w:val="1"/>
          <w:sz w:val="18"/>
          <w:szCs w:val="18"/>
          <w:lang w:eastAsia="hi-IN" w:bidi="hi-IN"/>
        </w:rPr>
        <w:t>2</w:t>
      </w:r>
      <w:r w:rsidRPr="002C1134">
        <w:rPr>
          <w:rFonts w:ascii="Verdana" w:eastAsia="SimSun" w:hAnsi="Verdana" w:cs="Tahoma"/>
          <w:b/>
          <w:kern w:val="1"/>
          <w:sz w:val="18"/>
          <w:szCs w:val="18"/>
          <w:lang w:eastAsia="hi-IN" w:bidi="hi-IN"/>
        </w:rPr>
        <w:t xml:space="preserve"> do SWZ</w:t>
      </w:r>
    </w:p>
    <w:p w14:paraId="155F3DF6" w14:textId="77777777" w:rsidR="002C1134" w:rsidRPr="002C1134" w:rsidRDefault="002C1134" w:rsidP="002C1134">
      <w:pPr>
        <w:widowControl w:val="0"/>
        <w:tabs>
          <w:tab w:val="left" w:pos="3402"/>
          <w:tab w:val="left" w:pos="7371"/>
        </w:tabs>
        <w:suppressAutoHyphens/>
        <w:spacing w:after="0" w:line="240" w:lineRule="auto"/>
        <w:ind w:left="2410" w:hanging="2410"/>
        <w:jc w:val="center"/>
        <w:rPr>
          <w:rFonts w:ascii="Verdana" w:eastAsia="SimSun" w:hAnsi="Verdana" w:cs="Calibri"/>
          <w:b/>
          <w:kern w:val="1"/>
          <w:sz w:val="18"/>
          <w:szCs w:val="18"/>
          <w:lang w:eastAsia="hi-IN" w:bidi="hi-IN"/>
        </w:rPr>
      </w:pPr>
    </w:p>
    <w:p w14:paraId="01D8D57F" w14:textId="7EEE25C8" w:rsidR="002C1134" w:rsidRPr="002C1134" w:rsidRDefault="002C1134" w:rsidP="002C1134">
      <w:pPr>
        <w:widowControl w:val="0"/>
        <w:tabs>
          <w:tab w:val="left" w:pos="3402"/>
          <w:tab w:val="left" w:pos="7371"/>
        </w:tabs>
        <w:suppressAutoHyphens/>
        <w:spacing w:after="0" w:line="240" w:lineRule="auto"/>
        <w:ind w:left="2410" w:hanging="2410"/>
        <w:jc w:val="center"/>
        <w:rPr>
          <w:rFonts w:ascii="Verdana" w:eastAsia="SimSun" w:hAnsi="Verdana" w:cs="Calibri"/>
          <w:b/>
          <w:kern w:val="1"/>
          <w:sz w:val="20"/>
          <w:szCs w:val="20"/>
          <w:lang w:eastAsia="hi-IN" w:bidi="hi-IN"/>
        </w:rPr>
      </w:pPr>
      <w:r w:rsidRPr="002C1134">
        <w:rPr>
          <w:rFonts w:ascii="Verdana" w:eastAsia="SimSun" w:hAnsi="Verdana" w:cs="Calibri"/>
          <w:b/>
          <w:kern w:val="1"/>
          <w:sz w:val="20"/>
          <w:szCs w:val="20"/>
          <w:lang w:eastAsia="hi-IN" w:bidi="hi-IN"/>
        </w:rPr>
        <w:t>Pakiet I</w:t>
      </w:r>
      <w:r>
        <w:rPr>
          <w:rFonts w:ascii="Verdana" w:eastAsia="SimSun" w:hAnsi="Verdana" w:cs="Calibri"/>
          <w:b/>
          <w:kern w:val="1"/>
          <w:sz w:val="20"/>
          <w:szCs w:val="20"/>
          <w:lang w:eastAsia="hi-IN" w:bidi="hi-IN"/>
        </w:rPr>
        <w:t>I</w:t>
      </w:r>
      <w:r w:rsidRPr="002C1134">
        <w:rPr>
          <w:rFonts w:ascii="Verdana" w:eastAsia="SimSun" w:hAnsi="Verdana" w:cs="Calibri"/>
          <w:b/>
          <w:kern w:val="1"/>
          <w:sz w:val="20"/>
          <w:szCs w:val="20"/>
          <w:lang w:eastAsia="hi-IN" w:bidi="hi-IN"/>
        </w:rPr>
        <w:t xml:space="preserve"> </w:t>
      </w:r>
    </w:p>
    <w:p w14:paraId="7683156B" w14:textId="77777777" w:rsidR="002C1134" w:rsidRPr="002C1134" w:rsidRDefault="002C1134" w:rsidP="002C1134">
      <w:pPr>
        <w:widowControl w:val="0"/>
        <w:tabs>
          <w:tab w:val="left" w:pos="3402"/>
          <w:tab w:val="left" w:pos="7371"/>
        </w:tabs>
        <w:suppressAutoHyphens/>
        <w:spacing w:after="0" w:line="240" w:lineRule="auto"/>
        <w:ind w:left="2410" w:hanging="2410"/>
        <w:jc w:val="center"/>
        <w:rPr>
          <w:rFonts w:ascii="Verdana" w:eastAsia="SimSun" w:hAnsi="Verdana" w:cs="Calibri"/>
          <w:b/>
          <w:kern w:val="1"/>
          <w:sz w:val="20"/>
          <w:szCs w:val="20"/>
          <w:lang w:eastAsia="hi-IN" w:bidi="hi-IN"/>
        </w:rPr>
      </w:pPr>
      <w:r w:rsidRPr="002C1134">
        <w:rPr>
          <w:rFonts w:ascii="Verdana" w:eastAsia="SimSun" w:hAnsi="Verdana" w:cs="Calibri"/>
          <w:b/>
          <w:kern w:val="1"/>
          <w:sz w:val="20"/>
          <w:szCs w:val="20"/>
          <w:lang w:eastAsia="hi-IN" w:bidi="hi-IN"/>
        </w:rPr>
        <w:t>Opis przedmiotu zamówienia</w:t>
      </w:r>
    </w:p>
    <w:p w14:paraId="1DD99121" w14:textId="77777777" w:rsidR="002C1134" w:rsidRPr="002C1134" w:rsidRDefault="002C1134" w:rsidP="002C1134">
      <w:pPr>
        <w:tabs>
          <w:tab w:val="left" w:pos="3402"/>
          <w:tab w:val="left" w:pos="7371"/>
        </w:tabs>
        <w:spacing w:after="0" w:line="240" w:lineRule="auto"/>
        <w:ind w:left="2410" w:hanging="2410"/>
        <w:jc w:val="center"/>
        <w:rPr>
          <w:rFonts w:ascii="Verdana" w:eastAsia="Calibri" w:hAnsi="Verdana" w:cs="Times New Roman"/>
          <w:b/>
          <w:bCs/>
          <w:i/>
          <w:iCs/>
          <w:sz w:val="20"/>
          <w:szCs w:val="20"/>
        </w:rPr>
      </w:pPr>
      <w:r w:rsidRPr="002C1134">
        <w:rPr>
          <w:rFonts w:ascii="Verdana" w:eastAsia="SimSun" w:hAnsi="Verdana" w:cs="Calibri"/>
          <w:b/>
          <w:kern w:val="1"/>
          <w:sz w:val="20"/>
          <w:szCs w:val="20"/>
          <w:lang w:eastAsia="hi-IN" w:bidi="hi-IN"/>
        </w:rPr>
        <w:t>parametry jakościowe</w:t>
      </w:r>
    </w:p>
    <w:p w14:paraId="59D8C6F6" w14:textId="77777777" w:rsidR="002C1134" w:rsidRDefault="002C1134" w:rsidP="001C624B">
      <w:pPr>
        <w:tabs>
          <w:tab w:val="left" w:pos="3402"/>
          <w:tab w:val="left" w:pos="7371"/>
        </w:tabs>
        <w:spacing w:after="0" w:line="240" w:lineRule="auto"/>
        <w:ind w:left="2410" w:hanging="2410"/>
        <w:jc w:val="center"/>
        <w:rPr>
          <w:rFonts w:ascii="Verdana" w:hAnsi="Verdana" w:cs="Times New Roman"/>
          <w:bCs/>
          <w:i/>
          <w:iCs/>
          <w:color w:val="FF0000"/>
          <w:sz w:val="18"/>
          <w:szCs w:val="18"/>
        </w:rPr>
      </w:pPr>
    </w:p>
    <w:p w14:paraId="72D2144C" w14:textId="304172AB" w:rsidR="00BA45C7" w:rsidRPr="002C1134" w:rsidRDefault="008A1AD1" w:rsidP="001C624B">
      <w:pPr>
        <w:tabs>
          <w:tab w:val="left" w:pos="3402"/>
          <w:tab w:val="left" w:pos="7371"/>
        </w:tabs>
        <w:spacing w:after="0" w:line="240" w:lineRule="auto"/>
        <w:ind w:left="2410" w:hanging="2410"/>
        <w:jc w:val="center"/>
        <w:rPr>
          <w:rFonts w:ascii="Verdana" w:hAnsi="Verdana" w:cs="Times New Roman"/>
          <w:b/>
          <w:sz w:val="18"/>
          <w:szCs w:val="18"/>
        </w:rPr>
      </w:pPr>
      <w:r w:rsidRPr="002C1134">
        <w:rPr>
          <w:rFonts w:ascii="Verdana" w:hAnsi="Verdana" w:cs="Times New Roman"/>
          <w:b/>
          <w:sz w:val="18"/>
          <w:szCs w:val="18"/>
        </w:rPr>
        <w:t xml:space="preserve">Zestaw do chromatografii gazowej </w:t>
      </w:r>
      <w:r w:rsidR="00211D45" w:rsidRPr="002C1134">
        <w:rPr>
          <w:rFonts w:ascii="Verdana" w:hAnsi="Verdana" w:cs="Times New Roman"/>
          <w:b/>
          <w:sz w:val="18"/>
          <w:szCs w:val="18"/>
        </w:rPr>
        <w:t>– 1szt.</w:t>
      </w:r>
    </w:p>
    <w:p w14:paraId="0061A1F9" w14:textId="77777777" w:rsidR="00BA45C7" w:rsidRPr="002C1134" w:rsidRDefault="00BA45C7" w:rsidP="001C624B">
      <w:pPr>
        <w:tabs>
          <w:tab w:val="left" w:pos="3402"/>
          <w:tab w:val="left" w:pos="7371"/>
        </w:tabs>
        <w:spacing w:after="0" w:line="240" w:lineRule="auto"/>
        <w:ind w:left="2410" w:hanging="2410"/>
        <w:jc w:val="center"/>
        <w:rPr>
          <w:rFonts w:ascii="Verdana" w:hAnsi="Verdana" w:cs="Times New Roman"/>
          <w:bCs/>
          <w:sz w:val="18"/>
          <w:szCs w:val="18"/>
        </w:rPr>
      </w:pPr>
      <w:r w:rsidRPr="002C1134">
        <w:rPr>
          <w:rFonts w:ascii="Verdana" w:hAnsi="Verdana" w:cs="Times New Roman"/>
          <w:bCs/>
          <w:sz w:val="18"/>
          <w:szCs w:val="18"/>
        </w:rPr>
        <w:t>Producent …………………………………</w:t>
      </w:r>
    </w:p>
    <w:p w14:paraId="3C8F7266" w14:textId="77777777" w:rsidR="00BA45C7" w:rsidRPr="002C1134" w:rsidRDefault="00BA45C7" w:rsidP="001C624B">
      <w:pPr>
        <w:tabs>
          <w:tab w:val="left" w:pos="3402"/>
          <w:tab w:val="left" w:pos="7371"/>
        </w:tabs>
        <w:spacing w:after="0" w:line="240" w:lineRule="auto"/>
        <w:ind w:left="2410" w:hanging="2410"/>
        <w:jc w:val="center"/>
        <w:rPr>
          <w:rFonts w:ascii="Verdana" w:hAnsi="Verdana" w:cs="Times New Roman"/>
          <w:bCs/>
          <w:sz w:val="18"/>
          <w:szCs w:val="18"/>
        </w:rPr>
      </w:pPr>
      <w:r w:rsidRPr="002C1134">
        <w:rPr>
          <w:rFonts w:ascii="Verdana" w:hAnsi="Verdana" w:cs="Times New Roman"/>
          <w:bCs/>
          <w:sz w:val="18"/>
          <w:szCs w:val="18"/>
        </w:rPr>
        <w:t>Model ……………………………</w:t>
      </w:r>
    </w:p>
    <w:p w14:paraId="66247B96" w14:textId="77777777" w:rsidR="00BA45C7" w:rsidRPr="002C1134" w:rsidRDefault="00BA45C7" w:rsidP="001C624B">
      <w:pPr>
        <w:tabs>
          <w:tab w:val="left" w:pos="3402"/>
          <w:tab w:val="left" w:pos="7371"/>
        </w:tabs>
        <w:spacing w:after="0" w:line="240" w:lineRule="auto"/>
        <w:ind w:left="2410" w:hanging="2410"/>
        <w:jc w:val="center"/>
        <w:rPr>
          <w:rFonts w:ascii="Verdana" w:hAnsi="Verdana" w:cs="Times New Roman"/>
          <w:bCs/>
          <w:sz w:val="18"/>
          <w:szCs w:val="18"/>
        </w:rPr>
      </w:pPr>
      <w:r w:rsidRPr="002C1134">
        <w:rPr>
          <w:rFonts w:ascii="Verdana" w:hAnsi="Verdana" w:cs="Times New Roman"/>
          <w:bCs/>
          <w:sz w:val="18"/>
          <w:szCs w:val="18"/>
        </w:rPr>
        <w:t>Rok produkcji …………</w:t>
      </w:r>
    </w:p>
    <w:tbl>
      <w:tblPr>
        <w:tblW w:w="5635"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97"/>
        <w:gridCol w:w="5027"/>
        <w:gridCol w:w="1953"/>
        <w:gridCol w:w="2529"/>
      </w:tblGrid>
      <w:tr w:rsidR="002C1134" w:rsidRPr="002C1134" w14:paraId="43D0A4F7" w14:textId="77777777" w:rsidTr="002C1134">
        <w:tc>
          <w:tcPr>
            <w:tcW w:w="341" w:type="pct"/>
            <w:tcBorders>
              <w:top w:val="single" w:sz="6" w:space="0" w:color="auto"/>
              <w:left w:val="single" w:sz="6" w:space="0" w:color="auto"/>
              <w:bottom w:val="single" w:sz="6" w:space="0" w:color="auto"/>
              <w:right w:val="single" w:sz="6" w:space="0" w:color="auto"/>
            </w:tcBorders>
            <w:vAlign w:val="center"/>
            <w:hideMark/>
          </w:tcPr>
          <w:p w14:paraId="20A60B20" w14:textId="77777777" w:rsidR="002C1134" w:rsidRPr="002C1134" w:rsidRDefault="002C1134" w:rsidP="001C624B">
            <w:pPr>
              <w:pStyle w:val="Akapitzlist"/>
              <w:spacing w:after="0" w:line="240" w:lineRule="auto"/>
              <w:ind w:left="0"/>
              <w:jc w:val="center"/>
              <w:rPr>
                <w:rFonts w:ascii="Verdana" w:hAnsi="Verdana" w:cs="Times New Roman"/>
                <w:bCs/>
                <w:sz w:val="18"/>
                <w:szCs w:val="18"/>
              </w:rPr>
            </w:pPr>
            <w:r w:rsidRPr="002C1134">
              <w:rPr>
                <w:rFonts w:ascii="Verdana" w:hAnsi="Verdana" w:cs="Times New Roman"/>
                <w:bCs/>
                <w:sz w:val="18"/>
                <w:szCs w:val="18"/>
              </w:rPr>
              <w:t>Lp.</w:t>
            </w:r>
          </w:p>
        </w:tc>
        <w:tc>
          <w:tcPr>
            <w:tcW w:w="2463" w:type="pct"/>
            <w:tcBorders>
              <w:top w:val="single" w:sz="6" w:space="0" w:color="auto"/>
              <w:left w:val="single" w:sz="6" w:space="0" w:color="auto"/>
              <w:bottom w:val="single" w:sz="6" w:space="0" w:color="auto"/>
              <w:right w:val="single" w:sz="6" w:space="0" w:color="auto"/>
            </w:tcBorders>
            <w:vAlign w:val="center"/>
            <w:hideMark/>
          </w:tcPr>
          <w:p w14:paraId="1D05981A" w14:textId="553F8690" w:rsidR="002C1134" w:rsidRPr="002C1134" w:rsidRDefault="002C1134" w:rsidP="001C624B">
            <w:pPr>
              <w:spacing w:after="0" w:line="240" w:lineRule="auto"/>
              <w:jc w:val="center"/>
              <w:rPr>
                <w:rFonts w:ascii="Verdana" w:hAnsi="Verdana" w:cs="Times New Roman"/>
                <w:bCs/>
                <w:sz w:val="18"/>
                <w:szCs w:val="18"/>
              </w:rPr>
            </w:pPr>
            <w:r>
              <w:rPr>
                <w:rFonts w:ascii="Verdana" w:hAnsi="Verdana" w:cs="Times New Roman"/>
                <w:bCs/>
                <w:sz w:val="18"/>
                <w:szCs w:val="18"/>
              </w:rPr>
              <w:t>Parametry jakościowe</w:t>
            </w:r>
          </w:p>
        </w:tc>
        <w:tc>
          <w:tcPr>
            <w:tcW w:w="957" w:type="pct"/>
            <w:tcBorders>
              <w:top w:val="single" w:sz="6" w:space="0" w:color="auto"/>
              <w:left w:val="single" w:sz="6" w:space="0" w:color="auto"/>
              <w:bottom w:val="single" w:sz="6" w:space="0" w:color="auto"/>
              <w:right w:val="single" w:sz="6" w:space="0" w:color="auto"/>
            </w:tcBorders>
          </w:tcPr>
          <w:p w14:paraId="61712D69" w14:textId="77777777" w:rsidR="002C1134" w:rsidRPr="002C1134" w:rsidRDefault="002C1134" w:rsidP="002C1134">
            <w:pPr>
              <w:spacing w:after="0"/>
              <w:jc w:val="center"/>
              <w:rPr>
                <w:rFonts w:ascii="Verdana" w:eastAsia="Calibri" w:hAnsi="Verdana" w:cs="Calibri"/>
                <w:sz w:val="18"/>
                <w:szCs w:val="18"/>
              </w:rPr>
            </w:pPr>
            <w:r w:rsidRPr="002C1134">
              <w:rPr>
                <w:rFonts w:ascii="Verdana" w:eastAsia="Calibri" w:hAnsi="Verdana" w:cs="Calibri"/>
                <w:sz w:val="18"/>
                <w:szCs w:val="18"/>
              </w:rPr>
              <w:t>Parametry graniczne</w:t>
            </w:r>
          </w:p>
          <w:p w14:paraId="50977AB5" w14:textId="4DE7EEE8" w:rsidR="002C1134" w:rsidRPr="002C1134" w:rsidRDefault="002C1134" w:rsidP="002C1134">
            <w:pPr>
              <w:spacing w:after="0" w:line="240" w:lineRule="auto"/>
              <w:jc w:val="center"/>
              <w:rPr>
                <w:rFonts w:ascii="Verdana" w:hAnsi="Verdana" w:cs="Times New Roman"/>
                <w:bCs/>
                <w:color w:val="7030A0"/>
                <w:sz w:val="18"/>
                <w:szCs w:val="18"/>
              </w:rPr>
            </w:pPr>
            <w:r w:rsidRPr="002C1134">
              <w:rPr>
                <w:rFonts w:ascii="Verdana" w:eastAsia="Calibri" w:hAnsi="Verdana" w:cs="Calibri"/>
                <w:sz w:val="18"/>
                <w:szCs w:val="18"/>
              </w:rPr>
              <w:t>(wymagane)</w:t>
            </w:r>
          </w:p>
        </w:tc>
        <w:tc>
          <w:tcPr>
            <w:tcW w:w="1239" w:type="pct"/>
            <w:tcBorders>
              <w:top w:val="single" w:sz="6" w:space="0" w:color="auto"/>
              <w:left w:val="single" w:sz="6" w:space="0" w:color="auto"/>
              <w:bottom w:val="single" w:sz="6" w:space="0" w:color="auto"/>
              <w:right w:val="single" w:sz="6" w:space="0" w:color="auto"/>
            </w:tcBorders>
            <w:vAlign w:val="center"/>
            <w:hideMark/>
          </w:tcPr>
          <w:p w14:paraId="7AA8F03D" w14:textId="09BDC767" w:rsidR="002C1134" w:rsidRPr="002C1134" w:rsidRDefault="002C1134" w:rsidP="001C624B">
            <w:pPr>
              <w:spacing w:after="0" w:line="240" w:lineRule="auto"/>
              <w:jc w:val="center"/>
              <w:rPr>
                <w:rFonts w:ascii="Verdana" w:hAnsi="Verdana" w:cs="Times New Roman"/>
                <w:bCs/>
                <w:sz w:val="18"/>
                <w:szCs w:val="18"/>
              </w:rPr>
            </w:pPr>
            <w:r w:rsidRPr="002C1134">
              <w:rPr>
                <w:rFonts w:ascii="Verdana" w:hAnsi="Verdana" w:cs="Times New Roman"/>
                <w:bCs/>
                <w:sz w:val="18"/>
                <w:szCs w:val="18"/>
              </w:rPr>
              <w:t>Parametry Wykonawcy:</w:t>
            </w:r>
          </w:p>
          <w:p w14:paraId="3E154959" w14:textId="77777777" w:rsidR="002C1134" w:rsidRPr="002C1134" w:rsidRDefault="002C1134" w:rsidP="001C624B">
            <w:pPr>
              <w:spacing w:after="0" w:line="240" w:lineRule="auto"/>
              <w:jc w:val="center"/>
              <w:rPr>
                <w:rFonts w:ascii="Verdana" w:hAnsi="Verdana" w:cs="Times New Roman"/>
                <w:bCs/>
                <w:sz w:val="18"/>
                <w:szCs w:val="18"/>
              </w:rPr>
            </w:pPr>
            <w:r w:rsidRPr="002C1134">
              <w:rPr>
                <w:rFonts w:ascii="Verdana" w:hAnsi="Verdana" w:cs="Times New Roman"/>
                <w:bCs/>
                <w:sz w:val="18"/>
                <w:szCs w:val="18"/>
              </w:rPr>
              <w:t xml:space="preserve">TAK/NIE, podać parametr  </w:t>
            </w:r>
          </w:p>
          <w:p w14:paraId="51ABB878" w14:textId="77777777" w:rsidR="002C1134" w:rsidRPr="002C1134" w:rsidRDefault="002C1134" w:rsidP="001C624B">
            <w:pPr>
              <w:spacing w:after="0" w:line="240" w:lineRule="auto"/>
              <w:jc w:val="center"/>
              <w:rPr>
                <w:rFonts w:ascii="Verdana" w:hAnsi="Verdana" w:cs="Times New Roman"/>
                <w:bCs/>
                <w:color w:val="7030A0"/>
                <w:sz w:val="18"/>
                <w:szCs w:val="18"/>
                <w:highlight w:val="yellow"/>
              </w:rPr>
            </w:pPr>
            <w:r w:rsidRPr="002C1134">
              <w:rPr>
                <w:rFonts w:ascii="Verdana" w:hAnsi="Verdana" w:cs="Times New Roman"/>
                <w:bCs/>
                <w:sz w:val="18"/>
                <w:szCs w:val="18"/>
              </w:rPr>
              <w:t>(właściwą odpowiedź zaznaczyć/wpisać</w:t>
            </w:r>
            <w:r w:rsidRPr="002C1134">
              <w:rPr>
                <w:rFonts w:ascii="Verdana" w:hAnsi="Verdana" w:cs="Times New Roman"/>
                <w:bCs/>
                <w:color w:val="7030A0"/>
                <w:sz w:val="18"/>
                <w:szCs w:val="18"/>
              </w:rPr>
              <w:t>)</w:t>
            </w:r>
          </w:p>
        </w:tc>
      </w:tr>
      <w:tr w:rsidR="002C1134" w:rsidRPr="002C1134" w14:paraId="53DA7E9F"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36557B9C"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873EE63" w14:textId="22B1B9C0"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z w:val="18"/>
                <w:szCs w:val="18"/>
              </w:rPr>
              <w:t>Chromatograf gazowy, dwukanałowy z dozownikiem podziałem/bez podziału oraz dozownikiem typu PTV, z detektorem MS typu potrójny kwadrupol oraz detektorem płomieniowo-jonizacyjnym (FID)</w:t>
            </w:r>
          </w:p>
        </w:tc>
        <w:tc>
          <w:tcPr>
            <w:tcW w:w="957" w:type="pct"/>
            <w:tcBorders>
              <w:top w:val="single" w:sz="6" w:space="0" w:color="auto"/>
              <w:left w:val="single" w:sz="6" w:space="0" w:color="auto"/>
              <w:bottom w:val="single" w:sz="6" w:space="0" w:color="auto"/>
              <w:right w:val="single" w:sz="6" w:space="0" w:color="auto"/>
            </w:tcBorders>
          </w:tcPr>
          <w:p w14:paraId="6DBC05C0"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28CEFDB" w14:textId="3AB5DBBF"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22331E7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00388058"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12A056A3" w14:textId="7E785892"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Piec chromatografu posiada </w:t>
            </w:r>
            <w:r w:rsidR="006474A9">
              <w:rPr>
                <w:rFonts w:ascii="Verdana" w:hAnsi="Verdana" w:cs="Times New Roman"/>
                <w:bCs/>
                <w:sz w:val="18"/>
                <w:szCs w:val="18"/>
              </w:rPr>
              <w:t xml:space="preserve">co najmniej </w:t>
            </w:r>
            <w:r w:rsidRPr="002C1134">
              <w:rPr>
                <w:rFonts w:ascii="Verdana" w:hAnsi="Verdana" w:cs="Times New Roman"/>
                <w:bCs/>
                <w:sz w:val="18"/>
                <w:szCs w:val="18"/>
              </w:rPr>
              <w:t xml:space="preserve">20 ramp temperaturowych podczas analizy </w:t>
            </w:r>
          </w:p>
        </w:tc>
        <w:tc>
          <w:tcPr>
            <w:tcW w:w="957" w:type="pct"/>
            <w:tcBorders>
              <w:top w:val="single" w:sz="6" w:space="0" w:color="auto"/>
              <w:left w:val="single" w:sz="6" w:space="0" w:color="auto"/>
              <w:bottom w:val="single" w:sz="6" w:space="0" w:color="auto"/>
              <w:right w:val="single" w:sz="6" w:space="0" w:color="auto"/>
            </w:tcBorders>
          </w:tcPr>
          <w:p w14:paraId="05F102C4"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C285434" w14:textId="74413DE9"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71736905"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1E23D960"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6057092C" w14:textId="02B8B3B3"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Zakres temperatur pieca</w:t>
            </w:r>
            <w:r w:rsidR="006474A9">
              <w:rPr>
                <w:rFonts w:ascii="Verdana" w:hAnsi="Verdana" w:cs="Times New Roman"/>
                <w:bCs/>
                <w:sz w:val="18"/>
                <w:szCs w:val="18"/>
              </w:rPr>
              <w:t xml:space="preserve"> co najmniej</w:t>
            </w:r>
            <w:r w:rsidRPr="002C1134">
              <w:rPr>
                <w:rFonts w:ascii="Verdana" w:hAnsi="Verdana" w:cs="Times New Roman"/>
                <w:bCs/>
                <w:sz w:val="18"/>
                <w:szCs w:val="18"/>
              </w:rPr>
              <w:t xml:space="preserve">: temperatura otoczenia +4 </w:t>
            </w:r>
            <w:proofErr w:type="spellStart"/>
            <w:r w:rsidRPr="002C1134">
              <w:rPr>
                <w:rFonts w:ascii="Verdana" w:hAnsi="Verdana" w:cs="Times New Roman"/>
                <w:bCs/>
                <w:sz w:val="18"/>
                <w:szCs w:val="18"/>
                <w:vertAlign w:val="superscript"/>
              </w:rPr>
              <w:t>o</w:t>
            </w:r>
            <w:r w:rsidRPr="002C1134">
              <w:rPr>
                <w:rFonts w:ascii="Verdana" w:hAnsi="Verdana" w:cs="Times New Roman"/>
                <w:bCs/>
                <w:sz w:val="18"/>
                <w:szCs w:val="18"/>
              </w:rPr>
              <w:t>C</w:t>
            </w:r>
            <w:proofErr w:type="spellEnd"/>
            <w:r w:rsidRPr="002C1134">
              <w:rPr>
                <w:rFonts w:ascii="Verdana" w:hAnsi="Verdana" w:cs="Times New Roman"/>
                <w:bCs/>
                <w:sz w:val="18"/>
                <w:szCs w:val="18"/>
              </w:rPr>
              <w:t xml:space="preserve"> do 450 </w:t>
            </w:r>
            <w:proofErr w:type="spellStart"/>
            <w:r w:rsidRPr="002C1134">
              <w:rPr>
                <w:rFonts w:ascii="Verdana" w:hAnsi="Verdana" w:cs="Times New Roman"/>
                <w:bCs/>
                <w:sz w:val="18"/>
                <w:szCs w:val="18"/>
                <w:vertAlign w:val="superscript"/>
              </w:rPr>
              <w:t>o</w:t>
            </w:r>
            <w:r w:rsidRPr="002C1134">
              <w:rPr>
                <w:rFonts w:ascii="Verdana" w:hAnsi="Verdana" w:cs="Times New Roman"/>
                <w:bCs/>
                <w:sz w:val="18"/>
                <w:szCs w:val="18"/>
              </w:rPr>
              <w:t>C</w:t>
            </w:r>
            <w:proofErr w:type="spellEnd"/>
          </w:p>
        </w:tc>
        <w:tc>
          <w:tcPr>
            <w:tcW w:w="957" w:type="pct"/>
            <w:tcBorders>
              <w:top w:val="single" w:sz="6" w:space="0" w:color="auto"/>
              <w:left w:val="single" w:sz="6" w:space="0" w:color="auto"/>
              <w:bottom w:val="single" w:sz="6" w:space="0" w:color="auto"/>
              <w:right w:val="single" w:sz="6" w:space="0" w:color="auto"/>
            </w:tcBorders>
          </w:tcPr>
          <w:p w14:paraId="54CE51EE"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0607B9E6" w14:textId="518E227F"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81D9529" w14:textId="77777777" w:rsidTr="00374DD0">
        <w:tc>
          <w:tcPr>
            <w:tcW w:w="341" w:type="pct"/>
            <w:vMerge w:val="restart"/>
            <w:tcBorders>
              <w:top w:val="single" w:sz="6" w:space="0" w:color="auto"/>
              <w:left w:val="single" w:sz="6" w:space="0" w:color="auto"/>
              <w:right w:val="single" w:sz="6" w:space="0" w:color="auto"/>
            </w:tcBorders>
            <w:vAlign w:val="center"/>
          </w:tcPr>
          <w:p w14:paraId="7390D50E"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164A7E30" w14:textId="64611D0B"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z w:val="18"/>
                <w:szCs w:val="18"/>
              </w:rPr>
              <w:t xml:space="preserve">Szybkość grzania pieca przynajmniej 100 °C/min </w:t>
            </w:r>
          </w:p>
        </w:tc>
        <w:tc>
          <w:tcPr>
            <w:tcW w:w="957" w:type="pct"/>
            <w:tcBorders>
              <w:top w:val="single" w:sz="6" w:space="0" w:color="auto"/>
              <w:left w:val="single" w:sz="6" w:space="0" w:color="auto"/>
              <w:bottom w:val="single" w:sz="6" w:space="0" w:color="auto"/>
              <w:right w:val="single" w:sz="6" w:space="0" w:color="auto"/>
            </w:tcBorders>
          </w:tcPr>
          <w:p w14:paraId="592B5AEA"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2D7B3E8" w14:textId="0A7582E6"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34952F0E" w14:textId="77777777" w:rsidTr="002C1134">
        <w:tc>
          <w:tcPr>
            <w:tcW w:w="341" w:type="pct"/>
            <w:vMerge/>
            <w:tcBorders>
              <w:left w:val="single" w:sz="6" w:space="0" w:color="auto"/>
              <w:bottom w:val="single" w:sz="6" w:space="0" w:color="auto"/>
              <w:right w:val="single" w:sz="6" w:space="0" w:color="auto"/>
            </w:tcBorders>
            <w:vAlign w:val="center"/>
          </w:tcPr>
          <w:p w14:paraId="2C36051B"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2F6EB18E" w14:textId="5CB54912" w:rsidR="002C1134" w:rsidRPr="002C1134" w:rsidRDefault="002C1134" w:rsidP="002C1134">
            <w:pPr>
              <w:spacing w:after="0" w:line="240" w:lineRule="auto"/>
              <w:rPr>
                <w:rFonts w:ascii="Verdana" w:hAnsi="Verdana"/>
                <w:bCs/>
                <w:sz w:val="18"/>
                <w:szCs w:val="18"/>
              </w:rPr>
            </w:pPr>
            <w:r w:rsidRPr="002C1134">
              <w:rPr>
                <w:rFonts w:ascii="Verdana" w:hAnsi="Verdana"/>
                <w:bCs/>
                <w:color w:val="FF0000"/>
                <w:sz w:val="18"/>
                <w:szCs w:val="18"/>
              </w:rPr>
              <w:t xml:space="preserve">Opcjonalnie: </w:t>
            </w:r>
            <w:r w:rsidRPr="002C1134">
              <w:rPr>
                <w:rFonts w:ascii="Verdana" w:eastAsia="Times New Roman" w:hAnsi="Verdana" w:cs="Times New Roman"/>
                <w:bCs/>
                <w:color w:val="FF0000"/>
                <w:sz w:val="18"/>
                <w:szCs w:val="18"/>
                <w:lang w:eastAsia="pl-PL"/>
              </w:rPr>
              <w:t>Szybkość grzania pieca przynajmniej 120 °C/min – dodatkowo punktowane</w:t>
            </w:r>
          </w:p>
        </w:tc>
        <w:tc>
          <w:tcPr>
            <w:tcW w:w="2196" w:type="pct"/>
            <w:gridSpan w:val="2"/>
            <w:tcBorders>
              <w:top w:val="single" w:sz="6" w:space="0" w:color="auto"/>
              <w:left w:val="single" w:sz="6" w:space="0" w:color="auto"/>
              <w:bottom w:val="single" w:sz="6" w:space="0" w:color="auto"/>
              <w:right w:val="single" w:sz="6" w:space="0" w:color="auto"/>
            </w:tcBorders>
          </w:tcPr>
          <w:p w14:paraId="09C062A6" w14:textId="1907EEB9" w:rsidR="002C1134" w:rsidRPr="002C1134" w:rsidRDefault="002C1134" w:rsidP="001C624B">
            <w:pPr>
              <w:spacing w:after="0" w:line="240" w:lineRule="auto"/>
              <w:jc w:val="center"/>
              <w:rPr>
                <w:rFonts w:ascii="Verdana" w:hAnsi="Verdana" w:cs="Times New Roman"/>
                <w:bCs/>
                <w:color w:val="7030A0"/>
                <w:sz w:val="18"/>
                <w:szCs w:val="18"/>
              </w:rPr>
            </w:pPr>
            <w:r w:rsidRPr="00062E04">
              <w:rPr>
                <w:rFonts w:ascii="Verdana" w:hAnsi="Verdana" w:cstheme="minorHAnsi"/>
                <w:color w:val="FF0000"/>
                <w:sz w:val="18"/>
                <w:szCs w:val="18"/>
              </w:rPr>
              <w:t>1 pkt – wypełnić w formularzu oferty</w:t>
            </w:r>
          </w:p>
        </w:tc>
      </w:tr>
      <w:tr w:rsidR="002C1134" w:rsidRPr="002C1134" w14:paraId="2584646A"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51F0237B"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48DFA82" w14:textId="6DE78E2B"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z w:val="18"/>
                <w:szCs w:val="18"/>
              </w:rPr>
              <w:t xml:space="preserve">Chłodzenie pieca  od 450 do </w:t>
            </w:r>
            <w:smartTag w:uri="urn:schemas-microsoft-com:office:smarttags" w:element="metricconverter">
              <w:smartTagPr>
                <w:attr w:name="ProductID" w:val="50ﾰC"/>
              </w:smartTagPr>
              <w:r w:rsidRPr="002C1134">
                <w:rPr>
                  <w:rFonts w:ascii="Verdana" w:hAnsi="Verdana"/>
                  <w:bCs/>
                  <w:sz w:val="18"/>
                  <w:szCs w:val="18"/>
                </w:rPr>
                <w:t>50°C</w:t>
              </w:r>
            </w:smartTag>
            <w:r w:rsidRPr="002C1134">
              <w:rPr>
                <w:rFonts w:ascii="Verdana" w:hAnsi="Verdana"/>
                <w:bCs/>
                <w:sz w:val="18"/>
                <w:szCs w:val="18"/>
              </w:rPr>
              <w:t xml:space="preserve"> w czasie </w:t>
            </w:r>
            <w:r w:rsidR="006474A9">
              <w:rPr>
                <w:rFonts w:ascii="Verdana" w:hAnsi="Verdana"/>
                <w:bCs/>
                <w:sz w:val="18"/>
                <w:szCs w:val="18"/>
              </w:rPr>
              <w:t xml:space="preserve">nie dłuższym niż </w:t>
            </w:r>
            <w:r w:rsidRPr="002C1134">
              <w:rPr>
                <w:rFonts w:ascii="Verdana" w:hAnsi="Verdana"/>
                <w:bCs/>
                <w:sz w:val="18"/>
                <w:szCs w:val="18"/>
              </w:rPr>
              <w:t xml:space="preserve">4 minuty  </w:t>
            </w:r>
          </w:p>
        </w:tc>
        <w:tc>
          <w:tcPr>
            <w:tcW w:w="957" w:type="pct"/>
            <w:tcBorders>
              <w:top w:val="single" w:sz="6" w:space="0" w:color="auto"/>
              <w:left w:val="single" w:sz="6" w:space="0" w:color="auto"/>
              <w:bottom w:val="single" w:sz="6" w:space="0" w:color="auto"/>
              <w:right w:val="single" w:sz="6" w:space="0" w:color="auto"/>
            </w:tcBorders>
          </w:tcPr>
          <w:p w14:paraId="489C2F28"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55CFF204" w14:textId="634E2988"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4F7D91FC"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30CEBA1"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1B87761" w14:textId="086D6C59"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Dokładność ustawień ciśnienia </w:t>
            </w:r>
            <w:r w:rsidR="006474A9">
              <w:rPr>
                <w:rFonts w:ascii="Verdana" w:hAnsi="Verdana" w:cs="Times New Roman"/>
                <w:bCs/>
                <w:sz w:val="18"/>
                <w:szCs w:val="18"/>
              </w:rPr>
              <w:t xml:space="preserve">nie gorsza niż </w:t>
            </w:r>
            <w:r w:rsidRPr="002C1134">
              <w:rPr>
                <w:rFonts w:ascii="Verdana" w:hAnsi="Verdana" w:cs="Times New Roman"/>
                <w:bCs/>
                <w:sz w:val="18"/>
                <w:szCs w:val="18"/>
              </w:rPr>
              <w:t xml:space="preserve">0,001 psi (na dozownikach i detektorach) </w:t>
            </w:r>
          </w:p>
        </w:tc>
        <w:tc>
          <w:tcPr>
            <w:tcW w:w="957" w:type="pct"/>
            <w:tcBorders>
              <w:top w:val="single" w:sz="6" w:space="0" w:color="auto"/>
              <w:left w:val="single" w:sz="6" w:space="0" w:color="auto"/>
              <w:bottom w:val="single" w:sz="6" w:space="0" w:color="auto"/>
              <w:right w:val="single" w:sz="6" w:space="0" w:color="auto"/>
            </w:tcBorders>
          </w:tcPr>
          <w:p w14:paraId="6F2B658F"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CC86955" w14:textId="52AA6D2E"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38112DA3" w14:textId="77777777" w:rsidTr="00194692">
        <w:tc>
          <w:tcPr>
            <w:tcW w:w="341" w:type="pct"/>
            <w:vMerge w:val="restart"/>
            <w:tcBorders>
              <w:top w:val="single" w:sz="6" w:space="0" w:color="auto"/>
              <w:left w:val="single" w:sz="6" w:space="0" w:color="auto"/>
              <w:right w:val="single" w:sz="6" w:space="0" w:color="auto"/>
            </w:tcBorders>
            <w:vAlign w:val="center"/>
          </w:tcPr>
          <w:p w14:paraId="1F56528E"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DA9DB8A" w14:textId="1664093D"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Możliwość programowania przynajmniej 2 narostów przepływu/ciśnienia</w:t>
            </w:r>
          </w:p>
        </w:tc>
        <w:tc>
          <w:tcPr>
            <w:tcW w:w="957" w:type="pct"/>
            <w:tcBorders>
              <w:top w:val="single" w:sz="6" w:space="0" w:color="auto"/>
              <w:left w:val="single" w:sz="6" w:space="0" w:color="auto"/>
              <w:bottom w:val="single" w:sz="6" w:space="0" w:color="auto"/>
              <w:right w:val="single" w:sz="6" w:space="0" w:color="auto"/>
            </w:tcBorders>
          </w:tcPr>
          <w:p w14:paraId="08D71F94"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085821B1" w14:textId="0C648F38"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7117B45A" w14:textId="77777777" w:rsidTr="002C1134">
        <w:tc>
          <w:tcPr>
            <w:tcW w:w="341" w:type="pct"/>
            <w:vMerge/>
            <w:tcBorders>
              <w:left w:val="single" w:sz="6" w:space="0" w:color="auto"/>
              <w:bottom w:val="single" w:sz="6" w:space="0" w:color="auto"/>
              <w:right w:val="single" w:sz="6" w:space="0" w:color="auto"/>
            </w:tcBorders>
            <w:vAlign w:val="center"/>
          </w:tcPr>
          <w:p w14:paraId="2E5D0E85"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302CD26" w14:textId="3149A744" w:rsidR="002C1134" w:rsidRPr="002C1134" w:rsidRDefault="002C1134" w:rsidP="002C1134">
            <w:pPr>
              <w:pStyle w:val="NormalnyWeb"/>
              <w:autoSpaceDE w:val="0"/>
              <w:autoSpaceDN w:val="0"/>
              <w:spacing w:before="0" w:beforeAutospacing="0" w:after="0" w:afterAutospacing="0"/>
              <w:rPr>
                <w:rFonts w:ascii="Verdana" w:hAnsi="Verdana"/>
                <w:bCs/>
                <w:color w:val="FF0000"/>
                <w:sz w:val="18"/>
                <w:szCs w:val="18"/>
              </w:rPr>
            </w:pPr>
            <w:r w:rsidRPr="002C1134">
              <w:rPr>
                <w:rFonts w:ascii="Verdana" w:hAnsi="Verdana"/>
                <w:bCs/>
                <w:color w:val="FF0000"/>
                <w:sz w:val="18"/>
                <w:szCs w:val="18"/>
              </w:rPr>
              <w:t>Opcjonalnie:  Możliwość programowania przynajmniej 3 narostów przepływu/ciśnienia– dodatkowo punktowane</w:t>
            </w:r>
          </w:p>
        </w:tc>
        <w:tc>
          <w:tcPr>
            <w:tcW w:w="2196" w:type="pct"/>
            <w:gridSpan w:val="2"/>
            <w:tcBorders>
              <w:top w:val="single" w:sz="6" w:space="0" w:color="auto"/>
              <w:left w:val="single" w:sz="6" w:space="0" w:color="auto"/>
              <w:bottom w:val="single" w:sz="6" w:space="0" w:color="auto"/>
              <w:right w:val="single" w:sz="6" w:space="0" w:color="auto"/>
            </w:tcBorders>
          </w:tcPr>
          <w:p w14:paraId="5069C4FA" w14:textId="77777777" w:rsidR="002C1134" w:rsidRDefault="002C1134" w:rsidP="001C624B">
            <w:pPr>
              <w:spacing w:after="0" w:line="240" w:lineRule="auto"/>
              <w:jc w:val="center"/>
              <w:rPr>
                <w:rFonts w:ascii="Verdana" w:hAnsi="Verdana" w:cs="Times New Roman"/>
                <w:bCs/>
                <w:color w:val="FF0000"/>
                <w:sz w:val="18"/>
                <w:szCs w:val="18"/>
              </w:rPr>
            </w:pPr>
          </w:p>
          <w:p w14:paraId="50809D19" w14:textId="41BB7AFB" w:rsidR="002C1134" w:rsidRPr="002C1134" w:rsidRDefault="002C1134" w:rsidP="001C624B">
            <w:pPr>
              <w:spacing w:after="0" w:line="240" w:lineRule="auto"/>
              <w:jc w:val="center"/>
              <w:rPr>
                <w:rFonts w:ascii="Verdana" w:hAnsi="Verdana" w:cs="Times New Roman"/>
                <w:bCs/>
                <w:color w:val="7030A0"/>
                <w:sz w:val="18"/>
                <w:szCs w:val="18"/>
              </w:rPr>
            </w:pPr>
            <w:r w:rsidRPr="002C1134">
              <w:rPr>
                <w:rFonts w:ascii="Verdana" w:hAnsi="Verdana" w:cs="Times New Roman"/>
                <w:bCs/>
                <w:color w:val="FF0000"/>
                <w:sz w:val="18"/>
                <w:szCs w:val="18"/>
              </w:rPr>
              <w:t>1 pkt – wypełnić w formularzu oferty</w:t>
            </w:r>
          </w:p>
        </w:tc>
      </w:tr>
      <w:tr w:rsidR="002C1134" w:rsidRPr="002C1134" w14:paraId="0F257526"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061091BF"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4B40376" w14:textId="5B128A5B"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z w:val="18"/>
                <w:szCs w:val="18"/>
              </w:rPr>
              <w:t>Możliwość precyzyjnego odtworzenia chromatograficznych czasów retencji poprzez dostrajanie ciśnienia na czole kolumny z wykorzystaniem modułu kontroli pneumatyki</w:t>
            </w:r>
          </w:p>
        </w:tc>
        <w:tc>
          <w:tcPr>
            <w:tcW w:w="957" w:type="pct"/>
            <w:tcBorders>
              <w:top w:val="single" w:sz="6" w:space="0" w:color="auto"/>
              <w:left w:val="single" w:sz="6" w:space="0" w:color="auto"/>
              <w:bottom w:val="single" w:sz="6" w:space="0" w:color="auto"/>
              <w:right w:val="single" w:sz="6" w:space="0" w:color="auto"/>
            </w:tcBorders>
          </w:tcPr>
          <w:p w14:paraId="7C87AB5A"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8F58CC0" w14:textId="577D49DE"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3EFF9C3E"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B0BECA7"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3827ED7" w14:textId="122FA28D"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Dozownik z podziałem/bez podziału (zakres do 100 psi) z elektroniczną kontrolą pneumatyki</w:t>
            </w:r>
          </w:p>
        </w:tc>
        <w:tc>
          <w:tcPr>
            <w:tcW w:w="957" w:type="pct"/>
            <w:tcBorders>
              <w:top w:val="single" w:sz="6" w:space="0" w:color="auto"/>
              <w:left w:val="single" w:sz="6" w:space="0" w:color="auto"/>
              <w:bottom w:val="single" w:sz="6" w:space="0" w:color="auto"/>
              <w:right w:val="single" w:sz="6" w:space="0" w:color="auto"/>
            </w:tcBorders>
          </w:tcPr>
          <w:p w14:paraId="6A39B241"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048AC1D" w14:textId="32E3DA47"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263193A6"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F19C9D7"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B613CB5" w14:textId="2A080B48"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Maksymalna temperatura pracy dozowniku   400 </w:t>
            </w:r>
            <w:proofErr w:type="spellStart"/>
            <w:r w:rsidRPr="002C1134">
              <w:rPr>
                <w:rFonts w:ascii="Verdana" w:hAnsi="Verdana" w:cs="Times New Roman"/>
                <w:bCs/>
                <w:sz w:val="18"/>
                <w:szCs w:val="18"/>
                <w:vertAlign w:val="superscript"/>
              </w:rPr>
              <w:t>o</w:t>
            </w:r>
            <w:r w:rsidRPr="002C1134">
              <w:rPr>
                <w:rFonts w:ascii="Verdana" w:hAnsi="Verdana" w:cs="Times New Roman"/>
                <w:bCs/>
                <w:sz w:val="18"/>
                <w:szCs w:val="18"/>
              </w:rPr>
              <w:t>C</w:t>
            </w:r>
            <w:proofErr w:type="spellEnd"/>
            <w:r w:rsidRPr="002C1134">
              <w:rPr>
                <w:rFonts w:ascii="Verdana" w:hAnsi="Verdana" w:cs="Times New Roman"/>
                <w:bCs/>
                <w:sz w:val="18"/>
                <w:szCs w:val="18"/>
              </w:rPr>
              <w:t xml:space="preserve"> </w:t>
            </w:r>
          </w:p>
        </w:tc>
        <w:tc>
          <w:tcPr>
            <w:tcW w:w="957" w:type="pct"/>
            <w:tcBorders>
              <w:top w:val="single" w:sz="6" w:space="0" w:color="auto"/>
              <w:left w:val="single" w:sz="6" w:space="0" w:color="auto"/>
              <w:bottom w:val="single" w:sz="6" w:space="0" w:color="auto"/>
              <w:right w:val="single" w:sz="6" w:space="0" w:color="auto"/>
            </w:tcBorders>
          </w:tcPr>
          <w:p w14:paraId="6C5451DE"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C62D27A" w14:textId="487930DC"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4E861709"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56FA0E8F"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20D7A2F" w14:textId="755D2661"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napToGrid w:val="0"/>
                <w:sz w:val="18"/>
                <w:szCs w:val="18"/>
                <w:lang w:eastAsia="en-US"/>
              </w:rPr>
              <w:t xml:space="preserve">Możliwość </w:t>
            </w:r>
            <w:proofErr w:type="spellStart"/>
            <w:r w:rsidRPr="002C1134">
              <w:rPr>
                <w:rFonts w:ascii="Verdana" w:hAnsi="Verdana"/>
                <w:bCs/>
                <w:snapToGrid w:val="0"/>
                <w:sz w:val="18"/>
                <w:szCs w:val="18"/>
                <w:lang w:eastAsia="en-US"/>
              </w:rPr>
              <w:t>nastrzyku</w:t>
            </w:r>
            <w:proofErr w:type="spellEnd"/>
            <w:r w:rsidRPr="002C1134">
              <w:rPr>
                <w:rFonts w:ascii="Verdana" w:hAnsi="Verdana"/>
                <w:bCs/>
                <w:snapToGrid w:val="0"/>
                <w:sz w:val="18"/>
                <w:szCs w:val="18"/>
                <w:lang w:eastAsia="en-US"/>
              </w:rPr>
              <w:t xml:space="preserve"> w trybie </w:t>
            </w:r>
            <w:proofErr w:type="spellStart"/>
            <w:r w:rsidRPr="002C1134">
              <w:rPr>
                <w:rFonts w:ascii="Verdana" w:hAnsi="Verdana"/>
                <w:bCs/>
                <w:snapToGrid w:val="0"/>
                <w:sz w:val="18"/>
                <w:szCs w:val="18"/>
                <w:lang w:eastAsia="en-US"/>
              </w:rPr>
              <w:t>pulsed</w:t>
            </w:r>
            <w:proofErr w:type="spellEnd"/>
            <w:r w:rsidRPr="002C1134">
              <w:rPr>
                <w:rFonts w:ascii="Verdana" w:hAnsi="Verdana"/>
                <w:bCs/>
                <w:snapToGrid w:val="0"/>
                <w:sz w:val="18"/>
                <w:szCs w:val="18"/>
                <w:lang w:eastAsia="en-US"/>
              </w:rPr>
              <w:t xml:space="preserve"> </w:t>
            </w:r>
            <w:proofErr w:type="spellStart"/>
            <w:r w:rsidRPr="002C1134">
              <w:rPr>
                <w:rFonts w:ascii="Verdana" w:hAnsi="Verdana"/>
                <w:bCs/>
                <w:snapToGrid w:val="0"/>
                <w:sz w:val="18"/>
                <w:szCs w:val="18"/>
                <w:lang w:eastAsia="en-US"/>
              </w:rPr>
              <w:t>splitless</w:t>
            </w:r>
            <w:proofErr w:type="spellEnd"/>
            <w:r w:rsidRPr="002C1134">
              <w:rPr>
                <w:rFonts w:ascii="Verdana" w:hAnsi="Verdana"/>
                <w:bCs/>
                <w:snapToGrid w:val="0"/>
                <w:sz w:val="18"/>
                <w:szCs w:val="18"/>
                <w:lang w:eastAsia="en-US"/>
              </w:rPr>
              <w:t xml:space="preserve"> poprawiająca czułość oznaczeń śladowych</w:t>
            </w:r>
            <w:r w:rsidRPr="002C1134">
              <w:rPr>
                <w:rFonts w:ascii="Verdana" w:hAnsi="Verdana"/>
                <w:bCs/>
                <w:sz w:val="18"/>
                <w:szCs w:val="18"/>
              </w:rPr>
              <w:t>.</w:t>
            </w:r>
          </w:p>
        </w:tc>
        <w:tc>
          <w:tcPr>
            <w:tcW w:w="957" w:type="pct"/>
            <w:tcBorders>
              <w:top w:val="single" w:sz="6" w:space="0" w:color="auto"/>
              <w:left w:val="single" w:sz="6" w:space="0" w:color="auto"/>
              <w:bottom w:val="single" w:sz="6" w:space="0" w:color="auto"/>
              <w:right w:val="single" w:sz="6" w:space="0" w:color="auto"/>
            </w:tcBorders>
          </w:tcPr>
          <w:p w14:paraId="58D19DFE"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A154F0A" w14:textId="640617F2"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74FFCB82"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092E9D66"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C58FF76" w14:textId="463766CF"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Stosunek podziału na dozowniku 7500:1</w:t>
            </w:r>
          </w:p>
        </w:tc>
        <w:tc>
          <w:tcPr>
            <w:tcW w:w="957" w:type="pct"/>
            <w:tcBorders>
              <w:top w:val="single" w:sz="6" w:space="0" w:color="auto"/>
              <w:left w:val="single" w:sz="6" w:space="0" w:color="auto"/>
              <w:bottom w:val="single" w:sz="6" w:space="0" w:color="auto"/>
              <w:right w:val="single" w:sz="6" w:space="0" w:color="auto"/>
            </w:tcBorders>
          </w:tcPr>
          <w:p w14:paraId="59D56965"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5D4D2E8D" w14:textId="32D6144C"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3CCC50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D45ACCE"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5035B7C" w14:textId="730C96FC"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Dozownik wielofunkcyjny ( </w:t>
            </w:r>
            <w:proofErr w:type="spellStart"/>
            <w:r w:rsidRPr="002C1134">
              <w:rPr>
                <w:rFonts w:ascii="Verdana" w:hAnsi="Verdana" w:cs="Times New Roman"/>
                <w:bCs/>
                <w:sz w:val="18"/>
                <w:szCs w:val="18"/>
              </w:rPr>
              <w:t>multimode</w:t>
            </w:r>
            <w:proofErr w:type="spellEnd"/>
            <w:r w:rsidRPr="002C1134">
              <w:rPr>
                <w:rFonts w:ascii="Verdana" w:hAnsi="Verdana" w:cs="Times New Roman"/>
                <w:bCs/>
                <w:sz w:val="18"/>
                <w:szCs w:val="18"/>
              </w:rPr>
              <w:t>, typu PTV)</w:t>
            </w:r>
          </w:p>
        </w:tc>
        <w:tc>
          <w:tcPr>
            <w:tcW w:w="957" w:type="pct"/>
            <w:tcBorders>
              <w:top w:val="single" w:sz="6" w:space="0" w:color="auto"/>
              <w:left w:val="single" w:sz="6" w:space="0" w:color="auto"/>
              <w:bottom w:val="single" w:sz="6" w:space="0" w:color="auto"/>
              <w:right w:val="single" w:sz="6" w:space="0" w:color="auto"/>
            </w:tcBorders>
          </w:tcPr>
          <w:p w14:paraId="3EEA3523"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CD99F9B" w14:textId="579309C2"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2DED8C46"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BF97646"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2C3B5ACF" w14:textId="76112D0F"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Zakres temperatur dozownika: -160oC do 450oC (z opcją </w:t>
            </w:r>
            <w:proofErr w:type="spellStart"/>
            <w:r w:rsidRPr="002C1134">
              <w:rPr>
                <w:rFonts w:ascii="Verdana" w:hAnsi="Verdana" w:cs="Times New Roman"/>
                <w:bCs/>
                <w:sz w:val="18"/>
                <w:szCs w:val="18"/>
              </w:rPr>
              <w:t>crio</w:t>
            </w:r>
            <w:proofErr w:type="spellEnd"/>
            <w:r w:rsidRPr="002C1134">
              <w:rPr>
                <w:rFonts w:ascii="Verdana" w:hAnsi="Verdana" w:cs="Times New Roman"/>
                <w:bCs/>
                <w:sz w:val="18"/>
                <w:szCs w:val="18"/>
              </w:rPr>
              <w:t>)</w:t>
            </w:r>
          </w:p>
        </w:tc>
        <w:tc>
          <w:tcPr>
            <w:tcW w:w="957" w:type="pct"/>
            <w:tcBorders>
              <w:top w:val="single" w:sz="6" w:space="0" w:color="auto"/>
              <w:left w:val="single" w:sz="6" w:space="0" w:color="auto"/>
              <w:bottom w:val="single" w:sz="6" w:space="0" w:color="auto"/>
              <w:right w:val="single" w:sz="6" w:space="0" w:color="auto"/>
            </w:tcBorders>
          </w:tcPr>
          <w:p w14:paraId="740910B8"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7C1788F1" w14:textId="213E7487"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3116BAC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068D633A"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92456D3" w14:textId="6EDE0D3A" w:rsidR="002C1134" w:rsidRPr="002C1134" w:rsidRDefault="002C1134" w:rsidP="002C1134">
            <w:pPr>
              <w:spacing w:after="0" w:line="240" w:lineRule="auto"/>
              <w:rPr>
                <w:rFonts w:ascii="Verdana" w:hAnsi="Verdana" w:cs="Times New Roman"/>
                <w:bCs/>
                <w:sz w:val="18"/>
                <w:szCs w:val="18"/>
                <w:lang w:val="en-GB"/>
              </w:rPr>
            </w:pPr>
            <w:proofErr w:type="spellStart"/>
            <w:r w:rsidRPr="002C1134">
              <w:rPr>
                <w:rFonts w:ascii="Verdana" w:hAnsi="Verdana" w:cs="Times New Roman"/>
                <w:bCs/>
                <w:sz w:val="18"/>
                <w:szCs w:val="18"/>
                <w:lang w:val="en-GB"/>
              </w:rPr>
              <w:t>Możliwość</w:t>
            </w:r>
            <w:proofErr w:type="spellEnd"/>
            <w:r w:rsidRPr="002C1134">
              <w:rPr>
                <w:rFonts w:ascii="Verdana" w:hAnsi="Verdana" w:cs="Times New Roman"/>
                <w:bCs/>
                <w:sz w:val="18"/>
                <w:szCs w:val="18"/>
                <w:lang w:val="en-GB"/>
              </w:rPr>
              <w:t xml:space="preserve"> </w:t>
            </w:r>
            <w:proofErr w:type="spellStart"/>
            <w:r w:rsidRPr="002C1134">
              <w:rPr>
                <w:rFonts w:ascii="Verdana" w:hAnsi="Verdana" w:cs="Times New Roman"/>
                <w:bCs/>
                <w:sz w:val="18"/>
                <w:szCs w:val="18"/>
                <w:lang w:val="en-GB"/>
              </w:rPr>
              <w:t>pracy</w:t>
            </w:r>
            <w:proofErr w:type="spellEnd"/>
            <w:r w:rsidRPr="002C1134">
              <w:rPr>
                <w:rFonts w:ascii="Verdana" w:hAnsi="Verdana" w:cs="Times New Roman"/>
                <w:bCs/>
                <w:sz w:val="18"/>
                <w:szCs w:val="18"/>
                <w:lang w:val="en-GB"/>
              </w:rPr>
              <w:t xml:space="preserve"> w </w:t>
            </w:r>
            <w:proofErr w:type="spellStart"/>
            <w:r w:rsidRPr="002C1134">
              <w:rPr>
                <w:rFonts w:ascii="Verdana" w:hAnsi="Verdana" w:cs="Times New Roman"/>
                <w:bCs/>
                <w:sz w:val="18"/>
                <w:szCs w:val="18"/>
                <w:lang w:val="en-GB"/>
              </w:rPr>
              <w:t>trybie</w:t>
            </w:r>
            <w:proofErr w:type="spellEnd"/>
            <w:r w:rsidRPr="002C1134">
              <w:rPr>
                <w:rFonts w:ascii="Verdana" w:hAnsi="Verdana" w:cs="Times New Roman"/>
                <w:bCs/>
                <w:sz w:val="18"/>
                <w:szCs w:val="18"/>
                <w:lang w:val="en-GB"/>
              </w:rPr>
              <w:t xml:space="preserve">: split mode, </w:t>
            </w:r>
            <w:proofErr w:type="spellStart"/>
            <w:r w:rsidRPr="002C1134">
              <w:rPr>
                <w:rFonts w:ascii="Verdana" w:hAnsi="Verdana" w:cs="Times New Roman"/>
                <w:bCs/>
                <w:sz w:val="18"/>
                <w:szCs w:val="18"/>
                <w:lang w:val="en-GB"/>
              </w:rPr>
              <w:t>splitless</w:t>
            </w:r>
            <w:proofErr w:type="spellEnd"/>
            <w:r w:rsidRPr="002C1134">
              <w:rPr>
                <w:rFonts w:ascii="Verdana" w:hAnsi="Verdana" w:cs="Times New Roman"/>
                <w:bCs/>
                <w:sz w:val="18"/>
                <w:szCs w:val="18"/>
                <w:lang w:val="en-GB"/>
              </w:rPr>
              <w:t xml:space="preserve"> mode, pulsed split mode, pulsed  </w:t>
            </w:r>
            <w:proofErr w:type="spellStart"/>
            <w:r w:rsidRPr="002C1134">
              <w:rPr>
                <w:rFonts w:ascii="Verdana" w:hAnsi="Verdana" w:cs="Times New Roman"/>
                <w:bCs/>
                <w:sz w:val="18"/>
                <w:szCs w:val="18"/>
                <w:lang w:val="en-GB"/>
              </w:rPr>
              <w:t>splitless</w:t>
            </w:r>
            <w:proofErr w:type="spellEnd"/>
            <w:r w:rsidRPr="002C1134">
              <w:rPr>
                <w:rFonts w:ascii="Verdana" w:hAnsi="Verdana" w:cs="Times New Roman"/>
                <w:bCs/>
                <w:sz w:val="18"/>
                <w:szCs w:val="18"/>
                <w:lang w:val="en-GB"/>
              </w:rPr>
              <w:t xml:space="preserve"> mode</w:t>
            </w:r>
          </w:p>
        </w:tc>
        <w:tc>
          <w:tcPr>
            <w:tcW w:w="957" w:type="pct"/>
            <w:tcBorders>
              <w:top w:val="single" w:sz="6" w:space="0" w:color="auto"/>
              <w:left w:val="single" w:sz="6" w:space="0" w:color="auto"/>
              <w:bottom w:val="single" w:sz="6" w:space="0" w:color="auto"/>
              <w:right w:val="single" w:sz="6" w:space="0" w:color="auto"/>
            </w:tcBorders>
          </w:tcPr>
          <w:p w14:paraId="4AC89334" w14:textId="77777777" w:rsidR="002C1134" w:rsidRPr="002C1134" w:rsidRDefault="002C1134" w:rsidP="001C624B">
            <w:pPr>
              <w:spacing w:after="0" w:line="240" w:lineRule="auto"/>
              <w:jc w:val="center"/>
              <w:rPr>
                <w:rFonts w:ascii="Verdana" w:hAnsi="Verdana" w:cs="Times New Roman"/>
                <w:bCs/>
                <w:color w:val="7030A0"/>
                <w:sz w:val="18"/>
                <w:szCs w:val="18"/>
                <w:lang w:val="en-GB"/>
              </w:rPr>
            </w:pPr>
          </w:p>
        </w:tc>
        <w:tc>
          <w:tcPr>
            <w:tcW w:w="1239" w:type="pct"/>
            <w:tcBorders>
              <w:top w:val="single" w:sz="6" w:space="0" w:color="auto"/>
              <w:left w:val="single" w:sz="6" w:space="0" w:color="auto"/>
              <w:bottom w:val="single" w:sz="6" w:space="0" w:color="auto"/>
              <w:right w:val="single" w:sz="6" w:space="0" w:color="auto"/>
            </w:tcBorders>
            <w:vAlign w:val="center"/>
          </w:tcPr>
          <w:p w14:paraId="0223C3AF" w14:textId="614FBB12" w:rsidR="002C1134" w:rsidRPr="002C1134" w:rsidRDefault="002C1134" w:rsidP="001C624B">
            <w:pPr>
              <w:spacing w:after="0" w:line="240" w:lineRule="auto"/>
              <w:jc w:val="center"/>
              <w:rPr>
                <w:rFonts w:ascii="Verdana" w:hAnsi="Verdana" w:cs="Times New Roman"/>
                <w:bCs/>
                <w:color w:val="7030A0"/>
                <w:sz w:val="18"/>
                <w:szCs w:val="18"/>
                <w:lang w:val="en-GB"/>
              </w:rPr>
            </w:pPr>
          </w:p>
        </w:tc>
      </w:tr>
      <w:tr w:rsidR="002C1134" w:rsidRPr="002C1134" w14:paraId="57FA09ED"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3FCB8FFB"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lang w:val="en-GB"/>
              </w:rPr>
            </w:pPr>
          </w:p>
        </w:tc>
        <w:tc>
          <w:tcPr>
            <w:tcW w:w="2463" w:type="pct"/>
            <w:tcBorders>
              <w:top w:val="single" w:sz="6" w:space="0" w:color="auto"/>
              <w:left w:val="single" w:sz="6" w:space="0" w:color="auto"/>
              <w:bottom w:val="single" w:sz="6" w:space="0" w:color="auto"/>
              <w:right w:val="single" w:sz="6" w:space="0" w:color="auto"/>
            </w:tcBorders>
          </w:tcPr>
          <w:p w14:paraId="7F5F70B0" w14:textId="2E12982E" w:rsidR="002C1134" w:rsidRPr="002C1134" w:rsidRDefault="002C1134" w:rsidP="002C1134">
            <w:pPr>
              <w:spacing w:after="0" w:line="240" w:lineRule="auto"/>
              <w:rPr>
                <w:rFonts w:ascii="Verdana" w:hAnsi="Verdana" w:cs="Times New Roman"/>
                <w:bCs/>
                <w:sz w:val="18"/>
                <w:szCs w:val="18"/>
                <w:lang w:val="en-GB"/>
              </w:rPr>
            </w:pPr>
            <w:proofErr w:type="spellStart"/>
            <w:r w:rsidRPr="002C1134">
              <w:rPr>
                <w:rFonts w:ascii="Verdana" w:hAnsi="Verdana" w:cs="Times New Roman"/>
                <w:bCs/>
                <w:sz w:val="18"/>
                <w:szCs w:val="18"/>
                <w:lang w:val="en-GB"/>
              </w:rPr>
              <w:t>Dokładność</w:t>
            </w:r>
            <w:proofErr w:type="spellEnd"/>
            <w:r w:rsidRPr="002C1134">
              <w:rPr>
                <w:rFonts w:ascii="Verdana" w:hAnsi="Verdana" w:cs="Times New Roman"/>
                <w:bCs/>
                <w:sz w:val="18"/>
                <w:szCs w:val="18"/>
                <w:lang w:val="en-GB"/>
              </w:rPr>
              <w:t xml:space="preserve"> </w:t>
            </w:r>
            <w:proofErr w:type="spellStart"/>
            <w:r w:rsidRPr="002C1134">
              <w:rPr>
                <w:rFonts w:ascii="Verdana" w:hAnsi="Verdana" w:cs="Times New Roman"/>
                <w:bCs/>
                <w:sz w:val="18"/>
                <w:szCs w:val="18"/>
                <w:lang w:val="en-GB"/>
              </w:rPr>
              <w:t>ustawiania</w:t>
            </w:r>
            <w:proofErr w:type="spellEnd"/>
            <w:r w:rsidRPr="002C1134">
              <w:rPr>
                <w:rFonts w:ascii="Verdana" w:hAnsi="Verdana" w:cs="Times New Roman"/>
                <w:bCs/>
                <w:sz w:val="18"/>
                <w:szCs w:val="18"/>
                <w:lang w:val="en-GB"/>
              </w:rPr>
              <w:t xml:space="preserve"> </w:t>
            </w:r>
            <w:proofErr w:type="spellStart"/>
            <w:r w:rsidRPr="002C1134">
              <w:rPr>
                <w:rFonts w:ascii="Verdana" w:hAnsi="Verdana" w:cs="Times New Roman"/>
                <w:bCs/>
                <w:sz w:val="18"/>
                <w:szCs w:val="18"/>
                <w:lang w:val="en-GB"/>
              </w:rPr>
              <w:t>ciśnienia</w:t>
            </w:r>
            <w:proofErr w:type="spellEnd"/>
            <w:r w:rsidRPr="002C1134">
              <w:rPr>
                <w:rFonts w:ascii="Verdana" w:hAnsi="Verdana" w:cs="Times New Roman"/>
                <w:bCs/>
                <w:sz w:val="18"/>
                <w:szCs w:val="18"/>
                <w:lang w:val="en-GB"/>
              </w:rPr>
              <w:t xml:space="preserve"> 0,001 psi</w:t>
            </w:r>
          </w:p>
        </w:tc>
        <w:tc>
          <w:tcPr>
            <w:tcW w:w="957" w:type="pct"/>
            <w:tcBorders>
              <w:top w:val="single" w:sz="6" w:space="0" w:color="auto"/>
              <w:left w:val="single" w:sz="6" w:space="0" w:color="auto"/>
              <w:bottom w:val="single" w:sz="6" w:space="0" w:color="auto"/>
              <w:right w:val="single" w:sz="6" w:space="0" w:color="auto"/>
            </w:tcBorders>
          </w:tcPr>
          <w:p w14:paraId="48109761" w14:textId="77777777" w:rsidR="002C1134" w:rsidRPr="002C1134" w:rsidRDefault="002C1134" w:rsidP="001C624B">
            <w:pPr>
              <w:spacing w:after="0" w:line="240" w:lineRule="auto"/>
              <w:jc w:val="center"/>
              <w:rPr>
                <w:rFonts w:ascii="Verdana" w:hAnsi="Verdana" w:cs="Times New Roman"/>
                <w:bCs/>
                <w:color w:val="7030A0"/>
                <w:sz w:val="18"/>
                <w:szCs w:val="18"/>
                <w:lang w:val="en-GB"/>
              </w:rPr>
            </w:pPr>
          </w:p>
        </w:tc>
        <w:tc>
          <w:tcPr>
            <w:tcW w:w="1239" w:type="pct"/>
            <w:tcBorders>
              <w:top w:val="single" w:sz="6" w:space="0" w:color="auto"/>
              <w:left w:val="single" w:sz="6" w:space="0" w:color="auto"/>
              <w:bottom w:val="single" w:sz="6" w:space="0" w:color="auto"/>
              <w:right w:val="single" w:sz="6" w:space="0" w:color="auto"/>
            </w:tcBorders>
            <w:vAlign w:val="center"/>
          </w:tcPr>
          <w:p w14:paraId="0B730E58" w14:textId="423A0CF9" w:rsidR="002C1134" w:rsidRPr="002C1134" w:rsidRDefault="002C1134" w:rsidP="001C624B">
            <w:pPr>
              <w:spacing w:after="0" w:line="240" w:lineRule="auto"/>
              <w:jc w:val="center"/>
              <w:rPr>
                <w:rFonts w:ascii="Verdana" w:hAnsi="Verdana" w:cs="Times New Roman"/>
                <w:bCs/>
                <w:color w:val="7030A0"/>
                <w:sz w:val="18"/>
                <w:szCs w:val="18"/>
                <w:lang w:val="en-GB"/>
              </w:rPr>
            </w:pPr>
          </w:p>
        </w:tc>
      </w:tr>
      <w:tr w:rsidR="002C1134" w:rsidRPr="002C1134" w14:paraId="126A54E7"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6DBAC2B"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6468D372" w14:textId="5B3ED374"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Maksymalna szybkość grzania dozownika  900oC/min</w:t>
            </w:r>
          </w:p>
        </w:tc>
        <w:tc>
          <w:tcPr>
            <w:tcW w:w="957" w:type="pct"/>
            <w:tcBorders>
              <w:top w:val="single" w:sz="6" w:space="0" w:color="auto"/>
              <w:left w:val="single" w:sz="6" w:space="0" w:color="auto"/>
              <w:bottom w:val="single" w:sz="6" w:space="0" w:color="auto"/>
              <w:right w:val="single" w:sz="6" w:space="0" w:color="auto"/>
            </w:tcBorders>
          </w:tcPr>
          <w:p w14:paraId="129A56E1"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484B6EC" w14:textId="5806A950"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487C1BF5"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29423C1"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82C9322" w14:textId="0F9014F5"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Programowane do </w:t>
            </w:r>
            <w:r w:rsidR="006474A9">
              <w:rPr>
                <w:rFonts w:ascii="Verdana" w:hAnsi="Verdana" w:cs="Times New Roman"/>
                <w:bCs/>
                <w:sz w:val="18"/>
                <w:szCs w:val="18"/>
              </w:rPr>
              <w:t xml:space="preserve">co najmniej </w:t>
            </w:r>
            <w:r w:rsidRPr="002C1134">
              <w:rPr>
                <w:rFonts w:ascii="Verdana" w:hAnsi="Verdana" w:cs="Times New Roman"/>
                <w:bCs/>
                <w:sz w:val="18"/>
                <w:szCs w:val="18"/>
              </w:rPr>
              <w:t>10 zmian/narostów temperatury</w:t>
            </w:r>
          </w:p>
        </w:tc>
        <w:tc>
          <w:tcPr>
            <w:tcW w:w="957" w:type="pct"/>
            <w:tcBorders>
              <w:top w:val="single" w:sz="6" w:space="0" w:color="auto"/>
              <w:left w:val="single" w:sz="6" w:space="0" w:color="auto"/>
              <w:bottom w:val="single" w:sz="6" w:space="0" w:color="auto"/>
              <w:right w:val="single" w:sz="6" w:space="0" w:color="auto"/>
            </w:tcBorders>
          </w:tcPr>
          <w:p w14:paraId="48E80420"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115481C" w14:textId="08B2A81D"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7573925B"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9E77A06"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0410D86" w14:textId="49C3D46D"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Stosunek podziału 7500:1</w:t>
            </w:r>
          </w:p>
        </w:tc>
        <w:tc>
          <w:tcPr>
            <w:tcW w:w="957" w:type="pct"/>
            <w:tcBorders>
              <w:top w:val="single" w:sz="6" w:space="0" w:color="auto"/>
              <w:left w:val="single" w:sz="6" w:space="0" w:color="auto"/>
              <w:bottom w:val="single" w:sz="6" w:space="0" w:color="auto"/>
              <w:right w:val="single" w:sz="6" w:space="0" w:color="auto"/>
            </w:tcBorders>
          </w:tcPr>
          <w:p w14:paraId="52877FEB"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AB0A33F" w14:textId="799E8CAB"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4160B00E"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142F36D6"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25765EA" w14:textId="624582B6"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napToGrid w:val="0"/>
                <w:sz w:val="18"/>
                <w:szCs w:val="18"/>
              </w:rPr>
              <w:t xml:space="preserve">Detektor MS  typu potrójny kwadrupol  tego samego producenta co chromatograf gazowy </w:t>
            </w:r>
          </w:p>
        </w:tc>
        <w:tc>
          <w:tcPr>
            <w:tcW w:w="957" w:type="pct"/>
            <w:tcBorders>
              <w:top w:val="single" w:sz="6" w:space="0" w:color="auto"/>
              <w:left w:val="single" w:sz="6" w:space="0" w:color="auto"/>
              <w:bottom w:val="single" w:sz="6" w:space="0" w:color="auto"/>
              <w:right w:val="single" w:sz="6" w:space="0" w:color="auto"/>
            </w:tcBorders>
          </w:tcPr>
          <w:p w14:paraId="414AE560"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DEDA85D" w14:textId="34F1F4D8"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5F3DED0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354EF2BC"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0C2F47C" w14:textId="73FD2A66" w:rsidR="002C1134" w:rsidRPr="002C1134" w:rsidRDefault="002C1134" w:rsidP="002C1134">
            <w:pPr>
              <w:pStyle w:val="NormalnyWeb"/>
              <w:autoSpaceDE w:val="0"/>
              <w:autoSpaceDN w:val="0"/>
              <w:spacing w:before="0" w:beforeAutospacing="0" w:after="0" w:afterAutospacing="0"/>
              <w:rPr>
                <w:rFonts w:ascii="Verdana" w:hAnsi="Verdana"/>
                <w:bCs/>
                <w:sz w:val="18"/>
                <w:szCs w:val="18"/>
              </w:rPr>
            </w:pPr>
            <w:r w:rsidRPr="002C1134">
              <w:rPr>
                <w:rFonts w:ascii="Verdana" w:hAnsi="Verdana"/>
                <w:bCs/>
                <w:sz w:val="18"/>
                <w:szCs w:val="18"/>
              </w:rPr>
              <w:t xml:space="preserve">Źródło jonów do EI wykonane z </w:t>
            </w:r>
            <w:proofErr w:type="spellStart"/>
            <w:r w:rsidRPr="002C1134">
              <w:rPr>
                <w:rFonts w:ascii="Verdana" w:hAnsi="Verdana"/>
                <w:bCs/>
                <w:sz w:val="18"/>
                <w:szCs w:val="18"/>
              </w:rPr>
              <w:t>inertego</w:t>
            </w:r>
            <w:proofErr w:type="spellEnd"/>
            <w:r w:rsidRPr="002C1134">
              <w:rPr>
                <w:rFonts w:ascii="Verdana" w:hAnsi="Verdana"/>
                <w:bCs/>
                <w:sz w:val="18"/>
                <w:szCs w:val="18"/>
              </w:rPr>
              <w:t xml:space="preserve"> stopu</w:t>
            </w:r>
          </w:p>
        </w:tc>
        <w:tc>
          <w:tcPr>
            <w:tcW w:w="957" w:type="pct"/>
            <w:tcBorders>
              <w:top w:val="single" w:sz="6" w:space="0" w:color="auto"/>
              <w:left w:val="single" w:sz="6" w:space="0" w:color="auto"/>
              <w:bottom w:val="single" w:sz="6" w:space="0" w:color="auto"/>
              <w:right w:val="single" w:sz="6" w:space="0" w:color="auto"/>
            </w:tcBorders>
          </w:tcPr>
          <w:p w14:paraId="48817F95"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229F8E3" w14:textId="70F029D3"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5ADB749F"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5BA700B"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C693BAD" w14:textId="5AB86B1B"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Grzanie źródła jonów  do 350</w:t>
            </w:r>
            <w:r w:rsidRPr="002C1134">
              <w:rPr>
                <w:rFonts w:ascii="Verdana" w:hAnsi="Verdana" w:cs="Times New Roman"/>
                <w:bCs/>
                <w:sz w:val="18"/>
                <w:szCs w:val="18"/>
                <w:vertAlign w:val="superscript"/>
              </w:rPr>
              <w:t>o</w:t>
            </w:r>
            <w:r w:rsidRPr="002C1134">
              <w:rPr>
                <w:rFonts w:ascii="Verdana" w:hAnsi="Verdana" w:cs="Times New Roman"/>
                <w:bCs/>
                <w:sz w:val="18"/>
                <w:szCs w:val="18"/>
              </w:rPr>
              <w:t>C</w:t>
            </w:r>
          </w:p>
        </w:tc>
        <w:tc>
          <w:tcPr>
            <w:tcW w:w="957" w:type="pct"/>
            <w:tcBorders>
              <w:top w:val="single" w:sz="6" w:space="0" w:color="auto"/>
              <w:left w:val="single" w:sz="6" w:space="0" w:color="auto"/>
              <w:bottom w:val="single" w:sz="6" w:space="0" w:color="auto"/>
              <w:right w:val="single" w:sz="6" w:space="0" w:color="auto"/>
            </w:tcBorders>
          </w:tcPr>
          <w:p w14:paraId="6BC6BDF0"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C2321FB" w14:textId="01C7DF1B"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1F32C8C"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3015DAD1"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17862B6" w14:textId="77087376"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Hiperboliczne kwadrupolowe analizatory mas (2) z kwarcu pokrytego złotem</w:t>
            </w:r>
          </w:p>
        </w:tc>
        <w:tc>
          <w:tcPr>
            <w:tcW w:w="957" w:type="pct"/>
            <w:tcBorders>
              <w:top w:val="single" w:sz="6" w:space="0" w:color="auto"/>
              <w:left w:val="single" w:sz="6" w:space="0" w:color="auto"/>
              <w:bottom w:val="single" w:sz="6" w:space="0" w:color="auto"/>
              <w:right w:val="single" w:sz="6" w:space="0" w:color="auto"/>
            </w:tcBorders>
          </w:tcPr>
          <w:p w14:paraId="07AAE639"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26FB158" w14:textId="0B2E3B70"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0EF0FA95"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4900DDD0"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14A3E11" w14:textId="573F381E"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 xml:space="preserve">Grzanie kwadrupoli w zakresie temperatur </w:t>
            </w:r>
            <w:r w:rsidR="006474A9">
              <w:rPr>
                <w:rFonts w:ascii="Verdana" w:hAnsi="Verdana" w:cs="Times New Roman"/>
                <w:bCs/>
                <w:sz w:val="18"/>
                <w:szCs w:val="18"/>
              </w:rPr>
              <w:t xml:space="preserve">co najmniej </w:t>
            </w:r>
            <w:r w:rsidRPr="002C1134">
              <w:rPr>
                <w:rFonts w:ascii="Verdana" w:hAnsi="Verdana" w:cs="Times New Roman"/>
                <w:bCs/>
                <w:sz w:val="18"/>
                <w:szCs w:val="18"/>
              </w:rPr>
              <w:t xml:space="preserve">106 – 200 </w:t>
            </w:r>
            <w:proofErr w:type="spellStart"/>
            <w:r w:rsidRPr="002C1134">
              <w:rPr>
                <w:rFonts w:ascii="Verdana" w:hAnsi="Verdana" w:cs="Times New Roman"/>
                <w:bCs/>
                <w:sz w:val="18"/>
                <w:szCs w:val="18"/>
                <w:vertAlign w:val="superscript"/>
              </w:rPr>
              <w:t>o</w:t>
            </w:r>
            <w:r w:rsidRPr="002C1134">
              <w:rPr>
                <w:rFonts w:ascii="Verdana" w:hAnsi="Verdana" w:cs="Times New Roman"/>
                <w:bCs/>
                <w:sz w:val="18"/>
                <w:szCs w:val="18"/>
              </w:rPr>
              <w:t>C</w:t>
            </w:r>
            <w:proofErr w:type="spellEnd"/>
          </w:p>
        </w:tc>
        <w:tc>
          <w:tcPr>
            <w:tcW w:w="957" w:type="pct"/>
            <w:tcBorders>
              <w:top w:val="single" w:sz="6" w:space="0" w:color="auto"/>
              <w:left w:val="single" w:sz="6" w:space="0" w:color="auto"/>
              <w:bottom w:val="single" w:sz="6" w:space="0" w:color="auto"/>
              <w:right w:val="single" w:sz="6" w:space="0" w:color="auto"/>
            </w:tcBorders>
          </w:tcPr>
          <w:p w14:paraId="5C44ABA2"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583BF348" w14:textId="762DF609"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B9FBEA1" w14:textId="77777777" w:rsidTr="00974C7E">
        <w:tc>
          <w:tcPr>
            <w:tcW w:w="341" w:type="pct"/>
            <w:vMerge w:val="restart"/>
            <w:tcBorders>
              <w:top w:val="single" w:sz="6" w:space="0" w:color="auto"/>
              <w:left w:val="single" w:sz="6" w:space="0" w:color="auto"/>
              <w:right w:val="single" w:sz="6" w:space="0" w:color="auto"/>
            </w:tcBorders>
            <w:vAlign w:val="center"/>
          </w:tcPr>
          <w:p w14:paraId="4DC9EF69"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6F25B58" w14:textId="3F11D6D4"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Minimalny zakres mas 20-1000 m/z</w:t>
            </w:r>
          </w:p>
        </w:tc>
        <w:tc>
          <w:tcPr>
            <w:tcW w:w="957" w:type="pct"/>
            <w:tcBorders>
              <w:top w:val="single" w:sz="6" w:space="0" w:color="auto"/>
              <w:left w:val="single" w:sz="6" w:space="0" w:color="auto"/>
              <w:bottom w:val="single" w:sz="6" w:space="0" w:color="auto"/>
              <w:right w:val="single" w:sz="6" w:space="0" w:color="auto"/>
            </w:tcBorders>
          </w:tcPr>
          <w:p w14:paraId="09E72B63"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AA734C2" w14:textId="1CC342D2"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E85EAEE" w14:textId="77777777" w:rsidTr="002C1134">
        <w:tc>
          <w:tcPr>
            <w:tcW w:w="341" w:type="pct"/>
            <w:vMerge/>
            <w:tcBorders>
              <w:left w:val="single" w:sz="6" w:space="0" w:color="auto"/>
              <w:bottom w:val="single" w:sz="6" w:space="0" w:color="auto"/>
              <w:right w:val="single" w:sz="6" w:space="0" w:color="auto"/>
            </w:tcBorders>
            <w:vAlign w:val="center"/>
          </w:tcPr>
          <w:p w14:paraId="616D5A9C"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B3A017E" w14:textId="1E429B21"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color w:val="FF0000"/>
                <w:sz w:val="18"/>
                <w:szCs w:val="18"/>
              </w:rPr>
              <w:t>Opcjonalnie: Minimalny zakres mas 10-1050 m/z – dodatkowo punktowane</w:t>
            </w:r>
          </w:p>
        </w:tc>
        <w:tc>
          <w:tcPr>
            <w:tcW w:w="2196" w:type="pct"/>
            <w:gridSpan w:val="2"/>
            <w:tcBorders>
              <w:top w:val="single" w:sz="6" w:space="0" w:color="auto"/>
              <w:left w:val="single" w:sz="6" w:space="0" w:color="auto"/>
              <w:bottom w:val="single" w:sz="6" w:space="0" w:color="auto"/>
              <w:right w:val="single" w:sz="6" w:space="0" w:color="auto"/>
            </w:tcBorders>
          </w:tcPr>
          <w:p w14:paraId="3BACC81E" w14:textId="2A4BD3B1" w:rsidR="002C1134" w:rsidRPr="002C1134" w:rsidRDefault="002C1134" w:rsidP="001C624B">
            <w:pPr>
              <w:spacing w:after="0" w:line="240" w:lineRule="auto"/>
              <w:jc w:val="center"/>
              <w:rPr>
                <w:rFonts w:ascii="Verdana" w:hAnsi="Verdana" w:cs="Times New Roman"/>
                <w:bCs/>
                <w:color w:val="7030A0"/>
                <w:sz w:val="18"/>
                <w:szCs w:val="18"/>
              </w:rPr>
            </w:pPr>
            <w:r w:rsidRPr="002C1134">
              <w:rPr>
                <w:rFonts w:ascii="Verdana" w:hAnsi="Verdana" w:cs="Times New Roman"/>
                <w:bCs/>
                <w:color w:val="FF0000"/>
                <w:sz w:val="18"/>
                <w:szCs w:val="18"/>
              </w:rPr>
              <w:t>1 pkt – wypełnić w formularzu oferty</w:t>
            </w:r>
          </w:p>
        </w:tc>
      </w:tr>
      <w:tr w:rsidR="002C1134" w:rsidRPr="002C1134" w14:paraId="55844086"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A61239E"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2BA04B6D" w14:textId="6F7A9148" w:rsidR="002C1134" w:rsidRPr="002C1134" w:rsidRDefault="002C1134" w:rsidP="002C1134">
            <w:pPr>
              <w:spacing w:after="0" w:line="240" w:lineRule="auto"/>
              <w:rPr>
                <w:rFonts w:ascii="Verdana" w:hAnsi="Verdana" w:cs="Times New Roman"/>
                <w:bCs/>
                <w:snapToGrid w:val="0"/>
                <w:sz w:val="18"/>
                <w:szCs w:val="18"/>
              </w:rPr>
            </w:pPr>
            <w:proofErr w:type="spellStart"/>
            <w:r w:rsidRPr="002C1134">
              <w:rPr>
                <w:rFonts w:ascii="Verdana" w:hAnsi="Verdana" w:cs="Times New Roman"/>
                <w:bCs/>
                <w:sz w:val="18"/>
                <w:szCs w:val="18"/>
              </w:rPr>
              <w:t>Heksapolowa</w:t>
            </w:r>
            <w:proofErr w:type="spellEnd"/>
            <w:r w:rsidRPr="002C1134">
              <w:rPr>
                <w:rFonts w:ascii="Verdana" w:hAnsi="Verdana" w:cs="Times New Roman"/>
                <w:bCs/>
                <w:sz w:val="18"/>
                <w:szCs w:val="18"/>
              </w:rPr>
              <w:t>, liniowa komora kolizyjna</w:t>
            </w:r>
          </w:p>
        </w:tc>
        <w:tc>
          <w:tcPr>
            <w:tcW w:w="957" w:type="pct"/>
            <w:tcBorders>
              <w:top w:val="single" w:sz="6" w:space="0" w:color="auto"/>
              <w:left w:val="single" w:sz="6" w:space="0" w:color="auto"/>
              <w:bottom w:val="single" w:sz="6" w:space="0" w:color="auto"/>
              <w:right w:val="single" w:sz="6" w:space="0" w:color="auto"/>
            </w:tcBorders>
          </w:tcPr>
          <w:p w14:paraId="21DB1864"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3F7A6512" w14:textId="651997A2"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30FFC76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4DAC3E7A"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63E5BA71" w14:textId="3D2C8D4B"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 xml:space="preserve">Możliwość programowania energii kolizyjnej w komorze do 60 </w:t>
            </w:r>
            <w:proofErr w:type="spellStart"/>
            <w:r w:rsidRPr="002C1134">
              <w:rPr>
                <w:rFonts w:ascii="Verdana" w:hAnsi="Verdana" w:cs="Times New Roman"/>
                <w:bCs/>
                <w:sz w:val="18"/>
                <w:szCs w:val="18"/>
              </w:rPr>
              <w:t>eV</w:t>
            </w:r>
            <w:proofErr w:type="spellEnd"/>
          </w:p>
        </w:tc>
        <w:tc>
          <w:tcPr>
            <w:tcW w:w="957" w:type="pct"/>
            <w:tcBorders>
              <w:top w:val="single" w:sz="6" w:space="0" w:color="auto"/>
              <w:left w:val="single" w:sz="6" w:space="0" w:color="auto"/>
              <w:bottom w:val="single" w:sz="6" w:space="0" w:color="auto"/>
              <w:right w:val="single" w:sz="6" w:space="0" w:color="auto"/>
            </w:tcBorders>
          </w:tcPr>
          <w:p w14:paraId="30A23787"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7F2E5F02" w14:textId="42256BB8"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62423A23"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5F90FDF3" w14:textId="77777777" w:rsidR="002C1134" w:rsidRPr="002C1134" w:rsidRDefault="002C1134" w:rsidP="001C624B">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86B3D13" w14:textId="00D1698A" w:rsidR="002C1134" w:rsidRPr="002C1134" w:rsidRDefault="002C1134" w:rsidP="002C1134">
            <w:pPr>
              <w:spacing w:after="0" w:line="240" w:lineRule="auto"/>
              <w:rPr>
                <w:rFonts w:ascii="Verdana" w:hAnsi="Verdana" w:cs="Times New Roman"/>
                <w:bCs/>
                <w:snapToGrid w:val="0"/>
                <w:sz w:val="18"/>
                <w:szCs w:val="18"/>
              </w:rPr>
            </w:pPr>
            <w:r w:rsidRPr="002C1134">
              <w:rPr>
                <w:rFonts w:ascii="Verdana" w:hAnsi="Verdana" w:cs="Times New Roman"/>
                <w:bCs/>
                <w:sz w:val="18"/>
                <w:szCs w:val="18"/>
              </w:rPr>
              <w:t xml:space="preserve">Limit detekcji instrumentu w trybie EI MRM nie gorszy niż 4 </w:t>
            </w:r>
            <w:proofErr w:type="spellStart"/>
            <w:r w:rsidRPr="002C1134">
              <w:rPr>
                <w:rFonts w:ascii="Verdana" w:hAnsi="Verdana" w:cs="Times New Roman"/>
                <w:bCs/>
                <w:sz w:val="18"/>
                <w:szCs w:val="18"/>
              </w:rPr>
              <w:t>fg</w:t>
            </w:r>
            <w:proofErr w:type="spellEnd"/>
            <w:r w:rsidRPr="002C1134">
              <w:rPr>
                <w:rFonts w:ascii="Verdana" w:hAnsi="Verdana" w:cs="Times New Roman"/>
                <w:bCs/>
                <w:sz w:val="18"/>
                <w:szCs w:val="18"/>
              </w:rPr>
              <w:t xml:space="preserve"> OFN dla </w:t>
            </w:r>
            <w:proofErr w:type="spellStart"/>
            <w:r w:rsidRPr="002C1134">
              <w:rPr>
                <w:rFonts w:ascii="Verdana" w:hAnsi="Verdana" w:cs="Times New Roman"/>
                <w:bCs/>
                <w:sz w:val="18"/>
                <w:szCs w:val="18"/>
              </w:rPr>
              <w:t>nastrzyku</w:t>
            </w:r>
            <w:proofErr w:type="spellEnd"/>
            <w:r w:rsidRPr="002C1134">
              <w:rPr>
                <w:rFonts w:ascii="Verdana" w:hAnsi="Verdana" w:cs="Times New Roman"/>
                <w:bCs/>
                <w:sz w:val="18"/>
                <w:szCs w:val="18"/>
              </w:rPr>
              <w:t xml:space="preserve"> 1uL mieszaniny wzorcowej OFN o stężeniu 10 </w:t>
            </w:r>
            <w:proofErr w:type="spellStart"/>
            <w:r w:rsidRPr="002C1134">
              <w:rPr>
                <w:rFonts w:ascii="Verdana" w:hAnsi="Verdana" w:cs="Times New Roman"/>
                <w:bCs/>
                <w:sz w:val="18"/>
                <w:szCs w:val="18"/>
              </w:rPr>
              <w:t>fg</w:t>
            </w:r>
            <w:proofErr w:type="spellEnd"/>
            <w:r w:rsidRPr="002C1134">
              <w:rPr>
                <w:rFonts w:ascii="Verdana" w:hAnsi="Verdana" w:cs="Times New Roman"/>
                <w:bCs/>
                <w:sz w:val="18"/>
                <w:szCs w:val="18"/>
              </w:rPr>
              <w:t>/</w:t>
            </w:r>
            <w:proofErr w:type="spellStart"/>
            <w:r w:rsidRPr="002C1134">
              <w:rPr>
                <w:rFonts w:ascii="Verdana" w:hAnsi="Verdana" w:cs="Times New Roman"/>
                <w:bCs/>
                <w:sz w:val="18"/>
                <w:szCs w:val="18"/>
              </w:rPr>
              <w:t>uL</w:t>
            </w:r>
            <w:proofErr w:type="spellEnd"/>
            <w:r w:rsidRPr="002C1134">
              <w:rPr>
                <w:rFonts w:ascii="Verdana" w:hAnsi="Verdana" w:cs="Times New Roman"/>
                <w:bCs/>
                <w:sz w:val="18"/>
                <w:szCs w:val="18"/>
              </w:rPr>
              <w:t xml:space="preserve"> (specyfikacja potwierdzana przy instalacji)</w:t>
            </w:r>
          </w:p>
        </w:tc>
        <w:tc>
          <w:tcPr>
            <w:tcW w:w="957" w:type="pct"/>
            <w:tcBorders>
              <w:top w:val="single" w:sz="6" w:space="0" w:color="auto"/>
              <w:left w:val="single" w:sz="6" w:space="0" w:color="auto"/>
              <w:bottom w:val="single" w:sz="6" w:space="0" w:color="auto"/>
              <w:right w:val="single" w:sz="6" w:space="0" w:color="auto"/>
            </w:tcBorders>
          </w:tcPr>
          <w:p w14:paraId="5FA5334F" w14:textId="77777777" w:rsidR="002C1134" w:rsidRPr="002C1134" w:rsidRDefault="002C1134" w:rsidP="001C624B">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2512EE07" w14:textId="3286277A" w:rsidR="002C1134" w:rsidRPr="002C1134" w:rsidRDefault="002C1134" w:rsidP="001C624B">
            <w:pPr>
              <w:spacing w:after="0" w:line="240" w:lineRule="auto"/>
              <w:jc w:val="center"/>
              <w:rPr>
                <w:rFonts w:ascii="Verdana" w:hAnsi="Verdana" w:cs="Times New Roman"/>
                <w:bCs/>
                <w:color w:val="7030A0"/>
                <w:sz w:val="18"/>
                <w:szCs w:val="18"/>
              </w:rPr>
            </w:pPr>
          </w:p>
        </w:tc>
      </w:tr>
      <w:tr w:rsidR="002C1134" w:rsidRPr="002C1134" w14:paraId="23CCB127"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1BD4861"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58E67C8" w14:textId="4792C570"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Moduł umożliwiający automatyczne czyszczenie źródła jonów bez konieczności zapowietrzania detektora MS z wykorzystaniem wodoru </w:t>
            </w:r>
          </w:p>
        </w:tc>
        <w:tc>
          <w:tcPr>
            <w:tcW w:w="957" w:type="pct"/>
            <w:tcBorders>
              <w:top w:val="single" w:sz="6" w:space="0" w:color="auto"/>
              <w:left w:val="single" w:sz="6" w:space="0" w:color="auto"/>
              <w:bottom w:val="single" w:sz="6" w:space="0" w:color="auto"/>
              <w:right w:val="single" w:sz="6" w:space="0" w:color="auto"/>
            </w:tcBorders>
          </w:tcPr>
          <w:p w14:paraId="5B318DDE"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73306CD9" w14:textId="6BA2AF72"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6530D6B5"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D8933D6"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396846A" w14:textId="23E89712"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 xml:space="preserve">Detektor płomieniowo-jonizacyjny o czułości nie gorszej niż 1,2 </w:t>
            </w:r>
            <w:proofErr w:type="spellStart"/>
            <w:r w:rsidRPr="002C1134">
              <w:rPr>
                <w:rFonts w:ascii="Verdana" w:hAnsi="Verdana" w:cs="Times New Roman"/>
                <w:bCs/>
                <w:sz w:val="18"/>
                <w:szCs w:val="18"/>
              </w:rPr>
              <w:t>pg</w:t>
            </w:r>
            <w:proofErr w:type="spellEnd"/>
            <w:r w:rsidRPr="002C1134">
              <w:rPr>
                <w:rFonts w:ascii="Verdana" w:hAnsi="Verdana" w:cs="Times New Roman"/>
                <w:bCs/>
                <w:sz w:val="18"/>
                <w:szCs w:val="18"/>
              </w:rPr>
              <w:t xml:space="preserve"> C/s</w:t>
            </w:r>
          </w:p>
        </w:tc>
        <w:tc>
          <w:tcPr>
            <w:tcW w:w="957" w:type="pct"/>
            <w:tcBorders>
              <w:top w:val="single" w:sz="6" w:space="0" w:color="auto"/>
              <w:left w:val="single" w:sz="6" w:space="0" w:color="auto"/>
              <w:bottom w:val="single" w:sz="6" w:space="0" w:color="auto"/>
              <w:right w:val="single" w:sz="6" w:space="0" w:color="auto"/>
            </w:tcBorders>
          </w:tcPr>
          <w:p w14:paraId="09C2D35E"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0062B11A" w14:textId="0F3BF215"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3DF52A34"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4C8EE418"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20D14D61" w14:textId="036C7DA1"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 xml:space="preserve">Zakres liniowy detektora FID &gt; 10 </w:t>
            </w:r>
            <w:r w:rsidRPr="002C1134">
              <w:rPr>
                <w:rFonts w:ascii="Verdana" w:hAnsi="Verdana" w:cs="Times New Roman"/>
                <w:bCs/>
                <w:sz w:val="18"/>
                <w:szCs w:val="18"/>
                <w:vertAlign w:val="superscript"/>
              </w:rPr>
              <w:t>7</w:t>
            </w:r>
          </w:p>
        </w:tc>
        <w:tc>
          <w:tcPr>
            <w:tcW w:w="957" w:type="pct"/>
            <w:tcBorders>
              <w:top w:val="single" w:sz="6" w:space="0" w:color="auto"/>
              <w:left w:val="single" w:sz="6" w:space="0" w:color="auto"/>
              <w:bottom w:val="single" w:sz="6" w:space="0" w:color="auto"/>
              <w:right w:val="single" w:sz="6" w:space="0" w:color="auto"/>
            </w:tcBorders>
          </w:tcPr>
          <w:p w14:paraId="0C0C03D1"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89241DB" w14:textId="0E591F22"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3B645BCF"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4D6528BA"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CD85185" w14:textId="7573A016"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 xml:space="preserve">Częstotliwość zbierania danych 1000 </w:t>
            </w:r>
            <w:proofErr w:type="spellStart"/>
            <w:r w:rsidRPr="002C1134">
              <w:rPr>
                <w:rFonts w:ascii="Verdana" w:hAnsi="Verdana" w:cs="Times New Roman"/>
                <w:bCs/>
                <w:sz w:val="18"/>
                <w:szCs w:val="18"/>
              </w:rPr>
              <w:t>Hz</w:t>
            </w:r>
            <w:proofErr w:type="spellEnd"/>
          </w:p>
        </w:tc>
        <w:tc>
          <w:tcPr>
            <w:tcW w:w="957" w:type="pct"/>
            <w:tcBorders>
              <w:top w:val="single" w:sz="6" w:space="0" w:color="auto"/>
              <w:left w:val="single" w:sz="6" w:space="0" w:color="auto"/>
              <w:bottom w:val="single" w:sz="6" w:space="0" w:color="auto"/>
              <w:right w:val="single" w:sz="6" w:space="0" w:color="auto"/>
            </w:tcBorders>
          </w:tcPr>
          <w:p w14:paraId="26480A89"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51BC2F03" w14:textId="41E917EF"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58111CB5"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1422E640"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19E7D4C2" w14:textId="45F578D2"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Maksymalna temperatura pracy 450 °C</w:t>
            </w:r>
          </w:p>
        </w:tc>
        <w:tc>
          <w:tcPr>
            <w:tcW w:w="957" w:type="pct"/>
            <w:tcBorders>
              <w:top w:val="single" w:sz="6" w:space="0" w:color="auto"/>
              <w:left w:val="single" w:sz="6" w:space="0" w:color="auto"/>
              <w:bottom w:val="single" w:sz="6" w:space="0" w:color="auto"/>
              <w:right w:val="single" w:sz="6" w:space="0" w:color="auto"/>
            </w:tcBorders>
          </w:tcPr>
          <w:p w14:paraId="047F037A"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DD9D018" w14:textId="53808519"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3FE83BD6"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EB4E36E"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C85F0FD" w14:textId="49BC64C6" w:rsidR="002C1134" w:rsidRPr="002C1134" w:rsidRDefault="002C1134" w:rsidP="002C1134">
            <w:pPr>
              <w:spacing w:after="0" w:line="240" w:lineRule="auto"/>
              <w:rPr>
                <w:rFonts w:ascii="Verdana" w:hAnsi="Verdana" w:cs="Times New Roman"/>
                <w:bCs/>
                <w:color w:val="000000"/>
                <w:sz w:val="18"/>
                <w:szCs w:val="18"/>
              </w:rPr>
            </w:pPr>
            <w:r w:rsidRPr="002C1134">
              <w:rPr>
                <w:rFonts w:ascii="Verdana" w:hAnsi="Verdana" w:cs="Times New Roman"/>
                <w:bCs/>
                <w:sz w:val="18"/>
                <w:szCs w:val="18"/>
              </w:rPr>
              <w:t xml:space="preserve">Automatyczny podajnik próbek ciekłych z tacą na 150 fiolek wraz z możliwością </w:t>
            </w:r>
            <w:r w:rsidRPr="002C1134">
              <w:rPr>
                <w:rFonts w:ascii="Verdana" w:hAnsi="Verdana" w:cs="Times New Roman"/>
                <w:bCs/>
                <w:color w:val="000000"/>
                <w:sz w:val="18"/>
                <w:szCs w:val="18"/>
              </w:rPr>
              <w:t xml:space="preserve">Programowania głębokość próbkowania </w:t>
            </w:r>
          </w:p>
        </w:tc>
        <w:tc>
          <w:tcPr>
            <w:tcW w:w="957" w:type="pct"/>
            <w:tcBorders>
              <w:top w:val="single" w:sz="6" w:space="0" w:color="auto"/>
              <w:left w:val="single" w:sz="6" w:space="0" w:color="auto"/>
              <w:bottom w:val="single" w:sz="6" w:space="0" w:color="auto"/>
              <w:right w:val="single" w:sz="6" w:space="0" w:color="auto"/>
            </w:tcBorders>
          </w:tcPr>
          <w:p w14:paraId="03CE1D34"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397B07D5" w14:textId="5593025A"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055D301D"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14159E23"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1C6073C4" w14:textId="258A1A55"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Zakres </w:t>
            </w:r>
            <w:proofErr w:type="spellStart"/>
            <w:r w:rsidRPr="002C1134">
              <w:rPr>
                <w:rFonts w:ascii="Verdana" w:hAnsi="Verdana" w:cs="Times New Roman"/>
                <w:bCs/>
                <w:sz w:val="18"/>
                <w:szCs w:val="18"/>
              </w:rPr>
              <w:t>nastrzyku</w:t>
            </w:r>
            <w:proofErr w:type="spellEnd"/>
            <w:r w:rsidRPr="002C1134">
              <w:rPr>
                <w:rFonts w:ascii="Verdana" w:hAnsi="Verdana" w:cs="Times New Roman"/>
                <w:bCs/>
                <w:sz w:val="18"/>
                <w:szCs w:val="18"/>
              </w:rPr>
              <w:t xml:space="preserve"> podajnika </w:t>
            </w:r>
            <w:r w:rsidR="006474A9">
              <w:rPr>
                <w:rFonts w:ascii="Verdana" w:hAnsi="Verdana" w:cs="Times New Roman"/>
                <w:bCs/>
                <w:sz w:val="18"/>
                <w:szCs w:val="18"/>
              </w:rPr>
              <w:t xml:space="preserve">co najmniej </w:t>
            </w:r>
            <w:r w:rsidRPr="002C1134">
              <w:rPr>
                <w:rFonts w:ascii="Verdana" w:hAnsi="Verdana" w:cs="Times New Roman"/>
                <w:bCs/>
                <w:sz w:val="18"/>
                <w:szCs w:val="18"/>
              </w:rPr>
              <w:t>0,01 do 50 µl</w:t>
            </w:r>
          </w:p>
        </w:tc>
        <w:tc>
          <w:tcPr>
            <w:tcW w:w="957" w:type="pct"/>
            <w:tcBorders>
              <w:top w:val="single" w:sz="6" w:space="0" w:color="auto"/>
              <w:left w:val="single" w:sz="6" w:space="0" w:color="auto"/>
              <w:bottom w:val="single" w:sz="6" w:space="0" w:color="auto"/>
              <w:right w:val="single" w:sz="6" w:space="0" w:color="auto"/>
            </w:tcBorders>
          </w:tcPr>
          <w:p w14:paraId="32051AE8"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3B45F1E2" w14:textId="206A888C"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12F3DED0"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54009627"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58D3AB9" w14:textId="3CD7C7A2"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Możliwość rozbudowy tacy podajnika  o czytnik kodów kreskowych oraz miejsce do grzania i mieszania próbki</w:t>
            </w:r>
          </w:p>
        </w:tc>
        <w:tc>
          <w:tcPr>
            <w:tcW w:w="957" w:type="pct"/>
            <w:tcBorders>
              <w:top w:val="single" w:sz="6" w:space="0" w:color="auto"/>
              <w:left w:val="single" w:sz="6" w:space="0" w:color="auto"/>
              <w:bottom w:val="single" w:sz="6" w:space="0" w:color="auto"/>
              <w:right w:val="single" w:sz="6" w:space="0" w:color="auto"/>
            </w:tcBorders>
          </w:tcPr>
          <w:p w14:paraId="1C8B767F"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06129BE9" w14:textId="03CAF7A7"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00D36C07"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6E705AF"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7D1C4F2" w14:textId="63222BE9"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Oprogramowanie sterujące przyrządem i </w:t>
            </w:r>
            <w:proofErr w:type="spellStart"/>
            <w:r w:rsidRPr="002C1134">
              <w:rPr>
                <w:rFonts w:ascii="Verdana" w:hAnsi="Verdana" w:cs="Times New Roman"/>
                <w:bCs/>
                <w:sz w:val="18"/>
                <w:szCs w:val="18"/>
              </w:rPr>
              <w:t>autosamplerem</w:t>
            </w:r>
            <w:proofErr w:type="spellEnd"/>
            <w:r w:rsidRPr="002C1134">
              <w:rPr>
                <w:rFonts w:ascii="Verdana" w:hAnsi="Verdana" w:cs="Times New Roman"/>
                <w:bCs/>
                <w:sz w:val="18"/>
                <w:szCs w:val="18"/>
              </w:rPr>
              <w:t xml:space="preserve"> z zewnętrznego komputera, umożliwiające pełną kontrolę zestawu, analizę ilościową i jakościową zbierające dane i służące do ich opracowania, archiwizacji i generowania raportów</w:t>
            </w:r>
          </w:p>
        </w:tc>
        <w:tc>
          <w:tcPr>
            <w:tcW w:w="957" w:type="pct"/>
            <w:tcBorders>
              <w:top w:val="single" w:sz="6" w:space="0" w:color="auto"/>
              <w:left w:val="single" w:sz="6" w:space="0" w:color="auto"/>
              <w:bottom w:val="single" w:sz="6" w:space="0" w:color="auto"/>
              <w:right w:val="single" w:sz="6" w:space="0" w:color="auto"/>
            </w:tcBorders>
          </w:tcPr>
          <w:p w14:paraId="30BFF98C"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157D3E80" w14:textId="5D4810F9"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15941A79"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53178565"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8654F07" w14:textId="7EFAFC33"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 xml:space="preserve">Oprogramowanie chemometryczne tego samego producenta co chromatograf (dostarczone wraz z zestawem komputerowym). Oprogramowanie to powinno pozwalać na obróbkę danych uzyskanych dzięki systemowi GCMSMS oraz na określenie zależności pomiędzy wynikami uzyskanymi dla dwóch lub więcej grup próbek. Możliwość tworzenia modeli predykcyjnych za pomocą algorytmów: </w:t>
            </w:r>
            <w:proofErr w:type="spellStart"/>
            <w:r w:rsidRPr="002C1134">
              <w:rPr>
                <w:rFonts w:ascii="Verdana" w:hAnsi="Verdana" w:cs="Times New Roman"/>
                <w:bCs/>
                <w:sz w:val="18"/>
                <w:szCs w:val="18"/>
              </w:rPr>
              <w:t>Decision</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Tree</w:t>
            </w:r>
            <w:proofErr w:type="spellEnd"/>
            <w:r w:rsidRPr="002C1134">
              <w:rPr>
                <w:rFonts w:ascii="Verdana" w:hAnsi="Verdana" w:cs="Times New Roman"/>
                <w:bCs/>
                <w:sz w:val="18"/>
                <w:szCs w:val="18"/>
              </w:rPr>
              <w:t xml:space="preserve"> – Drzewo decyzyjne, </w:t>
            </w:r>
            <w:proofErr w:type="spellStart"/>
            <w:r w:rsidRPr="002C1134">
              <w:rPr>
                <w:rFonts w:ascii="Verdana" w:hAnsi="Verdana" w:cs="Times New Roman"/>
                <w:bCs/>
                <w:sz w:val="18"/>
                <w:szCs w:val="18"/>
              </w:rPr>
              <w:t>Support</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Vector</w:t>
            </w:r>
            <w:proofErr w:type="spellEnd"/>
            <w:r w:rsidRPr="002C1134">
              <w:rPr>
                <w:rFonts w:ascii="Verdana" w:hAnsi="Verdana" w:cs="Times New Roman"/>
                <w:bCs/>
                <w:sz w:val="18"/>
                <w:szCs w:val="18"/>
              </w:rPr>
              <w:t xml:space="preserve"> Machine – Maszyna wektorów nośnych, </w:t>
            </w:r>
            <w:proofErr w:type="spellStart"/>
            <w:r w:rsidRPr="002C1134">
              <w:rPr>
                <w:rFonts w:ascii="Verdana" w:hAnsi="Verdana" w:cs="Times New Roman"/>
                <w:bCs/>
                <w:sz w:val="18"/>
                <w:szCs w:val="18"/>
              </w:rPr>
              <w:t>Naïve</w:t>
            </w:r>
            <w:proofErr w:type="spellEnd"/>
            <w:r w:rsidRPr="002C1134">
              <w:rPr>
                <w:rFonts w:ascii="Verdana" w:hAnsi="Verdana" w:cs="Times New Roman"/>
                <w:bCs/>
                <w:sz w:val="18"/>
                <w:szCs w:val="18"/>
              </w:rPr>
              <w:t xml:space="preserve"> Bayes – Naiwny klasyfikator </w:t>
            </w:r>
            <w:proofErr w:type="spellStart"/>
            <w:r w:rsidRPr="002C1134">
              <w:rPr>
                <w:rFonts w:ascii="Verdana" w:hAnsi="Verdana" w:cs="Times New Roman"/>
                <w:bCs/>
                <w:sz w:val="18"/>
                <w:szCs w:val="18"/>
              </w:rPr>
              <w:t>bayesowski</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Neural</w:t>
            </w:r>
            <w:proofErr w:type="spellEnd"/>
            <w:r w:rsidRPr="002C1134">
              <w:rPr>
                <w:rFonts w:ascii="Verdana" w:hAnsi="Verdana" w:cs="Times New Roman"/>
                <w:bCs/>
                <w:sz w:val="18"/>
                <w:szCs w:val="18"/>
              </w:rPr>
              <w:t xml:space="preserve"> Network – Sieci neuronowe, </w:t>
            </w:r>
            <w:proofErr w:type="spellStart"/>
            <w:r w:rsidRPr="002C1134">
              <w:rPr>
                <w:rFonts w:ascii="Verdana" w:hAnsi="Verdana" w:cs="Times New Roman"/>
                <w:bCs/>
                <w:sz w:val="18"/>
                <w:szCs w:val="18"/>
              </w:rPr>
              <w:t>Partial</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Least</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Squares</w:t>
            </w:r>
            <w:proofErr w:type="spellEnd"/>
            <w:r w:rsidRPr="002C1134">
              <w:rPr>
                <w:rFonts w:ascii="Verdana" w:hAnsi="Verdana" w:cs="Times New Roman"/>
                <w:bCs/>
                <w:sz w:val="18"/>
                <w:szCs w:val="18"/>
              </w:rPr>
              <w:t xml:space="preserve"> </w:t>
            </w:r>
            <w:proofErr w:type="spellStart"/>
            <w:r w:rsidRPr="002C1134">
              <w:rPr>
                <w:rFonts w:ascii="Verdana" w:hAnsi="Verdana" w:cs="Times New Roman"/>
                <w:bCs/>
                <w:sz w:val="18"/>
                <w:szCs w:val="18"/>
              </w:rPr>
              <w:t>Discrimination</w:t>
            </w:r>
            <w:proofErr w:type="spellEnd"/>
            <w:r w:rsidRPr="002C1134">
              <w:rPr>
                <w:rFonts w:ascii="Verdana" w:hAnsi="Verdana" w:cs="Times New Roman"/>
                <w:bCs/>
                <w:sz w:val="18"/>
                <w:szCs w:val="18"/>
              </w:rPr>
              <w:t xml:space="preserve"> (PLSD) – Metoda najmniejszych kwadratów)</w:t>
            </w:r>
          </w:p>
        </w:tc>
        <w:tc>
          <w:tcPr>
            <w:tcW w:w="957" w:type="pct"/>
            <w:tcBorders>
              <w:top w:val="single" w:sz="6" w:space="0" w:color="auto"/>
              <w:left w:val="single" w:sz="6" w:space="0" w:color="auto"/>
              <w:bottom w:val="single" w:sz="6" w:space="0" w:color="auto"/>
              <w:right w:val="single" w:sz="6" w:space="0" w:color="auto"/>
            </w:tcBorders>
          </w:tcPr>
          <w:p w14:paraId="77FBD10D"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7195A97D" w14:textId="01215D10"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07A10874"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3600AD84"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30D7E17" w14:textId="35C29BDB" w:rsidR="002C1134" w:rsidRPr="002C1134" w:rsidRDefault="002C1134" w:rsidP="002C1134">
            <w:pPr>
              <w:spacing w:after="0" w:line="240" w:lineRule="auto"/>
              <w:rPr>
                <w:rFonts w:ascii="Verdana" w:hAnsi="Verdana" w:cs="Times New Roman"/>
                <w:color w:val="00B050"/>
                <w:sz w:val="18"/>
                <w:szCs w:val="18"/>
              </w:rPr>
            </w:pPr>
            <w:r w:rsidRPr="002C1134">
              <w:rPr>
                <w:rFonts w:ascii="Verdana" w:hAnsi="Verdana" w:cs="Times New Roman"/>
                <w:sz w:val="18"/>
                <w:szCs w:val="18"/>
              </w:rPr>
              <w:t xml:space="preserve">Biblioteka </w:t>
            </w:r>
            <w:proofErr w:type="spellStart"/>
            <w:r w:rsidRPr="002C1134">
              <w:rPr>
                <w:rFonts w:ascii="Verdana" w:hAnsi="Verdana" w:cs="Times New Roman"/>
                <w:sz w:val="18"/>
                <w:szCs w:val="18"/>
              </w:rPr>
              <w:t>Wiley</w:t>
            </w:r>
            <w:proofErr w:type="spellEnd"/>
            <w:r w:rsidRPr="002C1134">
              <w:rPr>
                <w:rFonts w:ascii="Verdana" w:hAnsi="Verdana" w:cs="Times New Roman"/>
                <w:sz w:val="18"/>
                <w:szCs w:val="18"/>
              </w:rPr>
              <w:t xml:space="preserve"> z NIST</w:t>
            </w:r>
          </w:p>
        </w:tc>
        <w:tc>
          <w:tcPr>
            <w:tcW w:w="957" w:type="pct"/>
            <w:tcBorders>
              <w:top w:val="single" w:sz="6" w:space="0" w:color="auto"/>
              <w:left w:val="single" w:sz="6" w:space="0" w:color="auto"/>
              <w:bottom w:val="single" w:sz="6" w:space="0" w:color="auto"/>
              <w:right w:val="single" w:sz="6" w:space="0" w:color="auto"/>
            </w:tcBorders>
          </w:tcPr>
          <w:p w14:paraId="2D1E0768"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7AB09BA" w14:textId="7D0B147D"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7ACD0C37"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FA701F1"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50235AC" w14:textId="1612D4D5"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Zestaw instalacyjny do chromatografu wraz z pułapką na linię gazową gazu nośnego </w:t>
            </w:r>
          </w:p>
        </w:tc>
        <w:tc>
          <w:tcPr>
            <w:tcW w:w="957" w:type="pct"/>
            <w:tcBorders>
              <w:top w:val="single" w:sz="6" w:space="0" w:color="auto"/>
              <w:left w:val="single" w:sz="6" w:space="0" w:color="auto"/>
              <w:bottom w:val="single" w:sz="6" w:space="0" w:color="auto"/>
              <w:right w:val="single" w:sz="6" w:space="0" w:color="auto"/>
            </w:tcBorders>
          </w:tcPr>
          <w:p w14:paraId="3673B745"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30D1C706" w14:textId="7723E0CB"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22916897"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729ED7D0"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52CA28A5" w14:textId="1B889DC3" w:rsidR="002C1134" w:rsidRPr="002C1134" w:rsidRDefault="002C1134" w:rsidP="002C1134">
            <w:pPr>
              <w:spacing w:after="0" w:line="240" w:lineRule="auto"/>
              <w:jc w:val="both"/>
              <w:rPr>
                <w:rFonts w:ascii="Verdana" w:hAnsi="Verdana" w:cs="Times New Roman"/>
                <w:bCs/>
                <w:sz w:val="18"/>
                <w:szCs w:val="18"/>
              </w:rPr>
            </w:pPr>
            <w:r w:rsidRPr="002C1134">
              <w:rPr>
                <w:rFonts w:ascii="Verdana" w:hAnsi="Verdana" w:cs="Times New Roman"/>
                <w:bCs/>
                <w:sz w:val="18"/>
                <w:szCs w:val="18"/>
              </w:rPr>
              <w:t xml:space="preserve">Zestaw startowy akcesoriów </w:t>
            </w:r>
            <w:r w:rsidRPr="002C1134">
              <w:rPr>
                <w:rFonts w:ascii="Verdana" w:eastAsia="Bookman Old Style" w:hAnsi="Verdana" w:cs="Times New Roman"/>
                <w:bCs/>
                <w:sz w:val="18"/>
                <w:szCs w:val="18"/>
              </w:rPr>
              <w:t>do</w:t>
            </w:r>
            <w:r w:rsidRPr="002C1134">
              <w:rPr>
                <w:rFonts w:ascii="Verdana" w:eastAsia="Bookman Old Style" w:hAnsi="Verdana" w:cs="Times New Roman"/>
                <w:bCs/>
                <w:spacing w:val="49"/>
                <w:sz w:val="18"/>
                <w:szCs w:val="18"/>
              </w:rPr>
              <w:t xml:space="preserve"> </w:t>
            </w:r>
            <w:r w:rsidRPr="002C1134">
              <w:rPr>
                <w:rFonts w:ascii="Verdana" w:eastAsia="Bookman Old Style" w:hAnsi="Verdana" w:cs="Times New Roman"/>
                <w:bCs/>
                <w:sz w:val="18"/>
                <w:szCs w:val="18"/>
              </w:rPr>
              <w:t>zainstalowania</w:t>
            </w:r>
            <w:r w:rsidRPr="002C1134">
              <w:rPr>
                <w:rFonts w:ascii="Verdana" w:eastAsia="Bookman Old Style" w:hAnsi="Verdana" w:cs="Times New Roman"/>
                <w:bCs/>
                <w:spacing w:val="50"/>
                <w:sz w:val="18"/>
                <w:szCs w:val="18"/>
              </w:rPr>
              <w:t xml:space="preserve"> </w:t>
            </w:r>
            <w:r w:rsidRPr="002C1134">
              <w:rPr>
                <w:rFonts w:ascii="Verdana" w:eastAsia="Bookman Old Style" w:hAnsi="Verdana" w:cs="Times New Roman"/>
                <w:bCs/>
                <w:sz w:val="18"/>
                <w:szCs w:val="18"/>
              </w:rPr>
              <w:t>aparatu</w:t>
            </w:r>
            <w:r w:rsidRPr="002C1134">
              <w:rPr>
                <w:rFonts w:ascii="Verdana" w:eastAsia="Bookman Old Style" w:hAnsi="Verdana" w:cs="Times New Roman"/>
                <w:bCs/>
                <w:spacing w:val="50"/>
                <w:sz w:val="18"/>
                <w:szCs w:val="18"/>
              </w:rPr>
              <w:t xml:space="preserve"> </w:t>
            </w:r>
            <w:r w:rsidRPr="002C1134">
              <w:rPr>
                <w:rFonts w:ascii="Verdana" w:eastAsia="Bookman Old Style" w:hAnsi="Verdana" w:cs="Times New Roman"/>
                <w:bCs/>
                <w:sz w:val="18"/>
                <w:szCs w:val="18"/>
              </w:rPr>
              <w:t>i</w:t>
            </w:r>
            <w:r w:rsidRPr="002C1134">
              <w:rPr>
                <w:rFonts w:ascii="Verdana" w:eastAsia="Bookman Old Style" w:hAnsi="Verdana" w:cs="Times New Roman"/>
                <w:bCs/>
                <w:spacing w:val="50"/>
                <w:sz w:val="18"/>
                <w:szCs w:val="18"/>
              </w:rPr>
              <w:t xml:space="preserve"> </w:t>
            </w:r>
            <w:r w:rsidRPr="002C1134">
              <w:rPr>
                <w:rFonts w:ascii="Verdana" w:eastAsia="Bookman Old Style" w:hAnsi="Verdana" w:cs="Times New Roman"/>
                <w:bCs/>
                <w:sz w:val="18"/>
                <w:szCs w:val="18"/>
              </w:rPr>
              <w:t>rozpoczęcia</w:t>
            </w:r>
            <w:r w:rsidRPr="002C1134">
              <w:rPr>
                <w:rFonts w:ascii="Verdana" w:eastAsia="Bookman Old Style" w:hAnsi="Verdana" w:cs="Times New Roman"/>
                <w:bCs/>
                <w:spacing w:val="50"/>
                <w:sz w:val="18"/>
                <w:szCs w:val="18"/>
              </w:rPr>
              <w:t xml:space="preserve"> </w:t>
            </w:r>
            <w:r w:rsidRPr="002C1134">
              <w:rPr>
                <w:rFonts w:ascii="Verdana" w:eastAsia="Bookman Old Style" w:hAnsi="Verdana" w:cs="Times New Roman"/>
                <w:bCs/>
                <w:sz w:val="18"/>
                <w:szCs w:val="18"/>
              </w:rPr>
              <w:t>na</w:t>
            </w:r>
            <w:r w:rsidRPr="002C1134">
              <w:rPr>
                <w:rFonts w:ascii="Verdana" w:eastAsia="Bookman Old Style" w:hAnsi="Verdana" w:cs="Times New Roman"/>
                <w:bCs/>
                <w:spacing w:val="49"/>
                <w:sz w:val="18"/>
                <w:szCs w:val="18"/>
              </w:rPr>
              <w:t xml:space="preserve"> </w:t>
            </w:r>
            <w:r w:rsidRPr="002C1134">
              <w:rPr>
                <w:rFonts w:ascii="Verdana" w:eastAsia="Bookman Old Style" w:hAnsi="Verdana" w:cs="Times New Roman"/>
                <w:bCs/>
                <w:sz w:val="18"/>
                <w:szCs w:val="18"/>
              </w:rPr>
              <w:t>nim</w:t>
            </w:r>
            <w:r w:rsidRPr="002C1134">
              <w:rPr>
                <w:rFonts w:ascii="Verdana" w:eastAsia="Bookman Old Style" w:hAnsi="Verdana" w:cs="Times New Roman"/>
                <w:bCs/>
                <w:spacing w:val="50"/>
                <w:sz w:val="18"/>
                <w:szCs w:val="18"/>
              </w:rPr>
              <w:t xml:space="preserve"> </w:t>
            </w:r>
            <w:r w:rsidRPr="002C1134">
              <w:rPr>
                <w:rFonts w:ascii="Verdana" w:eastAsia="Bookman Old Style" w:hAnsi="Verdana" w:cs="Times New Roman"/>
                <w:bCs/>
                <w:sz w:val="18"/>
                <w:szCs w:val="18"/>
              </w:rPr>
              <w:t>pracy minimum : strzykawka o poj.</w:t>
            </w:r>
            <w:r w:rsidRPr="002C1134">
              <w:rPr>
                <w:rFonts w:ascii="Verdana" w:eastAsia="Bookman Old Style" w:hAnsi="Verdana" w:cs="Times New Roman"/>
                <w:bCs/>
                <w:spacing w:val="4"/>
                <w:sz w:val="18"/>
                <w:szCs w:val="18"/>
              </w:rPr>
              <w:t xml:space="preserve"> </w:t>
            </w:r>
            <w:r w:rsidRPr="002C1134">
              <w:rPr>
                <w:rFonts w:ascii="Verdana" w:eastAsia="Bookman Old Style" w:hAnsi="Verdana" w:cs="Times New Roman"/>
                <w:bCs/>
                <w:sz w:val="18"/>
                <w:szCs w:val="18"/>
              </w:rPr>
              <w:t>1</w:t>
            </w:r>
            <w:r w:rsidRPr="002C1134">
              <w:rPr>
                <w:rFonts w:ascii="Verdana" w:eastAsia="Bookman Old Style" w:hAnsi="Verdana" w:cs="Times New Roman"/>
                <w:bCs/>
                <w:spacing w:val="2"/>
                <w:sz w:val="18"/>
                <w:szCs w:val="18"/>
              </w:rPr>
              <w:t>0</w:t>
            </w:r>
            <w:r w:rsidRPr="002C1134">
              <w:rPr>
                <w:rFonts w:ascii="Verdana" w:eastAsia="Bookman Old Style" w:hAnsi="Verdana" w:cs="Times New Roman"/>
                <w:bCs/>
                <w:sz w:val="18"/>
                <w:szCs w:val="18"/>
              </w:rPr>
              <w:t>μL</w:t>
            </w:r>
            <w:r w:rsidRPr="002C1134">
              <w:rPr>
                <w:rFonts w:ascii="Verdana" w:eastAsia="Bookman Old Style" w:hAnsi="Verdana" w:cs="Times New Roman"/>
                <w:bCs/>
                <w:spacing w:val="4"/>
                <w:sz w:val="18"/>
                <w:szCs w:val="18"/>
              </w:rPr>
              <w:t xml:space="preserve"> </w:t>
            </w:r>
            <w:r w:rsidRPr="002C1134">
              <w:rPr>
                <w:rFonts w:ascii="Verdana" w:eastAsia="Bookman Old Style" w:hAnsi="Verdana" w:cs="Times New Roman"/>
                <w:bCs/>
                <w:sz w:val="18"/>
                <w:szCs w:val="18"/>
              </w:rPr>
              <w:t>do</w:t>
            </w:r>
            <w:r w:rsidRPr="002C1134">
              <w:rPr>
                <w:rFonts w:ascii="Verdana" w:eastAsia="Bookman Old Style" w:hAnsi="Verdana" w:cs="Times New Roman"/>
                <w:bCs/>
                <w:spacing w:val="4"/>
                <w:sz w:val="18"/>
                <w:szCs w:val="18"/>
              </w:rPr>
              <w:t xml:space="preserve"> </w:t>
            </w:r>
            <w:proofErr w:type="spellStart"/>
            <w:r w:rsidRPr="002C1134">
              <w:rPr>
                <w:rFonts w:ascii="Verdana" w:eastAsia="Bookman Old Style" w:hAnsi="Verdana" w:cs="Times New Roman"/>
                <w:bCs/>
                <w:sz w:val="18"/>
                <w:szCs w:val="18"/>
              </w:rPr>
              <w:t>autosamplera</w:t>
            </w:r>
            <w:proofErr w:type="spellEnd"/>
            <w:r w:rsidRPr="002C1134">
              <w:rPr>
                <w:rFonts w:ascii="Verdana" w:eastAsia="Bookman Old Style" w:hAnsi="Verdana" w:cs="Times New Roman"/>
                <w:bCs/>
                <w:sz w:val="18"/>
                <w:szCs w:val="18"/>
              </w:rPr>
              <w:t>,</w:t>
            </w:r>
            <w:r w:rsidRPr="002C1134">
              <w:rPr>
                <w:rFonts w:ascii="Verdana" w:eastAsia="Bookman Old Style" w:hAnsi="Verdana" w:cs="Times New Roman"/>
                <w:bCs/>
                <w:spacing w:val="6"/>
                <w:sz w:val="18"/>
                <w:szCs w:val="18"/>
              </w:rPr>
              <w:t xml:space="preserve"> </w:t>
            </w:r>
            <w:r w:rsidRPr="002C1134">
              <w:rPr>
                <w:rFonts w:ascii="Verdana" w:eastAsia="Bookman Old Style" w:hAnsi="Verdana" w:cs="Times New Roman"/>
                <w:bCs/>
                <w:sz w:val="18"/>
                <w:szCs w:val="18"/>
              </w:rPr>
              <w:t>zakręcane</w:t>
            </w:r>
            <w:r w:rsidRPr="002C1134">
              <w:rPr>
                <w:rFonts w:ascii="Verdana" w:eastAsia="Bookman Old Style" w:hAnsi="Verdana" w:cs="Times New Roman"/>
                <w:bCs/>
                <w:spacing w:val="4"/>
                <w:sz w:val="18"/>
                <w:szCs w:val="18"/>
              </w:rPr>
              <w:t xml:space="preserve"> </w:t>
            </w:r>
            <w:r w:rsidRPr="002C1134">
              <w:rPr>
                <w:rFonts w:ascii="Verdana" w:eastAsia="Bookman Old Style" w:hAnsi="Verdana" w:cs="Times New Roman"/>
                <w:bCs/>
                <w:sz w:val="18"/>
                <w:szCs w:val="18"/>
              </w:rPr>
              <w:t>fiolki do</w:t>
            </w:r>
            <w:r w:rsidRPr="002C1134">
              <w:rPr>
                <w:rFonts w:ascii="Verdana" w:eastAsia="Bookman Old Style" w:hAnsi="Verdana" w:cs="Times New Roman"/>
                <w:bCs/>
                <w:spacing w:val="61"/>
                <w:sz w:val="18"/>
                <w:szCs w:val="18"/>
              </w:rPr>
              <w:t xml:space="preserve"> </w:t>
            </w:r>
            <w:proofErr w:type="spellStart"/>
            <w:r w:rsidRPr="002C1134">
              <w:rPr>
                <w:rFonts w:ascii="Verdana" w:eastAsia="Bookman Old Style" w:hAnsi="Verdana" w:cs="Times New Roman"/>
                <w:bCs/>
                <w:sz w:val="18"/>
                <w:szCs w:val="18"/>
              </w:rPr>
              <w:t>autosamplera</w:t>
            </w:r>
            <w:proofErr w:type="spellEnd"/>
            <w:r w:rsidRPr="002C1134">
              <w:rPr>
                <w:rFonts w:ascii="Verdana" w:eastAsia="Bookman Old Style" w:hAnsi="Verdana" w:cs="Times New Roman"/>
                <w:bCs/>
                <w:sz w:val="18"/>
                <w:szCs w:val="18"/>
              </w:rPr>
              <w:t xml:space="preserve"> 100 sztuk ,</w:t>
            </w:r>
            <w:r w:rsidRPr="002C1134">
              <w:rPr>
                <w:rFonts w:ascii="Verdana" w:eastAsia="Bookman Old Style" w:hAnsi="Verdana" w:cs="Times New Roman"/>
                <w:bCs/>
                <w:spacing w:val="45"/>
                <w:sz w:val="18"/>
                <w:szCs w:val="18"/>
              </w:rPr>
              <w:t xml:space="preserve"> </w:t>
            </w:r>
            <w:r w:rsidRPr="002C1134">
              <w:rPr>
                <w:rFonts w:ascii="Verdana" w:eastAsia="Bookman Old Style" w:hAnsi="Verdana" w:cs="Times New Roman"/>
                <w:bCs/>
                <w:sz w:val="18"/>
                <w:szCs w:val="18"/>
              </w:rPr>
              <w:t>membrany</w:t>
            </w:r>
            <w:r w:rsidRPr="002C1134">
              <w:rPr>
                <w:rFonts w:ascii="Verdana" w:eastAsia="Bookman Old Style" w:hAnsi="Verdana" w:cs="Times New Roman"/>
                <w:bCs/>
                <w:spacing w:val="62"/>
                <w:sz w:val="18"/>
                <w:szCs w:val="18"/>
              </w:rPr>
              <w:t xml:space="preserve"> </w:t>
            </w:r>
            <w:r w:rsidRPr="002C1134">
              <w:rPr>
                <w:rFonts w:ascii="Verdana" w:eastAsia="Bookman Old Style" w:hAnsi="Verdana" w:cs="Times New Roman"/>
                <w:bCs/>
                <w:sz w:val="18"/>
                <w:szCs w:val="18"/>
              </w:rPr>
              <w:t>do</w:t>
            </w:r>
            <w:r w:rsidRPr="002C1134">
              <w:rPr>
                <w:rFonts w:ascii="Verdana" w:eastAsia="Bookman Old Style" w:hAnsi="Verdana" w:cs="Times New Roman"/>
                <w:bCs/>
                <w:spacing w:val="62"/>
                <w:sz w:val="18"/>
                <w:szCs w:val="18"/>
              </w:rPr>
              <w:t xml:space="preserve"> </w:t>
            </w:r>
            <w:r w:rsidRPr="002C1134">
              <w:rPr>
                <w:rFonts w:ascii="Verdana" w:eastAsia="Bookman Old Style" w:hAnsi="Verdana" w:cs="Times New Roman"/>
                <w:bCs/>
                <w:sz w:val="18"/>
                <w:szCs w:val="18"/>
              </w:rPr>
              <w:t>do</w:t>
            </w:r>
            <w:r w:rsidRPr="002C1134">
              <w:rPr>
                <w:rFonts w:ascii="Verdana" w:eastAsia="Bookman Old Style" w:hAnsi="Verdana" w:cs="Times New Roman"/>
                <w:bCs/>
                <w:spacing w:val="-3"/>
                <w:sz w:val="18"/>
                <w:szCs w:val="18"/>
              </w:rPr>
              <w:t>z</w:t>
            </w:r>
            <w:r w:rsidRPr="002C1134">
              <w:rPr>
                <w:rFonts w:ascii="Verdana" w:eastAsia="Bookman Old Style" w:hAnsi="Verdana" w:cs="Times New Roman"/>
                <w:bCs/>
                <w:sz w:val="18"/>
                <w:szCs w:val="18"/>
              </w:rPr>
              <w:t>ownika,</w:t>
            </w:r>
            <w:r w:rsidRPr="002C1134">
              <w:rPr>
                <w:rFonts w:ascii="Verdana" w:eastAsia="Bookman Old Style" w:hAnsi="Verdana" w:cs="Times New Roman"/>
                <w:bCs/>
                <w:spacing w:val="62"/>
                <w:sz w:val="18"/>
                <w:szCs w:val="18"/>
              </w:rPr>
              <w:t xml:space="preserve"> </w:t>
            </w:r>
            <w:r w:rsidRPr="002C1134">
              <w:rPr>
                <w:rFonts w:ascii="Verdana" w:eastAsia="Bookman Old Style" w:hAnsi="Verdana" w:cs="Times New Roman"/>
                <w:bCs/>
                <w:sz w:val="18"/>
                <w:szCs w:val="18"/>
              </w:rPr>
              <w:t>wkładka szklane</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do</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dozown</w:t>
            </w:r>
            <w:r w:rsidRPr="002C1134">
              <w:rPr>
                <w:rFonts w:ascii="Verdana" w:eastAsia="Bookman Old Style" w:hAnsi="Verdana" w:cs="Times New Roman"/>
                <w:bCs/>
                <w:spacing w:val="2"/>
                <w:sz w:val="18"/>
                <w:szCs w:val="18"/>
              </w:rPr>
              <w:t>i</w:t>
            </w:r>
            <w:r w:rsidRPr="002C1134">
              <w:rPr>
                <w:rFonts w:ascii="Verdana" w:eastAsia="Bookman Old Style" w:hAnsi="Verdana" w:cs="Times New Roman"/>
                <w:bCs/>
                <w:sz w:val="18"/>
                <w:szCs w:val="18"/>
              </w:rPr>
              <w:t>ków x 2 ,</w:t>
            </w:r>
            <w:r w:rsidRPr="002C1134">
              <w:rPr>
                <w:rFonts w:ascii="Verdana" w:eastAsia="Bookman Old Style" w:hAnsi="Verdana" w:cs="Times New Roman"/>
                <w:bCs/>
                <w:spacing w:val="26"/>
                <w:sz w:val="18"/>
                <w:szCs w:val="18"/>
              </w:rPr>
              <w:t xml:space="preserve"> </w:t>
            </w:r>
            <w:proofErr w:type="spellStart"/>
            <w:r w:rsidRPr="002C1134">
              <w:rPr>
                <w:rFonts w:ascii="Verdana" w:eastAsia="Bookman Old Style" w:hAnsi="Verdana" w:cs="Times New Roman"/>
                <w:bCs/>
                <w:sz w:val="18"/>
                <w:szCs w:val="18"/>
              </w:rPr>
              <w:t>ferrule</w:t>
            </w:r>
            <w:proofErr w:type="spellEnd"/>
            <w:r w:rsidRPr="002C1134">
              <w:rPr>
                <w:rFonts w:ascii="Verdana" w:eastAsia="Bookman Old Style" w:hAnsi="Verdana" w:cs="Times New Roman"/>
                <w:bCs/>
                <w:sz w:val="18"/>
                <w:szCs w:val="18"/>
              </w:rPr>
              <w:t>,</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złączk</w:t>
            </w:r>
            <w:r w:rsidRPr="002C1134">
              <w:rPr>
                <w:rFonts w:ascii="Verdana" w:eastAsia="Bookman Old Style" w:hAnsi="Verdana" w:cs="Times New Roman"/>
                <w:bCs/>
                <w:spacing w:val="2"/>
                <w:sz w:val="18"/>
                <w:szCs w:val="18"/>
              </w:rPr>
              <w:t>i</w:t>
            </w:r>
            <w:r w:rsidRPr="002C1134">
              <w:rPr>
                <w:rFonts w:ascii="Verdana" w:eastAsia="Bookman Old Style" w:hAnsi="Verdana" w:cs="Times New Roman"/>
                <w:bCs/>
                <w:sz w:val="18"/>
                <w:szCs w:val="18"/>
              </w:rPr>
              <w:t>,</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itp.,</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kolumna</w:t>
            </w:r>
            <w:r w:rsidRPr="002C1134">
              <w:rPr>
                <w:rFonts w:ascii="Verdana" w:eastAsia="Bookman Old Style" w:hAnsi="Verdana" w:cs="Times New Roman"/>
                <w:bCs/>
                <w:spacing w:val="26"/>
                <w:sz w:val="18"/>
                <w:szCs w:val="18"/>
              </w:rPr>
              <w:t xml:space="preserve"> </w:t>
            </w:r>
            <w:r w:rsidRPr="002C1134">
              <w:rPr>
                <w:rFonts w:ascii="Verdana" w:eastAsia="Bookman Old Style" w:hAnsi="Verdana" w:cs="Times New Roman"/>
                <w:bCs/>
                <w:sz w:val="18"/>
                <w:szCs w:val="18"/>
              </w:rPr>
              <w:t>z wypełnieniem</w:t>
            </w:r>
            <w:r w:rsidRPr="002C1134">
              <w:rPr>
                <w:rFonts w:ascii="Verdana" w:eastAsia="Bookman Old Style" w:hAnsi="Verdana" w:cs="Times New Roman"/>
                <w:bCs/>
                <w:spacing w:val="34"/>
                <w:sz w:val="18"/>
                <w:szCs w:val="18"/>
              </w:rPr>
              <w:t xml:space="preserve"> </w:t>
            </w:r>
            <w:r w:rsidRPr="002C1134">
              <w:rPr>
                <w:rFonts w:ascii="Verdana" w:eastAsia="Bookman Old Style" w:hAnsi="Verdana" w:cs="Times New Roman"/>
                <w:bCs/>
                <w:sz w:val="18"/>
                <w:szCs w:val="18"/>
              </w:rPr>
              <w:t>5%-fenyl-95</w:t>
            </w:r>
            <w:r w:rsidRPr="002C1134">
              <w:rPr>
                <w:rFonts w:ascii="Verdana" w:eastAsia="Bookman Old Style" w:hAnsi="Verdana" w:cs="Times New Roman"/>
                <w:bCs/>
                <w:spacing w:val="-1"/>
                <w:sz w:val="18"/>
                <w:szCs w:val="18"/>
              </w:rPr>
              <w:t>%</w:t>
            </w:r>
            <w:r w:rsidRPr="002C1134">
              <w:rPr>
                <w:rFonts w:ascii="Verdana" w:eastAsia="Bookman Old Style" w:hAnsi="Verdana" w:cs="Times New Roman"/>
                <w:bCs/>
                <w:sz w:val="18"/>
                <w:szCs w:val="18"/>
              </w:rPr>
              <w:t>-</w:t>
            </w:r>
            <w:proofErr w:type="spellStart"/>
            <w:r w:rsidRPr="002C1134">
              <w:rPr>
                <w:rFonts w:ascii="Verdana" w:eastAsia="Bookman Old Style" w:hAnsi="Verdana" w:cs="Times New Roman"/>
                <w:bCs/>
                <w:sz w:val="18"/>
                <w:szCs w:val="18"/>
              </w:rPr>
              <w:t>dimetylopolisiloksan</w:t>
            </w:r>
            <w:proofErr w:type="spellEnd"/>
            <w:r w:rsidRPr="002C1134">
              <w:rPr>
                <w:rFonts w:ascii="Verdana" w:eastAsia="Bookman Old Style" w:hAnsi="Verdana" w:cs="Times New Roman"/>
                <w:bCs/>
                <w:spacing w:val="34"/>
                <w:sz w:val="18"/>
                <w:szCs w:val="18"/>
              </w:rPr>
              <w:t xml:space="preserve"> </w:t>
            </w:r>
            <w:r w:rsidRPr="002C1134">
              <w:rPr>
                <w:rFonts w:ascii="Verdana" w:eastAsia="Bookman Old Style" w:hAnsi="Verdana" w:cs="Times New Roman"/>
                <w:bCs/>
                <w:sz w:val="18"/>
                <w:szCs w:val="18"/>
              </w:rPr>
              <w:t xml:space="preserve">o wymiarach 30 m x 0,25 mm x 0,25 </w:t>
            </w:r>
            <w:proofErr w:type="spellStart"/>
            <w:r w:rsidRPr="002C1134">
              <w:rPr>
                <w:rFonts w:ascii="Verdana" w:eastAsia="Bookman Old Style" w:hAnsi="Verdana" w:cs="Times New Roman"/>
                <w:bCs/>
                <w:sz w:val="18"/>
                <w:szCs w:val="18"/>
              </w:rPr>
              <w:t>μm</w:t>
            </w:r>
            <w:proofErr w:type="spellEnd"/>
            <w:r w:rsidRPr="002C1134">
              <w:rPr>
                <w:rFonts w:ascii="Verdana" w:eastAsia="Bookman Old Style" w:hAnsi="Verdana" w:cs="Times New Roman"/>
                <w:bCs/>
                <w:sz w:val="18"/>
                <w:szCs w:val="18"/>
              </w:rPr>
              <w:t>,- 1 sztuka</w:t>
            </w:r>
          </w:p>
        </w:tc>
        <w:tc>
          <w:tcPr>
            <w:tcW w:w="957" w:type="pct"/>
            <w:tcBorders>
              <w:top w:val="single" w:sz="6" w:space="0" w:color="auto"/>
              <w:left w:val="single" w:sz="6" w:space="0" w:color="auto"/>
              <w:bottom w:val="single" w:sz="6" w:space="0" w:color="auto"/>
              <w:right w:val="single" w:sz="6" w:space="0" w:color="auto"/>
            </w:tcBorders>
          </w:tcPr>
          <w:p w14:paraId="49B0B372"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308612F1" w14:textId="3B0F0146"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2555A91D"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180902E3"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0BF18F62" w14:textId="469EEE22" w:rsidR="002C1134" w:rsidRPr="002C1134" w:rsidRDefault="002C1134" w:rsidP="002C1134">
            <w:pPr>
              <w:spacing w:after="0" w:line="240" w:lineRule="auto"/>
              <w:rPr>
                <w:rFonts w:ascii="Verdana" w:hAnsi="Verdana" w:cs="Times New Roman"/>
                <w:sz w:val="18"/>
                <w:szCs w:val="18"/>
              </w:rPr>
            </w:pPr>
            <w:r w:rsidRPr="002C1134">
              <w:rPr>
                <w:rFonts w:ascii="Verdana" w:hAnsi="Verdana" w:cs="Times New Roman"/>
                <w:sz w:val="18"/>
                <w:szCs w:val="18"/>
              </w:rPr>
              <w:t>Zestaw komputerowy</w:t>
            </w:r>
            <w:r>
              <w:rPr>
                <w:rFonts w:ascii="Verdana" w:hAnsi="Verdana" w:cs="Times New Roman"/>
                <w:sz w:val="18"/>
                <w:szCs w:val="18"/>
              </w:rPr>
              <w:t xml:space="preserve"> stacjonarny</w:t>
            </w:r>
            <w:r w:rsidRPr="002C1134">
              <w:rPr>
                <w:rFonts w:ascii="Verdana" w:hAnsi="Verdana" w:cs="Times New Roman"/>
                <w:sz w:val="18"/>
                <w:szCs w:val="18"/>
              </w:rPr>
              <w:t>:</w:t>
            </w:r>
          </w:p>
          <w:p w14:paraId="4D166403" w14:textId="6A91DBBE" w:rsidR="002C1134" w:rsidRPr="00C931F8" w:rsidRDefault="002C1134" w:rsidP="002C1134">
            <w:pPr>
              <w:snapToGrid w:val="0"/>
              <w:spacing w:after="0" w:line="240" w:lineRule="auto"/>
              <w:ind w:left="62"/>
              <w:jc w:val="both"/>
              <w:rPr>
                <w:rFonts w:ascii="Verdana" w:hAnsi="Verdana" w:cs="Times New Roman"/>
                <w:strike/>
                <w:sz w:val="18"/>
                <w:szCs w:val="18"/>
              </w:rPr>
            </w:pPr>
            <w:r w:rsidRPr="002C1134">
              <w:rPr>
                <w:rFonts w:ascii="Verdana" w:hAnsi="Verdana" w:cs="Times New Roman"/>
                <w:sz w:val="18"/>
                <w:szCs w:val="18"/>
              </w:rPr>
              <w:lastRenderedPageBreak/>
              <w:t xml:space="preserve">- </w:t>
            </w:r>
            <w:r w:rsidRPr="00C931F8">
              <w:rPr>
                <w:rFonts w:ascii="Verdana" w:hAnsi="Verdana" w:cs="Times New Roman"/>
                <w:sz w:val="18"/>
                <w:szCs w:val="18"/>
              </w:rPr>
              <w:t xml:space="preserve">procesor </w:t>
            </w:r>
            <w:r w:rsidR="00C931F8" w:rsidRPr="00C931F8">
              <w:rPr>
                <w:rFonts w:ascii="Verdana" w:hAnsi="Verdana" w:cs="Times New Roman"/>
                <w:sz w:val="18"/>
                <w:szCs w:val="18"/>
              </w:rPr>
              <w:t>z minimum 4 rdzeniami</w:t>
            </w:r>
          </w:p>
          <w:p w14:paraId="6F07B6E1" w14:textId="77777777" w:rsidR="002C1134" w:rsidRPr="002C1134" w:rsidRDefault="002C1134" w:rsidP="002C1134">
            <w:pPr>
              <w:snapToGrid w:val="0"/>
              <w:spacing w:after="0" w:line="240" w:lineRule="auto"/>
              <w:ind w:left="62"/>
              <w:jc w:val="both"/>
              <w:rPr>
                <w:rFonts w:ascii="Verdana" w:hAnsi="Verdana" w:cs="Times New Roman"/>
                <w:bCs/>
                <w:sz w:val="18"/>
                <w:szCs w:val="18"/>
              </w:rPr>
            </w:pPr>
            <w:r w:rsidRPr="002C1134">
              <w:rPr>
                <w:rFonts w:ascii="Verdana" w:hAnsi="Verdana" w:cs="Times New Roman"/>
                <w:bCs/>
                <w:sz w:val="18"/>
                <w:szCs w:val="18"/>
              </w:rPr>
              <w:t>- pamięć RAM: 8GB;</w:t>
            </w:r>
          </w:p>
          <w:p w14:paraId="12CACFC9" w14:textId="55F15D5A" w:rsidR="002C1134" w:rsidRPr="002C1134" w:rsidRDefault="002C1134" w:rsidP="002C1134">
            <w:pPr>
              <w:snapToGrid w:val="0"/>
              <w:spacing w:after="0" w:line="240" w:lineRule="auto"/>
              <w:ind w:left="62"/>
              <w:jc w:val="both"/>
              <w:rPr>
                <w:rFonts w:ascii="Verdana" w:hAnsi="Verdana" w:cs="Times New Roman"/>
                <w:bCs/>
                <w:sz w:val="18"/>
                <w:szCs w:val="18"/>
              </w:rPr>
            </w:pPr>
            <w:r w:rsidRPr="002C1134">
              <w:rPr>
                <w:rFonts w:ascii="Verdana" w:hAnsi="Verdana" w:cs="Times New Roman"/>
                <w:bCs/>
                <w:sz w:val="18"/>
                <w:szCs w:val="18"/>
              </w:rPr>
              <w:t>-twardy dysk: 500 GB;</w:t>
            </w:r>
          </w:p>
          <w:p w14:paraId="0991FB89" w14:textId="77777777" w:rsidR="002C1134" w:rsidRPr="002C1134" w:rsidRDefault="002C1134" w:rsidP="002C1134">
            <w:pPr>
              <w:snapToGrid w:val="0"/>
              <w:spacing w:after="0" w:line="240" w:lineRule="auto"/>
              <w:ind w:left="62"/>
              <w:jc w:val="both"/>
              <w:rPr>
                <w:rFonts w:ascii="Verdana" w:hAnsi="Verdana" w:cs="Times New Roman"/>
                <w:bCs/>
                <w:sz w:val="18"/>
                <w:szCs w:val="18"/>
              </w:rPr>
            </w:pPr>
            <w:r w:rsidRPr="002C1134">
              <w:rPr>
                <w:rFonts w:ascii="Verdana" w:hAnsi="Verdana" w:cs="Times New Roman"/>
                <w:bCs/>
                <w:sz w:val="18"/>
                <w:szCs w:val="18"/>
              </w:rPr>
              <w:t xml:space="preserve">- system operacyjny:  64-bitowy; </w:t>
            </w:r>
          </w:p>
          <w:p w14:paraId="406B5C02" w14:textId="77777777" w:rsidR="002C1134" w:rsidRPr="002C1134" w:rsidRDefault="002C1134" w:rsidP="002C1134">
            <w:pPr>
              <w:snapToGrid w:val="0"/>
              <w:spacing w:after="0" w:line="240" w:lineRule="auto"/>
              <w:ind w:left="62"/>
              <w:jc w:val="both"/>
              <w:rPr>
                <w:rFonts w:ascii="Verdana" w:hAnsi="Verdana" w:cs="Times New Roman"/>
                <w:bCs/>
                <w:sz w:val="18"/>
                <w:szCs w:val="18"/>
              </w:rPr>
            </w:pPr>
            <w:r w:rsidRPr="002C1134">
              <w:rPr>
                <w:rFonts w:ascii="Verdana" w:hAnsi="Verdana" w:cs="Times New Roman"/>
                <w:bCs/>
                <w:sz w:val="18"/>
                <w:szCs w:val="18"/>
              </w:rPr>
              <w:t>-dwa monitory po 24” LCD;</w:t>
            </w:r>
          </w:p>
          <w:p w14:paraId="2CC0729E" w14:textId="2D46D100" w:rsidR="002C1134" w:rsidRPr="002C1134" w:rsidRDefault="002C1134" w:rsidP="002C1134">
            <w:pPr>
              <w:snapToGrid w:val="0"/>
              <w:spacing w:after="0" w:line="240" w:lineRule="auto"/>
              <w:ind w:left="62"/>
              <w:jc w:val="both"/>
              <w:rPr>
                <w:rFonts w:ascii="Verdana" w:hAnsi="Verdana" w:cs="Times New Roman"/>
                <w:sz w:val="18"/>
                <w:szCs w:val="18"/>
              </w:rPr>
            </w:pPr>
            <w:r w:rsidRPr="002C1134">
              <w:rPr>
                <w:rFonts w:ascii="Verdana" w:hAnsi="Verdana" w:cs="Times New Roman"/>
                <w:sz w:val="18"/>
                <w:szCs w:val="18"/>
              </w:rPr>
              <w:t xml:space="preserve">-drukarka monochromatyczna laserowa </w:t>
            </w:r>
          </w:p>
        </w:tc>
        <w:tc>
          <w:tcPr>
            <w:tcW w:w="957" w:type="pct"/>
            <w:tcBorders>
              <w:top w:val="single" w:sz="6" w:space="0" w:color="auto"/>
              <w:left w:val="single" w:sz="6" w:space="0" w:color="auto"/>
              <w:bottom w:val="single" w:sz="6" w:space="0" w:color="auto"/>
              <w:right w:val="single" w:sz="6" w:space="0" w:color="auto"/>
            </w:tcBorders>
          </w:tcPr>
          <w:p w14:paraId="3C55FCF9"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DF9DB0E" w14:textId="000E36B9"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11522691"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4B98726E"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326ABDEE" w14:textId="552C8A10"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 xml:space="preserve">Komunikacja PC – Chromatograf w oparciu o </w:t>
            </w:r>
            <w:proofErr w:type="spellStart"/>
            <w:r w:rsidRPr="002C1134">
              <w:rPr>
                <w:rFonts w:ascii="Verdana" w:hAnsi="Verdana" w:cs="Times New Roman"/>
                <w:bCs/>
                <w:sz w:val="18"/>
                <w:szCs w:val="18"/>
              </w:rPr>
              <w:t>interface</w:t>
            </w:r>
            <w:proofErr w:type="spellEnd"/>
            <w:r w:rsidRPr="002C1134">
              <w:rPr>
                <w:rFonts w:ascii="Verdana" w:hAnsi="Verdana" w:cs="Times New Roman"/>
                <w:bCs/>
                <w:sz w:val="18"/>
                <w:szCs w:val="18"/>
              </w:rPr>
              <w:t xml:space="preserve"> Ethernet (LAN)</w:t>
            </w:r>
          </w:p>
        </w:tc>
        <w:tc>
          <w:tcPr>
            <w:tcW w:w="957" w:type="pct"/>
            <w:tcBorders>
              <w:top w:val="single" w:sz="6" w:space="0" w:color="auto"/>
              <w:left w:val="single" w:sz="6" w:space="0" w:color="auto"/>
              <w:bottom w:val="single" w:sz="6" w:space="0" w:color="auto"/>
              <w:right w:val="single" w:sz="6" w:space="0" w:color="auto"/>
            </w:tcBorders>
          </w:tcPr>
          <w:p w14:paraId="3F54C425"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4051061" w14:textId="64EEFC5F" w:rsidR="002C1134" w:rsidRPr="002C1134" w:rsidRDefault="002C1134" w:rsidP="002C1134">
            <w:pPr>
              <w:spacing w:after="0" w:line="240" w:lineRule="auto"/>
              <w:jc w:val="center"/>
              <w:rPr>
                <w:rFonts w:ascii="Verdana" w:hAnsi="Verdana" w:cs="Times New Roman"/>
                <w:bCs/>
                <w:color w:val="7030A0"/>
                <w:sz w:val="18"/>
                <w:szCs w:val="18"/>
              </w:rPr>
            </w:pPr>
          </w:p>
        </w:tc>
      </w:tr>
      <w:tr w:rsidR="002C1134" w:rsidRPr="002C1134" w14:paraId="23F24B9A"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6F6F5A8" w14:textId="77777777" w:rsidR="002C1134" w:rsidRPr="002C1134"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6B3AE8B3" w14:textId="19DF1E3E" w:rsidR="002C1134" w:rsidRPr="002C1134" w:rsidRDefault="002C1134" w:rsidP="002C1134">
            <w:pPr>
              <w:spacing w:after="0" w:line="240" w:lineRule="auto"/>
              <w:rPr>
                <w:rFonts w:ascii="Verdana" w:hAnsi="Verdana" w:cs="Times New Roman"/>
                <w:bCs/>
                <w:sz w:val="18"/>
                <w:szCs w:val="18"/>
              </w:rPr>
            </w:pPr>
            <w:r w:rsidRPr="002C1134">
              <w:rPr>
                <w:rFonts w:ascii="Verdana" w:hAnsi="Verdana" w:cs="Times New Roman"/>
                <w:bCs/>
                <w:sz w:val="18"/>
                <w:szCs w:val="18"/>
              </w:rPr>
              <w:t>Generator wodoru o wydajności 100 cc</w:t>
            </w:r>
          </w:p>
        </w:tc>
        <w:tc>
          <w:tcPr>
            <w:tcW w:w="957" w:type="pct"/>
            <w:tcBorders>
              <w:top w:val="single" w:sz="6" w:space="0" w:color="auto"/>
              <w:left w:val="single" w:sz="6" w:space="0" w:color="auto"/>
              <w:bottom w:val="single" w:sz="6" w:space="0" w:color="auto"/>
              <w:right w:val="single" w:sz="6" w:space="0" w:color="auto"/>
            </w:tcBorders>
          </w:tcPr>
          <w:p w14:paraId="775A7B97" w14:textId="77777777" w:rsidR="002C1134" w:rsidRPr="002C1134" w:rsidRDefault="002C1134" w:rsidP="002C1134">
            <w:pPr>
              <w:spacing w:after="0" w:line="240" w:lineRule="auto"/>
              <w:jc w:val="center"/>
              <w:rPr>
                <w:rFonts w:ascii="Verdana" w:hAnsi="Verdana" w:cs="Times New Roman"/>
                <w:bCs/>
                <w:color w:val="7030A0"/>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4DFDFD7C" w14:textId="094A02CF" w:rsidR="002C1134" w:rsidRPr="002C1134" w:rsidRDefault="002C1134" w:rsidP="002C1134">
            <w:pPr>
              <w:spacing w:after="0" w:line="240" w:lineRule="auto"/>
              <w:jc w:val="center"/>
              <w:rPr>
                <w:rFonts w:ascii="Verdana" w:hAnsi="Verdana" w:cs="Times New Roman"/>
                <w:bCs/>
                <w:color w:val="7030A0"/>
                <w:sz w:val="18"/>
                <w:szCs w:val="18"/>
              </w:rPr>
            </w:pPr>
          </w:p>
        </w:tc>
      </w:tr>
      <w:tr w:rsidR="00F62B3D" w:rsidRPr="00F62B3D" w14:paraId="7E164990"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279D101A" w14:textId="77777777" w:rsidR="002C1134" w:rsidRPr="00F62B3D"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4F7F7030" w14:textId="2878D16D" w:rsidR="002C1134" w:rsidRPr="00F62B3D" w:rsidRDefault="00F62B3D" w:rsidP="00F62B3D">
            <w:pPr>
              <w:spacing w:after="0" w:line="240" w:lineRule="auto"/>
              <w:rPr>
                <w:rFonts w:ascii="Verdana" w:hAnsi="Verdana" w:cs="Times New Roman"/>
                <w:sz w:val="18"/>
                <w:szCs w:val="18"/>
              </w:rPr>
            </w:pPr>
            <w:r w:rsidRPr="00F62B3D">
              <w:rPr>
                <w:rFonts w:ascii="Verdana" w:hAnsi="Verdana" w:cs="Times New Roman"/>
                <w:sz w:val="18"/>
                <w:szCs w:val="18"/>
              </w:rPr>
              <w:t>Autoryzowany serwis gwarancyjny i pogwarancyjny.</w:t>
            </w:r>
          </w:p>
        </w:tc>
        <w:tc>
          <w:tcPr>
            <w:tcW w:w="957" w:type="pct"/>
            <w:tcBorders>
              <w:top w:val="single" w:sz="6" w:space="0" w:color="auto"/>
              <w:left w:val="single" w:sz="6" w:space="0" w:color="auto"/>
              <w:bottom w:val="single" w:sz="6" w:space="0" w:color="auto"/>
              <w:right w:val="single" w:sz="6" w:space="0" w:color="auto"/>
            </w:tcBorders>
          </w:tcPr>
          <w:p w14:paraId="5C7A0FBC" w14:textId="77777777" w:rsidR="002C1134" w:rsidRPr="00F62B3D" w:rsidRDefault="002C1134" w:rsidP="002C1134">
            <w:pPr>
              <w:spacing w:after="0" w:line="240" w:lineRule="auto"/>
              <w:jc w:val="center"/>
              <w:rPr>
                <w:rFonts w:ascii="Verdana" w:hAnsi="Verdana" w:cs="Times New Roman"/>
                <w:bCs/>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66FFCADC" w14:textId="7D9BC8FA" w:rsidR="002C1134" w:rsidRPr="00F62B3D" w:rsidRDefault="002C1134" w:rsidP="002C1134">
            <w:pPr>
              <w:spacing w:after="0" w:line="240" w:lineRule="auto"/>
              <w:jc w:val="center"/>
              <w:rPr>
                <w:rFonts w:ascii="Verdana" w:hAnsi="Verdana" w:cs="Times New Roman"/>
                <w:bCs/>
                <w:sz w:val="18"/>
                <w:szCs w:val="18"/>
              </w:rPr>
            </w:pPr>
          </w:p>
        </w:tc>
      </w:tr>
      <w:tr w:rsidR="00F62B3D" w:rsidRPr="00F62B3D" w14:paraId="0A24DB09" w14:textId="77777777" w:rsidTr="002C1134">
        <w:tc>
          <w:tcPr>
            <w:tcW w:w="341" w:type="pct"/>
            <w:tcBorders>
              <w:top w:val="single" w:sz="6" w:space="0" w:color="auto"/>
              <w:left w:val="single" w:sz="6" w:space="0" w:color="auto"/>
              <w:bottom w:val="single" w:sz="6" w:space="0" w:color="auto"/>
              <w:right w:val="single" w:sz="6" w:space="0" w:color="auto"/>
            </w:tcBorders>
            <w:vAlign w:val="center"/>
          </w:tcPr>
          <w:p w14:paraId="643FC0E6" w14:textId="77777777" w:rsidR="002C1134" w:rsidRPr="00F62B3D" w:rsidRDefault="002C1134" w:rsidP="002C1134">
            <w:pPr>
              <w:pStyle w:val="Akapitzlist"/>
              <w:numPr>
                <w:ilvl w:val="0"/>
                <w:numId w:val="1"/>
              </w:numPr>
              <w:spacing w:after="0" w:line="240" w:lineRule="auto"/>
              <w:ind w:left="530"/>
              <w:rPr>
                <w:rFonts w:ascii="Verdana" w:hAnsi="Verdana" w:cs="Times New Roman"/>
                <w:bCs/>
                <w:sz w:val="18"/>
                <w:szCs w:val="18"/>
              </w:rPr>
            </w:pPr>
          </w:p>
        </w:tc>
        <w:tc>
          <w:tcPr>
            <w:tcW w:w="2463" w:type="pct"/>
            <w:tcBorders>
              <w:top w:val="single" w:sz="6" w:space="0" w:color="auto"/>
              <w:left w:val="single" w:sz="6" w:space="0" w:color="auto"/>
              <w:bottom w:val="single" w:sz="6" w:space="0" w:color="auto"/>
              <w:right w:val="single" w:sz="6" w:space="0" w:color="auto"/>
            </w:tcBorders>
          </w:tcPr>
          <w:p w14:paraId="7CD82C37" w14:textId="11A61F80" w:rsidR="002C1134" w:rsidRPr="00F62B3D" w:rsidRDefault="00F62B3D" w:rsidP="002C1134">
            <w:pPr>
              <w:pStyle w:val="Tekstpodstawowywcity"/>
              <w:jc w:val="both"/>
              <w:rPr>
                <w:rFonts w:ascii="Verdana" w:hAnsi="Verdana"/>
                <w:b w:val="0"/>
                <w:sz w:val="18"/>
                <w:szCs w:val="18"/>
                <w:lang w:val="pl-PL"/>
              </w:rPr>
            </w:pPr>
            <w:r w:rsidRPr="00F62B3D">
              <w:rPr>
                <w:rFonts w:ascii="Verdana" w:hAnsi="Verdana"/>
                <w:b w:val="0"/>
                <w:sz w:val="18"/>
                <w:szCs w:val="18"/>
                <w:lang w:val="pl-PL"/>
              </w:rPr>
              <w:t>Gwarancja: 60 miesięcy</w:t>
            </w:r>
          </w:p>
        </w:tc>
        <w:tc>
          <w:tcPr>
            <w:tcW w:w="957" w:type="pct"/>
            <w:tcBorders>
              <w:top w:val="single" w:sz="6" w:space="0" w:color="auto"/>
              <w:left w:val="single" w:sz="6" w:space="0" w:color="auto"/>
              <w:bottom w:val="single" w:sz="6" w:space="0" w:color="auto"/>
              <w:right w:val="single" w:sz="6" w:space="0" w:color="auto"/>
            </w:tcBorders>
          </w:tcPr>
          <w:p w14:paraId="7163BD99" w14:textId="77777777" w:rsidR="002C1134" w:rsidRPr="00F62B3D" w:rsidRDefault="002C1134" w:rsidP="002C1134">
            <w:pPr>
              <w:spacing w:after="0" w:line="240" w:lineRule="auto"/>
              <w:jc w:val="center"/>
              <w:rPr>
                <w:rFonts w:ascii="Verdana" w:hAnsi="Verdana" w:cs="Times New Roman"/>
                <w:bCs/>
                <w:sz w:val="18"/>
                <w:szCs w:val="18"/>
              </w:rPr>
            </w:pPr>
          </w:p>
        </w:tc>
        <w:tc>
          <w:tcPr>
            <w:tcW w:w="1239" w:type="pct"/>
            <w:tcBorders>
              <w:top w:val="single" w:sz="6" w:space="0" w:color="auto"/>
              <w:left w:val="single" w:sz="6" w:space="0" w:color="auto"/>
              <w:bottom w:val="single" w:sz="6" w:space="0" w:color="auto"/>
              <w:right w:val="single" w:sz="6" w:space="0" w:color="auto"/>
            </w:tcBorders>
            <w:vAlign w:val="center"/>
          </w:tcPr>
          <w:p w14:paraId="0C253311" w14:textId="3435073F" w:rsidR="002C1134" w:rsidRPr="00F62B3D" w:rsidRDefault="002C1134" w:rsidP="002C1134">
            <w:pPr>
              <w:spacing w:after="0" w:line="240" w:lineRule="auto"/>
              <w:jc w:val="center"/>
              <w:rPr>
                <w:rFonts w:ascii="Verdana" w:hAnsi="Verdana" w:cs="Times New Roman"/>
                <w:bCs/>
                <w:sz w:val="18"/>
                <w:szCs w:val="18"/>
              </w:rPr>
            </w:pPr>
          </w:p>
        </w:tc>
      </w:tr>
    </w:tbl>
    <w:p w14:paraId="68947335" w14:textId="77777777" w:rsidR="00BF72E6" w:rsidRDefault="00BF72E6" w:rsidP="00BF72E6">
      <w:pPr>
        <w:autoSpaceDE w:val="0"/>
        <w:autoSpaceDN w:val="0"/>
        <w:adjustRightInd w:val="0"/>
        <w:spacing w:after="0" w:line="240" w:lineRule="auto"/>
        <w:rPr>
          <w:rFonts w:ascii="Verdana" w:eastAsia="Times New Roman" w:hAnsi="Verdana" w:cs="Times New Roman"/>
          <w:b/>
          <w:i/>
          <w:iCs/>
          <w:sz w:val="18"/>
          <w:szCs w:val="18"/>
          <w:lang w:eastAsia="pl-PL"/>
        </w:rPr>
      </w:pPr>
    </w:p>
    <w:p w14:paraId="0C0FBF0E" w14:textId="77777777" w:rsidR="00BF72E6" w:rsidRDefault="00BF72E6" w:rsidP="00BF72E6">
      <w:pPr>
        <w:autoSpaceDE w:val="0"/>
        <w:autoSpaceDN w:val="0"/>
        <w:adjustRightInd w:val="0"/>
        <w:spacing w:after="0" w:line="240" w:lineRule="auto"/>
        <w:rPr>
          <w:rFonts w:ascii="Verdana" w:eastAsia="Times New Roman" w:hAnsi="Verdana" w:cs="Times New Roman"/>
          <w:b/>
          <w:i/>
          <w:iCs/>
          <w:sz w:val="18"/>
          <w:szCs w:val="18"/>
          <w:lang w:eastAsia="pl-PL"/>
        </w:rPr>
      </w:pPr>
    </w:p>
    <w:p w14:paraId="670B6362" w14:textId="22149E75" w:rsidR="00BF72E6" w:rsidRPr="00BF72E6" w:rsidRDefault="00BF72E6" w:rsidP="00BF72E6">
      <w:pPr>
        <w:autoSpaceDE w:val="0"/>
        <w:autoSpaceDN w:val="0"/>
        <w:adjustRightInd w:val="0"/>
        <w:spacing w:after="0" w:line="240" w:lineRule="auto"/>
        <w:rPr>
          <w:rFonts w:ascii="Verdana" w:eastAsia="Calibri" w:hAnsi="Verdana" w:cs="Times New Roman"/>
          <w:sz w:val="18"/>
          <w:szCs w:val="18"/>
        </w:rPr>
      </w:pPr>
      <w:r w:rsidRPr="00BF72E6">
        <w:rPr>
          <w:rFonts w:ascii="Verdana" w:eastAsia="Times New Roman" w:hAnsi="Verdana" w:cs="Times New Roman"/>
          <w:b/>
          <w:i/>
          <w:iCs/>
          <w:sz w:val="18"/>
          <w:szCs w:val="18"/>
          <w:lang w:eastAsia="pl-PL"/>
        </w:rPr>
        <w:t xml:space="preserve">Formularz musi </w:t>
      </w:r>
      <w:bookmarkStart w:id="0" w:name="_Hlk64651679"/>
      <w:r w:rsidRPr="00BF72E6">
        <w:rPr>
          <w:rFonts w:ascii="Verdana" w:eastAsia="Calibri" w:hAnsi="Verdana" w:cs="Calibri"/>
          <w:b/>
          <w:bCs/>
          <w:i/>
          <w:iCs/>
          <w:sz w:val="18"/>
          <w:szCs w:val="18"/>
        </w:rPr>
        <w:t xml:space="preserve"> być podpisany kwalifikowanym podpisem elektronicznym.</w:t>
      </w:r>
      <w:bookmarkEnd w:id="0"/>
    </w:p>
    <w:p w14:paraId="4B4C6931" w14:textId="77777777" w:rsidR="00BA45C7" w:rsidRPr="00F62B3D" w:rsidRDefault="00BA45C7" w:rsidP="002C1134">
      <w:pPr>
        <w:spacing w:after="0" w:line="240" w:lineRule="auto"/>
        <w:rPr>
          <w:rFonts w:ascii="Verdana" w:hAnsi="Verdana" w:cs="Times New Roman"/>
          <w:bCs/>
          <w:sz w:val="18"/>
          <w:szCs w:val="18"/>
        </w:rPr>
      </w:pPr>
    </w:p>
    <w:sectPr w:rsidR="00BA45C7" w:rsidRPr="00F62B3D" w:rsidSect="0064298B">
      <w:headerReference w:type="first" r:id="rId10"/>
      <w:footerReference w:type="first" r:id="rId11"/>
      <w:pgSz w:w="11906" w:h="16838"/>
      <w:pgMar w:top="1417" w:right="1417" w:bottom="1417" w:left="1417"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7704" w14:textId="77777777" w:rsidR="00671B60" w:rsidRDefault="00671B60" w:rsidP="002C1134">
      <w:pPr>
        <w:spacing w:after="0" w:line="240" w:lineRule="auto"/>
      </w:pPr>
      <w:r>
        <w:separator/>
      </w:r>
    </w:p>
  </w:endnote>
  <w:endnote w:type="continuationSeparator" w:id="0">
    <w:p w14:paraId="4F708839" w14:textId="77777777" w:rsidR="00671B60" w:rsidRDefault="00671B60" w:rsidP="002C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CC0E" w14:textId="27B6B13D" w:rsidR="0064298B" w:rsidRDefault="0064298B">
    <w:pPr>
      <w:pStyle w:val="Stopka"/>
    </w:pPr>
    <w:r>
      <w:rPr>
        <w:noProof/>
      </w:rPr>
      <w:drawing>
        <wp:inline distT="0" distB="0" distL="0" distR="0" wp14:anchorId="5DB6AE25" wp14:editId="6181646A">
          <wp:extent cx="1694815" cy="475615"/>
          <wp:effectExtent l="0" t="0" r="63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75615"/>
                  </a:xfrm>
                  <a:prstGeom prst="rect">
                    <a:avLst/>
                  </a:prstGeom>
                  <a:noFill/>
                </pic:spPr>
              </pic:pic>
            </a:graphicData>
          </a:graphic>
        </wp:inline>
      </w:drawing>
    </w:r>
    <w:r>
      <w:tab/>
    </w:r>
    <w:r>
      <w:tab/>
    </w:r>
    <w:r>
      <w:rPr>
        <w:noProof/>
      </w:rPr>
      <w:drawing>
        <wp:inline distT="0" distB="0" distL="0" distR="0" wp14:anchorId="4286A7AB" wp14:editId="310BAB48">
          <wp:extent cx="774065" cy="774065"/>
          <wp:effectExtent l="0" t="0" r="698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C68C" w14:textId="77777777" w:rsidR="00671B60" w:rsidRDefault="00671B60" w:rsidP="002C1134">
      <w:pPr>
        <w:spacing w:after="0" w:line="240" w:lineRule="auto"/>
      </w:pPr>
      <w:r>
        <w:separator/>
      </w:r>
    </w:p>
  </w:footnote>
  <w:footnote w:type="continuationSeparator" w:id="0">
    <w:p w14:paraId="4ADBA684" w14:textId="77777777" w:rsidR="00671B60" w:rsidRDefault="00671B60" w:rsidP="002C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730" w14:textId="3AE53C58" w:rsidR="002C1134" w:rsidRDefault="002C1134">
    <w:pPr>
      <w:pStyle w:val="Nagwek"/>
    </w:pPr>
    <w:r>
      <w:rPr>
        <w:noProof/>
        <w:lang w:eastAsia="pl-PL"/>
      </w:rPr>
      <w:drawing>
        <wp:inline distT="0" distB="0" distL="0" distR="0" wp14:anchorId="026DAF6E" wp14:editId="7CD623A2">
          <wp:extent cx="576135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p w14:paraId="162188B5" w14:textId="77777777" w:rsidR="002C1134" w:rsidRPr="002C1134" w:rsidRDefault="002C1134" w:rsidP="002C1134">
    <w:pPr>
      <w:tabs>
        <w:tab w:val="center" w:pos="4536"/>
        <w:tab w:val="right" w:pos="9072"/>
      </w:tabs>
      <w:spacing w:after="0" w:line="240" w:lineRule="auto"/>
      <w:jc w:val="center"/>
      <w:rPr>
        <w:rFonts w:ascii="Calibri" w:eastAsia="Calibri" w:hAnsi="Calibri" w:cs="Times New Roman"/>
      </w:rPr>
    </w:pPr>
    <w:r w:rsidRPr="002C1134">
      <w:rPr>
        <w:rFonts w:ascii="Calibri" w:eastAsia="Calibri" w:hAnsi="Calibri" w:cs="Times New Roman"/>
        <w:sz w:val="18"/>
        <w:szCs w:val="18"/>
      </w:rPr>
      <w:t>Projekt „</w:t>
    </w:r>
    <w:bookmarkStart w:id="1" w:name="_Hlk77598052"/>
    <w:proofErr w:type="spellStart"/>
    <w:r w:rsidRPr="002C1134">
      <w:rPr>
        <w:rFonts w:ascii="Calibri" w:eastAsia="Calibri" w:hAnsi="Calibri" w:cs="Times New Roman"/>
        <w:sz w:val="18"/>
        <w:szCs w:val="18"/>
      </w:rPr>
      <w:t>BRaIn</w:t>
    </w:r>
    <w:proofErr w:type="spellEnd"/>
    <w:r w:rsidRPr="002C1134">
      <w:rPr>
        <w:rFonts w:ascii="Calibri" w:eastAsia="Calibri" w:hAnsi="Calibri" w:cs="Times New Roman"/>
        <w:sz w:val="18"/>
        <w:szCs w:val="18"/>
      </w:rPr>
      <w:t xml:space="preserve"> – Badania Rozwój Innowacje w łódzkim kampusie biomedycyny i farmacji” (</w:t>
    </w:r>
    <w:bookmarkEnd w:id="1"/>
    <w:r w:rsidRPr="002C1134">
      <w:rPr>
        <w:rFonts w:ascii="Calibri" w:eastAsia="Calibri" w:hAnsi="Calibri" w:cs="Times New Roman"/>
        <w:sz w:val="18"/>
        <w:szCs w:val="18"/>
      </w:rPr>
      <w:t xml:space="preserve">RPLD.01.01.00-10-0003/17) współfinansowany przez Unię Europejską, </w:t>
    </w:r>
    <w:r w:rsidRPr="002C1134">
      <w:rPr>
        <w:rFonts w:ascii="Calibri" w:eastAsia="Calibri" w:hAnsi="Calibri" w:cs="Times New Roman"/>
        <w:sz w:val="18"/>
        <w:szCs w:val="18"/>
      </w:rPr>
      <w:br/>
      <w:t>ze środków Europejskiego Funduszu Rozwoju Regionalnego w ramach Regionalnego Programu Operacyjnego Województwa Łódzkiego na lata 2014-2020</w:t>
    </w:r>
  </w:p>
  <w:p w14:paraId="0748E03A" w14:textId="77777777" w:rsidR="002C1134" w:rsidRDefault="002C11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75BB"/>
    <w:multiLevelType w:val="hybridMultilevel"/>
    <w:tmpl w:val="24681502"/>
    <w:lvl w:ilvl="0" w:tplc="153855D6">
      <w:start w:val="1"/>
      <w:numFmt w:val="bullet"/>
      <w:lvlText w:val=""/>
      <w:lvlJc w:val="left"/>
      <w:pPr>
        <w:tabs>
          <w:tab w:val="num" w:pos="1620"/>
        </w:tabs>
        <w:ind w:left="1385"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11D49"/>
    <w:multiLevelType w:val="hybridMultilevel"/>
    <w:tmpl w:val="43BC004E"/>
    <w:lvl w:ilvl="0" w:tplc="153855D6">
      <w:start w:val="1"/>
      <w:numFmt w:val="bullet"/>
      <w:lvlText w:val=""/>
      <w:lvlJc w:val="left"/>
      <w:pPr>
        <w:tabs>
          <w:tab w:val="num" w:pos="1620"/>
        </w:tabs>
        <w:ind w:left="1385" w:hanging="125"/>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6EF2DEB"/>
    <w:multiLevelType w:val="hybridMultilevel"/>
    <w:tmpl w:val="8E4A24B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A404E6"/>
    <w:multiLevelType w:val="hybridMultilevel"/>
    <w:tmpl w:val="3AC87D06"/>
    <w:lvl w:ilvl="0" w:tplc="4A7E34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F49E6"/>
    <w:multiLevelType w:val="hybridMultilevel"/>
    <w:tmpl w:val="112C327E"/>
    <w:lvl w:ilvl="0" w:tplc="04150001">
      <w:start w:val="1"/>
      <w:numFmt w:val="bullet"/>
      <w:lvlText w:val=""/>
      <w:lvlJc w:val="left"/>
      <w:pPr>
        <w:ind w:left="720" w:hanging="360"/>
      </w:pPr>
      <w:rPr>
        <w:rFonts w:ascii="Symbol" w:hAnsi="Symbol" w:hint="default"/>
      </w:rPr>
    </w:lvl>
    <w:lvl w:ilvl="1" w:tplc="6FA459DE">
      <w:numFmt w:val="bullet"/>
      <w:lvlText w:val="•"/>
      <w:lvlJc w:val="left"/>
      <w:pPr>
        <w:ind w:left="1440" w:hanging="360"/>
      </w:pPr>
      <w:rPr>
        <w:rFonts w:ascii="Arial" w:eastAsia="Arial" w:hAnsi="Arial" w:cs="Arial" w:hint="default"/>
        <w:w w:val="129"/>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D9127E"/>
    <w:multiLevelType w:val="hybridMultilevel"/>
    <w:tmpl w:val="2F122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AB7B01"/>
    <w:multiLevelType w:val="hybridMultilevel"/>
    <w:tmpl w:val="567EAB94"/>
    <w:lvl w:ilvl="0" w:tplc="153855D6">
      <w:start w:val="1"/>
      <w:numFmt w:val="bullet"/>
      <w:lvlText w:val=""/>
      <w:lvlJc w:val="left"/>
      <w:pPr>
        <w:tabs>
          <w:tab w:val="num" w:pos="1440"/>
        </w:tabs>
        <w:ind w:left="1205"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26"/>
    <w:rsid w:val="00061EA1"/>
    <w:rsid w:val="00076126"/>
    <w:rsid w:val="00083273"/>
    <w:rsid w:val="00094FBC"/>
    <w:rsid w:val="000D06A2"/>
    <w:rsid w:val="00162682"/>
    <w:rsid w:val="00166A38"/>
    <w:rsid w:val="001768A7"/>
    <w:rsid w:val="001A19C7"/>
    <w:rsid w:val="001A30ED"/>
    <w:rsid w:val="001C624B"/>
    <w:rsid w:val="001E7CBC"/>
    <w:rsid w:val="00211D45"/>
    <w:rsid w:val="00213CCC"/>
    <w:rsid w:val="00224B7F"/>
    <w:rsid w:val="00233A1D"/>
    <w:rsid w:val="00236DF4"/>
    <w:rsid w:val="00251DAF"/>
    <w:rsid w:val="00257FB9"/>
    <w:rsid w:val="002C1134"/>
    <w:rsid w:val="002C6B44"/>
    <w:rsid w:val="002D3CFF"/>
    <w:rsid w:val="002E6F45"/>
    <w:rsid w:val="002F246F"/>
    <w:rsid w:val="003268CD"/>
    <w:rsid w:val="00334289"/>
    <w:rsid w:val="00341B74"/>
    <w:rsid w:val="003D5A28"/>
    <w:rsid w:val="004031B5"/>
    <w:rsid w:val="0044098A"/>
    <w:rsid w:val="00453D66"/>
    <w:rsid w:val="00466511"/>
    <w:rsid w:val="00467245"/>
    <w:rsid w:val="004736F3"/>
    <w:rsid w:val="00492D25"/>
    <w:rsid w:val="004A3314"/>
    <w:rsid w:val="004E2A74"/>
    <w:rsid w:val="004F1568"/>
    <w:rsid w:val="005414E5"/>
    <w:rsid w:val="00543E24"/>
    <w:rsid w:val="005B48C1"/>
    <w:rsid w:val="005E2410"/>
    <w:rsid w:val="00621F05"/>
    <w:rsid w:val="0062508F"/>
    <w:rsid w:val="0064298B"/>
    <w:rsid w:val="006474A9"/>
    <w:rsid w:val="00656907"/>
    <w:rsid w:val="00671B60"/>
    <w:rsid w:val="006B5174"/>
    <w:rsid w:val="006C5810"/>
    <w:rsid w:val="006E7478"/>
    <w:rsid w:val="006F1C2E"/>
    <w:rsid w:val="00744A21"/>
    <w:rsid w:val="00753D8A"/>
    <w:rsid w:val="00783941"/>
    <w:rsid w:val="007A699B"/>
    <w:rsid w:val="007C71C3"/>
    <w:rsid w:val="007D483C"/>
    <w:rsid w:val="007F7615"/>
    <w:rsid w:val="00854022"/>
    <w:rsid w:val="00871843"/>
    <w:rsid w:val="008A1AD1"/>
    <w:rsid w:val="008B3B9E"/>
    <w:rsid w:val="00922B68"/>
    <w:rsid w:val="009537BD"/>
    <w:rsid w:val="009A3CE2"/>
    <w:rsid w:val="009C61D8"/>
    <w:rsid w:val="009F042C"/>
    <w:rsid w:val="00A255E7"/>
    <w:rsid w:val="00A63271"/>
    <w:rsid w:val="00A727F8"/>
    <w:rsid w:val="00A766A5"/>
    <w:rsid w:val="00A82AA9"/>
    <w:rsid w:val="00A92489"/>
    <w:rsid w:val="00AA2AAB"/>
    <w:rsid w:val="00AD7045"/>
    <w:rsid w:val="00B302E3"/>
    <w:rsid w:val="00B548F2"/>
    <w:rsid w:val="00BA45C7"/>
    <w:rsid w:val="00BD00AA"/>
    <w:rsid w:val="00BF72E6"/>
    <w:rsid w:val="00C450F5"/>
    <w:rsid w:val="00C5033E"/>
    <w:rsid w:val="00C57C86"/>
    <w:rsid w:val="00C7715F"/>
    <w:rsid w:val="00C931F8"/>
    <w:rsid w:val="00CB5925"/>
    <w:rsid w:val="00CC20CA"/>
    <w:rsid w:val="00CD5448"/>
    <w:rsid w:val="00CD673E"/>
    <w:rsid w:val="00D009CD"/>
    <w:rsid w:val="00D130EA"/>
    <w:rsid w:val="00D43830"/>
    <w:rsid w:val="00D66730"/>
    <w:rsid w:val="00D84A76"/>
    <w:rsid w:val="00D909C7"/>
    <w:rsid w:val="00DA10B7"/>
    <w:rsid w:val="00DA2C64"/>
    <w:rsid w:val="00DA79C7"/>
    <w:rsid w:val="00DB0921"/>
    <w:rsid w:val="00DB16C2"/>
    <w:rsid w:val="00E016FC"/>
    <w:rsid w:val="00E018A4"/>
    <w:rsid w:val="00E32297"/>
    <w:rsid w:val="00E8504B"/>
    <w:rsid w:val="00E93086"/>
    <w:rsid w:val="00EA1858"/>
    <w:rsid w:val="00ED32B3"/>
    <w:rsid w:val="00EE7B16"/>
    <w:rsid w:val="00EF1A6D"/>
    <w:rsid w:val="00F12D5E"/>
    <w:rsid w:val="00F232FA"/>
    <w:rsid w:val="00F24E32"/>
    <w:rsid w:val="00F54AB9"/>
    <w:rsid w:val="00F62B3D"/>
    <w:rsid w:val="00F80696"/>
    <w:rsid w:val="00F91824"/>
    <w:rsid w:val="00FB78C5"/>
    <w:rsid w:val="00FC5B7D"/>
    <w:rsid w:val="00FC5B99"/>
    <w:rsid w:val="00FE0101"/>
    <w:rsid w:val="00FF4F51"/>
    <w:rsid w:val="315BC51D"/>
    <w:rsid w:val="3BD710C9"/>
    <w:rsid w:val="3DF14D74"/>
    <w:rsid w:val="3E7F7CC9"/>
    <w:rsid w:val="77779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259551"/>
  <w15:docId w15:val="{065DD8D5-9D54-4BCB-9059-EC821E21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5C7"/>
    <w:pPr>
      <w:spacing w:line="256" w:lineRule="auto"/>
      <w:ind w:left="720"/>
      <w:contextualSpacing/>
    </w:pPr>
  </w:style>
  <w:style w:type="paragraph" w:styleId="NormalnyWeb">
    <w:name w:val="Normal (Web)"/>
    <w:basedOn w:val="Normalny"/>
    <w:uiPriority w:val="99"/>
    <w:unhideWhenUsed/>
    <w:rsid w:val="001C6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166A3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ED32B3"/>
    <w:pPr>
      <w:spacing w:after="0" w:line="240" w:lineRule="auto"/>
    </w:pPr>
    <w:rPr>
      <w:rFonts w:ascii="Arial" w:eastAsia="Times New Roman" w:hAnsi="Arial" w:cs="Times New Roman"/>
      <w:b/>
      <w:sz w:val="24"/>
      <w:szCs w:val="20"/>
      <w:lang w:val="x-none" w:eastAsia="x-none"/>
    </w:rPr>
  </w:style>
  <w:style w:type="character" w:customStyle="1" w:styleId="TekstpodstawowywcityZnak">
    <w:name w:val="Tekst podstawowy wcięty Znak"/>
    <w:basedOn w:val="Domylnaczcionkaakapitu"/>
    <w:link w:val="Tekstpodstawowywcity"/>
    <w:rsid w:val="00ED32B3"/>
    <w:rPr>
      <w:rFonts w:ascii="Arial" w:eastAsia="Times New Roman" w:hAnsi="Arial" w:cs="Times New Roman"/>
      <w:b/>
      <w:sz w:val="24"/>
      <w:szCs w:val="20"/>
      <w:lang w:val="x-none" w:eastAsia="x-non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6F1C2E"/>
    <w:rPr>
      <w:b/>
      <w:bCs/>
    </w:rPr>
  </w:style>
  <w:style w:type="character" w:customStyle="1" w:styleId="TematkomentarzaZnak">
    <w:name w:val="Temat komentarza Znak"/>
    <w:basedOn w:val="TekstkomentarzaZnak"/>
    <w:link w:val="Tematkomentarza"/>
    <w:uiPriority w:val="99"/>
    <w:semiHidden/>
    <w:rsid w:val="006F1C2E"/>
    <w:rPr>
      <w:b/>
      <w:bCs/>
      <w:sz w:val="20"/>
      <w:szCs w:val="20"/>
    </w:rPr>
  </w:style>
  <w:style w:type="paragraph" w:styleId="Nagwek">
    <w:name w:val="header"/>
    <w:basedOn w:val="Normalny"/>
    <w:link w:val="NagwekZnak"/>
    <w:uiPriority w:val="99"/>
    <w:unhideWhenUsed/>
    <w:rsid w:val="002C1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34"/>
  </w:style>
  <w:style w:type="paragraph" w:styleId="Stopka">
    <w:name w:val="footer"/>
    <w:basedOn w:val="Normalny"/>
    <w:link w:val="StopkaZnak"/>
    <w:uiPriority w:val="99"/>
    <w:unhideWhenUsed/>
    <w:rsid w:val="002C1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134"/>
  </w:style>
  <w:style w:type="paragraph" w:styleId="Tekstdymka">
    <w:name w:val="Balloon Text"/>
    <w:basedOn w:val="Normalny"/>
    <w:link w:val="TekstdymkaZnak"/>
    <w:uiPriority w:val="99"/>
    <w:semiHidden/>
    <w:unhideWhenUsed/>
    <w:rsid w:val="006474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5090">
      <w:bodyDiv w:val="1"/>
      <w:marLeft w:val="0"/>
      <w:marRight w:val="0"/>
      <w:marTop w:val="0"/>
      <w:marBottom w:val="0"/>
      <w:divBdr>
        <w:top w:val="none" w:sz="0" w:space="0" w:color="auto"/>
        <w:left w:val="none" w:sz="0" w:space="0" w:color="auto"/>
        <w:bottom w:val="none" w:sz="0" w:space="0" w:color="auto"/>
        <w:right w:val="none" w:sz="0" w:space="0" w:color="auto"/>
      </w:divBdr>
    </w:div>
    <w:div w:id="1171409020">
      <w:bodyDiv w:val="1"/>
      <w:marLeft w:val="0"/>
      <w:marRight w:val="0"/>
      <w:marTop w:val="0"/>
      <w:marBottom w:val="0"/>
      <w:divBdr>
        <w:top w:val="none" w:sz="0" w:space="0" w:color="auto"/>
        <w:left w:val="none" w:sz="0" w:space="0" w:color="auto"/>
        <w:bottom w:val="none" w:sz="0" w:space="0" w:color="auto"/>
        <w:right w:val="none" w:sz="0" w:space="0" w:color="auto"/>
      </w:divBdr>
    </w:div>
    <w:div w:id="12567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29CFD9B886FD46B3BFB217221B776D" ma:contentTypeVersion="9" ma:contentTypeDescription="Utwórz nowy dokument." ma:contentTypeScope="" ma:versionID="fbab1a2dd55da6458f916f426c26f742">
  <xsd:schema xmlns:xsd="http://www.w3.org/2001/XMLSchema" xmlns:xs="http://www.w3.org/2001/XMLSchema" xmlns:p="http://schemas.microsoft.com/office/2006/metadata/properties" xmlns:ns2="54479537-8480-4120-9ebf-4155a356dccf" xmlns:ns3="14097987-921b-480f-a7f9-47ca47c5df83" targetNamespace="http://schemas.microsoft.com/office/2006/metadata/properties" ma:root="true" ma:fieldsID="f555365956bcef7f669c74f089e9af4a" ns2:_="" ns3:_="">
    <xsd:import namespace="54479537-8480-4120-9ebf-4155a356dccf"/>
    <xsd:import namespace="14097987-921b-480f-a7f9-47ca47c5df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79537-8480-4120-9ebf-4155a356d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7987-921b-480f-a7f9-47ca47c5df8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673B-E031-4CB3-B2C7-86FDE6EE5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D3B36-3D42-475F-B61A-97D2FCCF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79537-8480-4120-9ebf-4155a356dccf"/>
    <ds:schemaRef ds:uri="14097987-921b-480f-a7f9-47ca47c5d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FC4F6-C74D-4B66-9F4F-C0FCB9556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766</Words>
  <Characters>4600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Avantor</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Jastrząb</dc:creator>
  <cp:lastModifiedBy>Barbara Łabudzka</cp:lastModifiedBy>
  <cp:revision>4</cp:revision>
  <dcterms:created xsi:type="dcterms:W3CDTF">2021-09-07T10:22:00Z</dcterms:created>
  <dcterms:modified xsi:type="dcterms:W3CDTF">2021-09-13T07:59:00Z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0x0101000E29CFD9B886FD46B3BFB217221B776D</vt:lpwstr>
  </property>
</Properties>
</file>