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4282F" w14:textId="77777777" w:rsidR="00D56AE5" w:rsidRDefault="00D56AE5" w:rsidP="00D56AE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SPECYFIKACJA WARUNKÓW ZAMÓWIENIA</w:t>
      </w:r>
    </w:p>
    <w:p w14:paraId="1A067BE7" w14:textId="77777777" w:rsidR="00D56AE5" w:rsidRDefault="00D56AE5" w:rsidP="00D56AE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5CC04D1" w14:textId="77777777" w:rsidR="00D56AE5" w:rsidRDefault="00D56AE5" w:rsidP="00D56AE5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7EE18CBB" w14:textId="77777777" w:rsidR="00D56AE5" w:rsidRDefault="00D56AE5" w:rsidP="00D56AE5">
      <w:pPr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Nazwa zamówienia:</w:t>
      </w:r>
    </w:p>
    <w:p w14:paraId="0BCD1A1C" w14:textId="2B02BBFE" w:rsidR="002317FC" w:rsidRPr="002317FC" w:rsidRDefault="002317FC" w:rsidP="002317FC">
      <w:pPr>
        <w:pStyle w:val="Akapitzlist"/>
        <w:shd w:val="clear" w:color="auto" w:fill="FFFFFF"/>
        <w:tabs>
          <w:tab w:val="left" w:pos="6222"/>
        </w:tabs>
        <w:spacing w:after="0"/>
        <w:ind w:left="360"/>
        <w:contextualSpacing/>
        <w:rPr>
          <w:rFonts w:ascii="Arial" w:hAnsi="Arial" w:cs="Arial"/>
          <w:sz w:val="20"/>
          <w:szCs w:val="20"/>
        </w:rPr>
      </w:pPr>
      <w:r w:rsidRPr="002317FC">
        <w:rPr>
          <w:rFonts w:ascii="Arial" w:hAnsi="Arial" w:cs="Arial"/>
          <w:sz w:val="20"/>
          <w:szCs w:val="20"/>
        </w:rPr>
        <w:t>Dostawa materiałów eksploatacyjnych do termosublimacji do 35.Wojskowego Oddziału G</w:t>
      </w:r>
      <w:r w:rsidR="00D2714B">
        <w:rPr>
          <w:rFonts w:ascii="Arial" w:hAnsi="Arial" w:cs="Arial"/>
          <w:sz w:val="20"/>
          <w:szCs w:val="20"/>
        </w:rPr>
        <w:t>ospodarczego w Krakowie.</w:t>
      </w:r>
    </w:p>
    <w:p w14:paraId="2DE0D4BA" w14:textId="1822D835" w:rsidR="00D56AE5" w:rsidRPr="00A87EBF" w:rsidRDefault="00D56AE5" w:rsidP="00D56AE5">
      <w:pPr>
        <w:pStyle w:val="Akapitzlist"/>
        <w:widowControl w:val="0"/>
        <w:spacing w:line="240" w:lineRule="auto"/>
        <w:ind w:left="357"/>
        <w:jc w:val="both"/>
        <w:rPr>
          <w:rFonts w:ascii="Arial" w:hAnsi="Arial" w:cs="Arial"/>
          <w:color w:val="000000"/>
          <w:sz w:val="20"/>
          <w:lang w:val="cs-CZ"/>
        </w:rPr>
      </w:pPr>
    </w:p>
    <w:p w14:paraId="254DA18A" w14:textId="77777777" w:rsidR="00D56AE5" w:rsidRDefault="00D56AE5" w:rsidP="00D56AE5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Nazwa i adres Zamawiającego.</w:t>
      </w:r>
    </w:p>
    <w:p w14:paraId="0AA94845" w14:textId="2E8FBCFF" w:rsidR="00D56AE5" w:rsidRDefault="00D56AE5" w:rsidP="00D56AE5">
      <w:pPr>
        <w:pStyle w:val="Tekstpodstawowy3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Zamawiającym jest: 35 Wojsk</w:t>
      </w:r>
      <w:r w:rsidR="002317FC">
        <w:rPr>
          <w:rFonts w:ascii="Arial" w:hAnsi="Arial" w:cs="Arial"/>
          <w:sz w:val="20"/>
          <w:szCs w:val="20"/>
        </w:rPr>
        <w:t>owy Oddział Gospodarczy w Krakowie</w:t>
      </w:r>
      <w:r>
        <w:rPr>
          <w:rFonts w:ascii="Arial" w:hAnsi="Arial" w:cs="Arial"/>
          <w:sz w:val="20"/>
          <w:szCs w:val="20"/>
        </w:rPr>
        <w:t xml:space="preserve">, </w:t>
      </w:r>
      <w:r w:rsidR="002317FC">
        <w:rPr>
          <w:rFonts w:ascii="Arial" w:hAnsi="Arial" w:cs="Arial"/>
          <w:sz w:val="20"/>
          <w:szCs w:val="20"/>
        </w:rPr>
        <w:t xml:space="preserve">Rząska, </w:t>
      </w:r>
      <w:r>
        <w:rPr>
          <w:rFonts w:ascii="Arial" w:hAnsi="Arial" w:cs="Arial"/>
          <w:sz w:val="20"/>
          <w:szCs w:val="20"/>
        </w:rPr>
        <w:t>ul. Krakowska 2, 30-901 Kraków</w:t>
      </w:r>
      <w:r w:rsidR="002317FC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6E92ACC" w14:textId="1D537AC4" w:rsidR="00D56AE5" w:rsidRPr="00D56AE5" w:rsidRDefault="00D56AE5" w:rsidP="00D56AE5">
      <w:pPr>
        <w:pStyle w:val="Tekstpodstawowy3"/>
        <w:numPr>
          <w:ilvl w:val="0"/>
          <w:numId w:val="2"/>
        </w:numPr>
        <w:tabs>
          <w:tab w:val="left" w:pos="2410"/>
        </w:tabs>
        <w:spacing w:line="276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261 13 50 82 – Sekcja Wychowawcza</w:t>
      </w:r>
    </w:p>
    <w:p w14:paraId="0B526B3A" w14:textId="639BBA05" w:rsidR="00D56AE5" w:rsidRPr="00A57BE3" w:rsidRDefault="00D56AE5" w:rsidP="00D56AE5">
      <w:pPr>
        <w:pStyle w:val="Tekstpodstawowy3"/>
        <w:numPr>
          <w:ilvl w:val="0"/>
          <w:numId w:val="2"/>
        </w:numPr>
        <w:tabs>
          <w:tab w:val="left" w:pos="2410"/>
        </w:tabs>
        <w:spacing w:line="276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A57BE3">
        <w:rPr>
          <w:rFonts w:ascii="Arial" w:hAnsi="Arial" w:cs="Arial"/>
          <w:sz w:val="20"/>
          <w:szCs w:val="20"/>
          <w:lang w:val="en-US"/>
        </w:rPr>
        <w:t xml:space="preserve">email:  </w:t>
      </w:r>
      <w:r>
        <w:rPr>
          <w:rFonts w:ascii="Arial" w:hAnsi="Arial" w:cs="Arial"/>
          <w:sz w:val="20"/>
          <w:szCs w:val="20"/>
          <w:lang w:val="en-US"/>
        </w:rPr>
        <w:t>35wog.sekcjawychowawcza@ron.mil.pl</w:t>
      </w:r>
    </w:p>
    <w:p w14:paraId="73E83B27" w14:textId="77777777" w:rsidR="00D56AE5" w:rsidRDefault="00D56AE5" w:rsidP="00D56AE5">
      <w:pPr>
        <w:pStyle w:val="Tekstpodstawowy3"/>
        <w:numPr>
          <w:ilvl w:val="0"/>
          <w:numId w:val="2"/>
        </w:numPr>
        <w:tabs>
          <w:tab w:val="left" w:pos="2410"/>
        </w:tabs>
        <w:spacing w:line="276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513-02-22-434</w:t>
      </w:r>
    </w:p>
    <w:p w14:paraId="2F323204" w14:textId="77777777" w:rsidR="00D56AE5" w:rsidRDefault="00D56AE5" w:rsidP="00D56AE5">
      <w:pPr>
        <w:pStyle w:val="Tekstpodstawowy3"/>
        <w:tabs>
          <w:tab w:val="left" w:pos="2410"/>
        </w:tabs>
        <w:jc w:val="left"/>
        <w:rPr>
          <w:rFonts w:ascii="Arial" w:hAnsi="Arial" w:cs="Arial"/>
          <w:sz w:val="12"/>
          <w:szCs w:val="12"/>
        </w:rPr>
      </w:pPr>
    </w:p>
    <w:p w14:paraId="33B59E31" w14:textId="77777777" w:rsidR="00D56AE5" w:rsidRDefault="00D56AE5" w:rsidP="00D56AE5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udzielania zamówienia.</w:t>
      </w:r>
    </w:p>
    <w:p w14:paraId="5982965D" w14:textId="183F427D" w:rsidR="00D56AE5" w:rsidRPr="00315239" w:rsidRDefault="00D56AE5" w:rsidP="00D56AE5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15239">
        <w:rPr>
          <w:rFonts w:ascii="Arial" w:hAnsi="Arial" w:cs="Arial"/>
          <w:sz w:val="20"/>
          <w:szCs w:val="20"/>
        </w:rPr>
        <w:t>Postępowanie jest prowadzone w trybie zamówienia publicznego o wartości nieprzekraczającej równowartości kwoty o której mowa w art. 2 ust. 1 pkt 1 ustawy z 11 września 2019 roku Prawo za</w:t>
      </w:r>
      <w:r w:rsidR="00E42F3B">
        <w:rPr>
          <w:rFonts w:ascii="Arial" w:hAnsi="Arial" w:cs="Arial"/>
          <w:sz w:val="20"/>
          <w:szCs w:val="20"/>
        </w:rPr>
        <w:t>mówień publicznych (Dz.U. z 2021</w:t>
      </w:r>
      <w:r w:rsidRPr="00315239">
        <w:rPr>
          <w:rFonts w:ascii="Arial" w:hAnsi="Arial" w:cs="Arial"/>
          <w:sz w:val="20"/>
          <w:szCs w:val="20"/>
        </w:rPr>
        <w:t xml:space="preserve"> roku, poz.</w:t>
      </w:r>
      <w:r w:rsidR="00E42F3B">
        <w:rPr>
          <w:rFonts w:ascii="Arial" w:hAnsi="Arial" w:cs="Arial"/>
          <w:sz w:val="20"/>
          <w:szCs w:val="20"/>
        </w:rPr>
        <w:t xml:space="preserve"> 1129</w:t>
      </w:r>
      <w:r w:rsidRPr="00315239">
        <w:rPr>
          <w:rFonts w:ascii="Arial" w:hAnsi="Arial" w:cs="Arial"/>
          <w:sz w:val="20"/>
          <w:szCs w:val="20"/>
        </w:rPr>
        <w:t xml:space="preserve">). </w:t>
      </w:r>
    </w:p>
    <w:p w14:paraId="01CF6274" w14:textId="77777777" w:rsidR="00D56AE5" w:rsidRDefault="00D56AE5" w:rsidP="00D56AE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C00A880" w14:textId="77777777" w:rsidR="00D56AE5" w:rsidRDefault="00D56AE5" w:rsidP="00D56AE5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przedmiotu zamówienia.</w:t>
      </w:r>
    </w:p>
    <w:p w14:paraId="104CFE5D" w14:textId="4CFBF472" w:rsidR="00D56AE5" w:rsidRPr="00D8690D" w:rsidRDefault="00D56AE5" w:rsidP="00D2714B">
      <w:pPr>
        <w:pStyle w:val="Akapitzlist"/>
        <w:shd w:val="clear" w:color="auto" w:fill="FFFFFF"/>
        <w:tabs>
          <w:tab w:val="left" w:pos="6222"/>
        </w:tabs>
        <w:spacing w:after="0"/>
        <w:ind w:left="360"/>
        <w:contextualSpacing/>
        <w:rPr>
          <w:rFonts w:ascii="Arial" w:hAnsi="Arial" w:cs="Arial"/>
          <w:sz w:val="20"/>
          <w:szCs w:val="20"/>
        </w:rPr>
      </w:pPr>
      <w:r w:rsidRPr="00D8690D">
        <w:rPr>
          <w:rFonts w:ascii="Arial" w:hAnsi="Arial" w:cs="Arial"/>
          <w:sz w:val="20"/>
          <w:szCs w:val="20"/>
        </w:rPr>
        <w:t>Przedmiotem zamówienia jest</w:t>
      </w:r>
      <w:r w:rsidR="00D2714B" w:rsidRPr="00D2714B">
        <w:rPr>
          <w:rFonts w:ascii="Arial" w:hAnsi="Arial" w:cs="Arial"/>
          <w:sz w:val="20"/>
          <w:szCs w:val="20"/>
        </w:rPr>
        <w:t xml:space="preserve"> </w:t>
      </w:r>
      <w:r w:rsidR="00D2714B" w:rsidRPr="002317FC">
        <w:rPr>
          <w:rFonts w:ascii="Arial" w:hAnsi="Arial" w:cs="Arial"/>
          <w:sz w:val="20"/>
          <w:szCs w:val="20"/>
        </w:rPr>
        <w:t>Dostawa materiałów eksploatacyjnych do termosublimacji do 35.Wojskowego Oddziału G</w:t>
      </w:r>
      <w:r w:rsidR="00D2714B">
        <w:rPr>
          <w:rFonts w:ascii="Arial" w:hAnsi="Arial" w:cs="Arial"/>
          <w:sz w:val="20"/>
          <w:szCs w:val="20"/>
        </w:rPr>
        <w:t xml:space="preserve">ospodarczego w Krakowie </w:t>
      </w:r>
      <w:r w:rsidRPr="00D56AE5">
        <w:rPr>
          <w:rFonts w:ascii="Arial" w:hAnsi="Arial" w:cs="Arial"/>
          <w:b/>
          <w:bCs/>
          <w:sz w:val="20"/>
          <w:szCs w:val="20"/>
        </w:rPr>
        <w:t>(zał. nr 2)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144DFEF" w14:textId="77777777" w:rsidR="00D56AE5" w:rsidRDefault="00D56AE5" w:rsidP="00D56AE5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12"/>
          <w:szCs w:val="12"/>
        </w:rPr>
      </w:pPr>
    </w:p>
    <w:p w14:paraId="4A4F7F6F" w14:textId="3BA51F64" w:rsidR="00D56AE5" w:rsidRDefault="00D56AE5" w:rsidP="00D56AE5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Kody CPV stosowane we Wspólnym Słowniku Zamówień:</w:t>
      </w:r>
    </w:p>
    <w:p w14:paraId="574BBF44" w14:textId="60A927C4" w:rsidR="00321E30" w:rsidRDefault="00321E30" w:rsidP="00321E30">
      <w:pPr>
        <w:pStyle w:val="Akapitzlist"/>
        <w:shd w:val="clear" w:color="auto" w:fill="FFFFFF"/>
        <w:spacing w:after="0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30125000-1    Części i akcesoria do aparatów fotokopiujących</w:t>
      </w:r>
    </w:p>
    <w:p w14:paraId="48B22096" w14:textId="0A60A391" w:rsidR="009D6BAB" w:rsidRPr="00321E30" w:rsidRDefault="00321E30" w:rsidP="00321E30">
      <w:pPr>
        <w:pStyle w:val="Akapitzlist"/>
        <w:shd w:val="clear" w:color="auto" w:fill="FFFFFF"/>
        <w:spacing w:after="0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30192320-0    Taśmy do drukarek</w:t>
      </w:r>
    </w:p>
    <w:p w14:paraId="6C671C50" w14:textId="77777777" w:rsidR="009D6BAB" w:rsidRPr="009D6BAB" w:rsidRDefault="009D6BAB" w:rsidP="009D6BAB">
      <w:pPr>
        <w:pStyle w:val="Akapitzlist"/>
        <w:shd w:val="clear" w:color="auto" w:fill="FFFFFF"/>
        <w:spacing w:after="0"/>
        <w:ind w:left="426"/>
        <w:rPr>
          <w:rFonts w:ascii="Arial" w:hAnsi="Arial" w:cs="Arial"/>
          <w:b/>
          <w:bCs/>
          <w:sz w:val="16"/>
          <w:szCs w:val="16"/>
        </w:rPr>
      </w:pPr>
    </w:p>
    <w:p w14:paraId="1DBB3E47" w14:textId="77777777" w:rsidR="00D56AE5" w:rsidRDefault="00D56AE5" w:rsidP="00D56A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Rodzaj zamówienia.</w:t>
      </w:r>
    </w:p>
    <w:p w14:paraId="3350EF07" w14:textId="77777777" w:rsidR="00D56AE5" w:rsidRDefault="00D56AE5" w:rsidP="00D56AE5">
      <w:pPr>
        <w:pStyle w:val="Akapitzlist"/>
        <w:shd w:val="clear" w:color="auto" w:fill="FFFFFF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</w:t>
      </w:r>
    </w:p>
    <w:p w14:paraId="42EEB317" w14:textId="77777777" w:rsidR="00D56AE5" w:rsidRDefault="00D56AE5" w:rsidP="00D56AE5">
      <w:pPr>
        <w:pStyle w:val="Akapitzlist"/>
        <w:shd w:val="clear" w:color="auto" w:fill="FFFFFF"/>
        <w:spacing w:after="0" w:line="240" w:lineRule="auto"/>
        <w:ind w:left="426"/>
        <w:rPr>
          <w:rFonts w:ascii="Arial" w:hAnsi="Arial" w:cs="Arial"/>
          <w:b/>
          <w:bCs/>
          <w:sz w:val="12"/>
          <w:szCs w:val="12"/>
        </w:rPr>
      </w:pPr>
    </w:p>
    <w:p w14:paraId="5A594123" w14:textId="77777777" w:rsidR="00D56AE5" w:rsidRDefault="00D56AE5" w:rsidP="00D56A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wykonania zamówienia:</w:t>
      </w:r>
    </w:p>
    <w:p w14:paraId="32496AB6" w14:textId="3664B24F" w:rsidR="00D56AE5" w:rsidRPr="006F53C4" w:rsidRDefault="002317FC" w:rsidP="006F53C4">
      <w:pPr>
        <w:shd w:val="clear" w:color="auto" w:fill="FFFFFF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F53C4" w:rsidRPr="006F53C4">
        <w:rPr>
          <w:rFonts w:ascii="Arial" w:hAnsi="Arial" w:cs="Arial"/>
        </w:rPr>
        <w:t xml:space="preserve"> dni kalendarzowych od dnia podpisania umowy </w:t>
      </w:r>
    </w:p>
    <w:p w14:paraId="5AFED9A6" w14:textId="77777777" w:rsidR="006F53C4" w:rsidRDefault="006F53C4" w:rsidP="006F53C4">
      <w:pPr>
        <w:shd w:val="clear" w:color="auto" w:fill="FFFFFF"/>
        <w:spacing w:after="0" w:line="240" w:lineRule="auto"/>
        <w:ind w:left="426"/>
        <w:rPr>
          <w:rFonts w:ascii="Arial" w:hAnsi="Arial" w:cs="Arial"/>
          <w:b/>
          <w:bCs/>
          <w:sz w:val="12"/>
          <w:szCs w:val="12"/>
        </w:rPr>
      </w:pPr>
    </w:p>
    <w:p w14:paraId="458F98AA" w14:textId="77777777" w:rsidR="00D56AE5" w:rsidRDefault="00D56AE5" w:rsidP="00D56AE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Warunki udziału w postępowaniu</w:t>
      </w:r>
    </w:p>
    <w:p w14:paraId="13B1056D" w14:textId="13CE789E" w:rsidR="006F53C4" w:rsidRDefault="006F53C4" w:rsidP="00D56AE5">
      <w:pPr>
        <w:pStyle w:val="Tekstpodstawowy2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przesłać ofertę cenową</w:t>
      </w:r>
      <w:r w:rsidR="002F0A65">
        <w:rPr>
          <w:rFonts w:ascii="Arial" w:hAnsi="Arial" w:cs="Arial"/>
          <w:sz w:val="20"/>
          <w:szCs w:val="20"/>
        </w:rPr>
        <w:t xml:space="preserve"> (</w:t>
      </w:r>
      <w:r w:rsidR="00F74FA1">
        <w:rPr>
          <w:rFonts w:ascii="Arial" w:hAnsi="Arial" w:cs="Arial"/>
          <w:sz w:val="20"/>
          <w:szCs w:val="20"/>
        </w:rPr>
        <w:t xml:space="preserve">wypełniony </w:t>
      </w:r>
      <w:r w:rsidR="002F0A65">
        <w:rPr>
          <w:rFonts w:ascii="Arial" w:hAnsi="Arial" w:cs="Arial"/>
          <w:sz w:val="20"/>
          <w:szCs w:val="20"/>
        </w:rPr>
        <w:t>formularz cenowy – zał.</w:t>
      </w:r>
      <w:r w:rsidR="00F74FA1">
        <w:rPr>
          <w:rFonts w:ascii="Arial" w:hAnsi="Arial" w:cs="Arial"/>
          <w:sz w:val="20"/>
          <w:szCs w:val="20"/>
        </w:rPr>
        <w:t xml:space="preserve"> nr 1)</w:t>
      </w:r>
      <w:r w:rsidR="002F0A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kwocie brutto razem z po</w:t>
      </w:r>
      <w:r w:rsidR="008E63F0">
        <w:rPr>
          <w:rFonts w:ascii="Arial" w:hAnsi="Arial" w:cs="Arial"/>
          <w:sz w:val="20"/>
          <w:szCs w:val="20"/>
        </w:rPr>
        <w:t xml:space="preserve">świadczeniem o wpisie do CEIDG lub KRS do dnia </w:t>
      </w:r>
      <w:r>
        <w:rPr>
          <w:rFonts w:ascii="Arial" w:hAnsi="Arial" w:cs="Arial"/>
          <w:sz w:val="20"/>
          <w:szCs w:val="20"/>
        </w:rPr>
        <w:t xml:space="preserve"> </w:t>
      </w:r>
      <w:r w:rsidR="000258B0" w:rsidRPr="008B7221">
        <w:rPr>
          <w:rFonts w:ascii="Arial" w:hAnsi="Arial" w:cs="Arial"/>
          <w:b/>
          <w:sz w:val="20"/>
          <w:szCs w:val="20"/>
        </w:rPr>
        <w:t>25.11</w:t>
      </w:r>
      <w:r w:rsidR="00446CA8" w:rsidRPr="008B7221">
        <w:rPr>
          <w:rFonts w:ascii="Arial" w:hAnsi="Arial" w:cs="Arial"/>
          <w:b/>
          <w:sz w:val="20"/>
          <w:szCs w:val="20"/>
        </w:rPr>
        <w:t>.2021 do godz.13</w:t>
      </w:r>
      <w:r w:rsidR="008D07F3" w:rsidRPr="008B7221">
        <w:rPr>
          <w:rFonts w:ascii="Arial" w:hAnsi="Arial" w:cs="Arial"/>
          <w:b/>
          <w:sz w:val="20"/>
          <w:szCs w:val="20"/>
        </w:rPr>
        <w:t>.00</w:t>
      </w:r>
      <w:r w:rsidR="008D07F3">
        <w:rPr>
          <w:rFonts w:ascii="Arial" w:hAnsi="Arial" w:cs="Arial"/>
          <w:sz w:val="20"/>
          <w:szCs w:val="20"/>
        </w:rPr>
        <w:t xml:space="preserve"> tylko i wyłącznie </w:t>
      </w:r>
      <w:r w:rsidR="008D07F3" w:rsidRPr="008D07F3">
        <w:rPr>
          <w:rFonts w:ascii="Arial" w:hAnsi="Arial" w:cs="Arial"/>
          <w:sz w:val="20"/>
          <w:szCs w:val="20"/>
        </w:rPr>
        <w:t xml:space="preserve">za pośrednictwem </w:t>
      </w:r>
      <w:r w:rsidR="008D07F3" w:rsidRPr="008D07F3">
        <w:rPr>
          <w:rFonts w:ascii="Arial" w:hAnsi="Arial" w:cs="Arial"/>
          <w:b/>
          <w:sz w:val="20"/>
          <w:szCs w:val="20"/>
        </w:rPr>
        <w:t>www.platformazakupowa.pl</w:t>
      </w:r>
    </w:p>
    <w:p w14:paraId="487AF43E" w14:textId="77777777" w:rsidR="00D56AE5" w:rsidRPr="00305BB2" w:rsidRDefault="00D56AE5" w:rsidP="00D56AE5">
      <w:pPr>
        <w:pStyle w:val="Akapitzlist"/>
        <w:spacing w:after="0" w:line="240" w:lineRule="auto"/>
        <w:ind w:left="435"/>
        <w:jc w:val="both"/>
        <w:rPr>
          <w:rFonts w:ascii="Arial" w:hAnsi="Arial" w:cs="Arial"/>
          <w:sz w:val="20"/>
          <w:szCs w:val="20"/>
        </w:rPr>
      </w:pPr>
    </w:p>
    <w:p w14:paraId="2FF8C8F7" w14:textId="77777777" w:rsidR="00D56AE5" w:rsidRDefault="00D56AE5" w:rsidP="00D56AE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56889163" w14:textId="0DA626C2" w:rsidR="0039477C" w:rsidRDefault="0039477C" w:rsidP="00D56AE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Wymagania dotyczące sposobu sporządzania oferty:</w:t>
      </w:r>
    </w:p>
    <w:p w14:paraId="72DEE8A3" w14:textId="3E3EBEE7" w:rsidR="005458B5" w:rsidRDefault="005458B5" w:rsidP="005458B5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9477C">
        <w:rPr>
          <w:rFonts w:ascii="Arial" w:hAnsi="Arial" w:cs="Arial"/>
          <w:sz w:val="20"/>
          <w:szCs w:val="20"/>
        </w:rPr>
        <w:t>Wykonawca sporządza ofertę poprzez prawidłowe wypełnienie</w:t>
      </w:r>
      <w:r>
        <w:rPr>
          <w:rFonts w:ascii="Arial" w:hAnsi="Arial" w:cs="Arial"/>
          <w:sz w:val="20"/>
          <w:szCs w:val="20"/>
        </w:rPr>
        <w:t xml:space="preserve"> formularza cenowego </w:t>
      </w:r>
      <w:r>
        <w:rPr>
          <w:rFonts w:ascii="Arial" w:hAnsi="Arial" w:cs="Arial"/>
          <w:sz w:val="20"/>
          <w:szCs w:val="20"/>
        </w:rPr>
        <w:br/>
        <w:t xml:space="preserve">z uwzględnionymi wartościami netto oraz brutto wraz z pieczątką i podpisem Wykonawcy </w:t>
      </w:r>
      <w:r>
        <w:rPr>
          <w:rFonts w:ascii="Arial" w:hAnsi="Arial" w:cs="Arial"/>
          <w:sz w:val="20"/>
          <w:szCs w:val="20"/>
        </w:rPr>
        <w:br/>
      </w:r>
      <w:r w:rsidRPr="0039477C">
        <w:rPr>
          <w:rFonts w:ascii="Arial" w:hAnsi="Arial" w:cs="Arial"/>
          <w:b/>
          <w:bCs/>
          <w:sz w:val="20"/>
          <w:szCs w:val="20"/>
        </w:rPr>
        <w:t>(zał. nr 1)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4A15EB5" w14:textId="614484D5" w:rsidR="005458B5" w:rsidRPr="005458B5" w:rsidRDefault="005458B5" w:rsidP="005458B5">
      <w:pPr>
        <w:pStyle w:val="Tekstpodstawowy2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złożenia ofert częściowych (oferty niepełne będą odrzucone).</w:t>
      </w:r>
    </w:p>
    <w:p w14:paraId="7FF81CBE" w14:textId="77777777" w:rsidR="00B2272E" w:rsidRPr="00B2272E" w:rsidRDefault="00B2272E" w:rsidP="00B2272E">
      <w:pPr>
        <w:pStyle w:val="Akapitzlist"/>
        <w:shd w:val="clear" w:color="auto" w:fill="FFFFFF"/>
        <w:spacing w:after="0"/>
        <w:ind w:left="425"/>
        <w:jc w:val="both"/>
        <w:rPr>
          <w:rFonts w:ascii="Arial" w:hAnsi="Arial" w:cs="Arial"/>
          <w:sz w:val="20"/>
          <w:szCs w:val="20"/>
        </w:rPr>
      </w:pPr>
    </w:p>
    <w:p w14:paraId="42CC5BF8" w14:textId="77777777" w:rsidR="00D56AE5" w:rsidRDefault="00D56AE5" w:rsidP="00D56AE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34F100F3" w14:textId="77777777" w:rsidR="00D56AE5" w:rsidRDefault="00D56AE5" w:rsidP="00D56AE5">
      <w:pPr>
        <w:pStyle w:val="Akapitzlist"/>
        <w:shd w:val="clear" w:color="auto" w:fill="FFFFFF"/>
        <w:spacing w:after="0" w:line="360" w:lineRule="auto"/>
        <w:ind w:left="3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Najniższa cena brutto – tj. koszt wykonania zamówienia, kryterium: 100 %</w:t>
      </w:r>
    </w:p>
    <w:p w14:paraId="1CBE4B89" w14:textId="77777777" w:rsidR="00D56AE5" w:rsidRDefault="00D56AE5" w:rsidP="00D56AE5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Wybór najkorzystniejszej oferty</w:t>
      </w:r>
    </w:p>
    <w:p w14:paraId="4B6497C4" w14:textId="3E59B071" w:rsidR="00D56AE5" w:rsidRDefault="00D56AE5" w:rsidP="00D56AE5">
      <w:pPr>
        <w:pStyle w:val="Akapitzlist"/>
        <w:shd w:val="clear" w:color="auto" w:fill="FFFFFF"/>
        <w:spacing w:after="120"/>
        <w:ind w:left="3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Wybrana zostanie oferta, która odpowiada wszystkim wymaganiom postawionym przez Zamawiającego w opisie przedmiotu zamówienia oraz za</w:t>
      </w:r>
      <w:r w:rsidR="00895E5D">
        <w:rPr>
          <w:rFonts w:ascii="Arial" w:hAnsi="Arial" w:cs="Arial"/>
          <w:sz w:val="20"/>
          <w:szCs w:val="20"/>
        </w:rPr>
        <w:t>wiera</w:t>
      </w:r>
      <w:r>
        <w:rPr>
          <w:rFonts w:ascii="Arial" w:hAnsi="Arial" w:cs="Arial"/>
          <w:sz w:val="20"/>
          <w:szCs w:val="20"/>
        </w:rPr>
        <w:t xml:space="preserve"> najniższą cenę na wykonanie przedmiotu zamówienia</w:t>
      </w:r>
    </w:p>
    <w:p w14:paraId="6D1F219A" w14:textId="77777777" w:rsidR="00D56AE5" w:rsidRDefault="00D56AE5" w:rsidP="00D56AE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Informacje o formie porozumiewania się Zamawiającego z Wykonawcami </w:t>
      </w:r>
    </w:p>
    <w:p w14:paraId="5E590442" w14:textId="77777777" w:rsidR="00D56AE5" w:rsidRPr="00233ACD" w:rsidRDefault="00D56AE5" w:rsidP="00D56AE5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Dokumentacja i załączniki dostępne są na stronie internetowej </w:t>
      </w:r>
      <w:r w:rsidRPr="00D2714B">
        <w:rPr>
          <w:rFonts w:ascii="Arial" w:hAnsi="Arial" w:cs="Arial"/>
          <w:b/>
          <w:sz w:val="20"/>
          <w:u w:val="single"/>
        </w:rPr>
        <w:t>platformazakupowa.pl</w:t>
      </w:r>
    </w:p>
    <w:p w14:paraId="180546CC" w14:textId="77777777" w:rsidR="00D56AE5" w:rsidRPr="00E87021" w:rsidRDefault="00D56AE5" w:rsidP="00D56AE5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87021">
        <w:rPr>
          <w:rFonts w:ascii="Arial" w:hAnsi="Arial" w:cs="Arial"/>
          <w:b/>
          <w:sz w:val="20"/>
          <w:szCs w:val="20"/>
        </w:rPr>
        <w:t>Wszelkie oświadczenia, wnioski, zawiadomienia oraz informacje Zamawiający wysyła do Wykonawcy poprzez platformazakupowa.pl</w:t>
      </w:r>
    </w:p>
    <w:p w14:paraId="1D79CC64" w14:textId="77777777" w:rsidR="00D56AE5" w:rsidRDefault="00D56AE5" w:rsidP="00D56AE5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urzęduje w dni robocze od poniedziałku do piątku od godz. 7.00 do 15.00.</w:t>
      </w:r>
    </w:p>
    <w:p w14:paraId="64A2C85B" w14:textId="77777777" w:rsidR="00D56AE5" w:rsidRDefault="00D56AE5" w:rsidP="00D56AE5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7C3A">
        <w:rPr>
          <w:rFonts w:ascii="Arial" w:hAnsi="Arial" w:cs="Arial"/>
          <w:sz w:val="20"/>
          <w:szCs w:val="20"/>
        </w:rPr>
        <w:t xml:space="preserve">Pytania dotyczące treści specyfikacji i warunków zamówienia można kierować </w:t>
      </w:r>
      <w:r>
        <w:rPr>
          <w:rFonts w:ascii="Arial" w:hAnsi="Arial" w:cs="Arial"/>
          <w:sz w:val="20"/>
          <w:szCs w:val="20"/>
        </w:rPr>
        <w:t>poprzez przycisk „Wyślij wiadomość do Zamawiającego”.</w:t>
      </w:r>
    </w:p>
    <w:p w14:paraId="53ED3575" w14:textId="7069D724" w:rsidR="00D56AE5" w:rsidRPr="00757C3A" w:rsidRDefault="00D56AE5" w:rsidP="00D56AE5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7C3A">
        <w:rPr>
          <w:rFonts w:ascii="Arial" w:hAnsi="Arial" w:cs="Arial"/>
          <w:sz w:val="20"/>
          <w:szCs w:val="20"/>
        </w:rPr>
        <w:t>Jeżeli do Zamawiającego wpłynie zapytanie Wykonawcy dotyczące treści „Specyfikacji warunków zamówienia”, Zamawiający udziela mu wyjaśnień</w:t>
      </w:r>
      <w:r w:rsidR="00823048">
        <w:rPr>
          <w:rFonts w:ascii="Arial" w:hAnsi="Arial" w:cs="Arial"/>
          <w:sz w:val="20"/>
          <w:szCs w:val="20"/>
        </w:rPr>
        <w:t xml:space="preserve"> za pośrednictwem platformy zakupowej. </w:t>
      </w:r>
      <w:r w:rsidRPr="00757C3A">
        <w:rPr>
          <w:rFonts w:ascii="Arial" w:hAnsi="Arial" w:cs="Arial"/>
          <w:sz w:val="20"/>
          <w:szCs w:val="20"/>
        </w:rPr>
        <w:t>Wyjaśnień można nie udzielić, jeżeli zapytanie wpłynęło do Zamawiającego na mniej niż 3 dni przed terminem składania ofert.</w:t>
      </w:r>
    </w:p>
    <w:p w14:paraId="4E28A0A5" w14:textId="77777777" w:rsidR="00D56AE5" w:rsidRDefault="00D56AE5" w:rsidP="00D56AE5">
      <w:pPr>
        <w:widowControl w:val="0"/>
        <w:suppressAutoHyphens/>
        <w:autoSpaceDE w:val="0"/>
        <w:spacing w:after="0" w:line="240" w:lineRule="auto"/>
        <w:ind w:left="851" w:firstLine="283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07A7BD4D" w14:textId="5152CBC6" w:rsidR="00D56AE5" w:rsidRDefault="005356C5" w:rsidP="00D56AE5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D56AE5">
        <w:rPr>
          <w:rFonts w:ascii="Arial" w:hAnsi="Arial" w:cs="Arial"/>
          <w:b/>
          <w:bCs/>
          <w:sz w:val="24"/>
          <w:szCs w:val="24"/>
        </w:rPr>
        <w:t>abezpieczenie należytego wykonania umowy</w:t>
      </w:r>
    </w:p>
    <w:p w14:paraId="4915E0E7" w14:textId="5E26DDB1" w:rsidR="00D56AE5" w:rsidRDefault="005356C5" w:rsidP="00D56AE5">
      <w:pPr>
        <w:pStyle w:val="Podtytu"/>
        <w:spacing w:line="360" w:lineRule="auto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Przed </w:t>
      </w:r>
      <w:r w:rsidR="00BB6F3B">
        <w:rPr>
          <w:rFonts w:ascii="Arial" w:hAnsi="Arial" w:cs="Arial"/>
          <w:b w:val="0"/>
          <w:bCs w:val="0"/>
          <w:sz w:val="20"/>
          <w:szCs w:val="20"/>
        </w:rPr>
        <w:t xml:space="preserve">podpisaniem umowy, wyłoniony Wykonawca, jest zobowiązany do wniesienia  </w:t>
      </w:r>
      <w:r w:rsidR="00D56AE5">
        <w:rPr>
          <w:rFonts w:ascii="Arial" w:hAnsi="Arial" w:cs="Arial"/>
          <w:b w:val="0"/>
          <w:bCs w:val="0"/>
          <w:sz w:val="20"/>
          <w:szCs w:val="20"/>
        </w:rPr>
        <w:t xml:space="preserve">zabezpieczenie należytego wykonania umowy </w:t>
      </w:r>
      <w:r w:rsidR="00446CA8">
        <w:rPr>
          <w:rFonts w:ascii="Arial" w:hAnsi="Arial" w:cs="Arial"/>
          <w:b w:val="0"/>
          <w:bCs w:val="0"/>
          <w:sz w:val="20"/>
          <w:szCs w:val="20"/>
        </w:rPr>
        <w:t>w wysokości 5</w:t>
      </w:r>
      <w:r w:rsidR="00BB6F3B">
        <w:rPr>
          <w:rFonts w:ascii="Arial" w:hAnsi="Arial" w:cs="Arial"/>
          <w:b w:val="0"/>
          <w:bCs w:val="0"/>
          <w:sz w:val="20"/>
          <w:szCs w:val="20"/>
        </w:rPr>
        <w:t xml:space="preserve"> % kwoty brutto</w:t>
      </w:r>
      <w:r w:rsidR="00D56AE5">
        <w:rPr>
          <w:rFonts w:ascii="Arial" w:hAnsi="Arial" w:cs="Arial"/>
          <w:b w:val="0"/>
          <w:bCs w:val="0"/>
          <w:sz w:val="20"/>
          <w:szCs w:val="20"/>
        </w:rPr>
        <w:t>.</w:t>
      </w:r>
      <w:r w:rsidR="00D56AE5">
        <w:rPr>
          <w:rFonts w:ascii="Arial" w:hAnsi="Arial" w:cs="Arial"/>
          <w:sz w:val="26"/>
          <w:szCs w:val="26"/>
        </w:rPr>
        <w:tab/>
      </w:r>
    </w:p>
    <w:p w14:paraId="6761E504" w14:textId="77777777" w:rsidR="00D56AE5" w:rsidRPr="00CC0093" w:rsidRDefault="00D56AE5" w:rsidP="00D56AE5">
      <w:pPr>
        <w:pStyle w:val="Podtytu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19BC842" w14:textId="77777777" w:rsidR="00D56AE5" w:rsidRDefault="00D56AE5" w:rsidP="00D56AE5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sposobu przygotowywania ofert</w:t>
      </w:r>
    </w:p>
    <w:p w14:paraId="405E64D8" w14:textId="77777777" w:rsidR="00D56AE5" w:rsidRDefault="00D56AE5" w:rsidP="00D56AE5">
      <w:pPr>
        <w:pStyle w:val="Tekstpodstawowy2"/>
        <w:spacing w:after="0" w:line="276" w:lineRule="auto"/>
        <w:ind w:left="360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musi być przygotowana na podstawie wymagań zawartych w niniejszym zapytaniu,  według następujących zasad:</w:t>
      </w:r>
    </w:p>
    <w:p w14:paraId="004F7648" w14:textId="77777777" w:rsidR="00D56AE5" w:rsidRDefault="00D56AE5" w:rsidP="00D56AE5">
      <w:pPr>
        <w:pStyle w:val="Akapitzlist"/>
        <w:numPr>
          <w:ilvl w:val="2"/>
          <w:numId w:val="4"/>
        </w:numPr>
        <w:spacing w:after="0"/>
        <w:ind w:left="567" w:right="-15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Wykonawca może złożyć tylko jedną ofertę;</w:t>
      </w:r>
    </w:p>
    <w:p w14:paraId="03796A66" w14:textId="77777777" w:rsidR="00D56AE5" w:rsidRDefault="00D56AE5" w:rsidP="00D56AE5">
      <w:pPr>
        <w:pStyle w:val="Podtytu"/>
        <w:numPr>
          <w:ilvl w:val="2"/>
          <w:numId w:val="4"/>
        </w:numPr>
        <w:spacing w:line="276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treść oferty musi odpowiadać treści specyfikacji warunków zamówienia;</w:t>
      </w:r>
    </w:p>
    <w:p w14:paraId="63F36E0C" w14:textId="77777777" w:rsidR="00D56AE5" w:rsidRDefault="00D56AE5" w:rsidP="00D56AE5">
      <w:pPr>
        <w:pStyle w:val="Podtytu"/>
        <w:numPr>
          <w:ilvl w:val="2"/>
          <w:numId w:val="4"/>
        </w:numPr>
        <w:spacing w:line="276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wyliczenia dokonywane w „formularzu cenowym” należy obliczać z dokładnością do drugiego miejsca po przecinku zgodnie z matematycznymi regułami w zaokrąglaniu; </w:t>
      </w:r>
    </w:p>
    <w:p w14:paraId="0CD1A3E8" w14:textId="77777777" w:rsidR="00D56AE5" w:rsidRDefault="00D56AE5" w:rsidP="00D56AE5">
      <w:pPr>
        <w:pStyle w:val="Akapitzlist"/>
        <w:numPr>
          <w:ilvl w:val="2"/>
          <w:numId w:val="4"/>
        </w:num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 się, by oferta była przygotowana pismem ręcznym, na maszynie do pisania, komputerze - przy użyciu nośnika pisma nie ulegającego usunięciu oraz w formie zapewniającej pełną czytelność jej treści;</w:t>
      </w:r>
    </w:p>
    <w:p w14:paraId="6189AAEF" w14:textId="77777777" w:rsidR="00D56AE5" w:rsidRDefault="00D56AE5" w:rsidP="00D56AE5">
      <w:pPr>
        <w:pStyle w:val="Akapitzlist"/>
        <w:numPr>
          <w:ilvl w:val="2"/>
          <w:numId w:val="4"/>
        </w:numPr>
        <w:spacing w:after="0"/>
        <w:ind w:left="567" w:right="-2" w:hanging="14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załączniki do oferty muszą być podpisane i opieczętowane pieczęcią imienną i firmową przez upoważnionego przedstawiciela (przedstawicieli) Wykonawcy, a wszelkie poprawki lub zmiany w tekście oferty muszą być parafowane przez osobę podpisującą ofertę;</w:t>
      </w:r>
    </w:p>
    <w:p w14:paraId="796F80BE" w14:textId="77777777" w:rsidR="00D56AE5" w:rsidRPr="00586E25" w:rsidRDefault="00D56AE5" w:rsidP="00D56AE5">
      <w:pPr>
        <w:pStyle w:val="Akapitzlist"/>
        <w:numPr>
          <w:ilvl w:val="2"/>
          <w:numId w:val="4"/>
        </w:numPr>
        <w:spacing w:after="0"/>
        <w:ind w:left="567" w:right="-157" w:hanging="141"/>
        <w:jc w:val="both"/>
        <w:rPr>
          <w:rFonts w:ascii="Arial" w:hAnsi="Arial" w:cs="Arial"/>
          <w:color w:val="000000"/>
          <w:sz w:val="12"/>
          <w:szCs w:val="12"/>
        </w:rPr>
      </w:pPr>
      <w:r w:rsidRPr="00586E25">
        <w:rPr>
          <w:rFonts w:ascii="Arial" w:hAnsi="Arial" w:cs="Arial"/>
          <w:sz w:val="20"/>
          <w:szCs w:val="20"/>
        </w:rPr>
        <w:t>wszystkie ceny przedstawione w formularzu cenowym powinny uwzględniać całość kosztów niezbędnych do wykonania całości zamówienia oraz należnych podatków zgodn</w:t>
      </w:r>
      <w:r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br/>
        <w:t>z obowiązującymi przepisami;</w:t>
      </w:r>
    </w:p>
    <w:p w14:paraId="45AAE4C5" w14:textId="77777777" w:rsidR="00D56AE5" w:rsidRPr="00586E25" w:rsidRDefault="00D56AE5" w:rsidP="00D56AE5">
      <w:pPr>
        <w:pStyle w:val="Akapitzlist"/>
        <w:spacing w:after="0"/>
        <w:ind w:left="567" w:right="-157"/>
        <w:jc w:val="both"/>
        <w:rPr>
          <w:rFonts w:ascii="Arial" w:hAnsi="Arial" w:cs="Arial"/>
          <w:color w:val="000000"/>
          <w:sz w:val="12"/>
          <w:szCs w:val="12"/>
        </w:rPr>
      </w:pPr>
    </w:p>
    <w:p w14:paraId="48173B33" w14:textId="77777777" w:rsidR="00D56AE5" w:rsidRDefault="00D56AE5" w:rsidP="00D56AE5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Miejsce oraz termin składania ofert</w:t>
      </w:r>
    </w:p>
    <w:p w14:paraId="3E46E101" w14:textId="669EBB26" w:rsidR="00D56AE5" w:rsidRDefault="00D56AE5" w:rsidP="00D56AE5">
      <w:pPr>
        <w:spacing w:after="0"/>
        <w:ind w:left="426"/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 xml:space="preserve">Oferty należy składać w formie elektronicznej  jako podpisane i zeskanowane </w:t>
      </w:r>
      <w:r w:rsidRPr="008D07F3">
        <w:rPr>
          <w:rFonts w:ascii="Arial" w:hAnsi="Arial" w:cs="Arial"/>
          <w:snapToGrid w:val="0"/>
          <w:sz w:val="20"/>
          <w:szCs w:val="24"/>
        </w:rPr>
        <w:t xml:space="preserve">dokumenty </w:t>
      </w:r>
      <w:r w:rsidR="000258B0" w:rsidRPr="008D07F3">
        <w:rPr>
          <w:rFonts w:ascii="Arial" w:hAnsi="Arial" w:cs="Arial"/>
          <w:snapToGrid w:val="0"/>
          <w:sz w:val="20"/>
          <w:szCs w:val="24"/>
        </w:rPr>
        <w:t>tylko</w:t>
      </w:r>
      <w:r w:rsidR="008D07F3">
        <w:rPr>
          <w:rFonts w:ascii="Arial" w:hAnsi="Arial" w:cs="Arial"/>
          <w:snapToGrid w:val="0"/>
          <w:sz w:val="20"/>
          <w:szCs w:val="24"/>
        </w:rPr>
        <w:br/>
      </w:r>
      <w:r w:rsidR="008D07F3" w:rsidRPr="008D07F3">
        <w:rPr>
          <w:rFonts w:ascii="Arial" w:hAnsi="Arial" w:cs="Arial"/>
          <w:snapToGrid w:val="0"/>
          <w:sz w:val="20"/>
          <w:szCs w:val="24"/>
        </w:rPr>
        <w:t>i wyłącznie</w:t>
      </w:r>
      <w:r w:rsidR="000258B0">
        <w:rPr>
          <w:rFonts w:ascii="Arial" w:hAnsi="Arial" w:cs="Arial"/>
          <w:b/>
          <w:snapToGrid w:val="0"/>
          <w:sz w:val="20"/>
          <w:szCs w:val="24"/>
        </w:rPr>
        <w:t xml:space="preserve"> </w:t>
      </w:r>
      <w:r w:rsidRPr="00D2714B">
        <w:rPr>
          <w:rFonts w:ascii="Arial" w:hAnsi="Arial" w:cs="Arial"/>
          <w:b/>
          <w:snapToGrid w:val="0"/>
          <w:sz w:val="20"/>
          <w:szCs w:val="24"/>
        </w:rPr>
        <w:t>poprzez</w:t>
      </w:r>
      <w:r w:rsidR="000258B0">
        <w:rPr>
          <w:rFonts w:ascii="Arial" w:hAnsi="Arial" w:cs="Arial"/>
          <w:b/>
          <w:snapToGrid w:val="0"/>
          <w:sz w:val="20"/>
          <w:szCs w:val="24"/>
        </w:rPr>
        <w:t xml:space="preserve"> portal</w:t>
      </w:r>
      <w:r w:rsidRPr="00D2714B">
        <w:rPr>
          <w:rFonts w:ascii="Arial" w:hAnsi="Arial" w:cs="Arial"/>
          <w:b/>
          <w:snapToGrid w:val="0"/>
          <w:sz w:val="20"/>
          <w:szCs w:val="24"/>
        </w:rPr>
        <w:t xml:space="preserve"> </w:t>
      </w:r>
      <w:r w:rsidR="008D07F3">
        <w:rPr>
          <w:rFonts w:ascii="Arial" w:hAnsi="Arial" w:cs="Arial"/>
          <w:b/>
          <w:snapToGrid w:val="0"/>
          <w:sz w:val="20"/>
          <w:szCs w:val="24"/>
        </w:rPr>
        <w:t>www.</w:t>
      </w:r>
      <w:r w:rsidRPr="00D2714B">
        <w:rPr>
          <w:rFonts w:ascii="Arial" w:hAnsi="Arial" w:cs="Arial"/>
          <w:b/>
          <w:snapToGrid w:val="0"/>
          <w:sz w:val="20"/>
          <w:szCs w:val="24"/>
        </w:rPr>
        <w:t>platformazakupowa.pl</w:t>
      </w:r>
      <w:r>
        <w:rPr>
          <w:rFonts w:ascii="Arial" w:hAnsi="Arial" w:cs="Arial"/>
          <w:snapToGrid w:val="0"/>
          <w:sz w:val="20"/>
          <w:szCs w:val="24"/>
        </w:rPr>
        <w:t xml:space="preserve"> nie później niż do </w:t>
      </w:r>
      <w:r w:rsidR="00F85A23">
        <w:rPr>
          <w:rFonts w:ascii="Arial" w:hAnsi="Arial" w:cs="Arial"/>
          <w:b/>
          <w:snapToGrid w:val="0"/>
          <w:sz w:val="20"/>
          <w:szCs w:val="24"/>
        </w:rPr>
        <w:t>25</w:t>
      </w:r>
      <w:r w:rsidR="00D2714B">
        <w:rPr>
          <w:rFonts w:ascii="Arial" w:hAnsi="Arial" w:cs="Arial"/>
          <w:b/>
          <w:snapToGrid w:val="0"/>
          <w:sz w:val="20"/>
          <w:szCs w:val="24"/>
        </w:rPr>
        <w:t xml:space="preserve"> listopada</w:t>
      </w:r>
      <w:r w:rsidR="00E87021">
        <w:rPr>
          <w:rFonts w:ascii="Arial" w:hAnsi="Arial" w:cs="Arial"/>
          <w:b/>
          <w:snapToGrid w:val="0"/>
          <w:sz w:val="20"/>
          <w:szCs w:val="24"/>
        </w:rPr>
        <w:t xml:space="preserve"> </w:t>
      </w:r>
      <w:r w:rsidRPr="00382941">
        <w:rPr>
          <w:rFonts w:ascii="Arial" w:hAnsi="Arial" w:cs="Arial"/>
          <w:b/>
          <w:snapToGrid w:val="0"/>
          <w:sz w:val="20"/>
          <w:szCs w:val="24"/>
        </w:rPr>
        <w:t xml:space="preserve">2021 roku </w:t>
      </w:r>
      <w:r>
        <w:rPr>
          <w:rFonts w:ascii="Arial" w:hAnsi="Arial" w:cs="Arial"/>
          <w:snapToGrid w:val="0"/>
          <w:sz w:val="20"/>
          <w:szCs w:val="24"/>
        </w:rPr>
        <w:t xml:space="preserve">do godziny </w:t>
      </w:r>
      <w:r w:rsidR="00E87021">
        <w:rPr>
          <w:rFonts w:ascii="Arial" w:hAnsi="Arial" w:cs="Arial"/>
          <w:b/>
          <w:snapToGrid w:val="0"/>
          <w:sz w:val="20"/>
          <w:szCs w:val="24"/>
        </w:rPr>
        <w:t>13</w:t>
      </w:r>
      <w:r w:rsidR="00BB6F3B">
        <w:rPr>
          <w:rFonts w:ascii="Arial" w:hAnsi="Arial" w:cs="Arial"/>
          <w:b/>
          <w:snapToGrid w:val="0"/>
          <w:sz w:val="20"/>
          <w:szCs w:val="24"/>
        </w:rPr>
        <w:t>.00</w:t>
      </w:r>
      <w:r w:rsidRPr="00382941">
        <w:rPr>
          <w:rFonts w:ascii="Arial" w:hAnsi="Arial" w:cs="Arial"/>
          <w:b/>
          <w:snapToGrid w:val="0"/>
          <w:sz w:val="20"/>
          <w:szCs w:val="24"/>
        </w:rPr>
        <w:t>.</w:t>
      </w:r>
      <w:r w:rsidR="008B7221">
        <w:rPr>
          <w:rFonts w:ascii="Arial" w:hAnsi="Arial" w:cs="Arial"/>
          <w:b/>
          <w:snapToGrid w:val="0"/>
          <w:sz w:val="20"/>
          <w:szCs w:val="24"/>
        </w:rPr>
        <w:t xml:space="preserve"> </w:t>
      </w:r>
      <w:bookmarkStart w:id="0" w:name="_GoBack"/>
      <w:bookmarkEnd w:id="0"/>
    </w:p>
    <w:p w14:paraId="4032B629" w14:textId="77777777" w:rsidR="00D56AE5" w:rsidRPr="00A67367" w:rsidRDefault="00D56AE5" w:rsidP="00D56AE5">
      <w:pPr>
        <w:spacing w:after="0"/>
        <w:ind w:left="426"/>
        <w:rPr>
          <w:rFonts w:ascii="Arial" w:hAnsi="Arial" w:cs="Arial"/>
          <w:snapToGrid w:val="0"/>
          <w:sz w:val="20"/>
          <w:szCs w:val="24"/>
        </w:rPr>
      </w:pPr>
    </w:p>
    <w:p w14:paraId="748311B7" w14:textId="77777777" w:rsidR="00D56AE5" w:rsidRDefault="00D56AE5" w:rsidP="00D56AE5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Dodatkowe Informacje dotyczące przedmiotu zamówienia:</w:t>
      </w:r>
    </w:p>
    <w:p w14:paraId="634B9CFA" w14:textId="77777777" w:rsidR="00D56AE5" w:rsidRPr="00757C3A" w:rsidRDefault="00D56AE5" w:rsidP="00D56AE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757C3A">
        <w:rPr>
          <w:rFonts w:ascii="Arial" w:hAnsi="Arial" w:cs="Arial"/>
          <w:sz w:val="20"/>
          <w:szCs w:val="20"/>
        </w:rPr>
        <w:t>Postępowanie prowadzone jest  w trybie zapytania ofertowego na podstawie „</w:t>
      </w:r>
      <w:r>
        <w:rPr>
          <w:rFonts w:ascii="Arial" w:hAnsi="Arial" w:cs="Arial"/>
          <w:sz w:val="20"/>
          <w:szCs w:val="20"/>
        </w:rPr>
        <w:t>Regulaminu 35 Wojskowego Oddziału Gospodarczego dotyczącego udzielania zamówień publicznych wyłączonych ze stosowania ustawy Prawo zamówień publicznych</w:t>
      </w:r>
      <w:r w:rsidRPr="00757C3A">
        <w:rPr>
          <w:rFonts w:ascii="Arial" w:hAnsi="Arial" w:cs="Arial"/>
          <w:sz w:val="20"/>
          <w:szCs w:val="20"/>
        </w:rPr>
        <w:t xml:space="preserve">” o wartości nie przekraczającej równowartość kwoty, o której mowa w art. 2 ust. 1 pkt 1  ustawy </w:t>
      </w:r>
      <w:r w:rsidRPr="00757C3A">
        <w:rPr>
          <w:rFonts w:ascii="Arial" w:hAnsi="Arial" w:cs="Arial"/>
          <w:i/>
          <w:sz w:val="20"/>
          <w:szCs w:val="20"/>
        </w:rPr>
        <w:t>Prawo zamówień publicznych.</w:t>
      </w:r>
    </w:p>
    <w:p w14:paraId="66D21AA1" w14:textId="77777777" w:rsidR="00D56AE5" w:rsidRDefault="00D56AE5" w:rsidP="00D56AE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postępowania nie mają zastosowania przepisy ustawy Prawo zamówień publicznych.</w:t>
      </w:r>
    </w:p>
    <w:p w14:paraId="25547D57" w14:textId="77777777" w:rsidR="00D56AE5" w:rsidRDefault="00D56AE5" w:rsidP="00D56AE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brak odpowiedzi na ofertę oraz podjęcie negocjacji nie oznaczają przyjęcia oferty.</w:t>
      </w:r>
    </w:p>
    <w:p w14:paraId="355926D5" w14:textId="77777777" w:rsidR="00D56AE5" w:rsidRDefault="00D56AE5" w:rsidP="00D56AE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możliwość zastrzeżenia informacji stanowiących tajemnicę przedsiębiorstwa. Informacje takie powinny zostać przekazane w formie umożliwiającej zachowanie ich poufności wraz z oświadczeniem na piśmie, że informacje w tym zakresie stanowią tajemnicę przedsiębiorstwa i nie mogą być ogólnie udostępnione.</w:t>
      </w:r>
    </w:p>
    <w:p w14:paraId="5F0D6CF6" w14:textId="77777777" w:rsidR="00D56AE5" w:rsidRPr="00B2272E" w:rsidRDefault="00D56AE5" w:rsidP="00B227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1A0591" w14:textId="77777777" w:rsidR="00D56AE5" w:rsidRDefault="00D56AE5" w:rsidP="00D56AE5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Dokumentacja oraz załączniki</w:t>
      </w:r>
    </w:p>
    <w:p w14:paraId="7E544A3D" w14:textId="77777777" w:rsidR="00D56AE5" w:rsidRDefault="00D56AE5" w:rsidP="00D56AE5">
      <w:pPr>
        <w:pStyle w:val="Akapitzlist"/>
        <w:numPr>
          <w:ilvl w:val="0"/>
          <w:numId w:val="8"/>
        </w:numPr>
        <w:spacing w:after="0"/>
        <w:ind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</w:t>
      </w:r>
    </w:p>
    <w:p w14:paraId="02B0F9B4" w14:textId="31F548D9" w:rsidR="00D56AE5" w:rsidRDefault="00D56AE5" w:rsidP="00D56AE5">
      <w:pPr>
        <w:pStyle w:val="Akapitzlist"/>
        <w:numPr>
          <w:ilvl w:val="0"/>
          <w:numId w:val="8"/>
        </w:numPr>
        <w:spacing w:after="0"/>
        <w:ind w:left="641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do umowy – </w:t>
      </w:r>
      <w:r w:rsidR="00BB6F3B">
        <w:rPr>
          <w:rFonts w:ascii="Arial" w:hAnsi="Arial" w:cs="Arial"/>
          <w:sz w:val="20"/>
          <w:szCs w:val="20"/>
        </w:rPr>
        <w:t>formularz cenowy</w:t>
      </w:r>
    </w:p>
    <w:p w14:paraId="5F673A91" w14:textId="77777777" w:rsidR="00BB6F3B" w:rsidRDefault="00D56AE5" w:rsidP="00BB6F3B">
      <w:pPr>
        <w:pStyle w:val="Akapitzlist"/>
        <w:numPr>
          <w:ilvl w:val="0"/>
          <w:numId w:val="8"/>
        </w:numPr>
        <w:spacing w:after="0"/>
        <w:ind w:left="641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umowy – </w:t>
      </w:r>
      <w:r w:rsidRPr="00305BB2">
        <w:rPr>
          <w:rFonts w:ascii="Arial" w:hAnsi="Arial" w:cs="Arial"/>
          <w:sz w:val="20"/>
          <w:szCs w:val="20"/>
        </w:rPr>
        <w:t>opis przedmiotu zamówienia</w:t>
      </w:r>
      <w:r w:rsidR="00BB6F3B" w:rsidRPr="00BB6F3B">
        <w:rPr>
          <w:rFonts w:ascii="Arial" w:hAnsi="Arial" w:cs="Arial"/>
          <w:sz w:val="20"/>
          <w:szCs w:val="20"/>
        </w:rPr>
        <w:t xml:space="preserve"> </w:t>
      </w:r>
    </w:p>
    <w:p w14:paraId="5A682576" w14:textId="3FBF1CB9" w:rsidR="00D56AE5" w:rsidRPr="00BB6F3B" w:rsidRDefault="00BB6F3B" w:rsidP="00BB6F3B">
      <w:pPr>
        <w:pStyle w:val="Akapitzlist"/>
        <w:numPr>
          <w:ilvl w:val="0"/>
          <w:numId w:val="8"/>
        </w:numPr>
        <w:spacing w:after="0"/>
        <w:ind w:left="641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umowy – protokół odbioru dostawy</w:t>
      </w:r>
    </w:p>
    <w:p w14:paraId="68720D1D" w14:textId="02EA5336" w:rsidR="00D56AE5" w:rsidRDefault="00D56AE5" w:rsidP="00D56AE5">
      <w:pPr>
        <w:pStyle w:val="Akapitzlist"/>
        <w:numPr>
          <w:ilvl w:val="0"/>
          <w:numId w:val="8"/>
        </w:numPr>
        <w:spacing w:after="0"/>
        <w:ind w:left="641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BB6F3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umowy – </w:t>
      </w:r>
      <w:r w:rsidR="00BB6F3B">
        <w:rPr>
          <w:rFonts w:ascii="Arial" w:hAnsi="Arial" w:cs="Arial"/>
          <w:sz w:val="20"/>
          <w:szCs w:val="20"/>
        </w:rPr>
        <w:t xml:space="preserve">klauzula informacyjna RODO </w:t>
      </w:r>
    </w:p>
    <w:p w14:paraId="1890D216" w14:textId="3D5B9BE5" w:rsidR="00BB6F3B" w:rsidRDefault="00BB6F3B" w:rsidP="00BB6F3B">
      <w:pPr>
        <w:pStyle w:val="Akapitzlist"/>
        <w:numPr>
          <w:ilvl w:val="0"/>
          <w:numId w:val="8"/>
        </w:numPr>
        <w:spacing w:after="0"/>
        <w:ind w:left="641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do umowy – wykaz pracowników i pojazdów realizujących przedmiot umowy</w:t>
      </w:r>
    </w:p>
    <w:p w14:paraId="67148074" w14:textId="77777777" w:rsidR="00BB6F3B" w:rsidRPr="00BB6F3B" w:rsidRDefault="00BB6F3B" w:rsidP="00BB6F3B">
      <w:pPr>
        <w:spacing w:after="0"/>
        <w:ind w:left="423"/>
        <w:rPr>
          <w:rFonts w:ascii="Arial" w:hAnsi="Arial" w:cs="Arial"/>
          <w:sz w:val="20"/>
          <w:szCs w:val="20"/>
        </w:rPr>
      </w:pPr>
    </w:p>
    <w:p w14:paraId="4C51A529" w14:textId="77777777" w:rsidR="00D56AE5" w:rsidRPr="00CB520E" w:rsidRDefault="00D56AE5" w:rsidP="00D56AE5">
      <w:pPr>
        <w:pStyle w:val="Akapitzlist"/>
        <w:spacing w:after="0"/>
        <w:ind w:left="641"/>
        <w:rPr>
          <w:rFonts w:ascii="Arial" w:hAnsi="Arial" w:cs="Arial"/>
          <w:sz w:val="20"/>
          <w:szCs w:val="20"/>
        </w:rPr>
      </w:pPr>
    </w:p>
    <w:p w14:paraId="218ED43E" w14:textId="77777777" w:rsidR="00745F58" w:rsidRDefault="00745F58"/>
    <w:sectPr w:rsidR="0074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D84D" w14:textId="77777777" w:rsidR="002A2EAA" w:rsidRDefault="002A2EAA" w:rsidP="00D56AE5">
      <w:pPr>
        <w:spacing w:after="0" w:line="240" w:lineRule="auto"/>
      </w:pPr>
      <w:r>
        <w:separator/>
      </w:r>
    </w:p>
  </w:endnote>
  <w:endnote w:type="continuationSeparator" w:id="0">
    <w:p w14:paraId="22C4863C" w14:textId="77777777" w:rsidR="002A2EAA" w:rsidRDefault="002A2EAA" w:rsidP="00D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5EAD2" w14:textId="77777777" w:rsidR="002A2EAA" w:rsidRDefault="002A2EAA" w:rsidP="00D56AE5">
      <w:pPr>
        <w:spacing w:after="0" w:line="240" w:lineRule="auto"/>
      </w:pPr>
      <w:r>
        <w:separator/>
      </w:r>
    </w:p>
  </w:footnote>
  <w:footnote w:type="continuationSeparator" w:id="0">
    <w:p w14:paraId="7C7DEA7C" w14:textId="77777777" w:rsidR="002A2EAA" w:rsidRDefault="002A2EAA" w:rsidP="00D5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5C7"/>
    <w:multiLevelType w:val="singleLevel"/>
    <w:tmpl w:val="532E990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  <w:color w:val="auto"/>
      </w:rPr>
    </w:lvl>
  </w:abstractNum>
  <w:abstractNum w:abstractNumId="1" w15:restartNumberingAfterBreak="0">
    <w:nsid w:val="0FE5025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7B8302E"/>
    <w:multiLevelType w:val="hybridMultilevel"/>
    <w:tmpl w:val="691A8E02"/>
    <w:lvl w:ilvl="0" w:tplc="4DB6C61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BF6"/>
    <w:multiLevelType w:val="hybridMultilevel"/>
    <w:tmpl w:val="2E2EE5EC"/>
    <w:lvl w:ilvl="0" w:tplc="1C5C48A4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52498"/>
    <w:multiLevelType w:val="hybridMultilevel"/>
    <w:tmpl w:val="D954E87A"/>
    <w:lvl w:ilvl="0" w:tplc="3BCA214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5B47AAD"/>
    <w:multiLevelType w:val="hybridMultilevel"/>
    <w:tmpl w:val="DC3C6BCA"/>
    <w:lvl w:ilvl="0" w:tplc="95F8E16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70C7EF2"/>
    <w:multiLevelType w:val="multilevel"/>
    <w:tmpl w:val="0BA878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7" w15:restartNumberingAfterBreak="0">
    <w:nsid w:val="379174AA"/>
    <w:multiLevelType w:val="hybridMultilevel"/>
    <w:tmpl w:val="C4C0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207FDC"/>
    <w:multiLevelType w:val="hybridMultilevel"/>
    <w:tmpl w:val="344E26A6"/>
    <w:lvl w:ilvl="0" w:tplc="078AB44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2B20A7F"/>
    <w:multiLevelType w:val="hybridMultilevel"/>
    <w:tmpl w:val="C5B2E7C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2317A7"/>
    <w:multiLevelType w:val="hybridMultilevel"/>
    <w:tmpl w:val="CCA45FAE"/>
    <w:lvl w:ilvl="0" w:tplc="083C6862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15E6"/>
    <w:multiLevelType w:val="hybridMultilevel"/>
    <w:tmpl w:val="9D1CD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5"/>
    <w:rsid w:val="000258B0"/>
    <w:rsid w:val="000C0F9D"/>
    <w:rsid w:val="002317FC"/>
    <w:rsid w:val="002A0480"/>
    <w:rsid w:val="002A2EAA"/>
    <w:rsid w:val="002F0A65"/>
    <w:rsid w:val="00321E30"/>
    <w:rsid w:val="0039477C"/>
    <w:rsid w:val="003A7EE2"/>
    <w:rsid w:val="003C44A8"/>
    <w:rsid w:val="00446CA8"/>
    <w:rsid w:val="005356C5"/>
    <w:rsid w:val="005458B5"/>
    <w:rsid w:val="00546419"/>
    <w:rsid w:val="00583515"/>
    <w:rsid w:val="006F53C4"/>
    <w:rsid w:val="00745F58"/>
    <w:rsid w:val="007A5D73"/>
    <w:rsid w:val="00803778"/>
    <w:rsid w:val="00823048"/>
    <w:rsid w:val="00895E5D"/>
    <w:rsid w:val="008B7221"/>
    <w:rsid w:val="008D07F3"/>
    <w:rsid w:val="008E63F0"/>
    <w:rsid w:val="009D6BAB"/>
    <w:rsid w:val="00B14F1F"/>
    <w:rsid w:val="00B2272E"/>
    <w:rsid w:val="00BB6F3B"/>
    <w:rsid w:val="00D2714B"/>
    <w:rsid w:val="00D56AE5"/>
    <w:rsid w:val="00E3754E"/>
    <w:rsid w:val="00E42F3B"/>
    <w:rsid w:val="00E87021"/>
    <w:rsid w:val="00F74FA1"/>
    <w:rsid w:val="00F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668BAC"/>
  <w15:chartTrackingRefBased/>
  <w15:docId w15:val="{3DC39C9A-E060-4396-A206-F042DF9C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AE5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56AE5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6AE5"/>
    <w:rPr>
      <w:rFonts w:ascii="Calibri" w:eastAsia="Times New Roman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6AE5"/>
    <w:pPr>
      <w:ind w:left="720"/>
    </w:pPr>
  </w:style>
  <w:style w:type="paragraph" w:styleId="Podtytu">
    <w:name w:val="Subtitle"/>
    <w:basedOn w:val="Normalny"/>
    <w:link w:val="PodtytuZnak"/>
    <w:uiPriority w:val="99"/>
    <w:qFormat/>
    <w:rsid w:val="00D56AE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D56AE5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6AE5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6AE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56AE5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6A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A8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A8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6F605DE-44A4-4FBA-8223-3CD8B93BD3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Chorągwicka Magdalena</dc:creator>
  <cp:keywords/>
  <dc:description/>
  <cp:lastModifiedBy>Chorągwicka Magdalena</cp:lastModifiedBy>
  <cp:revision>10</cp:revision>
  <cp:lastPrinted>2021-05-11T07:59:00Z</cp:lastPrinted>
  <dcterms:created xsi:type="dcterms:W3CDTF">2021-11-16T13:46:00Z</dcterms:created>
  <dcterms:modified xsi:type="dcterms:W3CDTF">2021-11-18T13:36:00Z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e3844f41-f31b-4bcd-9910-2e95473b1c1b</vt:lpwstr>
  </property>
  <property fmtid="{D5CDD505-2E9C-101B-9397-08002B2CF9AE}" pid="3" name="bjSaver">
    <vt:lpwstr>vD2VO+0xGygdVSJL1NulUutVd5j1/u56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