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50A" w:rsidRPr="0020750A" w:rsidRDefault="0020750A" w:rsidP="0020750A">
      <w:pPr>
        <w:spacing w:after="0" w:line="276" w:lineRule="auto"/>
        <w:jc w:val="center"/>
        <w:rPr>
          <w:rFonts w:ascii="Verdana" w:hAnsi="Verdana"/>
          <w:b/>
          <w:sz w:val="24"/>
          <w:szCs w:val="24"/>
        </w:rPr>
      </w:pPr>
      <w:r w:rsidRPr="0020750A">
        <w:rPr>
          <w:rFonts w:ascii="Verdana" w:hAnsi="Verdana"/>
          <w:b/>
          <w:sz w:val="24"/>
          <w:szCs w:val="24"/>
        </w:rPr>
        <w:t>Opis przedmiotu zamówienia</w:t>
      </w:r>
    </w:p>
    <w:p w:rsidR="0020750A" w:rsidRDefault="0020750A" w:rsidP="0020750A">
      <w:pPr>
        <w:spacing w:after="0" w:line="276" w:lineRule="auto"/>
        <w:jc w:val="both"/>
        <w:rPr>
          <w:rFonts w:ascii="Verdana" w:hAnsi="Verdana"/>
          <w:sz w:val="24"/>
          <w:szCs w:val="24"/>
        </w:rPr>
      </w:pPr>
    </w:p>
    <w:p w:rsidR="0020750A" w:rsidRPr="0020750A" w:rsidRDefault="0020750A" w:rsidP="0020750A">
      <w:pPr>
        <w:spacing w:after="0" w:line="276" w:lineRule="auto"/>
        <w:jc w:val="both"/>
        <w:rPr>
          <w:rFonts w:ascii="Verdana" w:hAnsi="Verdana"/>
          <w:sz w:val="24"/>
          <w:szCs w:val="24"/>
        </w:rPr>
      </w:pPr>
      <w:r w:rsidRPr="0020750A">
        <w:rPr>
          <w:rFonts w:ascii="Verdana" w:hAnsi="Verdana"/>
          <w:sz w:val="24"/>
          <w:szCs w:val="24"/>
        </w:rPr>
        <w:t xml:space="preserve">Przedmiotem zamówienia jest usługa wykonania pokazu pirotechnicznego "Światełko do nieba" podczas finału WOŚP, który </w:t>
      </w:r>
      <w:r w:rsidRPr="0020750A">
        <w:rPr>
          <w:rFonts w:ascii="Verdana" w:hAnsi="Verdana"/>
          <w:sz w:val="24"/>
          <w:szCs w:val="24"/>
        </w:rPr>
        <w:t>odbędzie</w:t>
      </w:r>
      <w:r w:rsidRPr="0020750A">
        <w:rPr>
          <w:rFonts w:ascii="Verdana" w:hAnsi="Verdana"/>
          <w:sz w:val="24"/>
          <w:szCs w:val="24"/>
        </w:rPr>
        <w:t xml:space="preserve"> się 14 stycznia 2018 r. w Nowodworskim Ośrodku Kultury. </w:t>
      </w:r>
    </w:p>
    <w:p w:rsidR="0020750A" w:rsidRPr="0020750A" w:rsidRDefault="0020750A" w:rsidP="0020750A">
      <w:pPr>
        <w:spacing w:after="0" w:line="276" w:lineRule="auto"/>
        <w:jc w:val="both"/>
        <w:rPr>
          <w:rFonts w:ascii="Verdana" w:hAnsi="Verdana"/>
          <w:sz w:val="24"/>
          <w:szCs w:val="24"/>
        </w:rPr>
      </w:pPr>
      <w:r w:rsidRPr="0020750A">
        <w:rPr>
          <w:rFonts w:ascii="Verdana" w:hAnsi="Verdana"/>
          <w:sz w:val="24"/>
          <w:szCs w:val="24"/>
        </w:rPr>
        <w:t xml:space="preserve">Specyfikacja zamówienia: </w:t>
      </w:r>
    </w:p>
    <w:p w:rsidR="0020750A" w:rsidRPr="0020750A" w:rsidRDefault="0020750A" w:rsidP="0020750A">
      <w:pPr>
        <w:spacing w:after="0" w:line="276" w:lineRule="auto"/>
        <w:jc w:val="both"/>
        <w:rPr>
          <w:rFonts w:ascii="Verdana" w:hAnsi="Verdana"/>
          <w:sz w:val="24"/>
          <w:szCs w:val="24"/>
        </w:rPr>
      </w:pPr>
      <w:r w:rsidRPr="0020750A">
        <w:rPr>
          <w:rFonts w:ascii="Verdana" w:hAnsi="Verdana"/>
          <w:sz w:val="24"/>
          <w:szCs w:val="24"/>
        </w:rPr>
        <w:t>- czas trwania pokazu - 5 minut,</w:t>
      </w:r>
      <w:bookmarkStart w:id="0" w:name="_GoBack"/>
      <w:bookmarkEnd w:id="0"/>
    </w:p>
    <w:p w:rsidR="0020750A" w:rsidRPr="0020750A" w:rsidRDefault="0020750A" w:rsidP="0020750A">
      <w:pPr>
        <w:spacing w:after="0" w:line="276" w:lineRule="auto"/>
        <w:jc w:val="both"/>
        <w:rPr>
          <w:rFonts w:ascii="Verdana" w:hAnsi="Verdana"/>
          <w:sz w:val="24"/>
          <w:szCs w:val="24"/>
        </w:rPr>
      </w:pPr>
      <w:r w:rsidRPr="0020750A">
        <w:rPr>
          <w:rFonts w:ascii="Verdana" w:hAnsi="Verdana"/>
          <w:sz w:val="24"/>
          <w:szCs w:val="24"/>
        </w:rPr>
        <w:t>- wysokość - 25-100 m,</w:t>
      </w:r>
    </w:p>
    <w:p w:rsidR="0020750A" w:rsidRPr="0020750A" w:rsidRDefault="0020750A" w:rsidP="0020750A">
      <w:pPr>
        <w:spacing w:after="0" w:line="276" w:lineRule="auto"/>
        <w:jc w:val="both"/>
        <w:rPr>
          <w:rFonts w:ascii="Verdana" w:hAnsi="Verdana"/>
          <w:sz w:val="24"/>
          <w:szCs w:val="24"/>
        </w:rPr>
      </w:pPr>
      <w:r w:rsidRPr="0020750A">
        <w:rPr>
          <w:rFonts w:ascii="Verdana" w:hAnsi="Verdana"/>
          <w:sz w:val="24"/>
          <w:szCs w:val="24"/>
        </w:rPr>
        <w:t xml:space="preserve">- średnia ilość wystrzałów na minutę - 100-120, </w:t>
      </w:r>
    </w:p>
    <w:p w:rsidR="0020750A" w:rsidRPr="0020750A" w:rsidRDefault="0020750A" w:rsidP="0020750A">
      <w:pPr>
        <w:spacing w:after="0" w:line="276" w:lineRule="auto"/>
        <w:jc w:val="both"/>
        <w:rPr>
          <w:rFonts w:ascii="Verdana" w:hAnsi="Verdana"/>
          <w:sz w:val="24"/>
          <w:szCs w:val="24"/>
        </w:rPr>
      </w:pPr>
      <w:r w:rsidRPr="0020750A">
        <w:rPr>
          <w:rFonts w:ascii="Verdana" w:hAnsi="Verdana"/>
          <w:sz w:val="24"/>
          <w:szCs w:val="24"/>
        </w:rPr>
        <w:t xml:space="preserve">- użycie baterii profesjonalnych i moździerzy o średnicy od 50-ciu do 100 mm. </w:t>
      </w:r>
    </w:p>
    <w:p w:rsidR="0020750A" w:rsidRPr="0020750A" w:rsidRDefault="0020750A" w:rsidP="0020750A">
      <w:pPr>
        <w:spacing w:after="0" w:line="276" w:lineRule="auto"/>
        <w:jc w:val="both"/>
        <w:rPr>
          <w:rFonts w:ascii="Verdana" w:hAnsi="Verdana"/>
          <w:sz w:val="24"/>
          <w:szCs w:val="24"/>
        </w:rPr>
      </w:pPr>
      <w:r w:rsidRPr="0020750A">
        <w:rPr>
          <w:rFonts w:ascii="Verdana" w:hAnsi="Verdana"/>
          <w:sz w:val="24"/>
          <w:szCs w:val="24"/>
        </w:rPr>
        <w:t xml:space="preserve">Oferenci muszą posiadać stosowne zezwolenia na prowadzenie działalności pirotechnicznej wydane przez właściwego wojewodę lub MSWiA oraz posiadać polisę OC z PZU. </w:t>
      </w:r>
    </w:p>
    <w:p w:rsidR="000D64A8" w:rsidRPr="0020750A" w:rsidRDefault="0020750A" w:rsidP="0020750A">
      <w:pPr>
        <w:spacing w:after="0" w:line="276" w:lineRule="auto"/>
        <w:jc w:val="both"/>
        <w:rPr>
          <w:rFonts w:ascii="Verdana" w:hAnsi="Verdana"/>
          <w:sz w:val="24"/>
          <w:szCs w:val="24"/>
        </w:rPr>
      </w:pPr>
      <w:r w:rsidRPr="0020750A">
        <w:rPr>
          <w:rFonts w:ascii="Verdana" w:hAnsi="Verdana"/>
          <w:sz w:val="24"/>
          <w:szCs w:val="24"/>
        </w:rPr>
        <w:t>Wszelkie zgłoszenia pokazu leżą po stronie ew. wykonawcy.</w:t>
      </w:r>
    </w:p>
    <w:sectPr w:rsidR="000D64A8" w:rsidRPr="00207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0A"/>
    <w:rsid w:val="000D64A8"/>
    <w:rsid w:val="0020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96720-F26F-4D8A-B4E5-D6C2C975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Pielach-Pierścieniak</dc:creator>
  <cp:keywords/>
  <dc:description/>
  <cp:lastModifiedBy>Aneta Pielach-Pierścieniak</cp:lastModifiedBy>
  <cp:revision>1</cp:revision>
  <dcterms:created xsi:type="dcterms:W3CDTF">2018-01-02T12:48:00Z</dcterms:created>
  <dcterms:modified xsi:type="dcterms:W3CDTF">2018-01-02T12:56:00Z</dcterms:modified>
</cp:coreProperties>
</file>