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2A75AFE5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F6103A">
        <w:rPr>
          <w:rFonts w:ascii="Times New Roman" w:hAnsi="Times New Roman"/>
          <w:b/>
        </w:rPr>
        <w:t xml:space="preserve">Usunięcie </w:t>
      </w:r>
      <w:proofErr w:type="spellStart"/>
      <w:r w:rsidR="00F6103A">
        <w:rPr>
          <w:rFonts w:ascii="Times New Roman" w:hAnsi="Times New Roman"/>
          <w:b/>
        </w:rPr>
        <w:t>zakrzaczeń</w:t>
      </w:r>
      <w:proofErr w:type="spellEnd"/>
      <w:r w:rsidR="00F6103A">
        <w:rPr>
          <w:rFonts w:ascii="Times New Roman" w:hAnsi="Times New Roman"/>
          <w:b/>
        </w:rPr>
        <w:t xml:space="preserve"> z pasów </w:t>
      </w:r>
      <w:r w:rsidR="00780299">
        <w:rPr>
          <w:rFonts w:ascii="Times New Roman" w:hAnsi="Times New Roman"/>
          <w:b/>
        </w:rPr>
        <w:t xml:space="preserve">drogowych </w:t>
      </w:r>
      <w:r w:rsidR="00F6103A">
        <w:rPr>
          <w:rFonts w:ascii="Times New Roman" w:hAnsi="Times New Roman"/>
          <w:b/>
        </w:rPr>
        <w:t>dróg powiatowych w tym regulacja skrajni drogowej”</w:t>
      </w:r>
    </w:p>
    <w:bookmarkEnd w:id="0"/>
    <w:bookmarkEnd w:id="1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B478DC8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61AB152" w14:textId="7AA91DC7" w:rsidR="006E7EBA" w:rsidRPr="00676EE7" w:rsidRDefault="006E7EBA" w:rsidP="006E7EBA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Pr="00676EE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Usunięcie </w:t>
      </w:r>
      <w:proofErr w:type="spellStart"/>
      <w:r>
        <w:rPr>
          <w:b/>
          <w:sz w:val="22"/>
          <w:szCs w:val="22"/>
        </w:rPr>
        <w:t>zakrzaczeń</w:t>
      </w:r>
      <w:proofErr w:type="spellEnd"/>
      <w:r>
        <w:rPr>
          <w:b/>
          <w:sz w:val="22"/>
          <w:szCs w:val="22"/>
        </w:rPr>
        <w:t xml:space="preserve"> z pasów </w:t>
      </w:r>
      <w:r w:rsidR="00780299">
        <w:rPr>
          <w:b/>
          <w:sz w:val="22"/>
          <w:szCs w:val="22"/>
        </w:rPr>
        <w:t xml:space="preserve">drogowych </w:t>
      </w:r>
      <w:r>
        <w:rPr>
          <w:b/>
          <w:sz w:val="22"/>
          <w:szCs w:val="22"/>
        </w:rPr>
        <w:t>dróg powiatowych w tym regulacja skrajni drogowej</w:t>
      </w:r>
      <w:r w:rsidRPr="00676EE7">
        <w:rPr>
          <w:b/>
          <w:sz w:val="22"/>
          <w:szCs w:val="22"/>
        </w:rPr>
        <w:t xml:space="preserve">”, </w:t>
      </w:r>
      <w:r w:rsidRPr="00676EE7">
        <w:rPr>
          <w:rFonts w:cs="Times New Roman"/>
          <w:sz w:val="22"/>
          <w:szCs w:val="22"/>
        </w:rPr>
        <w:t xml:space="preserve">zgodnie z opisem przedmiotu zamówienia zawartym w Specyfikacji Warunków Zamówienia (dalej: SWZ), za łączną </w:t>
      </w:r>
      <w:r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Pr="00676EE7">
        <w:rPr>
          <w:rFonts w:cs="Times New Roman"/>
          <w:sz w:val="22"/>
          <w:szCs w:val="22"/>
        </w:rPr>
        <w:t xml:space="preserve"> ________</w:t>
      </w:r>
      <w:r w:rsidRPr="00676EE7">
        <w:rPr>
          <w:rFonts w:cs="Times New Roman"/>
          <w:b/>
          <w:bCs/>
          <w:sz w:val="22"/>
          <w:szCs w:val="22"/>
        </w:rPr>
        <w:t>PLN</w:t>
      </w:r>
      <w:r w:rsidRPr="00676EE7">
        <w:rPr>
          <w:rFonts w:cs="Times New Roman"/>
          <w:sz w:val="22"/>
          <w:szCs w:val="22"/>
        </w:rPr>
        <w:t xml:space="preserve"> (słownie złotych: ________________________________________)</w:t>
      </w:r>
      <w:r>
        <w:rPr>
          <w:rFonts w:cs="Times New Roman"/>
          <w:sz w:val="22"/>
          <w:szCs w:val="22"/>
        </w:rPr>
        <w:t xml:space="preserve">, wyliczoną na podstawie </w:t>
      </w:r>
      <w:r w:rsidR="00E67B5B">
        <w:rPr>
          <w:rFonts w:cs="Times New Roman"/>
          <w:sz w:val="22"/>
          <w:szCs w:val="22"/>
        </w:rPr>
        <w:t xml:space="preserve">poniższej </w:t>
      </w:r>
      <w:r>
        <w:rPr>
          <w:rFonts w:cs="Times New Roman"/>
          <w:sz w:val="22"/>
          <w:szCs w:val="22"/>
        </w:rPr>
        <w:t>Tabeli</w:t>
      </w:r>
      <w:r w:rsidR="00E67B5B">
        <w:rPr>
          <w:rFonts w:cs="Times New Roman"/>
          <w:sz w:val="22"/>
          <w:szCs w:val="22"/>
        </w:rPr>
        <w:t>:</w:t>
      </w:r>
      <w:r w:rsidRPr="00676EE7">
        <w:rPr>
          <w:rFonts w:cs="Times New Roman"/>
          <w:sz w:val="22"/>
          <w:szCs w:val="22"/>
        </w:rPr>
        <w:t xml:space="preserve"> </w:t>
      </w:r>
    </w:p>
    <w:p w14:paraId="5171EF5F" w14:textId="620B28E3" w:rsidR="00F6103A" w:rsidRDefault="00F6103A" w:rsidP="000C6D1B">
      <w:pP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6103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lastRenderedPageBreak/>
        <w:t xml:space="preserve"> </w:t>
      </w:r>
      <w:r w:rsidR="00E67B5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TABELA</w:t>
      </w:r>
      <w:r w:rsidR="00EF1BD2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DO WYPEŁNIENIA: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1"/>
        <w:gridCol w:w="2781"/>
        <w:gridCol w:w="2042"/>
        <w:gridCol w:w="1983"/>
        <w:gridCol w:w="1842"/>
      </w:tblGrid>
      <w:tr w:rsidR="00E67B5B" w14:paraId="4317C5E8" w14:textId="77777777" w:rsidTr="00A91173">
        <w:tc>
          <w:tcPr>
            <w:tcW w:w="555" w:type="dxa"/>
          </w:tcPr>
          <w:p w14:paraId="212FB993" w14:textId="391F5BE5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2784" w:type="dxa"/>
          </w:tcPr>
          <w:p w14:paraId="7061DB13" w14:textId="77777777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  <w:r w:rsidRPr="00E67B5B">
              <w:rPr>
                <w:i/>
                <w:iCs/>
                <w:kern w:val="3"/>
                <w:lang w:eastAsia="zh-CN" w:bidi="hi-IN"/>
              </w:rPr>
              <w:t>Nazwa usługi</w:t>
            </w:r>
          </w:p>
          <w:p w14:paraId="26BA3160" w14:textId="77777777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  <w:p w14:paraId="3EEF00BD" w14:textId="41B27874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2043" w:type="dxa"/>
          </w:tcPr>
          <w:p w14:paraId="2067C0F7" w14:textId="0511A8BF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  <w:r w:rsidRPr="00E67B5B">
              <w:rPr>
                <w:i/>
                <w:iCs/>
                <w:kern w:val="3"/>
                <w:lang w:eastAsia="zh-CN" w:bidi="hi-IN"/>
              </w:rPr>
              <w:t xml:space="preserve">Ilość </w:t>
            </w:r>
            <w:r>
              <w:rPr>
                <w:i/>
                <w:iCs/>
                <w:kern w:val="3"/>
                <w:lang w:eastAsia="zh-CN" w:bidi="hi-IN"/>
              </w:rPr>
              <w:t>w</w:t>
            </w:r>
            <w:r w:rsidRPr="00E67B5B">
              <w:rPr>
                <w:i/>
                <w:iCs/>
                <w:kern w:val="3"/>
                <w:lang w:eastAsia="zh-CN" w:bidi="hi-IN"/>
              </w:rPr>
              <w:t>m</w:t>
            </w:r>
            <w:r w:rsidRPr="00E67B5B">
              <w:rPr>
                <w:i/>
                <w:iCs/>
                <w:kern w:val="3"/>
                <w:vertAlign w:val="superscript"/>
                <w:lang w:eastAsia="zh-CN" w:bidi="hi-IN"/>
              </w:rPr>
              <w:t>2</w:t>
            </w:r>
            <w:r w:rsidRPr="00E67B5B">
              <w:rPr>
                <w:i/>
                <w:iCs/>
                <w:kern w:val="3"/>
                <w:lang w:eastAsia="zh-CN" w:bidi="hi-IN"/>
              </w:rPr>
              <w:t>/k</w:t>
            </w:r>
            <w:r>
              <w:rPr>
                <w:i/>
                <w:iCs/>
                <w:kern w:val="3"/>
                <w:lang w:eastAsia="zh-CN" w:bidi="hi-IN"/>
              </w:rPr>
              <w:t>m</w:t>
            </w:r>
          </w:p>
          <w:p w14:paraId="68A3AD92" w14:textId="77777777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  <w:p w14:paraId="71FC1F4F" w14:textId="2E1E28FD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1984" w:type="dxa"/>
          </w:tcPr>
          <w:p w14:paraId="69DD7584" w14:textId="5AC55128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  <w:r w:rsidRPr="00E67B5B">
              <w:rPr>
                <w:i/>
                <w:iCs/>
                <w:kern w:val="3"/>
                <w:lang w:eastAsia="zh-CN" w:bidi="hi-IN"/>
              </w:rPr>
              <w:t xml:space="preserve">Cena jednostkowa BRUTTO </w:t>
            </w:r>
            <w:r>
              <w:rPr>
                <w:i/>
                <w:iCs/>
                <w:kern w:val="3"/>
                <w:lang w:eastAsia="zh-CN" w:bidi="hi-IN"/>
              </w:rPr>
              <w:t>w zł</w:t>
            </w:r>
          </w:p>
          <w:p w14:paraId="704A12EE" w14:textId="53D06ABA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6A81FB3F" w14:textId="77777777" w:rsidR="00E67B5B" w:rsidRDefault="00E67B5B" w:rsidP="00E67B5B">
            <w:pPr>
              <w:spacing w:after="0"/>
              <w:jc w:val="center"/>
              <w:rPr>
                <w:i/>
                <w:iCs/>
                <w:kern w:val="3"/>
                <w:lang w:eastAsia="zh-CN" w:bidi="hi-IN"/>
              </w:rPr>
            </w:pPr>
            <w:r w:rsidRPr="00E67B5B">
              <w:rPr>
                <w:i/>
                <w:iCs/>
                <w:kern w:val="3"/>
                <w:lang w:eastAsia="zh-CN" w:bidi="hi-IN"/>
              </w:rPr>
              <w:t xml:space="preserve">Razem BRUTTO </w:t>
            </w:r>
          </w:p>
          <w:p w14:paraId="68317C1A" w14:textId="146464F6" w:rsidR="00E67B5B" w:rsidRPr="00E67B5B" w:rsidRDefault="00E67B5B" w:rsidP="00E67B5B">
            <w:pPr>
              <w:spacing w:after="0"/>
              <w:jc w:val="center"/>
              <w:rPr>
                <w:i/>
                <w:iCs/>
                <w:kern w:val="3"/>
                <w:lang w:eastAsia="zh-CN" w:bidi="hi-IN"/>
              </w:rPr>
            </w:pPr>
            <w:r>
              <w:rPr>
                <w:i/>
                <w:iCs/>
                <w:kern w:val="3"/>
                <w:lang w:eastAsia="zh-CN" w:bidi="hi-IN"/>
              </w:rPr>
              <w:t>w zł</w:t>
            </w:r>
          </w:p>
          <w:p w14:paraId="64C530C4" w14:textId="7718E5C1" w:rsidR="00E67B5B" w:rsidRPr="00E67B5B" w:rsidRDefault="00E67B5B" w:rsidP="00E67B5B">
            <w:pPr>
              <w:jc w:val="center"/>
              <w:rPr>
                <w:i/>
                <w:iCs/>
                <w:kern w:val="3"/>
                <w:lang w:eastAsia="zh-CN" w:bidi="hi-IN"/>
              </w:rPr>
            </w:pPr>
          </w:p>
        </w:tc>
      </w:tr>
      <w:tr w:rsidR="00E67B5B" w14:paraId="50E10751" w14:textId="77777777" w:rsidTr="00A91173">
        <w:tc>
          <w:tcPr>
            <w:tcW w:w="555" w:type="dxa"/>
          </w:tcPr>
          <w:p w14:paraId="0210326C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784" w:type="dxa"/>
          </w:tcPr>
          <w:p w14:paraId="426B043E" w14:textId="11331EBE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A</w:t>
            </w:r>
          </w:p>
        </w:tc>
        <w:tc>
          <w:tcPr>
            <w:tcW w:w="2043" w:type="dxa"/>
          </w:tcPr>
          <w:p w14:paraId="1E8EA268" w14:textId="63310CF7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B</w:t>
            </w:r>
          </w:p>
        </w:tc>
        <w:tc>
          <w:tcPr>
            <w:tcW w:w="1984" w:type="dxa"/>
          </w:tcPr>
          <w:p w14:paraId="60F93F21" w14:textId="3749FA23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C</w:t>
            </w:r>
          </w:p>
        </w:tc>
        <w:tc>
          <w:tcPr>
            <w:tcW w:w="1843" w:type="dxa"/>
          </w:tcPr>
          <w:p w14:paraId="54F7BC8A" w14:textId="5E46F42E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D</w:t>
            </w:r>
          </w:p>
        </w:tc>
      </w:tr>
      <w:tr w:rsidR="00E67B5B" w14:paraId="331A9D10" w14:textId="77777777" w:rsidTr="00A91173">
        <w:tc>
          <w:tcPr>
            <w:tcW w:w="555" w:type="dxa"/>
          </w:tcPr>
          <w:p w14:paraId="63E29AD8" w14:textId="6640AAD3" w:rsidR="00E67B5B" w:rsidRPr="00A91173" w:rsidRDefault="00E67B5B" w:rsidP="000C6D1B">
            <w:pPr>
              <w:rPr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A91173">
              <w:rPr>
                <w:b/>
                <w:bCs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784" w:type="dxa"/>
          </w:tcPr>
          <w:p w14:paraId="075B4A4E" w14:textId="358F7594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 xml:space="preserve">Usuwanie </w:t>
            </w:r>
            <w:proofErr w:type="spellStart"/>
            <w:r>
              <w:rPr>
                <w:b/>
                <w:bCs/>
                <w:kern w:val="3"/>
                <w:lang w:eastAsia="zh-CN" w:bidi="hi-IN"/>
              </w:rPr>
              <w:t>zakrzaczeń</w:t>
            </w:r>
            <w:proofErr w:type="spellEnd"/>
            <w:r>
              <w:rPr>
                <w:b/>
                <w:bCs/>
                <w:kern w:val="3"/>
                <w:lang w:eastAsia="zh-CN" w:bidi="hi-IN"/>
              </w:rPr>
              <w:t xml:space="preserve"> z pasów drogowych dróg powiatowych na terenie Powiatu Zgierskiego</w:t>
            </w:r>
          </w:p>
        </w:tc>
        <w:tc>
          <w:tcPr>
            <w:tcW w:w="2043" w:type="dxa"/>
          </w:tcPr>
          <w:p w14:paraId="290C89C6" w14:textId="77777777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</w:p>
          <w:p w14:paraId="543E5326" w14:textId="4CEC873A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153 426,00 m</w:t>
            </w:r>
            <w:r w:rsidRPr="00E67B5B">
              <w:rPr>
                <w:b/>
                <w:bCs/>
                <w:kern w:val="3"/>
                <w:vertAlign w:val="superscript"/>
                <w:lang w:eastAsia="zh-CN" w:bidi="hi-IN"/>
              </w:rPr>
              <w:t>2</w:t>
            </w:r>
          </w:p>
        </w:tc>
        <w:tc>
          <w:tcPr>
            <w:tcW w:w="1984" w:type="dxa"/>
          </w:tcPr>
          <w:p w14:paraId="7608B736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47698DB9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</w:tr>
      <w:tr w:rsidR="00E67B5B" w14:paraId="6FADBB9B" w14:textId="77777777" w:rsidTr="00A91173">
        <w:tc>
          <w:tcPr>
            <w:tcW w:w="555" w:type="dxa"/>
          </w:tcPr>
          <w:p w14:paraId="5EACE0E1" w14:textId="77031640" w:rsidR="00E67B5B" w:rsidRPr="00A91173" w:rsidRDefault="00E67B5B" w:rsidP="000C6D1B">
            <w:pPr>
              <w:rPr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A91173">
              <w:rPr>
                <w:b/>
                <w:bCs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784" w:type="dxa"/>
          </w:tcPr>
          <w:p w14:paraId="293BF94C" w14:textId="19A0BD44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 xml:space="preserve">Regulacja skrajni drogowej pionowej w pasach dróg powiatowych Powiatu Zgierskiego </w:t>
            </w:r>
          </w:p>
        </w:tc>
        <w:tc>
          <w:tcPr>
            <w:tcW w:w="2043" w:type="dxa"/>
          </w:tcPr>
          <w:p w14:paraId="78AB4386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  <w:p w14:paraId="7CD79F1D" w14:textId="314E2CEC" w:rsidR="00E67B5B" w:rsidRDefault="00E67B5B" w:rsidP="00E67B5B">
            <w:pPr>
              <w:jc w:val="center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383,57 km</w:t>
            </w:r>
          </w:p>
        </w:tc>
        <w:tc>
          <w:tcPr>
            <w:tcW w:w="1984" w:type="dxa"/>
          </w:tcPr>
          <w:p w14:paraId="770018D0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59C4D860" w14:textId="77777777" w:rsidR="00E67B5B" w:rsidRDefault="00E67B5B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</w:tr>
      <w:tr w:rsidR="00A91173" w14:paraId="3C98C4BB" w14:textId="77777777" w:rsidTr="00A91173">
        <w:tc>
          <w:tcPr>
            <w:tcW w:w="555" w:type="dxa"/>
            <w:tcBorders>
              <w:right w:val="single" w:sz="4" w:space="0" w:color="auto"/>
            </w:tcBorders>
          </w:tcPr>
          <w:p w14:paraId="2979F865" w14:textId="6C48A9D2" w:rsidR="00A91173" w:rsidRPr="00A91173" w:rsidRDefault="00A91173" w:rsidP="00A91173">
            <w:pPr>
              <w:rPr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A91173">
              <w:rPr>
                <w:b/>
                <w:bCs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811" w:type="dxa"/>
            <w:gridSpan w:val="3"/>
            <w:tcBorders>
              <w:left w:val="single" w:sz="4" w:space="0" w:color="auto"/>
            </w:tcBorders>
          </w:tcPr>
          <w:p w14:paraId="5202B54B" w14:textId="77777777" w:rsidR="00A91173" w:rsidRDefault="00A91173" w:rsidP="00E67B5B">
            <w:pPr>
              <w:jc w:val="right"/>
              <w:rPr>
                <w:b/>
                <w:bCs/>
                <w:kern w:val="3"/>
                <w:lang w:eastAsia="zh-CN" w:bidi="hi-IN"/>
              </w:rPr>
            </w:pPr>
            <w:r>
              <w:rPr>
                <w:b/>
                <w:bCs/>
                <w:kern w:val="3"/>
                <w:lang w:eastAsia="zh-CN" w:bidi="hi-IN"/>
              </w:rPr>
              <w:t>ŁĄCZNIE (suma pozycji 1 i 2 z kolumny D)</w:t>
            </w:r>
            <w:r>
              <w:rPr>
                <w:b/>
                <w:bCs/>
                <w:kern w:val="3"/>
                <w:rtl/>
                <w:lang w:eastAsia="zh-CN"/>
              </w:rPr>
              <w:t>٭</w:t>
            </w:r>
            <w:r>
              <w:rPr>
                <w:b/>
                <w:bCs/>
                <w:kern w:val="3"/>
                <w:lang w:eastAsia="zh-CN" w:bidi="hi-IN"/>
              </w:rPr>
              <w:t xml:space="preserve">: </w:t>
            </w:r>
          </w:p>
        </w:tc>
        <w:tc>
          <w:tcPr>
            <w:tcW w:w="1843" w:type="dxa"/>
          </w:tcPr>
          <w:p w14:paraId="473AFA15" w14:textId="640FECF7" w:rsidR="00A91173" w:rsidRDefault="00A91173" w:rsidP="000C6D1B">
            <w:pPr>
              <w:rPr>
                <w:b/>
                <w:bCs/>
                <w:kern w:val="3"/>
                <w:lang w:eastAsia="zh-CN" w:bidi="hi-IN"/>
              </w:rPr>
            </w:pPr>
          </w:p>
        </w:tc>
      </w:tr>
    </w:tbl>
    <w:p w14:paraId="047227FD" w14:textId="37B59E16" w:rsidR="00715BC8" w:rsidRDefault="00EF1BD2" w:rsidP="00EF1BD2">
      <w:pPr>
        <w:pStyle w:val="Akapitzlist"/>
        <w:tabs>
          <w:tab w:val="left" w:pos="1701"/>
        </w:tabs>
        <w:ind w:left="0" w:right="1"/>
        <w:jc w:val="both"/>
        <w:rPr>
          <w:rFonts w:cs="Times New Roman"/>
          <w:b/>
          <w:bCs/>
          <w:color w:val="000000"/>
          <w:kern w:val="3"/>
          <w:lang w:eastAsia="zh-CN" w:bidi="hi-IN"/>
        </w:rPr>
      </w:pPr>
      <w:bookmarkStart w:id="3" w:name="_Hlk76473073"/>
      <w:r>
        <w:rPr>
          <w:rFonts w:cs="Times New Roman"/>
          <w:color w:val="000000"/>
          <w:kern w:val="3"/>
          <w:sz w:val="22"/>
          <w:szCs w:val="22"/>
          <w:rtl/>
          <w:lang w:eastAsia="zh-CN"/>
        </w:rPr>
        <w:t>٭</w:t>
      </w:r>
      <w:r>
        <w:rPr>
          <w:rFonts w:cs="Times New Roman" w:hint="cs"/>
          <w:color w:val="000000"/>
          <w:kern w:val="3"/>
          <w:sz w:val="22"/>
          <w:szCs w:val="22"/>
          <w:rtl/>
          <w:lang w:eastAsia="zh-CN"/>
        </w:rPr>
        <w:t xml:space="preserve">  </w:t>
      </w:r>
      <w:r w:rsidRPr="00EF1BD2">
        <w:rPr>
          <w:rFonts w:cs="Times New Roman"/>
          <w:b/>
          <w:bCs/>
          <w:color w:val="000000"/>
          <w:kern w:val="3"/>
          <w:lang w:eastAsia="zh-CN" w:bidi="hi-IN"/>
        </w:rPr>
        <w:t>Łączną wartość z Tabeli, stanowiącą cenę ofertową brutto, należy przenieść do pkt 1 niniejszego formularza ofertowego pn. „Zobowiązania Wykonawcy”</w:t>
      </w:r>
      <w:r>
        <w:rPr>
          <w:rFonts w:cs="Times New Roman"/>
          <w:b/>
          <w:bCs/>
          <w:color w:val="000000"/>
          <w:kern w:val="3"/>
          <w:lang w:eastAsia="zh-CN" w:bidi="hi-IN"/>
        </w:rPr>
        <w:t>.</w:t>
      </w:r>
    </w:p>
    <w:p w14:paraId="4D7E8217" w14:textId="77777777" w:rsidR="00EF1BD2" w:rsidRPr="00EF1BD2" w:rsidRDefault="00EF1BD2" w:rsidP="00EF1BD2">
      <w:pPr>
        <w:pStyle w:val="Akapitzlist"/>
        <w:tabs>
          <w:tab w:val="left" w:pos="1701"/>
        </w:tabs>
        <w:ind w:left="0" w:right="1"/>
        <w:jc w:val="both"/>
        <w:rPr>
          <w:rFonts w:cs="Times New Roman"/>
          <w:b/>
          <w:bCs/>
          <w:color w:val="000000"/>
          <w:kern w:val="3"/>
          <w:lang w:eastAsia="zh-CN" w:bidi="hi-IN"/>
        </w:rPr>
      </w:pPr>
    </w:p>
    <w:bookmarkEnd w:id="3"/>
    <w:p w14:paraId="37D64059" w14:textId="4C882FA0" w:rsidR="00715BC8" w:rsidRDefault="00A02996" w:rsidP="00676EE7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każdorazowo realizację prac wchodzących w skład przedmiotu zamówienia, rozpoczniemy nie później niż w ciągu __________ </w:t>
      </w:r>
      <w:r w:rsidRPr="003A23F3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dni </w:t>
      </w:r>
      <w:r w:rsidRPr="00641112">
        <w:rPr>
          <w:rFonts w:cs="Times New Roman"/>
          <w:b/>
          <w:bCs/>
          <w:kern w:val="3"/>
          <w:sz w:val="22"/>
          <w:szCs w:val="22"/>
          <w:lang w:eastAsia="zh-CN" w:bidi="hi-IN"/>
        </w:rPr>
        <w:t>roboczych</w:t>
      </w:r>
      <w:r w:rsidRPr="00641112">
        <w:rPr>
          <w:rFonts w:cs="Times New Roman"/>
          <w:kern w:val="3"/>
          <w:sz w:val="22"/>
          <w:szCs w:val="22"/>
          <w:lang w:eastAsia="zh-CN" w:bidi="hi-IN"/>
        </w:rPr>
        <w:t>,</w:t>
      </w:r>
      <w:r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liczonych od momentu otrzymania zlecenia </w:t>
      </w:r>
      <w:r w:rsidR="003A23F3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od przedstawiciela Zamawiającego. </w:t>
      </w:r>
      <w:r w:rsidR="003A23F3" w:rsidRPr="003A23F3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Termin realizacji stanowi kryterium </w:t>
      </w:r>
      <w:r w:rsidR="00317F4C" w:rsidRPr="003A23F3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oceny ofert, szczegółowo opisan</w:t>
      </w:r>
      <w:r w:rsidR="003A23F3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e</w:t>
      </w:r>
      <w:r w:rsidR="00317F4C" w:rsidRPr="003A23F3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w SWZ.</w:t>
      </w:r>
    </w:p>
    <w:p w14:paraId="227DC5D2" w14:textId="5A7927FF" w:rsidR="00D75321" w:rsidRPr="00D75321" w:rsidRDefault="00D75321" w:rsidP="00D75321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</w:pP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Wykonawca obowiązkowo wskazuje tylko jeden czas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reakcji na rozpoczęcie</w:t>
      </w: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częściowej realizacji prac wchodzących w skład przedmiotu zamówienia, </w:t>
      </w: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spośród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niżej </w:t>
      </w: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wymienionych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, tj.;</w:t>
      </w: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</w:t>
      </w:r>
    </w:p>
    <w:p w14:paraId="4E1ADC9C" w14:textId="7DD596F8" w:rsidR="00D75321" w:rsidRPr="00D75321" w:rsidRDefault="00D75321" w:rsidP="00D75321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</w:pP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-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w ciągu </w:t>
      </w:r>
      <w:r w:rsidR="00641112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2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dni roboczych</w:t>
      </w:r>
      <w:r w:rsidRPr="00D75321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,  </w:t>
      </w:r>
    </w:p>
    <w:p w14:paraId="2351424C" w14:textId="37770FB6" w:rsidR="00D75321" w:rsidRDefault="00D75321" w:rsidP="00D75321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</w:pP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-</w:t>
      </w:r>
      <w:r w:rsidR="00064BD2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w ciągu </w:t>
      </w:r>
      <w:r w:rsidR="00641112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4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dni roboczych,</w:t>
      </w:r>
    </w:p>
    <w:p w14:paraId="307B7F59" w14:textId="116B0CFD" w:rsidR="00D75321" w:rsidRDefault="00D75321" w:rsidP="00D75321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-</w:t>
      </w:r>
      <w:r w:rsidR="00064BD2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w ciągu </w:t>
      </w:r>
      <w:r w:rsidR="00641112"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>6</w:t>
      </w:r>
      <w:r>
        <w:rPr>
          <w:rFonts w:eastAsia="Arial Unicode MS" w:cs="Times New Roman"/>
          <w:b/>
          <w:kern w:val="3"/>
          <w:sz w:val="22"/>
          <w:szCs w:val="22"/>
          <w:u w:val="single"/>
          <w:lang w:eastAsia="zh-CN" w:bidi="hi-IN"/>
        </w:rPr>
        <w:t xml:space="preserve"> dni roboczych.</w:t>
      </w:r>
    </w:p>
    <w:p w14:paraId="1F97E22C" w14:textId="77777777" w:rsidR="00D75321" w:rsidRPr="003A23F3" w:rsidRDefault="00D75321" w:rsidP="00D75321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F42DDC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9752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35072499" w14:textId="071D8CB5" w:rsidR="007E5350" w:rsidRPr="00EF1BD2" w:rsidRDefault="00AC5448" w:rsidP="00676EE7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p w14:paraId="0026B1D0" w14:textId="77777777" w:rsidR="00EF1BD2" w:rsidRPr="00EF1BD2" w:rsidRDefault="00EF1BD2" w:rsidP="00EF1BD2">
      <w:pPr>
        <w:spacing w:after="120"/>
        <w:jc w:val="both"/>
        <w:rPr>
          <w:rFonts w:cs="Times New Roman"/>
          <w:lang w:eastAsia="pl-PL"/>
        </w:rPr>
      </w:pP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C7F3DAB" w14:textId="3A1B5906" w:rsidR="00A9241A" w:rsidRPr="006E7237" w:rsidRDefault="00EC2F2C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lastRenderedPageBreak/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8029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08B6707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676EE7">
      <w:rPr>
        <w:rFonts w:ascii="Times New Roman" w:hAnsi="Times New Roman" w:cs="Times New Roman"/>
      </w:rPr>
      <w:t>2</w:t>
    </w:r>
    <w:r w:rsidR="00F6103A">
      <w:rPr>
        <w:rFonts w:ascii="Times New Roman" w:hAnsi="Times New Roman" w:cs="Times New Roman"/>
      </w:rPr>
      <w:t>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AF8"/>
    <w:multiLevelType w:val="hybridMultilevel"/>
    <w:tmpl w:val="706A19A4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150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23F3"/>
    <w:rsid w:val="003A53D9"/>
    <w:rsid w:val="003B0EA8"/>
    <w:rsid w:val="003C2536"/>
    <w:rsid w:val="003C6BF0"/>
    <w:rsid w:val="003D0D68"/>
    <w:rsid w:val="003E39D3"/>
    <w:rsid w:val="003F06C9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1112"/>
    <w:rsid w:val="00645FEE"/>
    <w:rsid w:val="00662395"/>
    <w:rsid w:val="00676EE7"/>
    <w:rsid w:val="00683F87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0299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75321"/>
    <w:rsid w:val="00D82D1C"/>
    <w:rsid w:val="00D94DF1"/>
    <w:rsid w:val="00DE3A6F"/>
    <w:rsid w:val="00E009C3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10</cp:revision>
  <cp:lastPrinted>2021-07-12T12:19:00Z</cp:lastPrinted>
  <dcterms:created xsi:type="dcterms:W3CDTF">2021-06-25T19:19:00Z</dcterms:created>
  <dcterms:modified xsi:type="dcterms:W3CDTF">2021-07-12T12:19:00Z</dcterms:modified>
</cp:coreProperties>
</file>