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09FFB" w14:textId="77777777" w:rsidR="0044077F" w:rsidRDefault="00D03FDE" w:rsidP="00A83B99">
      <w:pPr>
        <w:pStyle w:val="Nagwek"/>
        <w:jc w:val="center"/>
      </w:pPr>
      <w:r>
        <w:rPr>
          <w:noProof/>
        </w:rPr>
        <w:drawing>
          <wp:inline distT="0" distB="0" distL="0" distR="0" wp14:anchorId="771B4D84" wp14:editId="6D79C13A">
            <wp:extent cx="2381250" cy="533400"/>
            <wp:effectExtent l="0" t="0" r="0" b="0"/>
            <wp:docPr id="1" name="Obraz 1" descr="C:\Users\agnieszka.mlynska\Desktop\FORMATKI\logo_zielone_polskie_uklad_poziom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agnieszka.mlynska\Desktop\FORMATKI\logo_zielone_polskie_uklad_poziomy_1.png"/>
                    <pic:cNvPicPr>
                      <a:picLocks noChangeAspect="1" noChangeArrowheads="1"/>
                    </pic:cNvPicPr>
                  </pic:nvPicPr>
                  <pic:blipFill>
                    <a:blip r:embed="rId10"/>
                    <a:stretch>
                      <a:fillRect/>
                    </a:stretch>
                  </pic:blipFill>
                  <pic:spPr bwMode="auto">
                    <a:xfrm>
                      <a:off x="0" y="0"/>
                      <a:ext cx="2381250" cy="533400"/>
                    </a:xfrm>
                    <a:prstGeom prst="rect">
                      <a:avLst/>
                    </a:prstGeom>
                  </pic:spPr>
                </pic:pic>
              </a:graphicData>
            </a:graphic>
          </wp:inline>
        </w:drawing>
      </w:r>
    </w:p>
    <w:p w14:paraId="427650CD" w14:textId="77777777" w:rsidR="0044077F" w:rsidRDefault="0044077F">
      <w:pPr>
        <w:spacing w:after="0" w:line="240" w:lineRule="auto"/>
        <w:jc w:val="center"/>
        <w:rPr>
          <w:rFonts w:asciiTheme="majorHAnsi" w:hAnsiTheme="majorHAnsi" w:cstheme="majorHAnsi"/>
          <w:b/>
        </w:rPr>
      </w:pPr>
    </w:p>
    <w:p w14:paraId="5006A29C" w14:textId="77777777" w:rsidR="0044077F" w:rsidRDefault="0044077F">
      <w:pPr>
        <w:spacing w:after="0" w:line="240" w:lineRule="auto"/>
        <w:jc w:val="center"/>
        <w:rPr>
          <w:rFonts w:asciiTheme="majorHAnsi" w:hAnsiTheme="majorHAnsi" w:cstheme="majorHAnsi"/>
          <w:b/>
        </w:rPr>
      </w:pPr>
    </w:p>
    <w:p w14:paraId="29992838" w14:textId="77777777" w:rsidR="0044077F" w:rsidRDefault="0044077F">
      <w:pPr>
        <w:spacing w:after="0" w:line="240" w:lineRule="auto"/>
        <w:jc w:val="center"/>
        <w:rPr>
          <w:rFonts w:asciiTheme="majorHAnsi" w:hAnsiTheme="majorHAnsi" w:cstheme="majorHAnsi"/>
          <w:b/>
        </w:rPr>
      </w:pPr>
    </w:p>
    <w:p w14:paraId="73A8B53F" w14:textId="77777777" w:rsidR="0044077F" w:rsidRDefault="00D03FDE">
      <w:pPr>
        <w:spacing w:after="0" w:line="240" w:lineRule="auto"/>
        <w:jc w:val="center"/>
        <w:rPr>
          <w:rFonts w:cstheme="majorHAnsi"/>
          <w:b/>
          <w:sz w:val="24"/>
          <w:szCs w:val="24"/>
        </w:rPr>
      </w:pPr>
      <w:r>
        <w:rPr>
          <w:rFonts w:cstheme="majorHAnsi"/>
          <w:b/>
          <w:sz w:val="24"/>
          <w:szCs w:val="24"/>
        </w:rPr>
        <w:t>SPECYFIKACJA WARUNKÓW ZAMÓWIENIA</w:t>
      </w:r>
    </w:p>
    <w:p w14:paraId="2A3E27FA" w14:textId="77777777" w:rsidR="0044077F" w:rsidRDefault="0044077F">
      <w:pPr>
        <w:spacing w:after="0" w:line="240" w:lineRule="auto"/>
        <w:jc w:val="center"/>
        <w:rPr>
          <w:rFonts w:cstheme="majorHAnsi"/>
        </w:rPr>
      </w:pPr>
    </w:p>
    <w:p w14:paraId="2D905F7D" w14:textId="77777777" w:rsidR="0044077F" w:rsidRDefault="0044077F">
      <w:pPr>
        <w:spacing w:after="0" w:line="240" w:lineRule="auto"/>
        <w:jc w:val="center"/>
        <w:rPr>
          <w:rFonts w:cstheme="majorHAnsi"/>
        </w:rPr>
      </w:pPr>
    </w:p>
    <w:p w14:paraId="16AC04B2" w14:textId="77777777" w:rsidR="0044077F" w:rsidRDefault="00D03FDE">
      <w:pPr>
        <w:spacing w:after="0" w:line="312" w:lineRule="auto"/>
        <w:jc w:val="center"/>
        <w:rPr>
          <w:rFonts w:cstheme="majorHAnsi"/>
          <w:bCs/>
        </w:rPr>
      </w:pPr>
      <w:r>
        <w:rPr>
          <w:rFonts w:cstheme="majorHAnsi"/>
          <w:bCs/>
        </w:rPr>
        <w:t>Zamawiający:</w:t>
      </w:r>
    </w:p>
    <w:p w14:paraId="603CE2AD" w14:textId="77777777" w:rsidR="0044077F" w:rsidRDefault="00D03FDE">
      <w:pPr>
        <w:pStyle w:val="Tekstpodstawowy"/>
        <w:spacing w:after="0" w:line="312" w:lineRule="auto"/>
        <w:jc w:val="center"/>
        <w:rPr>
          <w:rFonts w:asciiTheme="minorHAnsi" w:hAnsiTheme="minorHAnsi"/>
          <w:b/>
          <w:sz w:val="22"/>
          <w:szCs w:val="22"/>
        </w:rPr>
      </w:pPr>
      <w:r>
        <w:rPr>
          <w:rFonts w:asciiTheme="minorHAnsi" w:hAnsiTheme="minorHAnsi"/>
          <w:b/>
          <w:sz w:val="22"/>
          <w:szCs w:val="22"/>
        </w:rPr>
        <w:t>Uniwersytet Przyrodniczy w Poznaniu</w:t>
      </w:r>
    </w:p>
    <w:p w14:paraId="1AD0E1AA" w14:textId="77777777" w:rsidR="0044077F" w:rsidRDefault="00D03FDE">
      <w:pPr>
        <w:pStyle w:val="Tekstpodstawowy"/>
        <w:spacing w:after="0" w:line="312" w:lineRule="auto"/>
        <w:jc w:val="center"/>
        <w:rPr>
          <w:rFonts w:asciiTheme="minorHAnsi" w:hAnsiTheme="minorHAnsi"/>
          <w:b/>
          <w:sz w:val="22"/>
          <w:szCs w:val="22"/>
        </w:rPr>
      </w:pPr>
      <w:r>
        <w:rPr>
          <w:rFonts w:asciiTheme="minorHAnsi" w:hAnsiTheme="minorHAnsi"/>
          <w:b/>
          <w:sz w:val="22"/>
          <w:szCs w:val="22"/>
        </w:rPr>
        <w:t>ul. Wojska Polskiego 28</w:t>
      </w:r>
    </w:p>
    <w:p w14:paraId="5A6DEFED" w14:textId="77777777" w:rsidR="0044077F" w:rsidRDefault="00D03FDE">
      <w:pPr>
        <w:pStyle w:val="Tekstpodstawowy"/>
        <w:spacing w:after="0" w:line="312" w:lineRule="auto"/>
        <w:jc w:val="center"/>
        <w:rPr>
          <w:rFonts w:asciiTheme="minorHAnsi" w:hAnsiTheme="minorHAnsi"/>
          <w:b/>
          <w:sz w:val="22"/>
          <w:szCs w:val="22"/>
        </w:rPr>
      </w:pPr>
      <w:r>
        <w:rPr>
          <w:rFonts w:asciiTheme="minorHAnsi" w:hAnsiTheme="minorHAnsi"/>
          <w:b/>
          <w:sz w:val="22"/>
          <w:szCs w:val="22"/>
        </w:rPr>
        <w:t>60-637 Poznań</w:t>
      </w:r>
    </w:p>
    <w:p w14:paraId="469A47A4" w14:textId="77777777" w:rsidR="0044077F" w:rsidRDefault="0044077F">
      <w:pPr>
        <w:spacing w:after="0" w:line="312" w:lineRule="auto"/>
        <w:jc w:val="center"/>
        <w:rPr>
          <w:rFonts w:eastAsia="Times New Roman" w:cstheme="majorHAnsi"/>
        </w:rPr>
      </w:pPr>
    </w:p>
    <w:p w14:paraId="27BB31AD" w14:textId="77777777" w:rsidR="0044077F" w:rsidRDefault="0044077F">
      <w:pPr>
        <w:spacing w:after="0" w:line="312" w:lineRule="auto"/>
        <w:jc w:val="both"/>
        <w:rPr>
          <w:b/>
          <w:sz w:val="32"/>
          <w:szCs w:val="32"/>
        </w:rPr>
      </w:pPr>
    </w:p>
    <w:p w14:paraId="536D7E2E" w14:textId="64F9EBF2" w:rsidR="0044077F" w:rsidRDefault="00D03FDE">
      <w:pPr>
        <w:spacing w:after="0" w:line="312" w:lineRule="auto"/>
        <w:jc w:val="both"/>
        <w:rPr>
          <w:iCs/>
        </w:rPr>
      </w:pPr>
      <w:r>
        <w:t xml:space="preserve">Postępowanie o udzielenie zamówienia publicznego prowadzone w </w:t>
      </w:r>
      <w:r>
        <w:rPr>
          <w:b/>
        </w:rPr>
        <w:t>trybie podstawowym bez przeprowadzenia negocjacji na podstawie art. 275 pkt 1</w:t>
      </w:r>
      <w:r w:rsidR="006B3326">
        <w:rPr>
          <w:b/>
        </w:rPr>
        <w:t xml:space="preserve"> </w:t>
      </w:r>
      <w:r>
        <w:t>ustawy z dnia 11</w:t>
      </w:r>
      <w:r w:rsidR="00DD40D9">
        <w:t> </w:t>
      </w:r>
      <w:r>
        <w:t>września 2019 roku Prawo Zamówień Publicznych (Dz. U. z 202</w:t>
      </w:r>
      <w:r w:rsidR="007E0F77">
        <w:t>3</w:t>
      </w:r>
      <w:r>
        <w:t xml:space="preserve"> poz. 1</w:t>
      </w:r>
      <w:r w:rsidR="007E0F77">
        <w:t>605</w:t>
      </w:r>
      <w:r>
        <w:t xml:space="preserve"> ze zm.</w:t>
      </w:r>
      <w:r>
        <w:rPr>
          <w:iCs/>
        </w:rPr>
        <w:t>), pod nazwą:</w:t>
      </w:r>
    </w:p>
    <w:p w14:paraId="2A8E9DBA" w14:textId="77777777" w:rsidR="0044077F" w:rsidRDefault="0044077F">
      <w:pPr>
        <w:spacing w:after="0" w:line="312" w:lineRule="auto"/>
        <w:jc w:val="both"/>
        <w:rPr>
          <w:i/>
          <w:iCs/>
        </w:rPr>
      </w:pPr>
    </w:p>
    <w:p w14:paraId="3C45BB71" w14:textId="77777777" w:rsidR="0044077F" w:rsidRDefault="0044077F">
      <w:pPr>
        <w:spacing w:after="0" w:line="312" w:lineRule="auto"/>
        <w:jc w:val="both"/>
        <w:rPr>
          <w:i/>
          <w:iCs/>
        </w:rPr>
      </w:pPr>
    </w:p>
    <w:p w14:paraId="5A34B3D8" w14:textId="6B7CCAEE" w:rsidR="0044077F" w:rsidRDefault="00D03FDE">
      <w:pPr>
        <w:spacing w:after="0" w:line="312" w:lineRule="auto"/>
        <w:jc w:val="center"/>
        <w:rPr>
          <w:i/>
          <w:iCs/>
          <w:sz w:val="28"/>
          <w:szCs w:val="28"/>
        </w:rPr>
      </w:pPr>
      <w:r>
        <w:rPr>
          <w:rFonts w:eastAsia="Times New Roman" w:cstheme="minorHAnsi"/>
          <w:b/>
          <w:bCs/>
          <w:color w:val="000000"/>
          <w:sz w:val="28"/>
          <w:szCs w:val="28"/>
          <w:lang w:eastAsia="pl-PL"/>
        </w:rPr>
        <w:t xml:space="preserve"> </w:t>
      </w:r>
      <w:r w:rsidR="007E0F77">
        <w:rPr>
          <w:rFonts w:eastAsia="Times New Roman" w:cstheme="minorHAnsi"/>
          <w:b/>
          <w:bCs/>
          <w:color w:val="000000"/>
          <w:sz w:val="28"/>
          <w:szCs w:val="28"/>
          <w:lang w:eastAsia="pl-PL"/>
        </w:rPr>
        <w:t>Usługa wyceny wartości rynkowej praw własności intelektualnej (w szczególności praw własności przemysłowej oraz praw do know-how)</w:t>
      </w:r>
    </w:p>
    <w:p w14:paraId="32E43E7C" w14:textId="77777777" w:rsidR="0044077F" w:rsidRDefault="0044077F">
      <w:pPr>
        <w:spacing w:after="0" w:line="312" w:lineRule="auto"/>
        <w:jc w:val="both"/>
        <w:rPr>
          <w:i/>
          <w:iCs/>
        </w:rPr>
      </w:pPr>
      <w:bookmarkStart w:id="0" w:name="_Hlk24623380"/>
      <w:bookmarkEnd w:id="0"/>
    </w:p>
    <w:p w14:paraId="793DECCA" w14:textId="77777777" w:rsidR="0044077F" w:rsidRDefault="00D03FDE">
      <w:pPr>
        <w:spacing w:after="0" w:line="312" w:lineRule="auto"/>
        <w:jc w:val="center"/>
        <w:rPr>
          <w:rFonts w:cstheme="majorHAnsi"/>
          <w:bCs/>
        </w:rPr>
      </w:pPr>
      <w:r>
        <w:rPr>
          <w:rFonts w:cstheme="majorHAnsi"/>
          <w:bCs/>
        </w:rPr>
        <w:t>Numer sprawy:</w:t>
      </w:r>
    </w:p>
    <w:p w14:paraId="57B2081A" w14:textId="2D820446" w:rsidR="0044077F" w:rsidRDefault="007E0F77">
      <w:pPr>
        <w:jc w:val="center"/>
        <w:rPr>
          <w:b/>
        </w:rPr>
      </w:pPr>
      <w:r>
        <w:rPr>
          <w:b/>
        </w:rPr>
        <w:t>3625</w:t>
      </w:r>
      <w:r w:rsidR="00D03FDE">
        <w:rPr>
          <w:b/>
        </w:rPr>
        <w:t>/AZ/262/202</w:t>
      </w:r>
      <w:r w:rsidR="003D1E56">
        <w:rPr>
          <w:b/>
        </w:rPr>
        <w:t>3</w:t>
      </w:r>
    </w:p>
    <w:p w14:paraId="63EDBE10" w14:textId="0FA515FC" w:rsidR="0044077F" w:rsidRDefault="0044077F">
      <w:pPr>
        <w:jc w:val="center"/>
        <w:rPr>
          <w:b/>
        </w:rPr>
      </w:pPr>
    </w:p>
    <w:p w14:paraId="32A145E1" w14:textId="389D9E40" w:rsidR="0044077F" w:rsidRDefault="00D03FDE">
      <w:pPr>
        <w:spacing w:after="0" w:line="312" w:lineRule="auto"/>
        <w:jc w:val="center"/>
        <w:rPr>
          <w:b/>
        </w:rPr>
      </w:pPr>
      <w:r>
        <w:rPr>
          <w:b/>
          <w:iCs/>
        </w:rPr>
        <w:t xml:space="preserve">Wartość zamówienia: poniżej </w:t>
      </w:r>
      <w:r w:rsidR="007E0F77">
        <w:rPr>
          <w:b/>
          <w:iCs/>
        </w:rPr>
        <w:t>215 </w:t>
      </w:r>
      <w:r>
        <w:rPr>
          <w:b/>
          <w:iCs/>
        </w:rPr>
        <w:t>000 euro</w:t>
      </w:r>
    </w:p>
    <w:p w14:paraId="700288F3" w14:textId="77777777" w:rsidR="0044077F" w:rsidRDefault="0044077F">
      <w:pPr>
        <w:spacing w:after="0" w:line="312" w:lineRule="auto"/>
        <w:jc w:val="center"/>
        <w:rPr>
          <w:rFonts w:cstheme="majorHAnsi"/>
          <w:b/>
        </w:rPr>
      </w:pPr>
    </w:p>
    <w:p w14:paraId="2C4CC5AB" w14:textId="77777777" w:rsidR="0044077F" w:rsidRDefault="0044077F">
      <w:pPr>
        <w:spacing w:after="0" w:line="312" w:lineRule="auto"/>
        <w:jc w:val="center"/>
        <w:rPr>
          <w:rFonts w:cstheme="majorHAnsi"/>
          <w:b/>
          <w:bCs/>
        </w:rPr>
      </w:pPr>
    </w:p>
    <w:p w14:paraId="18480079" w14:textId="77777777" w:rsidR="0044077F" w:rsidRDefault="0044077F">
      <w:pPr>
        <w:spacing w:after="0" w:line="312" w:lineRule="auto"/>
        <w:jc w:val="both"/>
        <w:rPr>
          <w:rFonts w:eastAsia="Times New Roman" w:cstheme="majorHAnsi"/>
          <w:lang w:val="x-none" w:eastAsia="x-none"/>
        </w:rPr>
      </w:pPr>
    </w:p>
    <w:p w14:paraId="1D46E326" w14:textId="77777777" w:rsidR="0044077F" w:rsidRDefault="0044077F">
      <w:pPr>
        <w:spacing w:after="0" w:line="312" w:lineRule="auto"/>
        <w:jc w:val="both"/>
        <w:rPr>
          <w:rFonts w:eastAsia="Times New Roman" w:cstheme="majorHAnsi"/>
          <w:lang w:val="x-none" w:eastAsia="x-none"/>
        </w:rPr>
      </w:pPr>
    </w:p>
    <w:p w14:paraId="4384DD54" w14:textId="77777777" w:rsidR="0044077F" w:rsidRDefault="0044077F">
      <w:pPr>
        <w:spacing w:after="0" w:line="312" w:lineRule="auto"/>
        <w:jc w:val="both"/>
        <w:rPr>
          <w:rFonts w:eastAsia="Times New Roman" w:cstheme="majorHAnsi"/>
          <w:lang w:val="x-none" w:eastAsia="x-none"/>
        </w:rPr>
      </w:pPr>
    </w:p>
    <w:p w14:paraId="5B2BC604" w14:textId="77777777" w:rsidR="0044077F" w:rsidRDefault="0044077F">
      <w:pPr>
        <w:spacing w:after="0" w:line="312" w:lineRule="auto"/>
        <w:jc w:val="both"/>
        <w:rPr>
          <w:rFonts w:eastAsia="Times New Roman" w:cstheme="majorHAnsi"/>
          <w:b/>
        </w:rPr>
      </w:pPr>
    </w:p>
    <w:p w14:paraId="395873E0" w14:textId="77777777" w:rsidR="0044077F" w:rsidRDefault="00D03FDE">
      <w:pPr>
        <w:spacing w:after="0" w:line="312" w:lineRule="auto"/>
        <w:ind w:left="4248"/>
        <w:jc w:val="center"/>
        <w:rPr>
          <w:rFonts w:eastAsia="Times New Roman" w:cstheme="majorHAnsi"/>
          <w:b/>
        </w:rPr>
      </w:pPr>
      <w:r>
        <w:rPr>
          <w:rFonts w:eastAsia="Times New Roman" w:cstheme="majorHAnsi"/>
          <w:b/>
        </w:rPr>
        <w:t>ZATWIERDZAM</w:t>
      </w:r>
    </w:p>
    <w:p w14:paraId="11622BD9" w14:textId="168498DE" w:rsidR="0044077F" w:rsidRDefault="003D1E56">
      <w:pPr>
        <w:spacing w:after="0" w:line="312" w:lineRule="auto"/>
        <w:ind w:left="4248"/>
        <w:jc w:val="center"/>
        <w:rPr>
          <w:rFonts w:eastAsia="Times New Roman" w:cstheme="majorHAnsi"/>
        </w:rPr>
      </w:pPr>
      <w:r>
        <w:rPr>
          <w:rFonts w:eastAsia="Times New Roman" w:cstheme="majorHAnsi"/>
        </w:rPr>
        <w:t xml:space="preserve">Kanclerz </w:t>
      </w:r>
      <w:r w:rsidR="00D03FDE">
        <w:rPr>
          <w:rFonts w:eastAsia="Times New Roman" w:cstheme="majorHAnsi"/>
        </w:rPr>
        <w:t>Uniwersytetu Przyrodniczego w Poznaniu</w:t>
      </w:r>
    </w:p>
    <w:p w14:paraId="7E38E4A4" w14:textId="61F792FB" w:rsidR="00954B1B" w:rsidRDefault="00954B1B">
      <w:pPr>
        <w:spacing w:after="0" w:line="312" w:lineRule="auto"/>
        <w:jc w:val="center"/>
        <w:rPr>
          <w:rFonts w:eastAsia="Times New Roman" w:cstheme="majorHAnsi"/>
        </w:rPr>
      </w:pPr>
      <w:r>
        <w:rPr>
          <w:rFonts w:eastAsia="Times New Roman" w:cstheme="majorHAnsi"/>
        </w:rPr>
        <w:tab/>
      </w:r>
      <w:r>
        <w:rPr>
          <w:rFonts w:eastAsia="Times New Roman" w:cstheme="majorHAnsi"/>
        </w:rPr>
        <w:tab/>
      </w:r>
      <w:r>
        <w:rPr>
          <w:rFonts w:eastAsia="Times New Roman" w:cstheme="majorHAnsi"/>
        </w:rPr>
        <w:tab/>
      </w:r>
      <w:r>
        <w:rPr>
          <w:rFonts w:eastAsia="Times New Roman" w:cstheme="majorHAnsi"/>
        </w:rPr>
        <w:tab/>
      </w:r>
      <w:r>
        <w:rPr>
          <w:rFonts w:eastAsia="Times New Roman" w:cstheme="majorHAnsi"/>
        </w:rPr>
        <w:tab/>
      </w:r>
      <w:r w:rsidR="002849C8">
        <w:rPr>
          <w:rFonts w:eastAsia="Times New Roman" w:cstheme="majorHAnsi"/>
        </w:rPr>
        <w:tab/>
        <w:t xml:space="preserve">   /-/</w:t>
      </w:r>
      <w:r>
        <w:rPr>
          <w:rFonts w:eastAsia="Times New Roman" w:cstheme="majorHAnsi"/>
        </w:rPr>
        <w:tab/>
      </w:r>
    </w:p>
    <w:p w14:paraId="67A86C59" w14:textId="4ABC6CB5" w:rsidR="0044077F" w:rsidRDefault="003D1E56">
      <w:pPr>
        <w:spacing w:after="0" w:line="312" w:lineRule="auto"/>
        <w:ind w:left="4248"/>
        <w:jc w:val="center"/>
        <w:rPr>
          <w:rFonts w:eastAsia="Times New Roman" w:cstheme="majorHAnsi"/>
        </w:rPr>
      </w:pPr>
      <w:r>
        <w:rPr>
          <w:rFonts w:eastAsia="Times New Roman" w:cstheme="majorHAnsi"/>
        </w:rPr>
        <w:t>Robert Fabiański</w:t>
      </w:r>
    </w:p>
    <w:p w14:paraId="43518D70" w14:textId="77777777" w:rsidR="0044077F" w:rsidRDefault="0044077F">
      <w:pPr>
        <w:spacing w:after="0" w:line="312" w:lineRule="auto"/>
        <w:ind w:left="4248"/>
        <w:jc w:val="center"/>
        <w:rPr>
          <w:rFonts w:eastAsia="Times New Roman" w:cstheme="majorHAnsi"/>
        </w:rPr>
      </w:pPr>
    </w:p>
    <w:p w14:paraId="3E717433" w14:textId="0DD52CF1" w:rsidR="0044077F" w:rsidRDefault="00DD40D9" w:rsidP="00B679B6">
      <w:pPr>
        <w:pBdr>
          <w:bottom w:val="single" w:sz="6" w:space="1" w:color="000000"/>
        </w:pBdr>
        <w:spacing w:after="0" w:line="240" w:lineRule="auto"/>
        <w:jc w:val="center"/>
        <w:rPr>
          <w:b/>
        </w:rPr>
      </w:pPr>
      <w:r>
        <w:rPr>
          <w:rFonts w:eastAsia="Times New Roman" w:cstheme="majorHAnsi"/>
        </w:rPr>
        <w:br w:type="page"/>
      </w:r>
      <w:r w:rsidR="00D03FDE">
        <w:rPr>
          <w:b/>
        </w:rPr>
        <w:lastRenderedPageBreak/>
        <w:t>ROZDZIAŁ 1. ZAMAWIAJĄCY</w:t>
      </w:r>
    </w:p>
    <w:p w14:paraId="21839D20" w14:textId="77777777" w:rsidR="0044077F" w:rsidRDefault="0044077F">
      <w:pPr>
        <w:spacing w:after="0" w:line="240" w:lineRule="auto"/>
        <w:jc w:val="center"/>
      </w:pPr>
    </w:p>
    <w:tbl>
      <w:tblPr>
        <w:tblStyle w:val="Tabela-Siatka"/>
        <w:tblW w:w="9043" w:type="dxa"/>
        <w:tblLayout w:type="fixed"/>
        <w:tblLook w:val="04A0" w:firstRow="1" w:lastRow="0" w:firstColumn="1" w:lastColumn="0" w:noHBand="0" w:noVBand="1"/>
      </w:tblPr>
      <w:tblGrid>
        <w:gridCol w:w="4521"/>
        <w:gridCol w:w="4522"/>
      </w:tblGrid>
      <w:tr w:rsidR="0044077F" w14:paraId="7D640293" w14:textId="77777777">
        <w:tc>
          <w:tcPr>
            <w:tcW w:w="4521" w:type="dxa"/>
            <w:vMerge w:val="restart"/>
            <w:tcBorders>
              <w:top w:val="double" w:sz="4" w:space="0" w:color="000000"/>
              <w:left w:val="double" w:sz="4" w:space="0" w:color="000000"/>
            </w:tcBorders>
            <w:shd w:val="clear" w:color="auto" w:fill="auto"/>
            <w:vAlign w:val="center"/>
          </w:tcPr>
          <w:p w14:paraId="512F8ADF" w14:textId="77777777" w:rsidR="0044077F" w:rsidRDefault="00D03FDE">
            <w:pPr>
              <w:pStyle w:val="Tekstpodstawowy"/>
              <w:widowControl w:val="0"/>
              <w:spacing w:after="0"/>
              <w:rPr>
                <w:rFonts w:asciiTheme="minorHAnsi" w:hAnsiTheme="minorHAnsi"/>
                <w:sz w:val="22"/>
                <w:szCs w:val="22"/>
              </w:rPr>
            </w:pPr>
            <w:r>
              <w:rPr>
                <w:rFonts w:asciiTheme="minorHAnsi" w:hAnsiTheme="minorHAnsi"/>
                <w:sz w:val="22"/>
                <w:szCs w:val="22"/>
              </w:rPr>
              <w:t>Uniwersytet Przyrodniczy w Poznaniu</w:t>
            </w:r>
          </w:p>
          <w:p w14:paraId="27EF7A55" w14:textId="77777777" w:rsidR="0044077F" w:rsidRDefault="00D03FDE">
            <w:pPr>
              <w:pStyle w:val="Tekstpodstawowy"/>
              <w:widowControl w:val="0"/>
              <w:spacing w:after="0"/>
              <w:rPr>
                <w:rFonts w:asciiTheme="minorHAnsi" w:hAnsiTheme="minorHAnsi"/>
                <w:sz w:val="22"/>
                <w:szCs w:val="22"/>
              </w:rPr>
            </w:pPr>
            <w:r>
              <w:rPr>
                <w:rFonts w:asciiTheme="minorHAnsi" w:hAnsiTheme="minorHAnsi"/>
                <w:sz w:val="22"/>
                <w:szCs w:val="22"/>
              </w:rPr>
              <w:t>ul. Wojska Polskiego 28</w:t>
            </w:r>
          </w:p>
          <w:p w14:paraId="2934E93F" w14:textId="77777777" w:rsidR="0044077F" w:rsidRDefault="00D03FDE">
            <w:pPr>
              <w:pStyle w:val="Tekstpodstawowy"/>
              <w:widowControl w:val="0"/>
              <w:spacing w:after="0"/>
              <w:rPr>
                <w:rFonts w:asciiTheme="minorHAnsi" w:hAnsiTheme="minorHAnsi"/>
                <w:sz w:val="22"/>
                <w:szCs w:val="22"/>
              </w:rPr>
            </w:pPr>
            <w:r>
              <w:rPr>
                <w:rFonts w:asciiTheme="minorHAnsi" w:hAnsiTheme="minorHAnsi"/>
                <w:sz w:val="22"/>
                <w:szCs w:val="22"/>
              </w:rPr>
              <w:t>60-637 Poznań</w:t>
            </w:r>
          </w:p>
        </w:tc>
        <w:tc>
          <w:tcPr>
            <w:tcW w:w="4521" w:type="dxa"/>
            <w:tcBorders>
              <w:top w:val="double" w:sz="4" w:space="0" w:color="000000"/>
              <w:right w:val="double" w:sz="4" w:space="0" w:color="000000"/>
            </w:tcBorders>
            <w:shd w:val="clear" w:color="auto" w:fill="auto"/>
            <w:vAlign w:val="center"/>
          </w:tcPr>
          <w:p w14:paraId="6DE4CB9C" w14:textId="5069B3EA" w:rsidR="0044077F" w:rsidRDefault="008E416B">
            <w:pPr>
              <w:pStyle w:val="Tekstpodstawowy"/>
              <w:widowControl w:val="0"/>
              <w:spacing w:after="0"/>
              <w:rPr>
                <w:rFonts w:asciiTheme="minorHAnsi" w:hAnsiTheme="minorHAnsi"/>
                <w:sz w:val="22"/>
                <w:szCs w:val="22"/>
                <w:lang w:val="pl-PL"/>
              </w:rPr>
            </w:pPr>
            <w:proofErr w:type="spellStart"/>
            <w:r>
              <w:rPr>
                <w:rFonts w:asciiTheme="minorHAnsi" w:hAnsiTheme="minorHAnsi"/>
                <w:sz w:val="22"/>
                <w:szCs w:val="22"/>
                <w:lang w:val="pl-PL"/>
              </w:rPr>
              <w:t>t</w:t>
            </w:r>
            <w:r w:rsidR="00D03FDE">
              <w:rPr>
                <w:rFonts w:asciiTheme="minorHAnsi" w:hAnsiTheme="minorHAnsi"/>
                <w:sz w:val="22"/>
                <w:szCs w:val="22"/>
                <w:lang w:val="pl-PL"/>
              </w:rPr>
              <w:t>el</w:t>
            </w:r>
            <w:proofErr w:type="spellEnd"/>
            <w:r w:rsidR="00D03FDE">
              <w:rPr>
                <w:rFonts w:asciiTheme="minorHAnsi" w:hAnsiTheme="minorHAnsi"/>
                <w:sz w:val="22"/>
                <w:szCs w:val="22"/>
                <w:lang w:val="pl-PL"/>
              </w:rPr>
              <w:t>: (061) 848-76-63</w:t>
            </w:r>
          </w:p>
        </w:tc>
      </w:tr>
      <w:tr w:rsidR="0044077F" w14:paraId="3E1D3B91" w14:textId="77777777">
        <w:tc>
          <w:tcPr>
            <w:tcW w:w="4521" w:type="dxa"/>
            <w:vMerge/>
            <w:tcBorders>
              <w:left w:val="double" w:sz="4" w:space="0" w:color="000000"/>
            </w:tcBorders>
            <w:shd w:val="clear" w:color="auto" w:fill="auto"/>
            <w:vAlign w:val="center"/>
          </w:tcPr>
          <w:p w14:paraId="00C3B89E" w14:textId="77777777" w:rsidR="0044077F" w:rsidRDefault="0044077F">
            <w:pPr>
              <w:pStyle w:val="Tekstpodstawowy"/>
              <w:widowControl w:val="0"/>
              <w:spacing w:after="0"/>
              <w:rPr>
                <w:rFonts w:asciiTheme="minorHAnsi" w:hAnsiTheme="minorHAnsi"/>
                <w:sz w:val="22"/>
                <w:szCs w:val="22"/>
              </w:rPr>
            </w:pPr>
          </w:p>
        </w:tc>
        <w:tc>
          <w:tcPr>
            <w:tcW w:w="4521" w:type="dxa"/>
            <w:tcBorders>
              <w:right w:val="double" w:sz="4" w:space="0" w:color="000000"/>
            </w:tcBorders>
            <w:shd w:val="clear" w:color="auto" w:fill="auto"/>
            <w:vAlign w:val="center"/>
          </w:tcPr>
          <w:p w14:paraId="6F8E3892" w14:textId="77777777" w:rsidR="0044077F" w:rsidRDefault="00D03FDE">
            <w:pPr>
              <w:pStyle w:val="Tekstpodstawowy"/>
              <w:widowControl w:val="0"/>
              <w:spacing w:after="0"/>
              <w:rPr>
                <w:rFonts w:asciiTheme="minorHAnsi" w:hAnsiTheme="minorHAnsi"/>
                <w:sz w:val="22"/>
                <w:szCs w:val="22"/>
                <w:lang w:val="pl-PL"/>
              </w:rPr>
            </w:pPr>
            <w:r>
              <w:rPr>
                <w:rFonts w:asciiTheme="minorHAnsi" w:hAnsiTheme="minorHAnsi"/>
                <w:sz w:val="22"/>
                <w:szCs w:val="22"/>
                <w:lang w:val="pl-PL"/>
              </w:rPr>
              <w:t>REGON: 000001844</w:t>
            </w:r>
          </w:p>
        </w:tc>
      </w:tr>
      <w:tr w:rsidR="0044077F" w14:paraId="342B3343" w14:textId="77777777">
        <w:tc>
          <w:tcPr>
            <w:tcW w:w="4521" w:type="dxa"/>
            <w:vMerge/>
            <w:tcBorders>
              <w:left w:val="double" w:sz="4" w:space="0" w:color="000000"/>
            </w:tcBorders>
            <w:shd w:val="clear" w:color="auto" w:fill="auto"/>
            <w:vAlign w:val="center"/>
          </w:tcPr>
          <w:p w14:paraId="0282F8BB" w14:textId="77777777" w:rsidR="0044077F" w:rsidRDefault="0044077F">
            <w:pPr>
              <w:pStyle w:val="Tekstpodstawowy"/>
              <w:widowControl w:val="0"/>
              <w:spacing w:after="0"/>
              <w:rPr>
                <w:rFonts w:asciiTheme="minorHAnsi" w:hAnsiTheme="minorHAnsi"/>
                <w:sz w:val="22"/>
                <w:szCs w:val="22"/>
              </w:rPr>
            </w:pPr>
          </w:p>
        </w:tc>
        <w:tc>
          <w:tcPr>
            <w:tcW w:w="4521" w:type="dxa"/>
            <w:tcBorders>
              <w:right w:val="double" w:sz="4" w:space="0" w:color="000000"/>
            </w:tcBorders>
            <w:shd w:val="clear" w:color="auto" w:fill="auto"/>
            <w:vAlign w:val="center"/>
          </w:tcPr>
          <w:p w14:paraId="758CC33F" w14:textId="77777777" w:rsidR="0044077F" w:rsidRDefault="00D03FDE">
            <w:pPr>
              <w:pStyle w:val="Tekstpodstawowy"/>
              <w:widowControl w:val="0"/>
              <w:spacing w:after="0"/>
              <w:rPr>
                <w:rFonts w:asciiTheme="minorHAnsi" w:hAnsiTheme="minorHAnsi"/>
                <w:sz w:val="22"/>
                <w:szCs w:val="22"/>
                <w:lang w:val="pl-PL"/>
              </w:rPr>
            </w:pPr>
            <w:r>
              <w:rPr>
                <w:rFonts w:asciiTheme="minorHAnsi" w:hAnsiTheme="minorHAnsi"/>
                <w:sz w:val="22"/>
                <w:szCs w:val="22"/>
                <w:lang w:val="pl-PL"/>
              </w:rPr>
              <w:t>NIP: 7770004960</w:t>
            </w:r>
          </w:p>
        </w:tc>
      </w:tr>
      <w:tr w:rsidR="0044077F" w14:paraId="53DE8043" w14:textId="77777777">
        <w:tc>
          <w:tcPr>
            <w:tcW w:w="4521" w:type="dxa"/>
            <w:vMerge/>
            <w:tcBorders>
              <w:left w:val="double" w:sz="4" w:space="0" w:color="000000"/>
            </w:tcBorders>
            <w:shd w:val="clear" w:color="auto" w:fill="auto"/>
            <w:vAlign w:val="center"/>
          </w:tcPr>
          <w:p w14:paraId="785A66FB" w14:textId="77777777" w:rsidR="0044077F" w:rsidRDefault="0044077F">
            <w:pPr>
              <w:pStyle w:val="Tekstpodstawowy"/>
              <w:widowControl w:val="0"/>
              <w:spacing w:after="0"/>
              <w:rPr>
                <w:rFonts w:asciiTheme="minorHAnsi" w:hAnsiTheme="minorHAnsi"/>
                <w:sz w:val="22"/>
                <w:szCs w:val="22"/>
              </w:rPr>
            </w:pPr>
          </w:p>
        </w:tc>
        <w:tc>
          <w:tcPr>
            <w:tcW w:w="4521" w:type="dxa"/>
            <w:tcBorders>
              <w:right w:val="double" w:sz="4" w:space="0" w:color="000000"/>
            </w:tcBorders>
            <w:shd w:val="clear" w:color="auto" w:fill="auto"/>
            <w:vAlign w:val="center"/>
          </w:tcPr>
          <w:p w14:paraId="3F2D9CA0" w14:textId="77777777" w:rsidR="0044077F" w:rsidRDefault="00D03FDE">
            <w:pPr>
              <w:pStyle w:val="Tekstpodstawowy"/>
              <w:widowControl w:val="0"/>
              <w:spacing w:after="0"/>
              <w:rPr>
                <w:rFonts w:asciiTheme="minorHAnsi" w:hAnsiTheme="minorHAnsi"/>
                <w:sz w:val="22"/>
                <w:szCs w:val="22"/>
                <w:lang w:val="pl-PL"/>
              </w:rPr>
            </w:pPr>
            <w:r>
              <w:rPr>
                <w:rFonts w:asciiTheme="minorHAnsi" w:hAnsiTheme="minorHAnsi"/>
                <w:sz w:val="22"/>
                <w:szCs w:val="22"/>
                <w:lang w:val="pl-PL"/>
              </w:rPr>
              <w:t>NIP dla transakcji międzynarodowych: PL7770004960</w:t>
            </w:r>
          </w:p>
        </w:tc>
      </w:tr>
      <w:tr w:rsidR="0044077F" w14:paraId="6744F43C" w14:textId="77777777">
        <w:tc>
          <w:tcPr>
            <w:tcW w:w="4521" w:type="dxa"/>
            <w:vMerge/>
            <w:tcBorders>
              <w:left w:val="double" w:sz="4" w:space="0" w:color="000000"/>
            </w:tcBorders>
            <w:shd w:val="clear" w:color="auto" w:fill="auto"/>
            <w:vAlign w:val="center"/>
          </w:tcPr>
          <w:p w14:paraId="19EB77E3" w14:textId="77777777" w:rsidR="0044077F" w:rsidRDefault="0044077F">
            <w:pPr>
              <w:pStyle w:val="Tekstpodstawowy"/>
              <w:widowControl w:val="0"/>
              <w:spacing w:after="0"/>
              <w:rPr>
                <w:rFonts w:asciiTheme="minorHAnsi" w:hAnsiTheme="minorHAnsi"/>
                <w:sz w:val="22"/>
                <w:szCs w:val="22"/>
              </w:rPr>
            </w:pPr>
          </w:p>
        </w:tc>
        <w:tc>
          <w:tcPr>
            <w:tcW w:w="4521" w:type="dxa"/>
            <w:tcBorders>
              <w:right w:val="double" w:sz="4" w:space="0" w:color="000000"/>
            </w:tcBorders>
            <w:shd w:val="clear" w:color="auto" w:fill="auto"/>
            <w:vAlign w:val="center"/>
          </w:tcPr>
          <w:p w14:paraId="7963085E" w14:textId="77777777" w:rsidR="0044077F" w:rsidRDefault="00D03FDE">
            <w:pPr>
              <w:pStyle w:val="Tekstpodstawowy"/>
              <w:widowControl w:val="0"/>
              <w:spacing w:after="0"/>
              <w:rPr>
                <w:rFonts w:asciiTheme="minorHAnsi" w:hAnsiTheme="minorHAnsi"/>
                <w:sz w:val="22"/>
                <w:szCs w:val="22"/>
                <w:vertAlign w:val="superscript"/>
              </w:rPr>
            </w:pPr>
            <w:r>
              <w:rPr>
                <w:rFonts w:asciiTheme="minorHAnsi" w:hAnsiTheme="minorHAnsi"/>
                <w:sz w:val="22"/>
                <w:szCs w:val="22"/>
              </w:rPr>
              <w:t>Godziny urzędowania: poniedział</w:t>
            </w:r>
            <w:r>
              <w:rPr>
                <w:rFonts w:asciiTheme="minorHAnsi" w:hAnsiTheme="minorHAnsi"/>
                <w:sz w:val="22"/>
                <w:szCs w:val="22"/>
                <w:lang w:val="pl-PL"/>
              </w:rPr>
              <w:t xml:space="preserve">ek </w:t>
            </w:r>
            <w:r>
              <w:rPr>
                <w:rFonts w:asciiTheme="minorHAnsi" w:hAnsiTheme="minorHAnsi"/>
                <w:sz w:val="22"/>
                <w:szCs w:val="22"/>
              </w:rPr>
              <w:t>- piąt</w:t>
            </w:r>
            <w:r>
              <w:rPr>
                <w:rFonts w:asciiTheme="minorHAnsi" w:hAnsiTheme="minorHAnsi"/>
                <w:sz w:val="22"/>
                <w:szCs w:val="22"/>
                <w:lang w:val="pl-PL"/>
              </w:rPr>
              <w:t>ek</w:t>
            </w:r>
            <w:r>
              <w:rPr>
                <w:rFonts w:asciiTheme="minorHAnsi" w:hAnsiTheme="minorHAnsi"/>
                <w:sz w:val="22"/>
                <w:szCs w:val="22"/>
              </w:rPr>
              <w:t xml:space="preserve"> </w:t>
            </w:r>
            <w:r>
              <w:rPr>
                <w:rFonts w:asciiTheme="minorHAnsi" w:hAnsiTheme="minorHAnsi"/>
                <w:sz w:val="22"/>
                <w:szCs w:val="22"/>
              </w:rPr>
              <w:br/>
              <w:t>7</w:t>
            </w:r>
            <w:r>
              <w:rPr>
                <w:rFonts w:asciiTheme="minorHAnsi" w:hAnsiTheme="minorHAnsi"/>
                <w:sz w:val="22"/>
                <w:szCs w:val="22"/>
                <w:vertAlign w:val="superscript"/>
              </w:rPr>
              <w:t>00</w:t>
            </w:r>
            <w:r>
              <w:rPr>
                <w:rFonts w:asciiTheme="minorHAnsi" w:hAnsiTheme="minorHAnsi"/>
                <w:sz w:val="22"/>
                <w:szCs w:val="22"/>
              </w:rPr>
              <w:t>-15</w:t>
            </w:r>
            <w:r>
              <w:rPr>
                <w:rFonts w:asciiTheme="minorHAnsi" w:hAnsiTheme="minorHAnsi"/>
                <w:sz w:val="22"/>
                <w:szCs w:val="22"/>
                <w:vertAlign w:val="superscript"/>
              </w:rPr>
              <w:t>00</w:t>
            </w:r>
          </w:p>
        </w:tc>
      </w:tr>
      <w:tr w:rsidR="0044077F" w14:paraId="1B6C995D" w14:textId="77777777">
        <w:tc>
          <w:tcPr>
            <w:tcW w:w="9042" w:type="dxa"/>
            <w:gridSpan w:val="2"/>
            <w:tcBorders>
              <w:left w:val="double" w:sz="4" w:space="0" w:color="000000"/>
              <w:right w:val="double" w:sz="4" w:space="0" w:color="000000"/>
            </w:tcBorders>
            <w:shd w:val="clear" w:color="auto" w:fill="auto"/>
            <w:vAlign w:val="center"/>
          </w:tcPr>
          <w:p w14:paraId="5B5A85D3" w14:textId="77777777" w:rsidR="0044077F" w:rsidRDefault="0044077F">
            <w:pPr>
              <w:pStyle w:val="Tekstpodstawowy"/>
              <w:widowControl w:val="0"/>
              <w:spacing w:after="0"/>
              <w:jc w:val="both"/>
              <w:rPr>
                <w:rFonts w:asciiTheme="minorHAnsi" w:hAnsiTheme="minorHAnsi"/>
                <w:sz w:val="22"/>
                <w:szCs w:val="22"/>
                <w:lang w:val="pl-PL"/>
              </w:rPr>
            </w:pPr>
          </w:p>
          <w:p w14:paraId="3ACCDC4D" w14:textId="77777777" w:rsidR="0044077F" w:rsidRDefault="00D03FDE">
            <w:pPr>
              <w:pStyle w:val="Tekstpodstawowy"/>
              <w:widowControl w:val="0"/>
              <w:spacing w:after="0"/>
              <w:jc w:val="both"/>
              <w:rPr>
                <w:rStyle w:val="Hipercze"/>
                <w:rFonts w:asciiTheme="minorHAnsi" w:hAnsiTheme="minorHAnsi"/>
                <w:sz w:val="22"/>
                <w:szCs w:val="22"/>
                <w:lang w:val="pl-PL"/>
              </w:rPr>
            </w:pPr>
            <w:r>
              <w:rPr>
                <w:rFonts w:asciiTheme="minorHAnsi" w:hAnsiTheme="minorHAnsi"/>
                <w:sz w:val="22"/>
                <w:szCs w:val="22"/>
                <w:lang w:val="pl-PL"/>
              </w:rPr>
              <w:t xml:space="preserve">Adres strony internetowej: </w:t>
            </w:r>
            <w:hyperlink r:id="rId11">
              <w:r>
                <w:rPr>
                  <w:rStyle w:val="Hipercze"/>
                  <w:rFonts w:asciiTheme="minorHAnsi" w:hAnsiTheme="minorHAnsi"/>
                  <w:sz w:val="22"/>
                  <w:szCs w:val="22"/>
                  <w:lang w:val="pl-PL"/>
                </w:rPr>
                <w:t>https://puls.edu.pl/</w:t>
              </w:r>
            </w:hyperlink>
          </w:p>
          <w:p w14:paraId="602C37FC" w14:textId="77777777" w:rsidR="0044077F" w:rsidRDefault="0044077F">
            <w:pPr>
              <w:pStyle w:val="Tekstpodstawowy"/>
              <w:widowControl w:val="0"/>
              <w:spacing w:after="0"/>
              <w:jc w:val="both"/>
              <w:rPr>
                <w:rFonts w:asciiTheme="minorHAnsi" w:hAnsiTheme="minorHAnsi"/>
                <w:sz w:val="22"/>
                <w:szCs w:val="22"/>
                <w:lang w:val="pl-PL"/>
              </w:rPr>
            </w:pPr>
          </w:p>
        </w:tc>
      </w:tr>
      <w:tr w:rsidR="0044077F" w14:paraId="64BB1BEB" w14:textId="77777777">
        <w:tc>
          <w:tcPr>
            <w:tcW w:w="9042" w:type="dxa"/>
            <w:gridSpan w:val="2"/>
            <w:tcBorders>
              <w:left w:val="double" w:sz="4" w:space="0" w:color="000000"/>
              <w:bottom w:val="double" w:sz="4" w:space="0" w:color="000000"/>
              <w:right w:val="double" w:sz="4" w:space="0" w:color="000000"/>
            </w:tcBorders>
            <w:shd w:val="clear" w:color="auto" w:fill="auto"/>
            <w:vAlign w:val="center"/>
          </w:tcPr>
          <w:p w14:paraId="30443DF5" w14:textId="77777777" w:rsidR="0044077F" w:rsidRDefault="0044077F">
            <w:pPr>
              <w:pStyle w:val="Tekstpodstawowy"/>
              <w:widowControl w:val="0"/>
              <w:spacing w:after="0"/>
              <w:jc w:val="both"/>
              <w:rPr>
                <w:rFonts w:asciiTheme="minorHAnsi" w:hAnsiTheme="minorHAnsi"/>
                <w:sz w:val="22"/>
                <w:szCs w:val="22"/>
                <w:lang w:val="pl-PL"/>
              </w:rPr>
            </w:pPr>
          </w:p>
          <w:p w14:paraId="4509AA2F" w14:textId="77777777" w:rsidR="0044077F" w:rsidRDefault="00D03FDE">
            <w:pPr>
              <w:pStyle w:val="Tekstpodstawowy"/>
              <w:widowControl w:val="0"/>
              <w:spacing w:after="0"/>
              <w:rPr>
                <w:rFonts w:asciiTheme="minorHAnsi" w:hAnsiTheme="minorHAnsi"/>
                <w:b/>
                <w:sz w:val="22"/>
                <w:szCs w:val="22"/>
                <w:lang w:val="pl-PL"/>
              </w:rPr>
            </w:pPr>
            <w:r>
              <w:rPr>
                <w:rFonts w:asciiTheme="minorHAnsi" w:hAnsiTheme="minorHAnsi"/>
                <w:sz w:val="22"/>
                <w:szCs w:val="22"/>
                <w:lang w:val="pl-PL"/>
              </w:rPr>
              <w:t>Adres strony internetowej prowadzonego postępowania:</w:t>
            </w:r>
            <w:r>
              <w:rPr>
                <w:rFonts w:asciiTheme="minorHAnsi" w:hAnsiTheme="minorHAnsi"/>
                <w:b/>
                <w:sz w:val="22"/>
                <w:szCs w:val="22"/>
                <w:lang w:val="pl-PL"/>
              </w:rPr>
              <w:t xml:space="preserve"> </w:t>
            </w:r>
            <w:hyperlink r:id="rId12">
              <w:r>
                <w:rPr>
                  <w:rStyle w:val="Hipercze"/>
                  <w:rFonts w:asciiTheme="minorHAnsi" w:hAnsiTheme="minorHAnsi" w:cstheme="minorHAnsi"/>
                  <w:sz w:val="22"/>
                  <w:szCs w:val="22"/>
                </w:rPr>
                <w:t>https://platformazakupowa.pl/pn/up_poznan</w:t>
              </w:r>
            </w:hyperlink>
          </w:p>
          <w:p w14:paraId="1ED2A02C" w14:textId="77777777" w:rsidR="0044077F" w:rsidRDefault="0044077F">
            <w:pPr>
              <w:pStyle w:val="Tekstpodstawowy"/>
              <w:widowControl w:val="0"/>
              <w:spacing w:after="0"/>
              <w:jc w:val="both"/>
              <w:rPr>
                <w:rFonts w:asciiTheme="minorHAnsi" w:hAnsiTheme="minorHAnsi"/>
                <w:sz w:val="22"/>
                <w:szCs w:val="22"/>
                <w:lang w:val="pl-PL"/>
              </w:rPr>
            </w:pPr>
          </w:p>
          <w:p w14:paraId="11577C52" w14:textId="77777777" w:rsidR="0044077F" w:rsidRDefault="00D03FDE">
            <w:pPr>
              <w:pStyle w:val="Tekstpodstawowy"/>
              <w:widowControl w:val="0"/>
              <w:spacing w:after="0"/>
              <w:jc w:val="both"/>
              <w:rPr>
                <w:rFonts w:asciiTheme="minorHAnsi" w:hAnsiTheme="minorHAnsi"/>
                <w:sz w:val="22"/>
                <w:szCs w:val="22"/>
                <w:lang w:val="pl-PL"/>
              </w:rPr>
            </w:pPr>
            <w:r>
              <w:rPr>
                <w:rFonts w:asciiTheme="minorHAnsi" w:hAnsiTheme="minorHAnsi"/>
                <w:sz w:val="22"/>
                <w:szCs w:val="22"/>
                <w:lang w:val="pl-PL"/>
              </w:rPr>
              <w:t>Pod w/w adresem udostępnione będą również zmiany i wyjaśnienia treści Specyfikacji Warunków Zamówienia (zwanej dalej: SWZ) oraz inne dokumenty zamówienia bezpośrednio związane z postępowaniem o udzielenie zamówienia.</w:t>
            </w:r>
          </w:p>
          <w:p w14:paraId="64492270" w14:textId="77777777" w:rsidR="0044077F" w:rsidRDefault="0044077F">
            <w:pPr>
              <w:pStyle w:val="Tekstpodstawowy"/>
              <w:widowControl w:val="0"/>
              <w:spacing w:after="0"/>
              <w:jc w:val="both"/>
              <w:rPr>
                <w:rFonts w:asciiTheme="minorHAnsi" w:hAnsiTheme="minorHAnsi"/>
                <w:sz w:val="22"/>
                <w:szCs w:val="22"/>
                <w:lang w:val="pl-PL"/>
              </w:rPr>
            </w:pPr>
          </w:p>
        </w:tc>
      </w:tr>
    </w:tbl>
    <w:p w14:paraId="792B0286" w14:textId="77777777" w:rsidR="0044077F" w:rsidRDefault="0044077F">
      <w:pPr>
        <w:pStyle w:val="Tekstpodstawowy"/>
        <w:spacing w:after="0"/>
        <w:jc w:val="both"/>
        <w:rPr>
          <w:rFonts w:asciiTheme="minorHAnsi" w:hAnsiTheme="minorHAnsi"/>
          <w:sz w:val="22"/>
          <w:szCs w:val="22"/>
          <w:lang w:val="pl-PL"/>
        </w:rPr>
      </w:pPr>
    </w:p>
    <w:p w14:paraId="020CCE10" w14:textId="77777777" w:rsidR="0044077F" w:rsidRDefault="00D03FDE">
      <w:pPr>
        <w:spacing w:after="0" w:line="240" w:lineRule="auto"/>
        <w:jc w:val="both"/>
      </w:pPr>
      <w:r>
        <w:t>Postępowanie o udzielenie zamówienia publicznego jest oznaczone numerem sprawy:</w:t>
      </w:r>
    </w:p>
    <w:p w14:paraId="4049E732" w14:textId="6B1DE3FD" w:rsidR="0044077F" w:rsidRDefault="00814407">
      <w:pPr>
        <w:spacing w:after="0" w:line="240" w:lineRule="auto"/>
        <w:jc w:val="both"/>
      </w:pPr>
      <w:r>
        <w:rPr>
          <w:b/>
          <w:color w:val="000000" w:themeColor="text1"/>
        </w:rPr>
        <w:t>3625</w:t>
      </w:r>
      <w:r w:rsidR="00D03FDE">
        <w:rPr>
          <w:b/>
          <w:color w:val="000000" w:themeColor="text1"/>
        </w:rPr>
        <w:t>/AZ</w:t>
      </w:r>
      <w:r w:rsidR="00D03FDE">
        <w:rPr>
          <w:b/>
        </w:rPr>
        <w:t>/262/202</w:t>
      </w:r>
      <w:r w:rsidR="003A75EB">
        <w:rPr>
          <w:b/>
        </w:rPr>
        <w:t>3</w:t>
      </w:r>
      <w:r w:rsidR="00D03FDE">
        <w:rPr>
          <w:b/>
        </w:rPr>
        <w:t>.</w:t>
      </w:r>
    </w:p>
    <w:p w14:paraId="6E374986" w14:textId="77777777" w:rsidR="0044077F" w:rsidRDefault="00D03FDE">
      <w:pPr>
        <w:spacing w:after="0" w:line="240" w:lineRule="auto"/>
        <w:jc w:val="both"/>
      </w:pPr>
      <w:r>
        <w:t>We wszystkich kontaktach z Zamawiającym Wykonawcy powinni powoływać się na ten numer sprawy.</w:t>
      </w:r>
    </w:p>
    <w:p w14:paraId="2BCF5A72" w14:textId="77777777" w:rsidR="0044077F" w:rsidRDefault="0044077F">
      <w:pPr>
        <w:pStyle w:val="Tekstpodstawowy"/>
        <w:spacing w:after="0"/>
        <w:jc w:val="both"/>
        <w:rPr>
          <w:rFonts w:asciiTheme="minorHAnsi" w:hAnsiTheme="minorHAnsi"/>
          <w:sz w:val="22"/>
          <w:szCs w:val="22"/>
          <w:lang w:val="pl-PL"/>
        </w:rPr>
      </w:pPr>
    </w:p>
    <w:p w14:paraId="4CCD90B2" w14:textId="77777777" w:rsidR="0044077F" w:rsidRDefault="00D03FDE">
      <w:pPr>
        <w:pStyle w:val="Tekstpodstawowy"/>
        <w:pBdr>
          <w:bottom w:val="single" w:sz="6" w:space="1" w:color="000000"/>
        </w:pBdr>
        <w:spacing w:after="0"/>
        <w:jc w:val="center"/>
        <w:rPr>
          <w:rFonts w:asciiTheme="minorHAnsi" w:hAnsiTheme="minorHAnsi"/>
          <w:b/>
          <w:sz w:val="22"/>
          <w:szCs w:val="22"/>
          <w:lang w:val="pl-PL"/>
        </w:rPr>
      </w:pPr>
      <w:r>
        <w:rPr>
          <w:rFonts w:asciiTheme="minorHAnsi" w:hAnsiTheme="minorHAnsi"/>
          <w:b/>
          <w:sz w:val="22"/>
          <w:szCs w:val="22"/>
          <w:lang w:val="pl-PL"/>
        </w:rPr>
        <w:t>ROZDZIAŁ 2. OSOBY UPRAWNIONE DO KOMUNIKOWANIA SIĘ Z WYKONAWCAMI</w:t>
      </w:r>
    </w:p>
    <w:p w14:paraId="0534C8DF" w14:textId="77777777" w:rsidR="0044077F" w:rsidRDefault="0044077F">
      <w:pPr>
        <w:spacing w:after="0" w:line="240" w:lineRule="auto"/>
      </w:pPr>
    </w:p>
    <w:p w14:paraId="550ABC12" w14:textId="77777777" w:rsidR="0044077F" w:rsidRDefault="00D03FDE">
      <w:pPr>
        <w:pStyle w:val="Akapitzlist"/>
        <w:ind w:left="360"/>
        <w:jc w:val="both"/>
        <w:rPr>
          <w:rFonts w:asciiTheme="minorHAnsi" w:hAnsiTheme="minorHAnsi"/>
          <w:sz w:val="22"/>
          <w:szCs w:val="22"/>
        </w:rPr>
      </w:pPr>
      <w:r>
        <w:rPr>
          <w:rFonts w:asciiTheme="minorHAnsi" w:hAnsiTheme="minorHAnsi"/>
          <w:sz w:val="22"/>
          <w:szCs w:val="22"/>
        </w:rPr>
        <w:t>Osoba uprawniona przez Zamawiającego do komunikowania się z Wykonawcami:</w:t>
      </w:r>
    </w:p>
    <w:p w14:paraId="17DDED10" w14:textId="77777777" w:rsidR="0044077F" w:rsidRDefault="00D03FDE">
      <w:pPr>
        <w:pStyle w:val="Akapitzlist"/>
        <w:ind w:left="360"/>
        <w:rPr>
          <w:rFonts w:asciiTheme="minorHAnsi" w:hAnsiTheme="minorHAnsi"/>
          <w:sz w:val="22"/>
          <w:szCs w:val="22"/>
        </w:rPr>
      </w:pPr>
      <w:r>
        <w:rPr>
          <w:rFonts w:asciiTheme="minorHAnsi" w:hAnsiTheme="minorHAnsi"/>
          <w:sz w:val="22"/>
          <w:szCs w:val="22"/>
        </w:rPr>
        <w:t>Magdalena Węgrzynowicz - Dział Zamówień Publicznych</w:t>
      </w:r>
    </w:p>
    <w:p w14:paraId="37DC2F38" w14:textId="77777777" w:rsidR="0044077F" w:rsidRDefault="00D03FDE">
      <w:pPr>
        <w:pStyle w:val="Akapitzlist"/>
        <w:ind w:left="360"/>
        <w:rPr>
          <w:b/>
        </w:rPr>
      </w:pPr>
      <w:r>
        <w:rPr>
          <w:rFonts w:asciiTheme="minorHAnsi" w:hAnsiTheme="minorHAnsi"/>
          <w:sz w:val="22"/>
          <w:szCs w:val="22"/>
        </w:rPr>
        <w:t xml:space="preserve">adres e-mail: </w:t>
      </w:r>
      <w:r>
        <w:rPr>
          <w:rFonts w:asciiTheme="minorHAnsi" w:hAnsiTheme="minorHAnsi" w:cstheme="minorHAnsi"/>
          <w:b/>
          <w:sz w:val="22"/>
          <w:szCs w:val="22"/>
          <w:u w:val="single"/>
        </w:rPr>
        <w:t>magdalena.wegrzynowicz@up.poznan.pl</w:t>
      </w:r>
    </w:p>
    <w:p w14:paraId="150C37DC" w14:textId="77777777" w:rsidR="0044077F" w:rsidRDefault="0044077F">
      <w:pPr>
        <w:spacing w:after="0" w:line="240" w:lineRule="auto"/>
      </w:pPr>
    </w:p>
    <w:p w14:paraId="10C7B576" w14:textId="77777777" w:rsidR="0044077F" w:rsidRDefault="00D03FDE">
      <w:pPr>
        <w:pStyle w:val="Tekstpodstawowy"/>
        <w:pBdr>
          <w:bottom w:val="single" w:sz="6" w:space="1" w:color="000000"/>
        </w:pBdr>
        <w:spacing w:after="0"/>
        <w:jc w:val="center"/>
        <w:rPr>
          <w:rFonts w:asciiTheme="minorHAnsi" w:hAnsiTheme="minorHAnsi"/>
          <w:b/>
          <w:sz w:val="22"/>
          <w:szCs w:val="22"/>
          <w:lang w:val="pl-PL"/>
        </w:rPr>
      </w:pPr>
      <w:r>
        <w:rPr>
          <w:rFonts w:asciiTheme="minorHAnsi" w:hAnsiTheme="minorHAnsi"/>
          <w:b/>
          <w:sz w:val="22"/>
          <w:szCs w:val="22"/>
          <w:lang w:val="pl-PL"/>
        </w:rPr>
        <w:t>ROZDZIAŁ 3. TRYB UDZIELENIA ZAMÓWIENIA</w:t>
      </w:r>
    </w:p>
    <w:p w14:paraId="58892EBB" w14:textId="77777777" w:rsidR="0044077F" w:rsidRDefault="0044077F">
      <w:pPr>
        <w:pStyle w:val="Tekstpodstawowy"/>
        <w:spacing w:after="0"/>
        <w:jc w:val="center"/>
        <w:rPr>
          <w:rFonts w:asciiTheme="minorHAnsi" w:hAnsiTheme="minorHAnsi"/>
          <w:b/>
          <w:sz w:val="22"/>
          <w:szCs w:val="22"/>
          <w:lang w:val="pl-PL"/>
        </w:rPr>
      </w:pPr>
    </w:p>
    <w:p w14:paraId="21D2A4FC" w14:textId="77777777" w:rsidR="0044077F" w:rsidRDefault="00D03FDE">
      <w:pPr>
        <w:numPr>
          <w:ilvl w:val="0"/>
          <w:numId w:val="2"/>
        </w:numPr>
        <w:spacing w:after="0" w:line="240" w:lineRule="auto"/>
        <w:jc w:val="both"/>
      </w:pPr>
      <w:r>
        <w:t xml:space="preserve">Postępowanie o udzielenie zamówienia publicznego prowadzone jest zgodnie z przepisami ustawy z dnia 11 września 2019 r. – Prawo zamówień publicznych (zwanej dalej: ustawą </w:t>
      </w:r>
      <w:proofErr w:type="spellStart"/>
      <w:r>
        <w:t>Pzp</w:t>
      </w:r>
      <w:proofErr w:type="spellEnd"/>
      <w:r>
        <w:t xml:space="preserve">), a także przepisami wykonawczymi wydanymi do ustawy </w:t>
      </w:r>
      <w:proofErr w:type="spellStart"/>
      <w:r>
        <w:t>Pzp</w:t>
      </w:r>
      <w:proofErr w:type="spellEnd"/>
      <w:r>
        <w:t>.</w:t>
      </w:r>
    </w:p>
    <w:p w14:paraId="2910245A" w14:textId="2490EC6E" w:rsidR="0044077F" w:rsidRDefault="00D03FDE">
      <w:pPr>
        <w:numPr>
          <w:ilvl w:val="0"/>
          <w:numId w:val="2"/>
        </w:numPr>
        <w:spacing w:after="0" w:line="240" w:lineRule="auto"/>
        <w:jc w:val="both"/>
      </w:pPr>
      <w:r>
        <w:t>Postępowanie o udzielenie zamówienia publicznego prowadzone jest na podstawie art. 275 pkt 1</w:t>
      </w:r>
      <w:r w:rsidR="00E76058">
        <w:t xml:space="preserve"> </w:t>
      </w:r>
      <w:r>
        <w:t xml:space="preserve">ustawy </w:t>
      </w:r>
      <w:proofErr w:type="spellStart"/>
      <w:r>
        <w:t>Pzp</w:t>
      </w:r>
      <w:proofErr w:type="spellEnd"/>
      <w:r>
        <w:t xml:space="preserve"> - w trybie podstawowym bez przeprowadzenia negocjacji.</w:t>
      </w:r>
    </w:p>
    <w:p w14:paraId="6B4F4B23" w14:textId="77777777" w:rsidR="0044077F" w:rsidRDefault="00D03FDE">
      <w:pPr>
        <w:numPr>
          <w:ilvl w:val="0"/>
          <w:numId w:val="2"/>
        </w:numPr>
        <w:spacing w:after="0" w:line="240" w:lineRule="auto"/>
        <w:jc w:val="both"/>
      </w:pPr>
      <w:r>
        <w:t>Postępowanie prowadzone jest w języku polskim.</w:t>
      </w:r>
    </w:p>
    <w:p w14:paraId="5C0271A1" w14:textId="66CB012A" w:rsidR="0044077F" w:rsidRDefault="00D03FDE">
      <w:pPr>
        <w:numPr>
          <w:ilvl w:val="0"/>
          <w:numId w:val="2"/>
        </w:numPr>
        <w:spacing w:after="0" w:line="240" w:lineRule="auto"/>
        <w:jc w:val="both"/>
      </w:pPr>
      <w:r>
        <w:t xml:space="preserve">Szacunkowa wartość zamówienia jest mniejsza niż próg unijny, tj. mniejsza niż </w:t>
      </w:r>
      <w:r w:rsidR="00E76058">
        <w:t>215</w:t>
      </w:r>
      <w:r>
        <w:t> 000 euro.</w:t>
      </w:r>
    </w:p>
    <w:p w14:paraId="64CE0753" w14:textId="77777777" w:rsidR="0044077F" w:rsidRDefault="00D03FDE">
      <w:pPr>
        <w:numPr>
          <w:ilvl w:val="0"/>
          <w:numId w:val="2"/>
        </w:numPr>
        <w:spacing w:after="0" w:line="240" w:lineRule="auto"/>
        <w:jc w:val="both"/>
      </w:pPr>
      <w:r>
        <w:t xml:space="preserve">Zamawiający nie przewiduje przeprowadzenia aukcji elektronicznej. </w:t>
      </w:r>
    </w:p>
    <w:p w14:paraId="4EFBF330" w14:textId="77777777" w:rsidR="0044077F" w:rsidRDefault="00D03FDE">
      <w:pPr>
        <w:numPr>
          <w:ilvl w:val="0"/>
          <w:numId w:val="2"/>
        </w:numPr>
        <w:spacing w:after="0" w:line="240" w:lineRule="auto"/>
        <w:jc w:val="both"/>
      </w:pPr>
      <w:r>
        <w:t>Zamawiający nie prowadzi postępowania w celu zawarcia umowy ramowej.</w:t>
      </w:r>
    </w:p>
    <w:p w14:paraId="4BDD5B9E" w14:textId="06B89316" w:rsidR="004A32B4" w:rsidRDefault="00D03FDE">
      <w:pPr>
        <w:numPr>
          <w:ilvl w:val="0"/>
          <w:numId w:val="2"/>
        </w:numPr>
        <w:spacing w:after="0" w:line="240" w:lineRule="auto"/>
        <w:jc w:val="both"/>
      </w:pPr>
      <w:r>
        <w:t xml:space="preserve">Zamawiający nie dopuszcza możliwości składania ofert wariantowych, o których mowa w  art. 92 ustawy </w:t>
      </w:r>
      <w:proofErr w:type="spellStart"/>
      <w:r>
        <w:t>Pzp</w:t>
      </w:r>
      <w:proofErr w:type="spellEnd"/>
      <w:r>
        <w:t>.</w:t>
      </w:r>
    </w:p>
    <w:p w14:paraId="47089368" w14:textId="58654CC2" w:rsidR="00E76058" w:rsidRPr="001F7569" w:rsidRDefault="00E76058" w:rsidP="00E76058">
      <w:pPr>
        <w:pStyle w:val="Akapitzlist"/>
        <w:numPr>
          <w:ilvl w:val="0"/>
          <w:numId w:val="2"/>
        </w:numPr>
        <w:autoSpaceDE w:val="0"/>
        <w:autoSpaceDN w:val="0"/>
        <w:adjustRightInd w:val="0"/>
        <w:jc w:val="both"/>
        <w:rPr>
          <w:rFonts w:asciiTheme="minorHAnsi" w:hAnsiTheme="minorHAnsi" w:cstheme="minorHAnsi"/>
          <w:sz w:val="22"/>
          <w:szCs w:val="22"/>
        </w:rPr>
      </w:pPr>
      <w:r w:rsidRPr="001F7569">
        <w:rPr>
          <w:rFonts w:asciiTheme="minorHAnsi" w:hAnsiTheme="minorHAnsi" w:cstheme="minorHAnsi"/>
          <w:b/>
          <w:sz w:val="22"/>
          <w:szCs w:val="22"/>
        </w:rPr>
        <w:t xml:space="preserve">Zamawiający przewiduje udzielenie zamówień, o których mowa w art. 214 ust. 1 pkt 7 ustawy </w:t>
      </w:r>
      <w:proofErr w:type="spellStart"/>
      <w:r w:rsidRPr="001F7569">
        <w:rPr>
          <w:rFonts w:asciiTheme="minorHAnsi" w:hAnsiTheme="minorHAnsi" w:cstheme="minorHAnsi"/>
          <w:b/>
          <w:sz w:val="22"/>
          <w:szCs w:val="22"/>
        </w:rPr>
        <w:t>Pzp</w:t>
      </w:r>
      <w:proofErr w:type="spellEnd"/>
      <w:r w:rsidRPr="001F7569">
        <w:rPr>
          <w:rFonts w:asciiTheme="minorHAnsi" w:hAnsiTheme="minorHAnsi" w:cstheme="minorHAnsi"/>
          <w:sz w:val="22"/>
          <w:szCs w:val="22"/>
        </w:rPr>
        <w:t xml:space="preserve"> w</w:t>
      </w:r>
      <w:r>
        <w:rPr>
          <w:rFonts w:asciiTheme="minorHAnsi" w:hAnsiTheme="minorHAnsi" w:cstheme="minorHAnsi"/>
          <w:sz w:val="22"/>
          <w:szCs w:val="22"/>
        </w:rPr>
        <w:t> </w:t>
      </w:r>
      <w:r w:rsidRPr="001F7569">
        <w:rPr>
          <w:rFonts w:asciiTheme="minorHAnsi" w:hAnsiTheme="minorHAnsi" w:cstheme="minorHAnsi"/>
          <w:sz w:val="22"/>
          <w:szCs w:val="22"/>
        </w:rPr>
        <w:t xml:space="preserve">wysokości do </w:t>
      </w:r>
      <w:r w:rsidRPr="001F7569">
        <w:rPr>
          <w:rFonts w:asciiTheme="minorHAnsi" w:hAnsiTheme="minorHAnsi" w:cstheme="minorHAnsi"/>
          <w:b/>
          <w:sz w:val="22"/>
          <w:szCs w:val="22"/>
        </w:rPr>
        <w:t>15%</w:t>
      </w:r>
      <w:r w:rsidRPr="001F7569">
        <w:rPr>
          <w:rFonts w:asciiTheme="minorHAnsi" w:hAnsiTheme="minorHAnsi" w:cstheme="minorHAnsi"/>
          <w:sz w:val="22"/>
          <w:szCs w:val="22"/>
        </w:rPr>
        <w:t xml:space="preserve"> zamówienia </w:t>
      </w:r>
      <w:r w:rsidRPr="00CF7DBE">
        <w:rPr>
          <w:rFonts w:asciiTheme="minorHAnsi" w:hAnsiTheme="minorHAnsi" w:cstheme="minorHAnsi"/>
          <w:sz w:val="22"/>
          <w:szCs w:val="22"/>
        </w:rPr>
        <w:t>podstawowego</w:t>
      </w:r>
      <w:r w:rsidR="00CF7DBE">
        <w:rPr>
          <w:rFonts w:asciiTheme="minorHAnsi" w:hAnsiTheme="minorHAnsi" w:cstheme="minorHAnsi"/>
          <w:sz w:val="22"/>
          <w:szCs w:val="22"/>
        </w:rPr>
        <w:t>,</w:t>
      </w:r>
      <w:r w:rsidR="0044056C" w:rsidRPr="00CF7DBE">
        <w:rPr>
          <w:rFonts w:asciiTheme="minorHAnsi" w:hAnsiTheme="minorHAnsi" w:cstheme="minorHAnsi"/>
          <w:sz w:val="22"/>
          <w:szCs w:val="22"/>
        </w:rPr>
        <w:t xml:space="preserve"> tj. do 12 (dwunastu) dodatkowych wycen</w:t>
      </w:r>
      <w:r w:rsidRPr="00CF7DBE">
        <w:rPr>
          <w:rFonts w:asciiTheme="minorHAnsi" w:hAnsiTheme="minorHAnsi" w:cstheme="minorHAnsi"/>
          <w:sz w:val="22"/>
          <w:szCs w:val="22"/>
        </w:rPr>
        <w:t>.</w:t>
      </w:r>
      <w:r w:rsidRPr="001F7569">
        <w:rPr>
          <w:rFonts w:asciiTheme="minorHAnsi" w:hAnsiTheme="minorHAnsi" w:cstheme="minorHAnsi"/>
          <w:sz w:val="22"/>
          <w:szCs w:val="22"/>
        </w:rPr>
        <w:t xml:space="preserve"> Zamówienia polegać będą na powtórzeniu podobnych usług z części podstawowej zamówienia w</w:t>
      </w:r>
      <w:r w:rsidR="00CF7DBE">
        <w:rPr>
          <w:rFonts w:asciiTheme="minorHAnsi" w:hAnsiTheme="minorHAnsi" w:cstheme="minorHAnsi"/>
          <w:sz w:val="22"/>
          <w:szCs w:val="22"/>
        </w:rPr>
        <w:t> </w:t>
      </w:r>
      <w:r w:rsidRPr="001F7569">
        <w:rPr>
          <w:rFonts w:asciiTheme="minorHAnsi" w:hAnsiTheme="minorHAnsi" w:cstheme="minorHAnsi"/>
          <w:sz w:val="22"/>
          <w:szCs w:val="22"/>
        </w:rPr>
        <w:t xml:space="preserve">zakresie wyżej wskazanym. Wykonawca, któremu zostanie udzielone zamówienie podstawowe, zobowiązany będzie do zastosowania w zamówieniach polegających na powtórzeniu podobnych usług </w:t>
      </w:r>
      <w:r w:rsidRPr="00360C82">
        <w:rPr>
          <w:rFonts w:asciiTheme="minorHAnsi" w:hAnsiTheme="minorHAnsi" w:cstheme="minorHAnsi"/>
          <w:sz w:val="22"/>
          <w:szCs w:val="22"/>
        </w:rPr>
        <w:t>stawek nie wyższych niż zastosowane w zamówieniu podstawowym.</w:t>
      </w:r>
    </w:p>
    <w:p w14:paraId="45FB1647" w14:textId="77777777" w:rsidR="0044077F" w:rsidRPr="004A32B4" w:rsidRDefault="00D03FDE" w:rsidP="00394C05">
      <w:pPr>
        <w:numPr>
          <w:ilvl w:val="0"/>
          <w:numId w:val="2"/>
        </w:numPr>
        <w:spacing w:after="0" w:line="240" w:lineRule="auto"/>
        <w:jc w:val="both"/>
        <w:rPr>
          <w:rFonts w:eastAsia="Times New Roman" w:cstheme="minorHAnsi"/>
          <w:lang w:eastAsia="pl-PL"/>
        </w:rPr>
      </w:pPr>
      <w:r w:rsidRPr="004A32B4">
        <w:rPr>
          <w:rFonts w:eastAsia="Times New Roman" w:cstheme="minorHAnsi"/>
          <w:lang w:eastAsia="pl-PL"/>
        </w:rPr>
        <w:lastRenderedPageBreak/>
        <w:t>Zamawiający nie wymaga ani nie przewiduje możliwości złożenia oferty w postaci katalogów elektronicznych (lub dołączenia katalogu elektronicznego do oferty).</w:t>
      </w:r>
    </w:p>
    <w:p w14:paraId="4C926DC5" w14:textId="77777777" w:rsidR="0044077F" w:rsidRDefault="00D03FDE">
      <w:pPr>
        <w:numPr>
          <w:ilvl w:val="0"/>
          <w:numId w:val="2"/>
        </w:numPr>
        <w:spacing w:after="0" w:line="240" w:lineRule="auto"/>
        <w:jc w:val="both"/>
        <w:rPr>
          <w:rFonts w:eastAsia="Times New Roman" w:cstheme="minorHAnsi"/>
          <w:lang w:eastAsia="pl-PL"/>
        </w:rPr>
      </w:pPr>
      <w:r>
        <w:rPr>
          <w:rFonts w:eastAsia="Times New Roman" w:cstheme="minorHAnsi"/>
          <w:lang w:eastAsia="pl-PL"/>
        </w:rPr>
        <w:t>Zamawiający nie przewiduje prowadzenia rozliczeń między Zamawiającym a Wykonawcą w walutach obcych (rozliczenia będą prowadzone w PLN).</w:t>
      </w:r>
    </w:p>
    <w:p w14:paraId="2889FF73" w14:textId="77777777" w:rsidR="0044077F" w:rsidRDefault="00D03FDE">
      <w:pPr>
        <w:numPr>
          <w:ilvl w:val="0"/>
          <w:numId w:val="2"/>
        </w:numPr>
        <w:spacing w:after="0" w:line="240" w:lineRule="auto"/>
        <w:jc w:val="both"/>
        <w:rPr>
          <w:rFonts w:eastAsia="Times New Roman" w:cstheme="minorHAnsi"/>
          <w:lang w:eastAsia="pl-PL"/>
        </w:rPr>
      </w:pPr>
      <w:r>
        <w:rPr>
          <w:rFonts w:eastAsia="Times New Roman" w:cstheme="minorHAnsi"/>
          <w:lang w:eastAsia="pl-PL"/>
        </w:rPr>
        <w:t xml:space="preserve">Zamawiający informuje, iż nie przeprowadził wstępnych konsultacji rynkowych (przed wszczęciem niniejszego postępowania o udzielenie zamówienia publicznego). </w:t>
      </w:r>
    </w:p>
    <w:p w14:paraId="5119B34C" w14:textId="77777777" w:rsidR="0044077F" w:rsidRDefault="00D03FDE">
      <w:pPr>
        <w:numPr>
          <w:ilvl w:val="0"/>
          <w:numId w:val="2"/>
        </w:numPr>
        <w:spacing w:after="0" w:line="240" w:lineRule="auto"/>
        <w:jc w:val="both"/>
        <w:rPr>
          <w:rStyle w:val="Hipercze"/>
          <w:color w:val="auto"/>
          <w:u w:val="none"/>
        </w:rPr>
      </w:pPr>
      <w:r>
        <w:t xml:space="preserve">Ogłoszenie o zamówieniu zostało zamieszczone w Biuletynie Zamówień Publicznych oraz  na  stronie internetowej prowadzonego postępowania, pod adresem: </w:t>
      </w:r>
      <w:hyperlink r:id="rId13">
        <w:r>
          <w:rPr>
            <w:rStyle w:val="Hipercze"/>
            <w:rFonts w:cstheme="minorHAnsi"/>
          </w:rPr>
          <w:t>https://platformazakupowa.pl/pn/up_poznan.</w:t>
        </w:r>
      </w:hyperlink>
    </w:p>
    <w:p w14:paraId="62004040" w14:textId="77777777" w:rsidR="0044077F" w:rsidRDefault="0044077F">
      <w:pPr>
        <w:spacing w:after="0" w:line="240" w:lineRule="auto"/>
        <w:ind w:left="360"/>
        <w:jc w:val="both"/>
        <w:rPr>
          <w:rStyle w:val="Hipercze"/>
          <w:color w:val="auto"/>
          <w:u w:val="none"/>
        </w:rPr>
      </w:pPr>
    </w:p>
    <w:p w14:paraId="3EADC8B1" w14:textId="77777777" w:rsidR="0044077F" w:rsidRDefault="00D03FDE">
      <w:pPr>
        <w:pBdr>
          <w:bottom w:val="single" w:sz="6" w:space="1" w:color="000000"/>
        </w:pBdr>
        <w:spacing w:after="0" w:line="240" w:lineRule="auto"/>
        <w:jc w:val="center"/>
        <w:rPr>
          <w:b/>
        </w:rPr>
      </w:pPr>
      <w:r>
        <w:rPr>
          <w:b/>
        </w:rPr>
        <w:t>ROZDZIAŁ 4. OPIS PRZEDMIOTU ZAMÓWIENIA</w:t>
      </w:r>
    </w:p>
    <w:p w14:paraId="66D8BD34" w14:textId="77777777" w:rsidR="00DB57AD" w:rsidRPr="00D04382" w:rsidRDefault="00DB57AD" w:rsidP="00DB57AD">
      <w:pPr>
        <w:spacing w:after="0" w:line="240" w:lineRule="auto"/>
        <w:jc w:val="both"/>
        <w:rPr>
          <w:rFonts w:ascii="Times New Roman" w:hAnsi="Times New Roman" w:cs="Times New Roman"/>
        </w:rPr>
      </w:pPr>
    </w:p>
    <w:p w14:paraId="0C9C4488" w14:textId="77777777" w:rsidR="00884B6A" w:rsidRPr="00513E30" w:rsidRDefault="00884B6A" w:rsidP="00884B6A">
      <w:pPr>
        <w:pStyle w:val="Akapitzlist"/>
        <w:numPr>
          <w:ilvl w:val="0"/>
          <w:numId w:val="14"/>
        </w:numPr>
        <w:jc w:val="both"/>
        <w:rPr>
          <w:rFonts w:asciiTheme="minorHAnsi" w:hAnsiTheme="minorHAnsi" w:cstheme="minorHAnsi"/>
          <w:sz w:val="22"/>
          <w:szCs w:val="22"/>
        </w:rPr>
      </w:pPr>
      <w:r w:rsidRPr="00513E30">
        <w:rPr>
          <w:rFonts w:asciiTheme="minorHAnsi" w:hAnsiTheme="minorHAnsi" w:cstheme="minorHAnsi"/>
          <w:sz w:val="22"/>
          <w:szCs w:val="22"/>
        </w:rPr>
        <w:t xml:space="preserve">Przedmiotem zamówienia jest dokonanie do 80 (osiemdziesięciu) wycen praw własności intelektualnej, </w:t>
      </w:r>
      <w:r w:rsidRPr="00513E30">
        <w:rPr>
          <w:rFonts w:asciiTheme="minorHAnsi" w:hAnsiTheme="minorHAnsi" w:cstheme="minorHAnsi"/>
          <w:bCs/>
          <w:sz w:val="22"/>
          <w:szCs w:val="22"/>
        </w:rPr>
        <w:t>w szczególności praw własności przemysłowej i praw do know-how</w:t>
      </w:r>
      <w:r w:rsidRPr="00513E30">
        <w:rPr>
          <w:rFonts w:asciiTheme="minorHAnsi" w:hAnsiTheme="minorHAnsi" w:cstheme="minorHAnsi"/>
          <w:sz w:val="22"/>
          <w:szCs w:val="22"/>
        </w:rPr>
        <w:t>.</w:t>
      </w:r>
    </w:p>
    <w:p w14:paraId="61FDBD91" w14:textId="77777777" w:rsidR="00884B6A" w:rsidRPr="00513E30" w:rsidRDefault="00884B6A" w:rsidP="00152015">
      <w:pPr>
        <w:pStyle w:val="Akapitzlist"/>
        <w:ind w:left="360"/>
        <w:jc w:val="both"/>
        <w:rPr>
          <w:rFonts w:asciiTheme="minorHAnsi" w:hAnsiTheme="minorHAnsi" w:cstheme="minorHAnsi"/>
          <w:sz w:val="22"/>
          <w:szCs w:val="22"/>
        </w:rPr>
      </w:pPr>
      <w:r w:rsidRPr="00513E30">
        <w:rPr>
          <w:rFonts w:asciiTheme="minorHAnsi" w:hAnsiTheme="minorHAnsi" w:cstheme="minorHAnsi"/>
          <w:sz w:val="22"/>
          <w:szCs w:val="22"/>
        </w:rPr>
        <w:t>Wyceny dotyczyć będą w szczególności następujących obszarów: rolnictwo i ogrodnictwo, inżynieria mechaniczna, inżynieria środowiska, górnictwo i energetyka, nauki biologiczne, nauki leśne, technologia żywności i żywienia, zootechnika i rybactwo, weterynaria, ekonomia i finanse, biotechnologia.</w:t>
      </w:r>
    </w:p>
    <w:p w14:paraId="3CAC1ED4" w14:textId="77777777" w:rsidR="0044077F" w:rsidRPr="005F686C" w:rsidRDefault="00D03FDE" w:rsidP="004A1083">
      <w:pPr>
        <w:numPr>
          <w:ilvl w:val="0"/>
          <w:numId w:val="14"/>
        </w:numPr>
        <w:spacing w:after="0" w:line="252" w:lineRule="auto"/>
        <w:jc w:val="both"/>
        <w:rPr>
          <w:rFonts w:cstheme="minorHAnsi"/>
        </w:rPr>
      </w:pPr>
      <w:r w:rsidRPr="005F686C">
        <w:rPr>
          <w:rFonts w:cstheme="minorHAnsi"/>
        </w:rPr>
        <w:t xml:space="preserve">Zamawiający nie dokonuje podziału zamówienia na części i tym samym nie dopuszcza składania ofert częściowych. </w:t>
      </w:r>
    </w:p>
    <w:p w14:paraId="32277426" w14:textId="387E7A34" w:rsidR="0044077F" w:rsidRDefault="00D03FDE">
      <w:pPr>
        <w:spacing w:after="0" w:line="240" w:lineRule="auto"/>
        <w:ind w:left="357"/>
        <w:jc w:val="both"/>
        <w:rPr>
          <w:rFonts w:cstheme="minorHAnsi"/>
        </w:rPr>
      </w:pPr>
      <w:r w:rsidRPr="000E3927">
        <w:rPr>
          <w:rFonts w:cstheme="minorHAnsi"/>
          <w:b/>
        </w:rPr>
        <w:t>Uzasadnienie braku podziału:</w:t>
      </w:r>
      <w:r w:rsidRPr="001B417C">
        <w:rPr>
          <w:rFonts w:cstheme="minorHAnsi"/>
        </w:rPr>
        <w:t xml:space="preserve"> </w:t>
      </w:r>
    </w:p>
    <w:p w14:paraId="001FF403" w14:textId="134031A3" w:rsidR="0013351F" w:rsidRPr="000E3927" w:rsidRDefault="0013351F" w:rsidP="00360C82">
      <w:pPr>
        <w:pStyle w:val="elementtoproof"/>
        <w:suppressAutoHyphens/>
        <w:ind w:left="357"/>
        <w:jc w:val="both"/>
        <w:rPr>
          <w:rFonts w:asciiTheme="minorHAnsi" w:hAnsiTheme="minorHAnsi" w:cstheme="minorHAnsi"/>
          <w:color w:val="000000"/>
          <w:sz w:val="24"/>
          <w:szCs w:val="24"/>
        </w:rPr>
      </w:pPr>
      <w:r w:rsidRPr="000E3927">
        <w:rPr>
          <w:rFonts w:asciiTheme="minorHAnsi" w:hAnsiTheme="minorHAnsi" w:cstheme="minorHAnsi"/>
          <w:iCs/>
          <w:color w:val="000000"/>
        </w:rPr>
        <w:t>Zamawiający, po przeanalizowaniu właściwości tj. zakresu i specyfiki przedmiotu oraz wielkości zamówienia, uznał, iż przedmiot zamówienia stanowi niepodzielną całość, a ewentualny jego podział na części w żadnej mierze nie przyczyniłby się do ułatwienia udziału małym/średnim przedsiębiorcom w postępowaniu. Zamówienie podstawowe obejmuje realizację jednego rodzaju usług w postaci dokonania do 80 wycen praw własności intelektualnej, w szczególności praw własności przemysłowej i praw do know-how, w okresie 3 lat od daty zawarcia umowy w sprawie zamówienia publicznego (średniorocznie maksymalnie ok. 26 zleconych wycen). Przedmiotowe usługi mają być wykonywane przez co najmniej jedną osobę posiadającą ściśle określone w</w:t>
      </w:r>
      <w:r w:rsidR="00360C82">
        <w:rPr>
          <w:rFonts w:asciiTheme="minorHAnsi" w:hAnsiTheme="minorHAnsi" w:cstheme="minorHAnsi"/>
          <w:iCs/>
          <w:color w:val="000000"/>
        </w:rPr>
        <w:t> </w:t>
      </w:r>
      <w:r w:rsidRPr="000E3927">
        <w:rPr>
          <w:rFonts w:asciiTheme="minorHAnsi" w:hAnsiTheme="minorHAnsi" w:cstheme="minorHAnsi"/>
          <w:iCs/>
          <w:color w:val="000000"/>
        </w:rPr>
        <w:t>dokumentacji przetargowej kompetencje zawodowe, w tym doświadczenie, w zakresie wyceny praw własności intelektualnej na rzecz również ściśle określonych podmiotów z systemu szkolnictwa wyższego i nauki (uczelnie, instytuty PAN lub instytuty badawcze/Sieci Badawczej Łukasiewicz), która musi pozostawać w gotowości do świadczenia usług z ramienia Wykonawcy. Wycena praw własności intelektualnej na potrzeby uczelni publicznych, posiadających status państwowych osób prawnych i jednostek sektora finansów publicznych, w celu komercjalizacji praw własności intelektualnej (sprzedaż lub udzielenie licencji - w różnych modelach), wymaga w</w:t>
      </w:r>
      <w:r w:rsidR="00360C82">
        <w:rPr>
          <w:rFonts w:asciiTheme="minorHAnsi" w:hAnsiTheme="minorHAnsi" w:cstheme="minorHAnsi"/>
          <w:iCs/>
          <w:color w:val="000000"/>
        </w:rPr>
        <w:t> </w:t>
      </w:r>
      <w:r w:rsidRPr="000E3927">
        <w:rPr>
          <w:rFonts w:asciiTheme="minorHAnsi" w:hAnsiTheme="minorHAnsi" w:cstheme="minorHAnsi"/>
          <w:iCs/>
          <w:color w:val="000000"/>
        </w:rPr>
        <w:t>praktyce znacznego zaangażowania osobowego w procesie obsługi realizacji zamówienia także po</w:t>
      </w:r>
      <w:r w:rsidR="00360C82">
        <w:rPr>
          <w:rFonts w:asciiTheme="minorHAnsi" w:hAnsiTheme="minorHAnsi" w:cstheme="minorHAnsi"/>
          <w:iCs/>
          <w:color w:val="000000"/>
        </w:rPr>
        <w:t> </w:t>
      </w:r>
      <w:r w:rsidRPr="000E3927">
        <w:rPr>
          <w:rFonts w:asciiTheme="minorHAnsi" w:hAnsiTheme="minorHAnsi" w:cstheme="minorHAnsi"/>
          <w:iCs/>
          <w:color w:val="000000"/>
        </w:rPr>
        <w:t>stronie Zamawiającego w relacjach z Wykonawcą wykonującym poszczególne wyceny (zarówno na etapie przygotowywania raportów z wyceny, jak i ich odbioru). W konsekwencji powierzenie realizacji zamówienia kilku Wykonawcom w istotny (znaczący) sposób utrudniałoby realizację procesów związanych z planowaniem, realizowaniem czy kontrolowaniem prawidłowości wykonywania usług objętych zamówieniem. Osiągnięcie skutku w postaci prawidłowego wykonywania usług  stanowiących przedmiot zamówienia jest możliwe tylko wówczas, jeśli jeden Wykonawca zachowa pełną kontrolę nad całością realizacji zamówienia. Brak podziału zamówienia na części w przedmiotowym przypadku uwzględnia efektywność ekonomiczną udzielanego zamówienia, która dotyczy nie tylko warunków udzielenia zamówienia, ale także jego późniejszej realizacji, obejmując wszystkie elementy związane z prawidłową, organizacyjną realizacją zamówienia. Dodatkowo brak podziału zamówienia na części pozwoli również na pełniejsze wdrożenie zasad funkcjonujących na gruncie finansów publicznych, w szczególności wydatkowania środków publicznych w sposób celowy, z zachowaniem zasad: uzyskiwania najlepszych efektów z</w:t>
      </w:r>
      <w:r w:rsidR="00360C82">
        <w:rPr>
          <w:rFonts w:asciiTheme="minorHAnsi" w:hAnsiTheme="minorHAnsi" w:cstheme="minorHAnsi"/>
          <w:iCs/>
          <w:color w:val="000000"/>
        </w:rPr>
        <w:t> </w:t>
      </w:r>
      <w:r w:rsidRPr="000E3927">
        <w:rPr>
          <w:rFonts w:asciiTheme="minorHAnsi" w:hAnsiTheme="minorHAnsi" w:cstheme="minorHAnsi"/>
          <w:iCs/>
          <w:color w:val="000000"/>
        </w:rPr>
        <w:t xml:space="preserve">danych nakładów, optymalnego doboru metod i środków służących osiągnięciu założonych </w:t>
      </w:r>
      <w:r w:rsidRPr="000E3927">
        <w:rPr>
          <w:rFonts w:asciiTheme="minorHAnsi" w:hAnsiTheme="minorHAnsi" w:cstheme="minorHAnsi"/>
          <w:iCs/>
          <w:color w:val="000000"/>
        </w:rPr>
        <w:lastRenderedPageBreak/>
        <w:t>celów, w sposób umożliwiający terminową realizację zadań, w wysokości i terminach wynikających z wcześniej zaciągniętych zobowiązań. Nie powinno ulegać wątpliwości, iż zasadniczo w przypadku mniejszych ilościowo zamówień koszty jednostkowe wykonania usługi są wyższe niż w przypadku większych zamówień, realizacja zamówienia przez więcej niż jednego Wykonawcę spowodowałaby więc także zbędne nadmierne koszty wykonania całego zamówienia. </w:t>
      </w:r>
    </w:p>
    <w:p w14:paraId="64E0BDFA" w14:textId="20BCE7D9" w:rsidR="0013351F" w:rsidRPr="000E3927" w:rsidRDefault="0013351F" w:rsidP="00360C82">
      <w:pPr>
        <w:pStyle w:val="elementtoproof"/>
        <w:suppressAutoHyphens/>
        <w:ind w:left="357"/>
        <w:jc w:val="both"/>
        <w:rPr>
          <w:rFonts w:asciiTheme="minorHAnsi" w:hAnsiTheme="minorHAnsi" w:cstheme="minorHAnsi"/>
          <w:color w:val="000000"/>
          <w:sz w:val="24"/>
          <w:szCs w:val="24"/>
        </w:rPr>
      </w:pPr>
      <w:r w:rsidRPr="000E3927">
        <w:rPr>
          <w:rFonts w:asciiTheme="minorHAnsi" w:hAnsiTheme="minorHAnsi" w:cstheme="minorHAnsi"/>
          <w:iCs/>
          <w:color w:val="000000"/>
        </w:rPr>
        <w:t>Reasumując, uznać więc należy, iż ewentualny podział przedmiotowego zamówienia na części, z</w:t>
      </w:r>
      <w:r w:rsidR="00360C82">
        <w:rPr>
          <w:rFonts w:asciiTheme="minorHAnsi" w:hAnsiTheme="minorHAnsi" w:cstheme="minorHAnsi"/>
          <w:iCs/>
          <w:color w:val="000000"/>
        </w:rPr>
        <w:t> </w:t>
      </w:r>
      <w:r w:rsidRPr="000E3927">
        <w:rPr>
          <w:rFonts w:asciiTheme="minorHAnsi" w:hAnsiTheme="minorHAnsi" w:cstheme="minorHAnsi"/>
          <w:iCs/>
          <w:color w:val="000000"/>
        </w:rPr>
        <w:t>uwagi na okoliczności wyżej wskazane, mógłby spowodować w szczególności niskie zainteresowanie zamówieniem wśród Wykonawców (z uwagi na wielkość poszczególnych części podział zamówienia byłby po prostu nieefektywny) oraz poważnie zagrozić właściwemu (prawidłowemu) wykonaniu całego zamówienia (istotne obciążenie administracyjne po stronie Zamawiającego w przypadku realizacji zamówienia przez więcej niż jednego Wykonawcę).</w:t>
      </w:r>
    </w:p>
    <w:p w14:paraId="47FAED80" w14:textId="77777777" w:rsidR="004A3346" w:rsidRPr="00E73193" w:rsidRDefault="004A3346" w:rsidP="004A1083">
      <w:pPr>
        <w:numPr>
          <w:ilvl w:val="0"/>
          <w:numId w:val="14"/>
        </w:numPr>
        <w:spacing w:after="0" w:line="252" w:lineRule="auto"/>
        <w:jc w:val="both"/>
        <w:rPr>
          <w:rFonts w:cstheme="minorHAnsi"/>
          <w:b/>
          <w:color w:val="FF0000"/>
        </w:rPr>
      </w:pPr>
      <w:r w:rsidRPr="00E73193">
        <w:rPr>
          <w:rFonts w:cstheme="minorHAnsi"/>
          <w:b/>
        </w:rPr>
        <w:t xml:space="preserve">W zakres </w:t>
      </w:r>
      <w:r w:rsidRPr="00F1383B">
        <w:rPr>
          <w:rFonts w:cstheme="minorHAnsi"/>
          <w:b/>
        </w:rPr>
        <w:t xml:space="preserve">usługi </w:t>
      </w:r>
      <w:r w:rsidRPr="00E73193">
        <w:rPr>
          <w:rFonts w:cstheme="minorHAnsi"/>
          <w:b/>
        </w:rPr>
        <w:t>objętej zamówieniem wchodzą</w:t>
      </w:r>
      <w:r w:rsidRPr="00E73193">
        <w:rPr>
          <w:rFonts w:cstheme="minorHAnsi"/>
          <w:b/>
          <w:color w:val="000000" w:themeColor="text1"/>
        </w:rPr>
        <w:t xml:space="preserve"> co najmniej następujące </w:t>
      </w:r>
      <w:r w:rsidRPr="00E73193">
        <w:rPr>
          <w:rFonts w:cstheme="minorHAnsi"/>
          <w:b/>
        </w:rPr>
        <w:t xml:space="preserve">elementy: </w:t>
      </w:r>
    </w:p>
    <w:p w14:paraId="480FAB0A" w14:textId="1706C6E8" w:rsidR="00152015" w:rsidRPr="00152015" w:rsidRDefault="00152015" w:rsidP="00152015">
      <w:pPr>
        <w:spacing w:after="0" w:line="240" w:lineRule="auto"/>
        <w:ind w:firstLine="360"/>
        <w:jc w:val="both"/>
        <w:rPr>
          <w:rFonts w:cstheme="minorHAnsi"/>
        </w:rPr>
      </w:pPr>
      <w:r w:rsidRPr="00152015">
        <w:rPr>
          <w:rFonts w:cstheme="minorHAnsi"/>
          <w:bCs/>
          <w:lang w:eastAsia="pl-PL"/>
        </w:rPr>
        <w:t>Wycena rynkowa praw własności intelektualnej według</w:t>
      </w:r>
      <w:r w:rsidRPr="00152015">
        <w:rPr>
          <w:rFonts w:cstheme="minorHAnsi"/>
        </w:rPr>
        <w:t xml:space="preserve"> następujących zasad:</w:t>
      </w:r>
    </w:p>
    <w:p w14:paraId="19606F78" w14:textId="3983B1A8" w:rsidR="00152015" w:rsidRPr="00152015" w:rsidRDefault="00152015" w:rsidP="00152015">
      <w:pPr>
        <w:pStyle w:val="Akapitzlist"/>
        <w:numPr>
          <w:ilvl w:val="0"/>
          <w:numId w:val="48"/>
        </w:numPr>
        <w:jc w:val="both"/>
        <w:rPr>
          <w:rFonts w:asciiTheme="minorHAnsi" w:hAnsiTheme="minorHAnsi" w:cstheme="minorHAnsi"/>
          <w:sz w:val="22"/>
          <w:szCs w:val="22"/>
        </w:rPr>
      </w:pPr>
      <w:r w:rsidRPr="00152015">
        <w:rPr>
          <w:rFonts w:asciiTheme="minorHAnsi" w:hAnsiTheme="minorHAnsi" w:cstheme="minorHAnsi"/>
          <w:sz w:val="22"/>
          <w:szCs w:val="22"/>
        </w:rPr>
        <w:t>wycena rynkowa praw własności intelektualnej będzie dokonywana metodami: dochodową i</w:t>
      </w:r>
      <w:r w:rsidR="00EC2182">
        <w:rPr>
          <w:rFonts w:asciiTheme="minorHAnsi" w:hAnsiTheme="minorHAnsi" w:cstheme="minorHAnsi"/>
          <w:sz w:val="22"/>
          <w:szCs w:val="22"/>
        </w:rPr>
        <w:t> </w:t>
      </w:r>
      <w:r w:rsidRPr="00152015">
        <w:rPr>
          <w:rFonts w:asciiTheme="minorHAnsi" w:hAnsiTheme="minorHAnsi" w:cstheme="minorHAnsi"/>
          <w:sz w:val="22"/>
          <w:szCs w:val="22"/>
        </w:rPr>
        <w:t>rynkową; zastosowanie przez Wykonawcę metod innych niż wyżej wskazane wymaga uprzedniej pisemnej lub elektronicznej (mail) zgody Zamawiającego,</w:t>
      </w:r>
    </w:p>
    <w:p w14:paraId="5E8BE4D0" w14:textId="0B54C1F3" w:rsidR="00152015" w:rsidRPr="00152015" w:rsidRDefault="00152015" w:rsidP="00152015">
      <w:pPr>
        <w:pStyle w:val="Akapitzlist"/>
        <w:numPr>
          <w:ilvl w:val="0"/>
          <w:numId w:val="48"/>
        </w:numPr>
        <w:jc w:val="both"/>
        <w:rPr>
          <w:rFonts w:asciiTheme="minorHAnsi" w:hAnsiTheme="minorHAnsi" w:cstheme="minorHAnsi"/>
          <w:sz w:val="22"/>
          <w:szCs w:val="22"/>
        </w:rPr>
      </w:pPr>
      <w:r w:rsidRPr="00152015">
        <w:rPr>
          <w:rFonts w:asciiTheme="minorHAnsi" w:hAnsiTheme="minorHAnsi" w:cstheme="minorHAnsi"/>
          <w:sz w:val="22"/>
          <w:szCs w:val="22"/>
        </w:rPr>
        <w:t xml:space="preserve">dokonanie wyceny rynkowej praw własności intelektualnej powinno obejmować 2 (dwa) podstawowe modele komercjalizacji tj. przeniesienie praw (sprzedaż) oraz oddanie do korzystania (licencja); w przypadku jeśli z związku z wycenianym prawem powstał prototyp/urządzenie/maszyna (rzecz ruchoma), wycena prawa własności intelektualnej powinna obejmować także wycenę rzeczy ruchomej w modelu: przeniesienie własności rzeczy (sprzedaż) oraz oddanie rzeczy do używania (najem, dzierżawa lub leasing); metody wyceny rzeczy ruchomej zostaną ustalone przez Strony w formie pisemnej lub elektronicznej (mail) </w:t>
      </w:r>
      <w:r w:rsidR="002933AC">
        <w:rPr>
          <w:rFonts w:asciiTheme="minorHAnsi" w:hAnsiTheme="minorHAnsi" w:cstheme="minorHAnsi"/>
          <w:sz w:val="22"/>
          <w:szCs w:val="22"/>
        </w:rPr>
        <w:t>–</w:t>
      </w:r>
      <w:r w:rsidRPr="00152015">
        <w:rPr>
          <w:rFonts w:asciiTheme="minorHAnsi" w:hAnsiTheme="minorHAnsi" w:cstheme="minorHAnsi"/>
          <w:sz w:val="22"/>
          <w:szCs w:val="22"/>
        </w:rPr>
        <w:t xml:space="preserve"> z</w:t>
      </w:r>
      <w:r w:rsidR="002933AC">
        <w:rPr>
          <w:rFonts w:asciiTheme="minorHAnsi" w:hAnsiTheme="minorHAnsi" w:cstheme="minorHAnsi"/>
          <w:sz w:val="22"/>
          <w:szCs w:val="22"/>
        </w:rPr>
        <w:t> </w:t>
      </w:r>
      <w:r w:rsidRPr="00152015">
        <w:rPr>
          <w:rFonts w:asciiTheme="minorHAnsi" w:hAnsiTheme="minorHAnsi" w:cstheme="minorHAnsi"/>
          <w:sz w:val="22"/>
          <w:szCs w:val="22"/>
        </w:rPr>
        <w:t>uwzględnieniem specyfiki rzeczy,</w:t>
      </w:r>
    </w:p>
    <w:p w14:paraId="096FAD0F" w14:textId="6687EFAA" w:rsidR="00152015" w:rsidRPr="00152015" w:rsidRDefault="00152015" w:rsidP="00152015">
      <w:pPr>
        <w:pStyle w:val="Akapitzlist"/>
        <w:numPr>
          <w:ilvl w:val="0"/>
          <w:numId w:val="48"/>
        </w:numPr>
        <w:jc w:val="both"/>
        <w:rPr>
          <w:rFonts w:asciiTheme="minorHAnsi" w:hAnsiTheme="minorHAnsi" w:cstheme="minorHAnsi"/>
          <w:sz w:val="22"/>
          <w:szCs w:val="22"/>
        </w:rPr>
      </w:pPr>
      <w:r w:rsidRPr="00152015">
        <w:rPr>
          <w:rFonts w:asciiTheme="minorHAnsi" w:hAnsiTheme="minorHAnsi" w:cstheme="minorHAnsi"/>
          <w:sz w:val="22"/>
          <w:szCs w:val="22"/>
        </w:rPr>
        <w:t>model przeniesienia praw własności intelektualnej powinien uwzględniać przedziały negocjacyjne wartości praw,</w:t>
      </w:r>
    </w:p>
    <w:p w14:paraId="3E8C864D" w14:textId="4DA13F8C" w:rsidR="00152015" w:rsidRPr="00152015" w:rsidRDefault="00152015" w:rsidP="00152015">
      <w:pPr>
        <w:pStyle w:val="Akapitzlist"/>
        <w:numPr>
          <w:ilvl w:val="0"/>
          <w:numId w:val="48"/>
        </w:numPr>
        <w:jc w:val="both"/>
        <w:rPr>
          <w:rFonts w:asciiTheme="minorHAnsi" w:hAnsiTheme="minorHAnsi" w:cstheme="minorHAnsi"/>
          <w:sz w:val="22"/>
          <w:szCs w:val="22"/>
        </w:rPr>
      </w:pPr>
      <w:r w:rsidRPr="00152015">
        <w:rPr>
          <w:rFonts w:asciiTheme="minorHAnsi" w:hAnsiTheme="minorHAnsi" w:cstheme="minorHAnsi"/>
          <w:sz w:val="22"/>
          <w:szCs w:val="22"/>
        </w:rPr>
        <w:t>model licencyjny powinien dotyczyć w szczególności udzielania licencji wyłącznej i</w:t>
      </w:r>
      <w:r w:rsidR="002933AC">
        <w:rPr>
          <w:rFonts w:asciiTheme="minorHAnsi" w:hAnsiTheme="minorHAnsi" w:cstheme="minorHAnsi"/>
          <w:sz w:val="22"/>
          <w:szCs w:val="22"/>
        </w:rPr>
        <w:t> </w:t>
      </w:r>
      <w:r w:rsidRPr="00152015">
        <w:rPr>
          <w:rFonts w:asciiTheme="minorHAnsi" w:hAnsiTheme="minorHAnsi" w:cstheme="minorHAnsi"/>
          <w:sz w:val="22"/>
          <w:szCs w:val="22"/>
        </w:rPr>
        <w:t>niewyłącznej przy założeniu różnych modeli opłat licencyjnych np. opłata jednorazowa wyrażona kwotowo, opłaty okresowe roczne wyrażone kwotowo oraz opłata wstępna wyrażona kwotowo plus opłaty okresowe roczne wyrażone procentem od osiąganych przychodów netto, z uwzględnieniem przedziałów negocjacyjnych opłat licencyjnych, oraz licencji na próbę; zastosowanie przez Wykonawcę modeli opłat licencyjnych innych niż wyżej wskazane wymaga uprzedniej pisemnej lub elektronicznej (mail) zgody Zamawiającego,</w:t>
      </w:r>
    </w:p>
    <w:p w14:paraId="3CCB3995" w14:textId="58330EDC" w:rsidR="00152015" w:rsidRPr="00152015" w:rsidRDefault="00152015" w:rsidP="00152015">
      <w:pPr>
        <w:pStyle w:val="Akapitzlist"/>
        <w:numPr>
          <w:ilvl w:val="0"/>
          <w:numId w:val="48"/>
        </w:numPr>
        <w:jc w:val="both"/>
        <w:rPr>
          <w:rFonts w:asciiTheme="minorHAnsi" w:hAnsiTheme="minorHAnsi" w:cstheme="minorHAnsi"/>
          <w:sz w:val="22"/>
          <w:szCs w:val="22"/>
        </w:rPr>
      </w:pPr>
      <w:r w:rsidRPr="00152015">
        <w:rPr>
          <w:rFonts w:asciiTheme="minorHAnsi" w:hAnsiTheme="minorHAnsi" w:cstheme="minorHAnsi"/>
          <w:sz w:val="22"/>
          <w:szCs w:val="22"/>
        </w:rPr>
        <w:t>przedstawienie co najmniej 3 (trzech) scenariuszy komercjalizacji uwzględniających w 2 (dwóch) przypadkach - model licencyjny (wyłączna i niewyłączna) i w 1 (jednym) przypadku - model przeniesienia praw własności intelektualnej,</w:t>
      </w:r>
    </w:p>
    <w:p w14:paraId="0151D441" w14:textId="77777777" w:rsidR="00152015" w:rsidRPr="00152015" w:rsidRDefault="00152015" w:rsidP="00152015">
      <w:pPr>
        <w:pStyle w:val="Akapitzlist"/>
        <w:numPr>
          <w:ilvl w:val="0"/>
          <w:numId w:val="48"/>
        </w:numPr>
        <w:jc w:val="both"/>
        <w:rPr>
          <w:rFonts w:asciiTheme="minorHAnsi" w:hAnsiTheme="minorHAnsi" w:cstheme="minorHAnsi"/>
          <w:sz w:val="22"/>
          <w:szCs w:val="22"/>
        </w:rPr>
      </w:pPr>
      <w:r w:rsidRPr="00152015">
        <w:rPr>
          <w:rFonts w:asciiTheme="minorHAnsi" w:hAnsiTheme="minorHAnsi" w:cstheme="minorHAnsi"/>
          <w:sz w:val="22"/>
          <w:szCs w:val="22"/>
        </w:rPr>
        <w:t>raport z wyceny sporządzony w języku polskim powinien zawierać co najmniej:</w:t>
      </w:r>
    </w:p>
    <w:p w14:paraId="3B4881D4" w14:textId="77777777" w:rsidR="00152015" w:rsidRPr="00152015" w:rsidRDefault="00152015" w:rsidP="00152015">
      <w:pPr>
        <w:pStyle w:val="Akapitzlist"/>
        <w:numPr>
          <w:ilvl w:val="0"/>
          <w:numId w:val="45"/>
        </w:numPr>
        <w:tabs>
          <w:tab w:val="left" w:pos="851"/>
        </w:tabs>
        <w:suppressAutoHyphens w:val="0"/>
        <w:ind w:left="851" w:hanging="425"/>
        <w:jc w:val="both"/>
        <w:rPr>
          <w:rFonts w:asciiTheme="minorHAnsi" w:hAnsiTheme="minorHAnsi" w:cstheme="minorHAnsi"/>
          <w:sz w:val="22"/>
          <w:szCs w:val="22"/>
        </w:rPr>
      </w:pPr>
      <w:r w:rsidRPr="00152015">
        <w:rPr>
          <w:rFonts w:asciiTheme="minorHAnsi" w:hAnsiTheme="minorHAnsi" w:cstheme="minorHAnsi"/>
          <w:sz w:val="22"/>
          <w:szCs w:val="22"/>
        </w:rPr>
        <w:t>opis i uzasadnienie doboru zastosowanych metod wyceny dla każdego wycenianego prawa własności intelektualnej,</w:t>
      </w:r>
    </w:p>
    <w:p w14:paraId="67A96F0A" w14:textId="77777777" w:rsidR="00152015" w:rsidRPr="00152015" w:rsidRDefault="00152015" w:rsidP="00152015">
      <w:pPr>
        <w:pStyle w:val="Akapitzlist"/>
        <w:numPr>
          <w:ilvl w:val="0"/>
          <w:numId w:val="45"/>
        </w:numPr>
        <w:tabs>
          <w:tab w:val="left" w:pos="851"/>
        </w:tabs>
        <w:suppressAutoHyphens w:val="0"/>
        <w:ind w:left="851" w:hanging="425"/>
        <w:jc w:val="both"/>
        <w:rPr>
          <w:rFonts w:asciiTheme="minorHAnsi" w:hAnsiTheme="minorHAnsi" w:cstheme="minorHAnsi"/>
          <w:sz w:val="22"/>
          <w:szCs w:val="22"/>
        </w:rPr>
      </w:pPr>
      <w:r w:rsidRPr="00152015">
        <w:rPr>
          <w:rFonts w:asciiTheme="minorHAnsi" w:hAnsiTheme="minorHAnsi" w:cstheme="minorHAnsi"/>
          <w:sz w:val="22"/>
          <w:szCs w:val="22"/>
        </w:rPr>
        <w:t>analizę rynku (popytu), którego dotyczy wyceniane prawo własności intelektualnej wraz ze wskazaniem potencjalnych odbiorców lub rynków zbytu,</w:t>
      </w:r>
    </w:p>
    <w:p w14:paraId="6A15D3CF" w14:textId="77777777" w:rsidR="00152015" w:rsidRPr="00152015" w:rsidRDefault="00152015" w:rsidP="00513E30">
      <w:pPr>
        <w:pStyle w:val="Akapitzlist"/>
        <w:numPr>
          <w:ilvl w:val="0"/>
          <w:numId w:val="45"/>
        </w:numPr>
        <w:tabs>
          <w:tab w:val="left" w:pos="851"/>
        </w:tabs>
        <w:ind w:left="851" w:hanging="425"/>
        <w:jc w:val="both"/>
        <w:rPr>
          <w:rFonts w:asciiTheme="minorHAnsi" w:hAnsiTheme="minorHAnsi" w:cstheme="minorHAnsi"/>
          <w:sz w:val="22"/>
          <w:szCs w:val="22"/>
        </w:rPr>
      </w:pPr>
      <w:r w:rsidRPr="00152015">
        <w:rPr>
          <w:rFonts w:asciiTheme="minorHAnsi" w:hAnsiTheme="minorHAnsi" w:cstheme="minorHAnsi"/>
          <w:sz w:val="22"/>
          <w:szCs w:val="22"/>
        </w:rPr>
        <w:t xml:space="preserve">określenie poziomu gotowości technologicznej wg TRL (ang. Technology </w:t>
      </w:r>
      <w:proofErr w:type="spellStart"/>
      <w:r w:rsidRPr="00152015">
        <w:rPr>
          <w:rFonts w:asciiTheme="minorHAnsi" w:hAnsiTheme="minorHAnsi" w:cstheme="minorHAnsi"/>
          <w:sz w:val="22"/>
          <w:szCs w:val="22"/>
        </w:rPr>
        <w:t>Rediness</w:t>
      </w:r>
      <w:proofErr w:type="spellEnd"/>
      <w:r w:rsidRPr="00152015">
        <w:rPr>
          <w:rFonts w:asciiTheme="minorHAnsi" w:hAnsiTheme="minorHAnsi" w:cstheme="minorHAnsi"/>
          <w:sz w:val="22"/>
          <w:szCs w:val="22"/>
        </w:rPr>
        <w:t xml:space="preserve"> Level - skala poziomów gotowości technologicznej) lub innej właściwej dla wycenianego prawa własności intelektualnej,</w:t>
      </w:r>
    </w:p>
    <w:p w14:paraId="626B8BBB" w14:textId="77777777" w:rsidR="00152015" w:rsidRPr="00152015" w:rsidRDefault="00152015" w:rsidP="00513E30">
      <w:pPr>
        <w:pStyle w:val="Akapitzlist"/>
        <w:numPr>
          <w:ilvl w:val="0"/>
          <w:numId w:val="45"/>
        </w:numPr>
        <w:tabs>
          <w:tab w:val="left" w:pos="851"/>
        </w:tabs>
        <w:ind w:left="851" w:hanging="425"/>
        <w:jc w:val="both"/>
        <w:rPr>
          <w:rFonts w:asciiTheme="minorHAnsi" w:hAnsiTheme="minorHAnsi" w:cstheme="minorHAnsi"/>
          <w:sz w:val="22"/>
          <w:szCs w:val="22"/>
        </w:rPr>
      </w:pPr>
      <w:r w:rsidRPr="00152015">
        <w:rPr>
          <w:rFonts w:asciiTheme="minorHAnsi" w:hAnsiTheme="minorHAnsi" w:cstheme="minorHAnsi"/>
          <w:sz w:val="22"/>
          <w:szCs w:val="22"/>
        </w:rPr>
        <w:t xml:space="preserve">analizę uwarunkowań prawnych, formalnych i proceduralnych warunkujących wprowadzenie przez przedsiębiorcę wycenianego prawa własności intelektualnej na rynek (dopuszczenie do obrotu, dodatkowe badania, pozwolenia, atesty, wymagania i procedury rejestracyjne itp.), </w:t>
      </w:r>
    </w:p>
    <w:p w14:paraId="52DC757A" w14:textId="77777777" w:rsidR="00152015" w:rsidRPr="00152015" w:rsidRDefault="00152015" w:rsidP="00513E30">
      <w:pPr>
        <w:pStyle w:val="Akapitzlist"/>
        <w:numPr>
          <w:ilvl w:val="0"/>
          <w:numId w:val="45"/>
        </w:numPr>
        <w:tabs>
          <w:tab w:val="left" w:pos="851"/>
        </w:tabs>
        <w:ind w:left="851" w:hanging="425"/>
        <w:jc w:val="both"/>
        <w:rPr>
          <w:rFonts w:asciiTheme="minorHAnsi" w:hAnsiTheme="minorHAnsi" w:cstheme="minorHAnsi"/>
          <w:sz w:val="22"/>
          <w:szCs w:val="22"/>
        </w:rPr>
      </w:pPr>
      <w:r w:rsidRPr="00152015">
        <w:rPr>
          <w:rFonts w:asciiTheme="minorHAnsi" w:hAnsiTheme="minorHAnsi" w:cstheme="minorHAnsi"/>
          <w:sz w:val="22"/>
          <w:szCs w:val="22"/>
        </w:rPr>
        <w:t>oszacowanie kosztów przeprowadzenia prac przedwdrożeniowych umożliwiających wdrożenie przez przedsiębiorcę wycenianej technologii,</w:t>
      </w:r>
    </w:p>
    <w:p w14:paraId="6E939C6A" w14:textId="77777777" w:rsidR="00152015" w:rsidRPr="00152015" w:rsidRDefault="00152015" w:rsidP="00513E30">
      <w:pPr>
        <w:pStyle w:val="Akapitzlist"/>
        <w:numPr>
          <w:ilvl w:val="0"/>
          <w:numId w:val="45"/>
        </w:numPr>
        <w:tabs>
          <w:tab w:val="left" w:pos="851"/>
        </w:tabs>
        <w:ind w:left="851" w:hanging="425"/>
        <w:jc w:val="both"/>
        <w:rPr>
          <w:rFonts w:asciiTheme="minorHAnsi" w:hAnsiTheme="minorHAnsi" w:cstheme="minorHAnsi"/>
          <w:sz w:val="22"/>
          <w:szCs w:val="22"/>
        </w:rPr>
      </w:pPr>
      <w:r w:rsidRPr="00152015">
        <w:rPr>
          <w:rFonts w:asciiTheme="minorHAnsi" w:hAnsiTheme="minorHAnsi" w:cstheme="minorHAnsi"/>
          <w:sz w:val="22"/>
          <w:szCs w:val="22"/>
        </w:rPr>
        <w:lastRenderedPageBreak/>
        <w:t>ustaloną wartość praw własności intelektualnej dla modelu licencyjnego i przeniesienia praw wraz z analizą finansową, uzasadnieniem i interpretacją wyników; w przypadku powstania prototypu/urządzenia/maszyny (rzecz ruchoma), wycena prawa własności intelektualnej powinna obejmować także wycenę rzeczy ruchomej,</w:t>
      </w:r>
    </w:p>
    <w:p w14:paraId="2FE47935" w14:textId="77777777" w:rsidR="00152015" w:rsidRPr="00152015" w:rsidRDefault="00152015" w:rsidP="00513E30">
      <w:pPr>
        <w:pStyle w:val="Akapitzlist"/>
        <w:numPr>
          <w:ilvl w:val="0"/>
          <w:numId w:val="45"/>
        </w:numPr>
        <w:tabs>
          <w:tab w:val="left" w:pos="851"/>
        </w:tabs>
        <w:ind w:left="851" w:hanging="425"/>
        <w:jc w:val="both"/>
        <w:rPr>
          <w:rFonts w:asciiTheme="minorHAnsi" w:hAnsiTheme="minorHAnsi" w:cstheme="minorHAnsi"/>
          <w:sz w:val="22"/>
          <w:szCs w:val="22"/>
        </w:rPr>
      </w:pPr>
      <w:r w:rsidRPr="00152015">
        <w:rPr>
          <w:rFonts w:asciiTheme="minorHAnsi" w:hAnsiTheme="minorHAnsi" w:cstheme="minorHAnsi"/>
          <w:sz w:val="22"/>
          <w:szCs w:val="22"/>
        </w:rPr>
        <w:t>analizy: ryzyka, wrażliwości, konkurencji,</w:t>
      </w:r>
    </w:p>
    <w:p w14:paraId="6B0AB2E7" w14:textId="77777777" w:rsidR="00152015" w:rsidRPr="00152015" w:rsidRDefault="00152015" w:rsidP="00513E30">
      <w:pPr>
        <w:pStyle w:val="Akapitzlist"/>
        <w:numPr>
          <w:ilvl w:val="0"/>
          <w:numId w:val="45"/>
        </w:numPr>
        <w:tabs>
          <w:tab w:val="left" w:pos="851"/>
        </w:tabs>
        <w:ind w:left="851" w:hanging="425"/>
        <w:jc w:val="both"/>
        <w:rPr>
          <w:rFonts w:asciiTheme="minorHAnsi" w:hAnsiTheme="minorHAnsi" w:cstheme="minorHAnsi"/>
          <w:sz w:val="22"/>
          <w:szCs w:val="22"/>
        </w:rPr>
      </w:pPr>
      <w:r w:rsidRPr="00152015">
        <w:rPr>
          <w:rFonts w:asciiTheme="minorHAnsi" w:hAnsiTheme="minorHAnsi" w:cstheme="minorHAnsi"/>
          <w:sz w:val="22"/>
          <w:szCs w:val="22"/>
        </w:rPr>
        <w:t>możliwe warianty i warunki transakcji w zakresie przekazania do korzystania lub przeniesienia praw własności intelektualnej z podaniem wartości netto praw oraz wysokości opłat licencyjnych netto z uwzględnieniem przedziałów negocjacyjnych,</w:t>
      </w:r>
    </w:p>
    <w:p w14:paraId="147E4128" w14:textId="77777777" w:rsidR="00152015" w:rsidRPr="00152015" w:rsidRDefault="00152015" w:rsidP="00513E30">
      <w:pPr>
        <w:pStyle w:val="Akapitzlist"/>
        <w:numPr>
          <w:ilvl w:val="0"/>
          <w:numId w:val="45"/>
        </w:numPr>
        <w:tabs>
          <w:tab w:val="left" w:pos="851"/>
        </w:tabs>
        <w:ind w:left="851" w:hanging="425"/>
        <w:jc w:val="both"/>
        <w:rPr>
          <w:rFonts w:asciiTheme="minorHAnsi" w:hAnsiTheme="minorHAnsi" w:cstheme="minorHAnsi"/>
          <w:sz w:val="22"/>
          <w:szCs w:val="22"/>
        </w:rPr>
      </w:pPr>
      <w:r w:rsidRPr="00152015">
        <w:rPr>
          <w:rFonts w:asciiTheme="minorHAnsi" w:hAnsiTheme="minorHAnsi" w:cstheme="minorHAnsi"/>
          <w:sz w:val="22"/>
          <w:szCs w:val="22"/>
        </w:rPr>
        <w:t>aktualny wykaz źródeł danych, na podstawie których dokonano wyceny,</w:t>
      </w:r>
    </w:p>
    <w:p w14:paraId="4A964B1C" w14:textId="77777777" w:rsidR="00152015" w:rsidRPr="00152015" w:rsidRDefault="00152015" w:rsidP="00513E30">
      <w:pPr>
        <w:pStyle w:val="Akapitzlist"/>
        <w:numPr>
          <w:ilvl w:val="0"/>
          <w:numId w:val="45"/>
        </w:numPr>
        <w:tabs>
          <w:tab w:val="left" w:pos="851"/>
        </w:tabs>
        <w:ind w:left="851" w:hanging="425"/>
        <w:jc w:val="both"/>
        <w:rPr>
          <w:rFonts w:asciiTheme="minorHAnsi" w:hAnsiTheme="minorHAnsi" w:cstheme="minorHAnsi"/>
          <w:sz w:val="22"/>
          <w:szCs w:val="22"/>
        </w:rPr>
      </w:pPr>
      <w:r w:rsidRPr="00152015">
        <w:rPr>
          <w:rFonts w:asciiTheme="minorHAnsi" w:hAnsiTheme="minorHAnsi" w:cstheme="minorHAnsi"/>
          <w:sz w:val="22"/>
          <w:szCs w:val="22"/>
        </w:rPr>
        <w:t>pozostałe elementy raportu zaproponowane przez Wykonawcę,</w:t>
      </w:r>
    </w:p>
    <w:p w14:paraId="02CC5821" w14:textId="77777777" w:rsidR="00152015" w:rsidRPr="00152015" w:rsidRDefault="00152015" w:rsidP="002933AC">
      <w:pPr>
        <w:pStyle w:val="Akapitzlist"/>
        <w:numPr>
          <w:ilvl w:val="0"/>
          <w:numId w:val="48"/>
        </w:numPr>
        <w:jc w:val="both"/>
        <w:rPr>
          <w:rFonts w:asciiTheme="minorHAnsi" w:hAnsiTheme="minorHAnsi" w:cstheme="minorHAnsi"/>
          <w:sz w:val="22"/>
          <w:szCs w:val="22"/>
        </w:rPr>
      </w:pPr>
      <w:r w:rsidRPr="00152015">
        <w:rPr>
          <w:rFonts w:asciiTheme="minorHAnsi" w:hAnsiTheme="minorHAnsi" w:cstheme="minorHAnsi"/>
          <w:sz w:val="22"/>
          <w:szCs w:val="22"/>
        </w:rPr>
        <w:t xml:space="preserve">raporty z wycen praw własności intelektualnej powinny odzwierciedlać stan faktyczny i prawny na dzień ich sporządzenia oraz być zgodne z zasadami i praktyką wyceny praw na potrzeby komercjalizacji wyników badań naukowych i prac rozwojowych, </w:t>
      </w:r>
    </w:p>
    <w:p w14:paraId="4E80A084" w14:textId="0C533966" w:rsidR="00152015" w:rsidRPr="00152015" w:rsidRDefault="00152015" w:rsidP="00152015">
      <w:pPr>
        <w:pStyle w:val="Akapitzlist"/>
        <w:numPr>
          <w:ilvl w:val="0"/>
          <w:numId w:val="48"/>
        </w:numPr>
        <w:jc w:val="both"/>
        <w:rPr>
          <w:rFonts w:asciiTheme="minorHAnsi" w:hAnsiTheme="minorHAnsi" w:cstheme="minorHAnsi"/>
          <w:sz w:val="22"/>
          <w:szCs w:val="22"/>
        </w:rPr>
      </w:pPr>
      <w:r w:rsidRPr="00152015">
        <w:rPr>
          <w:rFonts w:asciiTheme="minorHAnsi" w:hAnsiTheme="minorHAnsi" w:cstheme="minorHAnsi"/>
          <w:sz w:val="22"/>
          <w:szCs w:val="22"/>
        </w:rPr>
        <w:t xml:space="preserve">przeniesienie autorskich praw majątkowych i zależnych oraz upoważnienie do wykonywania autorskich praw osobistych do raportów z wyceny praw własności intelektualnej na zasadach określonych w §6 wzoru umowy w sprawie zamówienia publicznego. </w:t>
      </w:r>
    </w:p>
    <w:p w14:paraId="00CC99B4" w14:textId="07B7C7CF" w:rsidR="0044077F" w:rsidRDefault="00D03FDE">
      <w:pPr>
        <w:numPr>
          <w:ilvl w:val="0"/>
          <w:numId w:val="14"/>
        </w:numPr>
        <w:spacing w:after="0" w:line="252" w:lineRule="auto"/>
        <w:jc w:val="both"/>
      </w:pPr>
      <w:bookmarkStart w:id="1" w:name="_Hlk112234680"/>
      <w:bookmarkEnd w:id="1"/>
      <w:r>
        <w:t>W przypadku kiedy Wykonawca zamierza powierzyć Podwykonawcy wykonanie części zamówienia zobowiązany jest wskazać w Formularzu oferty tę część zamówienia.</w:t>
      </w:r>
    </w:p>
    <w:p w14:paraId="30791536" w14:textId="3A947D81" w:rsidR="00AB111D" w:rsidRDefault="00AB111D">
      <w:pPr>
        <w:numPr>
          <w:ilvl w:val="0"/>
          <w:numId w:val="14"/>
        </w:numPr>
        <w:spacing w:after="0" w:line="252" w:lineRule="auto"/>
        <w:jc w:val="both"/>
      </w:pPr>
      <w:r w:rsidRPr="00AB111D">
        <w:rPr>
          <w:rFonts w:cstheme="minorHAnsi"/>
        </w:rPr>
        <w:t xml:space="preserve">Zlecenie przez Zamawiającego niższej </w:t>
      </w:r>
      <w:r>
        <w:rPr>
          <w:rFonts w:cstheme="minorHAnsi"/>
        </w:rPr>
        <w:t xml:space="preserve">ilości </w:t>
      </w:r>
      <w:r w:rsidRPr="00AB111D">
        <w:rPr>
          <w:rFonts w:cstheme="minorHAnsi"/>
        </w:rPr>
        <w:t xml:space="preserve">niż </w:t>
      </w:r>
      <w:r>
        <w:rPr>
          <w:rFonts w:cstheme="minorHAnsi"/>
        </w:rPr>
        <w:t>80 (osiemdziesiąt)</w:t>
      </w:r>
      <w:r w:rsidRPr="00AB111D">
        <w:rPr>
          <w:rFonts w:cstheme="minorHAnsi"/>
        </w:rPr>
        <w:t xml:space="preserve"> wycen nie stanowi podstawy do zgłaszania przez Wykonawcę w stosunku do Zamawiającego żądania zmiany warunków Umowy lub jakichkolwiek innych roszczeń, w szczególności finansowych. Zamawiający gwarantuje realizację przedmiotu Umowy na poziomie 10% (dziesięciu procent) wartości zamówienia podstawowego - tj. 8 (osiem) wycen</w:t>
      </w:r>
      <w:r>
        <w:rPr>
          <w:rFonts w:ascii="Times New Roman" w:hAnsi="Times New Roman" w:cs="Times New Roman"/>
        </w:rPr>
        <w:t>.</w:t>
      </w:r>
      <w:bookmarkStart w:id="2" w:name="_GoBack"/>
      <w:bookmarkEnd w:id="2"/>
    </w:p>
    <w:p w14:paraId="2C82170F" w14:textId="77777777" w:rsidR="002F188D" w:rsidRDefault="00D03FDE" w:rsidP="002F188D">
      <w:pPr>
        <w:numPr>
          <w:ilvl w:val="0"/>
          <w:numId w:val="14"/>
        </w:numPr>
        <w:spacing w:after="0" w:line="252" w:lineRule="auto"/>
        <w:jc w:val="both"/>
        <w:rPr>
          <w:rFonts w:cstheme="minorHAnsi"/>
        </w:rPr>
      </w:pPr>
      <w:r>
        <w:rPr>
          <w:rFonts w:cstheme="minorHAnsi"/>
          <w:color w:val="000000" w:themeColor="text1"/>
        </w:rPr>
        <w:t xml:space="preserve">Opis przedmiotu zamówienia </w:t>
      </w:r>
      <w:r w:rsidRPr="005F07F1">
        <w:rPr>
          <w:rFonts w:cstheme="minorHAnsi"/>
          <w:color w:val="000000" w:themeColor="text1"/>
        </w:rPr>
        <w:t>wg kodu CPV:</w:t>
      </w:r>
      <w:r>
        <w:rPr>
          <w:rFonts w:cstheme="minorHAnsi"/>
          <w:color w:val="000000" w:themeColor="text1"/>
        </w:rPr>
        <w:t xml:space="preserve"> </w:t>
      </w:r>
    </w:p>
    <w:p w14:paraId="4483394F" w14:textId="66C17599" w:rsidR="00DB57AD" w:rsidRPr="002933AC" w:rsidRDefault="002914DC" w:rsidP="004A1083">
      <w:pPr>
        <w:spacing w:after="0" w:line="252" w:lineRule="auto"/>
        <w:ind w:left="360"/>
        <w:jc w:val="both"/>
        <w:rPr>
          <w:rFonts w:cstheme="minorHAnsi"/>
        </w:rPr>
      </w:pPr>
      <w:r w:rsidRPr="002933AC">
        <w:rPr>
          <w:rFonts w:cstheme="minorHAnsi"/>
        </w:rPr>
        <w:t>72221000-0</w:t>
      </w:r>
      <w:r w:rsidRPr="00513E30">
        <w:rPr>
          <w:rFonts w:cstheme="minorHAnsi"/>
        </w:rPr>
        <w:t xml:space="preserve"> </w:t>
      </w:r>
      <w:r w:rsidRPr="002933AC">
        <w:rPr>
          <w:rFonts w:cstheme="minorHAnsi"/>
        </w:rPr>
        <w:t>–</w:t>
      </w:r>
      <w:r w:rsidR="002F188D" w:rsidRPr="002933AC">
        <w:rPr>
          <w:rFonts w:cstheme="minorHAnsi"/>
        </w:rPr>
        <w:t xml:space="preserve"> </w:t>
      </w:r>
      <w:r w:rsidRPr="00513E30">
        <w:rPr>
          <w:rFonts w:cstheme="minorHAnsi"/>
          <w:shd w:val="clear" w:color="auto" w:fill="FFFFFF"/>
        </w:rPr>
        <w:t>Usługi doradcze w zakresie analizy biznesowej</w:t>
      </w:r>
    </w:p>
    <w:p w14:paraId="1AF7AEE8" w14:textId="77777777" w:rsidR="0044077F" w:rsidRDefault="0044077F">
      <w:pPr>
        <w:spacing w:after="0" w:line="240" w:lineRule="auto"/>
      </w:pPr>
    </w:p>
    <w:p w14:paraId="2AFDC01E" w14:textId="77777777" w:rsidR="0044077F" w:rsidRDefault="00D03FDE">
      <w:pPr>
        <w:pBdr>
          <w:bottom w:val="single" w:sz="6" w:space="1" w:color="000000"/>
        </w:pBdr>
        <w:spacing w:after="0" w:line="240" w:lineRule="auto"/>
        <w:jc w:val="center"/>
        <w:rPr>
          <w:b/>
        </w:rPr>
      </w:pPr>
      <w:r>
        <w:rPr>
          <w:b/>
        </w:rPr>
        <w:t>ROZDZIAŁ 5. TERMIN REALIZACJI ZAMÓWIENIA</w:t>
      </w:r>
    </w:p>
    <w:p w14:paraId="63BFFD76" w14:textId="77777777" w:rsidR="0044077F" w:rsidRDefault="0044077F">
      <w:pPr>
        <w:spacing w:after="0" w:line="240" w:lineRule="auto"/>
      </w:pPr>
    </w:p>
    <w:p w14:paraId="576B8B68" w14:textId="76FD37DF" w:rsidR="0044077F" w:rsidRDefault="00D03FDE">
      <w:pPr>
        <w:pStyle w:val="Akapitzlist"/>
        <w:numPr>
          <w:ilvl w:val="0"/>
          <w:numId w:val="16"/>
        </w:numPr>
        <w:spacing w:line="264" w:lineRule="auto"/>
        <w:ind w:left="426"/>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 xml:space="preserve">Termin realizacji zamówienia: </w:t>
      </w:r>
      <w:r w:rsidR="004857B0" w:rsidRPr="00363AA4">
        <w:rPr>
          <w:rFonts w:asciiTheme="minorHAnsi" w:hAnsiTheme="minorHAnsi" w:cstheme="minorHAnsi"/>
          <w:b/>
          <w:sz w:val="22"/>
          <w:szCs w:val="22"/>
        </w:rPr>
        <w:t>36 miesięcy od daty zawarcia umowy</w:t>
      </w:r>
      <w:r w:rsidR="00737751">
        <w:rPr>
          <w:rFonts w:asciiTheme="minorHAnsi" w:hAnsiTheme="minorHAnsi" w:cstheme="minorHAnsi"/>
          <w:sz w:val="22"/>
          <w:szCs w:val="22"/>
        </w:rPr>
        <w:t xml:space="preserve"> </w:t>
      </w:r>
      <w:r w:rsidRPr="00737751">
        <w:rPr>
          <w:rFonts w:asciiTheme="minorHAnsi" w:eastAsiaTheme="minorHAnsi" w:hAnsiTheme="minorHAnsi" w:cstheme="minorHAnsi"/>
          <w:color w:val="000000" w:themeColor="text1"/>
          <w:sz w:val="22"/>
          <w:szCs w:val="22"/>
          <w:lang w:eastAsia="en-US"/>
        </w:rPr>
        <w:t>lub</w:t>
      </w:r>
      <w:r>
        <w:rPr>
          <w:rFonts w:asciiTheme="minorHAnsi" w:eastAsiaTheme="minorHAnsi" w:hAnsiTheme="minorHAnsi" w:cstheme="minorHAnsi"/>
          <w:color w:val="000000" w:themeColor="text1"/>
          <w:sz w:val="22"/>
          <w:szCs w:val="22"/>
          <w:lang w:eastAsia="en-US"/>
        </w:rPr>
        <w:t xml:space="preserve"> do wyczerpania maksymalnej kwoty brutto zamówienia wskazanej w umowie, w zależności który wariant nastąpi wcześniej.</w:t>
      </w:r>
    </w:p>
    <w:p w14:paraId="6B86557B" w14:textId="77777777" w:rsidR="0044077F" w:rsidRDefault="0044077F">
      <w:pPr>
        <w:pStyle w:val="Akapitzlist"/>
        <w:spacing w:line="264" w:lineRule="auto"/>
        <w:ind w:left="426"/>
        <w:jc w:val="both"/>
        <w:rPr>
          <w:rFonts w:asciiTheme="minorHAnsi" w:eastAsiaTheme="minorHAnsi" w:hAnsiTheme="minorHAnsi" w:cstheme="minorHAnsi"/>
          <w:color w:val="000000" w:themeColor="text1"/>
          <w:sz w:val="22"/>
          <w:szCs w:val="22"/>
          <w:lang w:eastAsia="en-US"/>
        </w:rPr>
      </w:pPr>
    </w:p>
    <w:p w14:paraId="1B8A51B0" w14:textId="77777777" w:rsidR="0044077F" w:rsidRDefault="00D03FDE">
      <w:pPr>
        <w:pBdr>
          <w:bottom w:val="single" w:sz="6" w:space="1" w:color="000000"/>
        </w:pBdr>
        <w:spacing w:after="0" w:line="240" w:lineRule="auto"/>
        <w:jc w:val="center"/>
        <w:rPr>
          <w:b/>
        </w:rPr>
      </w:pPr>
      <w:r>
        <w:rPr>
          <w:b/>
        </w:rPr>
        <w:t>ROZDZIAŁ 6. PROJEKTOWANE POSTANOWIENIA UMOWY</w:t>
      </w:r>
    </w:p>
    <w:p w14:paraId="246C861C" w14:textId="77777777" w:rsidR="0044077F" w:rsidRDefault="0044077F">
      <w:pPr>
        <w:spacing w:after="0" w:line="240" w:lineRule="auto"/>
        <w:jc w:val="both"/>
      </w:pPr>
    </w:p>
    <w:p w14:paraId="4D5DA86E" w14:textId="6A4FE252" w:rsidR="007644C7" w:rsidRDefault="00D03FDE">
      <w:pPr>
        <w:spacing w:after="0" w:line="240" w:lineRule="auto"/>
        <w:jc w:val="both"/>
      </w:pPr>
      <w:r>
        <w:t xml:space="preserve">Projektowane postanowienia umowy, które zostaną wprowadzone do treści Umowy w sprawie zamówienia publicznego stanowią </w:t>
      </w:r>
      <w:r w:rsidR="00CD2C3E">
        <w:t>Z</w:t>
      </w:r>
      <w:r>
        <w:t>ałącznik nr 1 do SWZ.</w:t>
      </w:r>
    </w:p>
    <w:p w14:paraId="2E969B27" w14:textId="77777777" w:rsidR="0044077F" w:rsidRDefault="0044077F">
      <w:pPr>
        <w:spacing w:after="0" w:line="240" w:lineRule="auto"/>
        <w:jc w:val="both"/>
        <w:rPr>
          <w:rFonts w:cstheme="majorHAnsi"/>
        </w:rPr>
      </w:pPr>
    </w:p>
    <w:p w14:paraId="62CAF5EA" w14:textId="77777777" w:rsidR="0044077F" w:rsidRDefault="00D03FDE">
      <w:pPr>
        <w:pBdr>
          <w:bottom w:val="single" w:sz="6" w:space="1" w:color="000000"/>
        </w:pBdr>
        <w:spacing w:after="0" w:line="240" w:lineRule="auto"/>
        <w:jc w:val="center"/>
        <w:rPr>
          <w:b/>
        </w:rPr>
      </w:pPr>
      <w:r>
        <w:rPr>
          <w:b/>
        </w:rPr>
        <w:t>ROZDZIAŁ 7. WYJAŚNIENIA TREŚCI SPECYFIKACJI WARUNKÓW ZAMÓWIENIA</w:t>
      </w:r>
    </w:p>
    <w:p w14:paraId="1F490E8A" w14:textId="77777777" w:rsidR="0044077F" w:rsidRDefault="0044077F">
      <w:pPr>
        <w:spacing w:after="0" w:line="240" w:lineRule="auto"/>
      </w:pPr>
    </w:p>
    <w:p w14:paraId="50BF99A0" w14:textId="77777777" w:rsidR="0044077F" w:rsidRDefault="00D03FDE">
      <w:pPr>
        <w:pStyle w:val="Akapitzlist"/>
        <w:numPr>
          <w:ilvl w:val="1"/>
          <w:numId w:val="3"/>
        </w:numPr>
        <w:jc w:val="both"/>
        <w:rPr>
          <w:rFonts w:asciiTheme="minorHAnsi" w:hAnsiTheme="minorHAnsi"/>
          <w:sz w:val="22"/>
          <w:szCs w:val="22"/>
        </w:rPr>
      </w:pPr>
      <w:r>
        <w:rPr>
          <w:rFonts w:asciiTheme="minorHAnsi" w:hAnsiTheme="minorHAnsi"/>
          <w:sz w:val="22"/>
          <w:szCs w:val="22"/>
        </w:rPr>
        <w:t>Wykonawca może zwrócić się do Zamawiającego z wnioskiem o wyjaśnienie treści SWZ.</w:t>
      </w:r>
    </w:p>
    <w:p w14:paraId="617572A1" w14:textId="77777777" w:rsidR="0044077F" w:rsidRDefault="00D03FDE">
      <w:pPr>
        <w:pStyle w:val="Akapitzlist"/>
        <w:numPr>
          <w:ilvl w:val="1"/>
          <w:numId w:val="3"/>
        </w:numPr>
        <w:jc w:val="both"/>
        <w:rPr>
          <w:rFonts w:asciiTheme="minorHAnsi" w:hAnsiTheme="minorHAnsi"/>
          <w:sz w:val="22"/>
          <w:szCs w:val="22"/>
        </w:rPr>
      </w:pPr>
      <w:r>
        <w:rPr>
          <w:rFonts w:asciiTheme="minorHAnsi" w:hAnsiTheme="minorHAnsi"/>
          <w:sz w:val="22"/>
          <w:szCs w:val="22"/>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1BB6CB7" w14:textId="77777777" w:rsidR="0044077F" w:rsidRDefault="00D03FDE">
      <w:pPr>
        <w:pStyle w:val="Akapitzlist"/>
        <w:numPr>
          <w:ilvl w:val="1"/>
          <w:numId w:val="3"/>
        </w:numPr>
        <w:jc w:val="both"/>
        <w:rPr>
          <w:rFonts w:asciiTheme="minorHAnsi" w:hAnsiTheme="minorHAnsi"/>
          <w:sz w:val="22"/>
          <w:szCs w:val="22"/>
        </w:rPr>
      </w:pPr>
      <w:r>
        <w:rPr>
          <w:rFonts w:asciiTheme="minorHAnsi" w:hAnsiTheme="minorHAnsi"/>
          <w:color w:val="000000"/>
          <w:sz w:val="22"/>
          <w:szCs w:val="22"/>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3E46ADB4" w14:textId="77777777" w:rsidR="0044077F" w:rsidRDefault="00D03FDE">
      <w:pPr>
        <w:pStyle w:val="Akapitzlist"/>
        <w:numPr>
          <w:ilvl w:val="1"/>
          <w:numId w:val="3"/>
        </w:numPr>
        <w:jc w:val="both"/>
        <w:rPr>
          <w:rFonts w:asciiTheme="minorHAnsi" w:hAnsiTheme="minorHAnsi"/>
          <w:sz w:val="22"/>
          <w:szCs w:val="22"/>
        </w:rPr>
      </w:pPr>
      <w:r>
        <w:rPr>
          <w:rFonts w:asciiTheme="minorHAnsi" w:hAnsiTheme="minorHAnsi"/>
          <w:color w:val="000000"/>
          <w:sz w:val="22"/>
          <w:szCs w:val="22"/>
        </w:rPr>
        <w:t>W przypadku gdy wniosek o wyjaśnienie treści SWZ nie wpłynął w terminie, o którym mowa w pkt 2, Zamawiający nie ma obowiązku udzielania wyjaśnień SWZ oraz obowiązku przedłużenia terminu składania ofert.</w:t>
      </w:r>
    </w:p>
    <w:p w14:paraId="3882AABB" w14:textId="77777777" w:rsidR="0044077F" w:rsidRDefault="00D03FDE">
      <w:pPr>
        <w:pStyle w:val="Akapitzlist"/>
        <w:numPr>
          <w:ilvl w:val="1"/>
          <w:numId w:val="3"/>
        </w:numPr>
        <w:jc w:val="both"/>
        <w:rPr>
          <w:rFonts w:asciiTheme="minorHAnsi" w:hAnsiTheme="minorHAnsi"/>
          <w:sz w:val="22"/>
          <w:szCs w:val="22"/>
        </w:rPr>
      </w:pPr>
      <w:r>
        <w:rPr>
          <w:rFonts w:asciiTheme="minorHAnsi" w:hAnsiTheme="minorHAnsi"/>
          <w:color w:val="000000"/>
          <w:sz w:val="22"/>
          <w:szCs w:val="22"/>
        </w:rPr>
        <w:lastRenderedPageBreak/>
        <w:t>Przedłużenie terminu składania ofert, o których mowa w pkt 3, nie wpływa na bieg terminu składania wniosku o wyjaśnienie treści SWZ.</w:t>
      </w:r>
    </w:p>
    <w:p w14:paraId="07DCA7B2" w14:textId="77777777" w:rsidR="0044077F" w:rsidRDefault="00D03FDE">
      <w:pPr>
        <w:pStyle w:val="Akapitzlist"/>
        <w:numPr>
          <w:ilvl w:val="1"/>
          <w:numId w:val="3"/>
        </w:numPr>
        <w:jc w:val="both"/>
        <w:rPr>
          <w:rFonts w:asciiTheme="minorHAnsi" w:hAnsiTheme="minorHAnsi"/>
          <w:sz w:val="22"/>
          <w:szCs w:val="22"/>
        </w:rPr>
      </w:pPr>
      <w:r>
        <w:rPr>
          <w:rFonts w:asciiTheme="minorHAnsi" w:hAnsiTheme="minorHAnsi"/>
          <w:sz w:val="22"/>
          <w:szCs w:val="22"/>
        </w:rPr>
        <w:t>Treść zapytań wraz z wyjaśnieniami Zamawiający udostępnia, bez ujawniania źródła zapytania, na stronie internetowej prowadzonego postępowania.</w:t>
      </w:r>
    </w:p>
    <w:p w14:paraId="371A1063" w14:textId="77777777" w:rsidR="0044077F" w:rsidRDefault="00D03FDE">
      <w:pPr>
        <w:pStyle w:val="Akapitzlist"/>
        <w:numPr>
          <w:ilvl w:val="1"/>
          <w:numId w:val="3"/>
        </w:numPr>
        <w:jc w:val="both"/>
        <w:rPr>
          <w:rFonts w:asciiTheme="minorHAnsi" w:hAnsiTheme="minorHAnsi"/>
          <w:sz w:val="22"/>
          <w:szCs w:val="22"/>
        </w:rPr>
      </w:pPr>
      <w:r>
        <w:rPr>
          <w:rFonts w:asciiTheme="minorHAnsi" w:hAnsiTheme="minorHAnsi"/>
          <w:sz w:val="22"/>
          <w:szCs w:val="22"/>
        </w:rPr>
        <w:t>W uzasadnionych przypadkach Zamawiający może przed upływem terminu składania ofert zmienić treść SWZ.</w:t>
      </w:r>
    </w:p>
    <w:p w14:paraId="7DF36CB2" w14:textId="77777777" w:rsidR="0044077F" w:rsidRDefault="00D03FDE">
      <w:pPr>
        <w:pStyle w:val="Akapitzlist"/>
        <w:numPr>
          <w:ilvl w:val="1"/>
          <w:numId w:val="3"/>
        </w:numPr>
        <w:jc w:val="both"/>
        <w:rPr>
          <w:rFonts w:asciiTheme="minorHAnsi" w:hAnsiTheme="minorHAnsi"/>
          <w:sz w:val="22"/>
          <w:szCs w:val="22"/>
        </w:rPr>
      </w:pPr>
      <w:r>
        <w:rPr>
          <w:rFonts w:ascii="Calibri" w:hAnsi="Calibri" w:cs="Calibri"/>
          <w:sz w:val="22"/>
          <w:szCs w:val="22"/>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7E9DD47B" w14:textId="77777777" w:rsidR="0044077F" w:rsidRDefault="00D03FDE">
      <w:pPr>
        <w:pStyle w:val="Akapitzlist"/>
        <w:numPr>
          <w:ilvl w:val="1"/>
          <w:numId w:val="3"/>
        </w:numPr>
        <w:jc w:val="both"/>
        <w:rPr>
          <w:rFonts w:asciiTheme="minorHAnsi" w:hAnsiTheme="minorHAnsi"/>
          <w:sz w:val="22"/>
          <w:szCs w:val="22"/>
        </w:rPr>
      </w:pPr>
      <w:r>
        <w:rPr>
          <w:rFonts w:ascii="Calibri" w:hAnsi="Calibri" w:cs="Calibri"/>
          <w:sz w:val="22"/>
          <w:szCs w:val="22"/>
        </w:rPr>
        <w:t>Zamawiający informuje Wykonawców o przedłużonym terminie składania ofert przez zamieszczenie informacji na stronie internetowej prowadzonego postępowania, na której została udostępniona SWZ.</w:t>
      </w:r>
    </w:p>
    <w:p w14:paraId="07ED8193" w14:textId="77777777" w:rsidR="0044077F" w:rsidRDefault="00D03FDE">
      <w:pPr>
        <w:pStyle w:val="Akapitzlist"/>
        <w:numPr>
          <w:ilvl w:val="1"/>
          <w:numId w:val="3"/>
        </w:numPr>
        <w:jc w:val="both"/>
        <w:rPr>
          <w:rFonts w:asciiTheme="minorHAnsi" w:hAnsiTheme="minorHAnsi"/>
          <w:sz w:val="22"/>
          <w:szCs w:val="22"/>
        </w:rPr>
      </w:pPr>
      <w:r>
        <w:rPr>
          <w:rFonts w:ascii="Calibri" w:hAnsi="Calibri" w:cs="Calibri"/>
          <w:sz w:val="22"/>
          <w:szCs w:val="22"/>
        </w:rPr>
        <w:t>Dokonaną zmianę treści SWZ Zamawiający udostępnia na stronie internetowej prowadzonego postępowania.</w:t>
      </w:r>
    </w:p>
    <w:p w14:paraId="3D90A6DD" w14:textId="77777777" w:rsidR="0044077F" w:rsidRDefault="00D03FDE">
      <w:pPr>
        <w:pStyle w:val="Akapitzlist"/>
        <w:numPr>
          <w:ilvl w:val="1"/>
          <w:numId w:val="3"/>
        </w:numPr>
        <w:jc w:val="both"/>
        <w:rPr>
          <w:rFonts w:asciiTheme="minorHAnsi" w:hAnsiTheme="minorHAnsi"/>
          <w:b/>
          <w:bCs/>
          <w:sz w:val="22"/>
          <w:szCs w:val="22"/>
        </w:rPr>
      </w:pPr>
      <w:r>
        <w:rPr>
          <w:rFonts w:asciiTheme="minorHAnsi" w:hAnsiTheme="minorHAnsi"/>
          <w:b/>
          <w:bCs/>
          <w:sz w:val="22"/>
          <w:szCs w:val="22"/>
        </w:rPr>
        <w:t>Uwaga! W przypadku rozbieżności pomiędzy treścią SWZ, a treścią udzielonych odpowiedzi, jako obowiązującą należy przyjąć treść pisma zawierającego późniejsze oświadczenie Zamawiającego.</w:t>
      </w:r>
    </w:p>
    <w:p w14:paraId="715E4A8B" w14:textId="77777777" w:rsidR="0044077F" w:rsidRDefault="0044077F">
      <w:pPr>
        <w:pBdr>
          <w:bottom w:val="single" w:sz="6" w:space="1" w:color="000000"/>
        </w:pBdr>
        <w:spacing w:after="0" w:line="240" w:lineRule="auto"/>
        <w:rPr>
          <w:b/>
        </w:rPr>
      </w:pPr>
    </w:p>
    <w:p w14:paraId="495EA3AB" w14:textId="77777777" w:rsidR="0044077F" w:rsidRDefault="00D03FDE">
      <w:pPr>
        <w:pBdr>
          <w:bottom w:val="single" w:sz="6" w:space="1" w:color="000000"/>
        </w:pBdr>
        <w:spacing w:after="0" w:line="240" w:lineRule="auto"/>
        <w:jc w:val="center"/>
        <w:rPr>
          <w:b/>
        </w:rPr>
      </w:pPr>
      <w:r>
        <w:rPr>
          <w:b/>
        </w:rPr>
        <w:t>ROZDZIAŁ 8. PODSTAWY WYKLUCZENIA</w:t>
      </w:r>
    </w:p>
    <w:p w14:paraId="4EB9A39F" w14:textId="77777777" w:rsidR="0044077F" w:rsidRDefault="0044077F">
      <w:pPr>
        <w:spacing w:after="0" w:line="319" w:lineRule="auto"/>
        <w:jc w:val="both"/>
        <w:rPr>
          <w:rFonts w:cstheme="majorHAnsi"/>
        </w:rPr>
      </w:pPr>
    </w:p>
    <w:p w14:paraId="42C6F60F" w14:textId="77777777" w:rsidR="0044077F" w:rsidRDefault="00D03FDE">
      <w:pPr>
        <w:pStyle w:val="Akapitzlist"/>
        <w:numPr>
          <w:ilvl w:val="0"/>
          <w:numId w:val="12"/>
        </w:numPr>
        <w:ind w:left="360"/>
        <w:jc w:val="both"/>
        <w:rPr>
          <w:rFonts w:asciiTheme="minorHAnsi" w:hAnsiTheme="minorHAnsi" w:cs="Calibri"/>
          <w:color w:val="000000" w:themeColor="text1"/>
          <w:sz w:val="22"/>
          <w:szCs w:val="22"/>
        </w:rPr>
      </w:pPr>
      <w:r>
        <w:rPr>
          <w:rFonts w:asciiTheme="minorHAnsi" w:hAnsiTheme="minorHAnsi"/>
          <w:color w:val="000000" w:themeColor="text1"/>
          <w:sz w:val="22"/>
          <w:szCs w:val="22"/>
        </w:rPr>
        <w:t xml:space="preserve">Z postępowania </w:t>
      </w:r>
      <w:r>
        <w:rPr>
          <w:rFonts w:asciiTheme="minorHAnsi" w:hAnsiTheme="minorHAnsi" w:cstheme="majorHAnsi"/>
          <w:color w:val="000000" w:themeColor="text1"/>
          <w:sz w:val="22"/>
          <w:szCs w:val="22"/>
        </w:rPr>
        <w:t xml:space="preserve">o udzielenie zamówienia wyklucza się Wykonawców, w stosunku do których zachodzi którakolwiek z okoliczności wskazanych w </w:t>
      </w:r>
      <w:r>
        <w:rPr>
          <w:rFonts w:asciiTheme="minorHAnsi" w:hAnsiTheme="minorHAnsi"/>
          <w:color w:val="000000" w:themeColor="text1"/>
          <w:sz w:val="22"/>
          <w:szCs w:val="22"/>
        </w:rPr>
        <w:t xml:space="preserve">art. 108 ust. 1 ustawy </w:t>
      </w:r>
      <w:proofErr w:type="spellStart"/>
      <w:r>
        <w:rPr>
          <w:rFonts w:asciiTheme="minorHAnsi" w:hAnsiTheme="minorHAnsi"/>
          <w:color w:val="000000" w:themeColor="text1"/>
          <w:sz w:val="22"/>
          <w:szCs w:val="22"/>
        </w:rPr>
        <w:t>Pzp</w:t>
      </w:r>
      <w:proofErr w:type="spellEnd"/>
      <w:r>
        <w:rPr>
          <w:rFonts w:asciiTheme="minorHAnsi" w:hAnsiTheme="minorHAnsi"/>
          <w:color w:val="000000" w:themeColor="text1"/>
          <w:sz w:val="22"/>
          <w:szCs w:val="22"/>
        </w:rPr>
        <w:t>.</w:t>
      </w:r>
    </w:p>
    <w:p w14:paraId="65DA7B7B" w14:textId="77777777" w:rsidR="0044077F" w:rsidRDefault="00D03FDE">
      <w:pPr>
        <w:pStyle w:val="Akapitzlist"/>
        <w:numPr>
          <w:ilvl w:val="0"/>
          <w:numId w:val="12"/>
        </w:numPr>
        <w:ind w:left="360"/>
        <w:jc w:val="both"/>
        <w:rPr>
          <w:rStyle w:val="markedcontent"/>
          <w:rFonts w:asciiTheme="minorHAnsi" w:hAnsiTheme="minorHAnsi" w:cs="Calibri"/>
          <w:color w:val="000000" w:themeColor="text1"/>
          <w:sz w:val="22"/>
          <w:szCs w:val="22"/>
        </w:rPr>
      </w:pPr>
      <w:r>
        <w:rPr>
          <w:rFonts w:asciiTheme="minorHAnsi" w:hAnsiTheme="minorHAnsi" w:cs="Calibri"/>
          <w:color w:val="000000" w:themeColor="text1"/>
          <w:sz w:val="22"/>
          <w:szCs w:val="22"/>
        </w:rPr>
        <w:t xml:space="preserve">Ponadto </w:t>
      </w:r>
      <w:r>
        <w:rPr>
          <w:rFonts w:asciiTheme="minorHAnsi" w:hAnsiTheme="minorHAnsi"/>
          <w:color w:val="000000" w:themeColor="text1"/>
          <w:sz w:val="22"/>
          <w:szCs w:val="22"/>
        </w:rPr>
        <w:t xml:space="preserve">z postępowania </w:t>
      </w:r>
      <w:r>
        <w:rPr>
          <w:rFonts w:asciiTheme="minorHAnsi" w:hAnsiTheme="minorHAnsi" w:cstheme="majorHAnsi"/>
          <w:color w:val="000000" w:themeColor="text1"/>
          <w:sz w:val="22"/>
          <w:szCs w:val="22"/>
        </w:rPr>
        <w:t>o udzielenie zamówienia wyklucza się również Wykonawców</w:t>
      </w:r>
      <w:r>
        <w:rPr>
          <w:rFonts w:asciiTheme="minorHAnsi" w:hAnsiTheme="minorHAnsi" w:cs="Calibri"/>
          <w:color w:val="000000" w:themeColor="text1"/>
          <w:sz w:val="22"/>
          <w:szCs w:val="22"/>
        </w:rPr>
        <w:t xml:space="preserve">, którzy podlegają wykluczeniu z  postępowania na podstawie art. 7 ust. 1 ustawy z dnia 13 kwietnia 2022 roku </w:t>
      </w:r>
      <w:r>
        <w:rPr>
          <w:rStyle w:val="markedcontent"/>
          <w:rFonts w:asciiTheme="minorHAnsi" w:hAnsiTheme="minorHAnsi"/>
          <w:color w:val="000000" w:themeColor="text1"/>
          <w:sz w:val="22"/>
          <w:szCs w:val="22"/>
        </w:rPr>
        <w:t xml:space="preserve">o szczególnych rozwiązaniach w zakresie przeciwdziałania wspieraniu agresji na Ukrainę oraz służących ochronie bezpieczeństwa narodowego </w:t>
      </w:r>
      <w:bookmarkStart w:id="3" w:name="_Hlk108528103"/>
      <w:r>
        <w:rPr>
          <w:rStyle w:val="markedcontent"/>
          <w:rFonts w:asciiTheme="minorHAnsi" w:hAnsiTheme="minorHAnsi"/>
          <w:color w:val="000000" w:themeColor="text1"/>
          <w:sz w:val="22"/>
          <w:szCs w:val="22"/>
        </w:rPr>
        <w:t>(Dz. U. 2022 poz. 835 ze zm.).</w:t>
      </w:r>
      <w:bookmarkEnd w:id="3"/>
    </w:p>
    <w:p w14:paraId="09C01C51" w14:textId="77777777" w:rsidR="0044077F" w:rsidRPr="009E661B" w:rsidRDefault="00D03FDE" w:rsidP="009E661B">
      <w:pPr>
        <w:pStyle w:val="Akapitzlist"/>
        <w:numPr>
          <w:ilvl w:val="0"/>
          <w:numId w:val="12"/>
        </w:numPr>
        <w:ind w:left="360"/>
        <w:jc w:val="both"/>
        <w:rPr>
          <w:rFonts w:cstheme="minorHAnsi"/>
          <w:color w:val="000000" w:themeColor="text1"/>
        </w:rPr>
      </w:pPr>
      <w:r>
        <w:rPr>
          <w:rFonts w:asciiTheme="minorHAnsi" w:hAnsiTheme="minorHAnsi" w:cstheme="minorHAnsi"/>
          <w:color w:val="000000" w:themeColor="text1"/>
          <w:sz w:val="22"/>
          <w:szCs w:val="22"/>
        </w:rPr>
        <w:t>Wykonawca może zostać wykluczony przez Zamawiającego na każdym etapie postępowania o udzielenie zamówienia.</w:t>
      </w:r>
    </w:p>
    <w:p w14:paraId="2A0B01DB" w14:textId="77777777" w:rsidR="0044077F" w:rsidRDefault="00D03FDE">
      <w:pPr>
        <w:pStyle w:val="Akapitzlist"/>
        <w:numPr>
          <w:ilvl w:val="0"/>
          <w:numId w:val="12"/>
        </w:numPr>
        <w:ind w:left="36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przypadku udziału Podwykonawcy nie może on podlegać wykluczeniu na podstawie przesłanek określonych w pkt 1 i 2.</w:t>
      </w:r>
    </w:p>
    <w:p w14:paraId="0352EB68" w14:textId="77777777" w:rsidR="0044077F" w:rsidRDefault="0044077F">
      <w:pPr>
        <w:spacing w:after="0" w:line="240" w:lineRule="auto"/>
      </w:pPr>
    </w:p>
    <w:p w14:paraId="1F1D94C7" w14:textId="77777777" w:rsidR="0044077F" w:rsidRDefault="00D03FDE">
      <w:pPr>
        <w:pBdr>
          <w:bottom w:val="single" w:sz="6" w:space="1" w:color="000000"/>
        </w:pBdr>
        <w:spacing w:after="0" w:line="240" w:lineRule="auto"/>
        <w:jc w:val="center"/>
        <w:rPr>
          <w:b/>
        </w:rPr>
      </w:pPr>
      <w:r>
        <w:rPr>
          <w:b/>
        </w:rPr>
        <w:t>ROZDZIAŁ 9. WARUNKI UDZIAŁU W POSTĘPOWANIU</w:t>
      </w:r>
    </w:p>
    <w:p w14:paraId="4CE15F46" w14:textId="77777777" w:rsidR="0044077F" w:rsidRDefault="0044077F">
      <w:pPr>
        <w:spacing w:after="0" w:line="240" w:lineRule="auto"/>
      </w:pPr>
    </w:p>
    <w:p w14:paraId="1932BC4F" w14:textId="4218F7FC" w:rsidR="00546185" w:rsidRPr="00B679B6" w:rsidRDefault="00546185" w:rsidP="004A32B4">
      <w:pPr>
        <w:pStyle w:val="Akapitzlist"/>
        <w:numPr>
          <w:ilvl w:val="1"/>
          <w:numId w:val="30"/>
        </w:numPr>
        <w:ind w:left="374" w:hanging="374"/>
        <w:jc w:val="both"/>
        <w:rPr>
          <w:rFonts w:asciiTheme="minorHAnsi" w:hAnsiTheme="minorHAnsi"/>
          <w:color w:val="000000"/>
          <w:sz w:val="22"/>
          <w:szCs w:val="22"/>
        </w:rPr>
      </w:pPr>
      <w:r w:rsidRPr="00EF3915">
        <w:rPr>
          <w:rFonts w:asciiTheme="minorHAnsi" w:hAnsiTheme="minorHAnsi"/>
          <w:color w:val="000000"/>
          <w:sz w:val="22"/>
          <w:szCs w:val="22"/>
        </w:rPr>
        <w:t>O udzielenie zamówienia mogą ubiegać się Wykonawcy, którzy spełniają warunki udziału w  postępowaniu dotyczące</w:t>
      </w:r>
      <w:r w:rsidR="00B679B6">
        <w:rPr>
          <w:rFonts w:asciiTheme="minorHAnsi" w:hAnsiTheme="minorHAnsi"/>
          <w:color w:val="000000"/>
          <w:sz w:val="22"/>
          <w:szCs w:val="22"/>
        </w:rPr>
        <w:t>:</w:t>
      </w:r>
    </w:p>
    <w:p w14:paraId="665226BE" w14:textId="21EA852D" w:rsidR="00546185" w:rsidRPr="00B679B6" w:rsidRDefault="00546185" w:rsidP="00546185">
      <w:pPr>
        <w:pStyle w:val="Akapitzlist"/>
        <w:ind w:left="360"/>
        <w:rPr>
          <w:rFonts w:asciiTheme="minorHAnsi" w:hAnsiTheme="minorHAnsi" w:cstheme="minorHAnsi"/>
          <w:sz w:val="22"/>
          <w:szCs w:val="22"/>
        </w:rPr>
      </w:pPr>
      <w:r w:rsidRPr="00DA2572">
        <w:rPr>
          <w:rFonts w:asciiTheme="minorHAnsi" w:hAnsiTheme="minorHAnsi" w:cstheme="minorHAnsi"/>
          <w:sz w:val="22"/>
          <w:szCs w:val="22"/>
        </w:rPr>
        <w:t xml:space="preserve">1.1. </w:t>
      </w:r>
      <w:r w:rsidRPr="00DA2572">
        <w:rPr>
          <w:rFonts w:asciiTheme="minorHAnsi" w:hAnsiTheme="minorHAnsi" w:cstheme="minorHAnsi"/>
          <w:b/>
          <w:sz w:val="22"/>
          <w:szCs w:val="22"/>
        </w:rPr>
        <w:t>z</w:t>
      </w:r>
      <w:r w:rsidRPr="00B679B6">
        <w:rPr>
          <w:rFonts w:asciiTheme="minorHAnsi" w:hAnsiTheme="minorHAnsi" w:cstheme="minorHAnsi"/>
          <w:b/>
          <w:sz w:val="22"/>
          <w:szCs w:val="22"/>
        </w:rPr>
        <w:t>dolności do występowania w obrocie gospodarczym:</w:t>
      </w:r>
    </w:p>
    <w:p w14:paraId="78A5225C" w14:textId="77777777" w:rsidR="00546185" w:rsidRPr="00B679B6" w:rsidRDefault="00546185" w:rsidP="00546185">
      <w:pPr>
        <w:pStyle w:val="Akapitzlist"/>
        <w:ind w:left="357"/>
        <w:rPr>
          <w:rFonts w:asciiTheme="minorHAnsi" w:hAnsiTheme="minorHAnsi" w:cstheme="minorHAnsi"/>
          <w:i/>
          <w:sz w:val="22"/>
          <w:szCs w:val="22"/>
        </w:rPr>
      </w:pPr>
      <w:r w:rsidRPr="00B679B6">
        <w:rPr>
          <w:rFonts w:asciiTheme="minorHAnsi" w:hAnsiTheme="minorHAnsi" w:cstheme="minorHAnsi"/>
          <w:i/>
          <w:sz w:val="22"/>
          <w:szCs w:val="22"/>
        </w:rPr>
        <w:t>Zamawiający nie stawia warunków w tym zakresie;</w:t>
      </w:r>
    </w:p>
    <w:p w14:paraId="72240D5E" w14:textId="77777777" w:rsidR="00546185" w:rsidRPr="00B679B6" w:rsidRDefault="00546185" w:rsidP="00546185">
      <w:pPr>
        <w:pStyle w:val="Akapitzlist"/>
        <w:ind w:left="357"/>
        <w:rPr>
          <w:rFonts w:asciiTheme="minorHAnsi" w:hAnsiTheme="minorHAnsi" w:cstheme="minorHAnsi"/>
          <w:sz w:val="22"/>
          <w:szCs w:val="22"/>
        </w:rPr>
      </w:pPr>
    </w:p>
    <w:p w14:paraId="6C21C95B" w14:textId="5486C820" w:rsidR="00546185" w:rsidRPr="00B679B6" w:rsidRDefault="00546185" w:rsidP="00546185">
      <w:pPr>
        <w:pStyle w:val="Akapitzlist"/>
        <w:ind w:left="360"/>
        <w:rPr>
          <w:rFonts w:asciiTheme="minorHAnsi" w:hAnsiTheme="minorHAnsi" w:cstheme="minorHAnsi"/>
          <w:color w:val="000000"/>
          <w:sz w:val="22"/>
          <w:szCs w:val="22"/>
        </w:rPr>
      </w:pPr>
      <w:r w:rsidRPr="00B679B6">
        <w:rPr>
          <w:rFonts w:asciiTheme="minorHAnsi" w:hAnsiTheme="minorHAnsi" w:cstheme="minorHAnsi"/>
          <w:color w:val="000000"/>
          <w:sz w:val="22"/>
          <w:szCs w:val="22"/>
        </w:rPr>
        <w:t xml:space="preserve">1.2. </w:t>
      </w:r>
      <w:r w:rsidRPr="00B679B6">
        <w:rPr>
          <w:rFonts w:asciiTheme="minorHAnsi" w:hAnsiTheme="minorHAnsi" w:cstheme="minorHAnsi"/>
          <w:b/>
          <w:color w:val="000000"/>
          <w:sz w:val="22"/>
          <w:szCs w:val="22"/>
        </w:rPr>
        <w:t>uprawnień do prowadzenia określonej działalności gospodarczej lub zawodowej, jeżeli wynika to z odrębnych przepisów:</w:t>
      </w:r>
    </w:p>
    <w:p w14:paraId="69EB39BF" w14:textId="7901C7CD" w:rsidR="00546185" w:rsidRPr="00B679B6" w:rsidRDefault="00942601" w:rsidP="00EB0CD1">
      <w:pPr>
        <w:pStyle w:val="Akapitzlist"/>
        <w:ind w:left="357"/>
        <w:rPr>
          <w:rFonts w:asciiTheme="minorHAnsi" w:hAnsiTheme="minorHAnsi" w:cstheme="minorHAnsi"/>
          <w:i/>
          <w:sz w:val="22"/>
          <w:szCs w:val="22"/>
        </w:rPr>
      </w:pPr>
      <w:r w:rsidRPr="00B679B6">
        <w:rPr>
          <w:rFonts w:asciiTheme="minorHAnsi" w:hAnsiTheme="minorHAnsi" w:cstheme="minorHAnsi"/>
          <w:i/>
          <w:sz w:val="22"/>
          <w:szCs w:val="22"/>
        </w:rPr>
        <w:t>Zamawiający nie stawia warunków w tym zakresie;</w:t>
      </w:r>
    </w:p>
    <w:p w14:paraId="545AFAAF" w14:textId="77777777" w:rsidR="00EB0CD1" w:rsidRPr="00B679B6" w:rsidRDefault="00EB0CD1" w:rsidP="00DA2572">
      <w:pPr>
        <w:pStyle w:val="Akapitzlist"/>
        <w:ind w:left="357"/>
        <w:rPr>
          <w:rFonts w:asciiTheme="minorHAnsi" w:hAnsiTheme="minorHAnsi" w:cstheme="minorHAnsi"/>
          <w:sz w:val="22"/>
          <w:szCs w:val="22"/>
        </w:rPr>
      </w:pPr>
    </w:p>
    <w:p w14:paraId="00134263" w14:textId="276F352C" w:rsidR="00546185" w:rsidRPr="00B679B6" w:rsidRDefault="00546185" w:rsidP="00546185">
      <w:pPr>
        <w:pStyle w:val="Akapitzlist"/>
        <w:ind w:left="360"/>
        <w:rPr>
          <w:rFonts w:asciiTheme="minorHAnsi" w:hAnsiTheme="minorHAnsi" w:cstheme="minorHAnsi"/>
          <w:b/>
          <w:sz w:val="22"/>
          <w:szCs w:val="22"/>
        </w:rPr>
      </w:pPr>
      <w:r w:rsidRPr="00B679B6">
        <w:rPr>
          <w:rFonts w:asciiTheme="minorHAnsi" w:hAnsiTheme="minorHAnsi" w:cstheme="minorHAnsi"/>
          <w:sz w:val="22"/>
          <w:szCs w:val="22"/>
        </w:rPr>
        <w:t>1.3.</w:t>
      </w:r>
      <w:bookmarkStart w:id="4" w:name="_Hlk114565235"/>
      <w:r w:rsidRPr="00B679B6">
        <w:rPr>
          <w:rFonts w:asciiTheme="minorHAnsi" w:hAnsiTheme="minorHAnsi" w:cstheme="minorHAnsi"/>
          <w:sz w:val="22"/>
          <w:szCs w:val="22"/>
        </w:rPr>
        <w:t xml:space="preserve"> </w:t>
      </w:r>
      <w:r w:rsidRPr="00B679B6">
        <w:rPr>
          <w:rFonts w:asciiTheme="minorHAnsi" w:hAnsiTheme="minorHAnsi" w:cstheme="minorHAnsi"/>
          <w:b/>
          <w:sz w:val="22"/>
          <w:szCs w:val="22"/>
        </w:rPr>
        <w:t>sytuacji ekonomicznej lub finansowej:</w:t>
      </w:r>
    </w:p>
    <w:p w14:paraId="7DE675F3" w14:textId="77777777" w:rsidR="00546185" w:rsidRPr="00B679B6" w:rsidRDefault="00546185" w:rsidP="00546185">
      <w:pPr>
        <w:pStyle w:val="Akapitzlist"/>
        <w:ind w:left="357"/>
        <w:rPr>
          <w:rFonts w:asciiTheme="minorHAnsi" w:hAnsiTheme="minorHAnsi" w:cstheme="minorHAnsi"/>
          <w:i/>
          <w:sz w:val="22"/>
          <w:szCs w:val="22"/>
        </w:rPr>
      </w:pPr>
      <w:r w:rsidRPr="00B679B6">
        <w:rPr>
          <w:rFonts w:asciiTheme="minorHAnsi" w:hAnsiTheme="minorHAnsi" w:cstheme="minorHAnsi"/>
          <w:i/>
          <w:sz w:val="22"/>
          <w:szCs w:val="22"/>
        </w:rPr>
        <w:t>Zamawiający nie stawia warunków w tym zakresie;</w:t>
      </w:r>
    </w:p>
    <w:bookmarkEnd w:id="4"/>
    <w:p w14:paraId="0D47EF02" w14:textId="77777777" w:rsidR="00546185" w:rsidRPr="00B679B6" w:rsidRDefault="00546185" w:rsidP="00AA32B0">
      <w:pPr>
        <w:tabs>
          <w:tab w:val="left" w:pos="8310"/>
        </w:tabs>
        <w:spacing w:after="0" w:line="240" w:lineRule="auto"/>
        <w:rPr>
          <w:rFonts w:cstheme="minorHAnsi"/>
          <w:i/>
        </w:rPr>
      </w:pPr>
      <w:r w:rsidRPr="00B679B6">
        <w:rPr>
          <w:rFonts w:cstheme="minorHAnsi"/>
          <w:bCs/>
          <w:i/>
          <w:iCs/>
        </w:rPr>
        <w:tab/>
      </w:r>
    </w:p>
    <w:p w14:paraId="1BA8C711" w14:textId="6A1EB7C0" w:rsidR="00546185" w:rsidRPr="00B679B6" w:rsidRDefault="00546185" w:rsidP="00546185">
      <w:pPr>
        <w:pStyle w:val="Akapitzlist"/>
        <w:ind w:left="360"/>
        <w:rPr>
          <w:rFonts w:asciiTheme="minorHAnsi" w:hAnsiTheme="minorHAnsi" w:cstheme="minorHAnsi"/>
          <w:color w:val="000000"/>
          <w:sz w:val="22"/>
          <w:szCs w:val="22"/>
        </w:rPr>
      </w:pPr>
      <w:bookmarkStart w:id="5" w:name="_Hlk7093546"/>
      <w:r w:rsidRPr="00B679B6">
        <w:rPr>
          <w:rFonts w:asciiTheme="minorHAnsi" w:hAnsiTheme="minorHAnsi" w:cstheme="minorHAnsi"/>
          <w:color w:val="000000"/>
          <w:sz w:val="22"/>
          <w:szCs w:val="22"/>
        </w:rPr>
        <w:t xml:space="preserve">1.4. </w:t>
      </w:r>
      <w:r w:rsidRPr="00B679B6">
        <w:rPr>
          <w:rFonts w:asciiTheme="minorHAnsi" w:hAnsiTheme="minorHAnsi" w:cstheme="minorHAnsi"/>
          <w:b/>
          <w:color w:val="000000"/>
          <w:sz w:val="22"/>
          <w:szCs w:val="22"/>
        </w:rPr>
        <w:t>zdolności technicznej lub zawodowej</w:t>
      </w:r>
      <w:bookmarkEnd w:id="5"/>
      <w:r w:rsidRPr="00B679B6">
        <w:rPr>
          <w:rFonts w:asciiTheme="minorHAnsi" w:hAnsiTheme="minorHAnsi" w:cstheme="minorHAnsi"/>
          <w:b/>
          <w:color w:val="000000"/>
          <w:sz w:val="22"/>
          <w:szCs w:val="22"/>
        </w:rPr>
        <w:t>:</w:t>
      </w:r>
    </w:p>
    <w:p w14:paraId="0CC89BA2" w14:textId="77777777" w:rsidR="00C1630E" w:rsidRPr="00C1630E" w:rsidRDefault="00C1630E" w:rsidP="00EB28B2">
      <w:pPr>
        <w:spacing w:after="0" w:line="240" w:lineRule="auto"/>
        <w:ind w:firstLine="360"/>
        <w:jc w:val="both"/>
        <w:rPr>
          <w:rFonts w:cstheme="minorHAnsi"/>
          <w:color w:val="000000" w:themeColor="text1"/>
        </w:rPr>
      </w:pPr>
      <w:r w:rsidRPr="00C1630E">
        <w:rPr>
          <w:rFonts w:cstheme="minorHAnsi"/>
          <w:color w:val="000000" w:themeColor="text1"/>
        </w:rPr>
        <w:t>Zamawiający uzna spełnienie tego warunku, jeżeli Wykonawca wykaże:</w:t>
      </w:r>
    </w:p>
    <w:p w14:paraId="07074416" w14:textId="77777777" w:rsidR="00C1630E" w:rsidRPr="00C1630E" w:rsidRDefault="00C1630E" w:rsidP="00EB28B2">
      <w:pPr>
        <w:pStyle w:val="Akapitzlist"/>
        <w:numPr>
          <w:ilvl w:val="0"/>
          <w:numId w:val="49"/>
        </w:numPr>
        <w:ind w:left="850" w:hanging="425"/>
        <w:contextualSpacing w:val="0"/>
        <w:jc w:val="both"/>
        <w:rPr>
          <w:rFonts w:asciiTheme="minorHAnsi" w:hAnsiTheme="minorHAnsi" w:cstheme="minorHAnsi"/>
          <w:sz w:val="22"/>
          <w:szCs w:val="22"/>
        </w:rPr>
      </w:pPr>
      <w:r w:rsidRPr="00C1630E">
        <w:rPr>
          <w:rFonts w:asciiTheme="minorHAnsi" w:hAnsiTheme="minorHAnsi" w:cstheme="minorHAnsi"/>
          <w:sz w:val="22"/>
          <w:szCs w:val="22"/>
        </w:rPr>
        <w:t xml:space="preserve">prawidłowe </w:t>
      </w:r>
      <w:r w:rsidRPr="00EB28B2">
        <w:rPr>
          <w:rFonts w:asciiTheme="minorHAnsi" w:hAnsiTheme="minorHAnsi" w:cstheme="minorHAnsi"/>
          <w:b/>
          <w:sz w:val="22"/>
          <w:szCs w:val="22"/>
        </w:rPr>
        <w:t>wykonanie co najmniej 5 usług</w:t>
      </w:r>
      <w:r w:rsidRPr="00C1630E">
        <w:rPr>
          <w:rFonts w:asciiTheme="minorHAnsi" w:hAnsiTheme="minorHAnsi" w:cstheme="minorHAnsi"/>
          <w:sz w:val="22"/>
          <w:szCs w:val="22"/>
        </w:rPr>
        <w:t xml:space="preserve"> wyceny rynkowej praw własności intelektualnej na potrzeby komercjalizacji zrealizowanych na rzecz uczelni wyższych, instytutów PAN lub instytutów badawczych/Sieci Badawczej Łukasiewicz w okresie ostatnich 3 lat przed upływem terminu składania ofert, a jeżeli okres prowadzenia działalności jest krótszy - w tym okresie, </w:t>
      </w:r>
      <w:r w:rsidRPr="00C1630E">
        <w:rPr>
          <w:rFonts w:asciiTheme="minorHAnsi" w:hAnsiTheme="minorHAnsi" w:cstheme="minorHAnsi"/>
          <w:sz w:val="22"/>
          <w:szCs w:val="22"/>
        </w:rPr>
        <w:lastRenderedPageBreak/>
        <w:t>wraz z załączeniem dowodów określających, czy usługi wyceny zostały wykonane lub są wykonywane należycie,</w:t>
      </w:r>
    </w:p>
    <w:p w14:paraId="646360CD" w14:textId="7B1DBD33" w:rsidR="00546185" w:rsidRPr="002D5D87" w:rsidRDefault="00C1630E" w:rsidP="003A2574">
      <w:pPr>
        <w:pStyle w:val="Akapitzlist"/>
        <w:numPr>
          <w:ilvl w:val="0"/>
          <w:numId w:val="49"/>
        </w:numPr>
        <w:ind w:left="850" w:hanging="425"/>
        <w:contextualSpacing w:val="0"/>
        <w:jc w:val="both"/>
        <w:rPr>
          <w:rFonts w:eastAsia="Calibri"/>
          <w:b/>
          <w:bCs/>
        </w:rPr>
      </w:pPr>
      <w:r w:rsidRPr="00EB28B2">
        <w:rPr>
          <w:rFonts w:asciiTheme="minorHAnsi" w:hAnsiTheme="minorHAnsi" w:cstheme="minorHAnsi"/>
          <w:b/>
          <w:sz w:val="22"/>
          <w:szCs w:val="22"/>
        </w:rPr>
        <w:t>dysponowanie co najmniej 1 osobą</w:t>
      </w:r>
      <w:r w:rsidRPr="00C1630E">
        <w:rPr>
          <w:rFonts w:asciiTheme="minorHAnsi" w:hAnsiTheme="minorHAnsi" w:cstheme="minorHAnsi"/>
          <w:sz w:val="22"/>
          <w:szCs w:val="22"/>
        </w:rPr>
        <w:t>, która będzie wykonywać przedmiotową usługę, wraz z</w:t>
      </w:r>
      <w:r w:rsidR="00EB28B2">
        <w:rPr>
          <w:rFonts w:asciiTheme="minorHAnsi" w:hAnsiTheme="minorHAnsi" w:cstheme="minorHAnsi"/>
          <w:sz w:val="22"/>
          <w:szCs w:val="22"/>
        </w:rPr>
        <w:t> </w:t>
      </w:r>
      <w:r w:rsidRPr="00C1630E">
        <w:rPr>
          <w:rFonts w:asciiTheme="minorHAnsi" w:hAnsiTheme="minorHAnsi" w:cstheme="minorHAnsi"/>
          <w:sz w:val="22"/>
          <w:szCs w:val="22"/>
        </w:rPr>
        <w:t xml:space="preserve">informacjami na temat jej wykształcenia i doświadczenia niezbędnego do wykonania zamówienia w zakresie wyceny rynkowej praw własności intelektualnej. Zamawiający wymaga, aby </w:t>
      </w:r>
      <w:r w:rsidRPr="003A2574">
        <w:rPr>
          <w:rFonts w:asciiTheme="minorHAnsi" w:hAnsiTheme="minorHAnsi" w:cstheme="minorHAnsi"/>
          <w:b/>
          <w:sz w:val="22"/>
          <w:szCs w:val="22"/>
        </w:rPr>
        <w:t>każda osoba</w:t>
      </w:r>
      <w:r w:rsidRPr="00C1630E">
        <w:rPr>
          <w:rFonts w:asciiTheme="minorHAnsi" w:hAnsiTheme="minorHAnsi" w:cstheme="minorHAnsi"/>
          <w:sz w:val="22"/>
          <w:szCs w:val="22"/>
        </w:rPr>
        <w:t xml:space="preserve"> zadysponowana do realizacji usługi posiadała: wykształcenie wyższe i doświadczenie nabyte poprzez realizację/współrealizację </w:t>
      </w:r>
      <w:r w:rsidRPr="003A2574">
        <w:rPr>
          <w:rFonts w:asciiTheme="minorHAnsi" w:hAnsiTheme="minorHAnsi" w:cstheme="minorHAnsi"/>
          <w:b/>
          <w:sz w:val="22"/>
          <w:szCs w:val="22"/>
        </w:rPr>
        <w:t>co najmniej 5 usług</w:t>
      </w:r>
      <w:r w:rsidRPr="00C1630E">
        <w:rPr>
          <w:rFonts w:asciiTheme="minorHAnsi" w:hAnsiTheme="minorHAnsi" w:cstheme="minorHAnsi"/>
          <w:sz w:val="22"/>
          <w:szCs w:val="22"/>
        </w:rPr>
        <w:t xml:space="preserve"> wyceny rynkowej praw własności intelektualnej na potrzeby komercjalizacji na rzecz uczelni wyższych, instytutów PAN lub instytutów badawczych/Sieci Badawczej Łukasiewicz w okresie ostatnich 3 lat przed upływem terminu składania ofert, wraz z załączeniem dowodów określających, czy usługi wyceny zostały wykonane lub są wykonywane należycie.</w:t>
      </w:r>
    </w:p>
    <w:p w14:paraId="6BCD0DFB" w14:textId="0E685C24" w:rsidR="00B679B6" w:rsidRPr="002578D2" w:rsidRDefault="00EB0CD1" w:rsidP="004A32B4">
      <w:pPr>
        <w:pStyle w:val="Akapitzlist"/>
        <w:numPr>
          <w:ilvl w:val="1"/>
          <w:numId w:val="30"/>
        </w:numPr>
        <w:ind w:left="374" w:hanging="374"/>
        <w:jc w:val="both"/>
        <w:rPr>
          <w:rFonts w:asciiTheme="minorHAnsi" w:hAnsiTheme="minorHAnsi"/>
          <w:color w:val="000000"/>
          <w:sz w:val="22"/>
          <w:szCs w:val="22"/>
        </w:rPr>
      </w:pPr>
      <w:r w:rsidRPr="002578D2">
        <w:rPr>
          <w:rFonts w:asciiTheme="minorHAnsi" w:hAnsiTheme="minorHAnsi"/>
          <w:color w:val="000000"/>
          <w:sz w:val="22"/>
          <w:szCs w:val="22"/>
        </w:rPr>
        <w:t xml:space="preserve">W </w:t>
      </w:r>
      <w:r w:rsidRPr="00B679B6">
        <w:rPr>
          <w:rFonts w:asciiTheme="minorHAnsi" w:hAnsiTheme="minorHAnsi"/>
          <w:color w:val="000000"/>
          <w:sz w:val="22"/>
          <w:szCs w:val="22"/>
        </w:rPr>
        <w:t>przypadku</w:t>
      </w:r>
      <w:r w:rsidRPr="002578D2">
        <w:rPr>
          <w:rFonts w:asciiTheme="minorHAnsi" w:hAnsiTheme="minorHAnsi"/>
          <w:color w:val="000000"/>
          <w:sz w:val="22"/>
          <w:szCs w:val="22"/>
        </w:rPr>
        <w:t xml:space="preserve"> Wykonawców wspólnie ubiegających się o udzielenie zamówienia </w:t>
      </w:r>
      <w:r w:rsidR="00B679B6" w:rsidRPr="002578D2">
        <w:rPr>
          <w:rFonts w:asciiTheme="minorHAnsi" w:hAnsiTheme="minorHAnsi"/>
          <w:color w:val="000000"/>
          <w:sz w:val="22"/>
          <w:szCs w:val="22"/>
        </w:rPr>
        <w:t xml:space="preserve">Zamawiający </w:t>
      </w:r>
      <w:r w:rsidRPr="002578D2">
        <w:rPr>
          <w:rFonts w:asciiTheme="minorHAnsi" w:hAnsiTheme="minorHAnsi"/>
          <w:color w:val="000000"/>
          <w:sz w:val="22"/>
          <w:szCs w:val="22"/>
        </w:rPr>
        <w:t>wymaga, aby warunek określony w pkt 1.4. lit. „a” – spełniał przynajmniej jeden z Wykonawców w całości.</w:t>
      </w:r>
    </w:p>
    <w:p w14:paraId="2B9D944D" w14:textId="54A39364" w:rsidR="00B679B6" w:rsidRPr="002578D2" w:rsidRDefault="00EB0CD1" w:rsidP="004A32B4">
      <w:pPr>
        <w:pStyle w:val="Akapitzlist"/>
        <w:numPr>
          <w:ilvl w:val="1"/>
          <w:numId w:val="30"/>
        </w:numPr>
        <w:ind w:left="374" w:hanging="374"/>
        <w:jc w:val="both"/>
        <w:rPr>
          <w:rFonts w:asciiTheme="minorHAnsi" w:hAnsiTheme="minorHAnsi" w:cstheme="minorHAnsi"/>
          <w:sz w:val="22"/>
          <w:szCs w:val="22"/>
        </w:rPr>
      </w:pPr>
      <w:r w:rsidRPr="002578D2">
        <w:rPr>
          <w:rFonts w:asciiTheme="minorHAnsi" w:hAnsiTheme="minorHAnsi" w:cstheme="minorHAnsi"/>
          <w:sz w:val="22"/>
          <w:szCs w:val="22"/>
        </w:rPr>
        <w:t>W przypadku</w:t>
      </w:r>
      <w:r w:rsidR="00B679B6" w:rsidRPr="002578D2">
        <w:rPr>
          <w:rFonts w:asciiTheme="minorHAnsi" w:hAnsiTheme="minorHAnsi" w:cstheme="minorHAnsi"/>
          <w:sz w:val="22"/>
          <w:szCs w:val="22"/>
        </w:rPr>
        <w:t>,</w:t>
      </w:r>
      <w:r w:rsidRPr="002578D2">
        <w:rPr>
          <w:rFonts w:asciiTheme="minorHAnsi" w:hAnsiTheme="minorHAnsi" w:cstheme="minorHAnsi"/>
          <w:sz w:val="22"/>
          <w:szCs w:val="22"/>
        </w:rPr>
        <w:t xml:space="preserve"> gdy Wykonawca polega na zasobach podmiotu udostępniającego zasoby warunek określony w pkt 1.4. lit. „a” musi spełniać w całości </w:t>
      </w:r>
      <w:r w:rsidR="00B679B6" w:rsidRPr="002578D2">
        <w:rPr>
          <w:rFonts w:asciiTheme="minorHAnsi" w:hAnsiTheme="minorHAnsi" w:cstheme="minorHAnsi"/>
          <w:sz w:val="22"/>
          <w:szCs w:val="22"/>
        </w:rPr>
        <w:t>W</w:t>
      </w:r>
      <w:r w:rsidRPr="002578D2">
        <w:rPr>
          <w:rFonts w:asciiTheme="minorHAnsi" w:hAnsiTheme="minorHAnsi" w:cstheme="minorHAnsi"/>
          <w:sz w:val="22"/>
          <w:szCs w:val="22"/>
        </w:rPr>
        <w:t>ykonawca albo musi go spełniać w</w:t>
      </w:r>
      <w:r w:rsidR="00FF4AF4">
        <w:rPr>
          <w:rFonts w:asciiTheme="minorHAnsi" w:hAnsiTheme="minorHAnsi" w:cstheme="minorHAnsi"/>
          <w:sz w:val="22"/>
          <w:szCs w:val="22"/>
        </w:rPr>
        <w:t> </w:t>
      </w:r>
      <w:r w:rsidRPr="002578D2">
        <w:rPr>
          <w:rFonts w:asciiTheme="minorHAnsi" w:hAnsiTheme="minorHAnsi" w:cstheme="minorHAnsi"/>
          <w:sz w:val="22"/>
          <w:szCs w:val="22"/>
        </w:rPr>
        <w:t xml:space="preserve">całości podmiot udostępniający zasoby. </w:t>
      </w:r>
    </w:p>
    <w:p w14:paraId="4A6EDC52" w14:textId="77777777" w:rsidR="00546185" w:rsidRPr="002578D2" w:rsidRDefault="00546185" w:rsidP="004A32B4">
      <w:pPr>
        <w:pStyle w:val="Akapitzlist"/>
        <w:numPr>
          <w:ilvl w:val="1"/>
          <w:numId w:val="30"/>
        </w:numPr>
        <w:ind w:left="374" w:hanging="374"/>
        <w:jc w:val="both"/>
        <w:rPr>
          <w:rFonts w:asciiTheme="minorHAnsi" w:hAnsiTheme="minorHAnsi" w:cstheme="minorHAnsi"/>
          <w:color w:val="000000"/>
          <w:sz w:val="22"/>
          <w:szCs w:val="22"/>
        </w:rPr>
      </w:pPr>
      <w:r w:rsidRPr="002578D2">
        <w:rPr>
          <w:rFonts w:asciiTheme="minorHAnsi" w:hAnsiTheme="minorHAnsi" w:cstheme="minorHAnsi"/>
          <w:color w:val="000000" w:themeColor="text1"/>
          <w:sz w:val="22"/>
          <w:szCs w:val="22"/>
        </w:rPr>
        <w:t>Ocena spełniania warunków udziału w postępowaniu będzie dokonywana na podstawie oświadczeń i dokumentów złożonych w postępowaniu. Ocena dokonana będzie metodą spełnia - nie spełnia.</w:t>
      </w:r>
    </w:p>
    <w:p w14:paraId="0D8C1878" w14:textId="65CD89E5" w:rsidR="0044077F" w:rsidRDefault="0044077F">
      <w:pPr>
        <w:spacing w:after="0" w:line="240" w:lineRule="auto"/>
      </w:pPr>
    </w:p>
    <w:p w14:paraId="6029484A" w14:textId="77777777" w:rsidR="00C36A39" w:rsidRDefault="00C36A39" w:rsidP="00C36A39">
      <w:pPr>
        <w:pBdr>
          <w:bottom w:val="single" w:sz="6" w:space="1" w:color="auto"/>
        </w:pBdr>
        <w:spacing w:after="0" w:line="240" w:lineRule="auto"/>
        <w:jc w:val="center"/>
      </w:pPr>
      <w:r w:rsidRPr="00943F85">
        <w:rPr>
          <w:b/>
        </w:rPr>
        <w:t>ROZDZIAŁ 10. POLEGANIE NA ZASOBACH PODMIOTU UDOSTĘPNIAJĄCEGO ZASOBY</w:t>
      </w:r>
    </w:p>
    <w:p w14:paraId="2AC736C5" w14:textId="77777777" w:rsidR="00C36A39" w:rsidRDefault="00C36A39" w:rsidP="00C36A39">
      <w:pPr>
        <w:pStyle w:val="Akapitzlist"/>
        <w:ind w:left="360"/>
        <w:jc w:val="both"/>
        <w:rPr>
          <w:rFonts w:asciiTheme="minorHAnsi" w:hAnsiTheme="minorHAnsi"/>
          <w:sz w:val="22"/>
          <w:szCs w:val="22"/>
        </w:rPr>
      </w:pPr>
    </w:p>
    <w:p w14:paraId="378CEF05" w14:textId="3DEEE0A9" w:rsidR="00C36A39" w:rsidRPr="0034478B" w:rsidRDefault="00C36A39" w:rsidP="004A32B4">
      <w:pPr>
        <w:pStyle w:val="Akapitzlist"/>
        <w:numPr>
          <w:ilvl w:val="0"/>
          <w:numId w:val="26"/>
        </w:numPr>
        <w:ind w:hanging="357"/>
        <w:jc w:val="both"/>
        <w:rPr>
          <w:rFonts w:asciiTheme="minorHAnsi" w:hAnsiTheme="minorHAnsi" w:cstheme="minorHAnsi"/>
          <w:sz w:val="22"/>
          <w:szCs w:val="22"/>
        </w:rPr>
      </w:pPr>
      <w:r w:rsidRPr="006F3B02">
        <w:rPr>
          <w:rFonts w:asciiTheme="minorHAnsi" w:hAnsiTheme="minorHAnsi"/>
          <w:sz w:val="22"/>
          <w:szCs w:val="22"/>
        </w:rPr>
        <w:t>Wykonawca może w celu potwierdzenia spełniania warunków udziału w postę</w:t>
      </w:r>
      <w:r>
        <w:rPr>
          <w:rFonts w:asciiTheme="minorHAnsi" w:hAnsiTheme="minorHAnsi"/>
          <w:sz w:val="22"/>
          <w:szCs w:val="22"/>
        </w:rPr>
        <w:t xml:space="preserve">powaniu </w:t>
      </w:r>
      <w:r w:rsidRPr="006F3B02">
        <w:rPr>
          <w:rFonts w:asciiTheme="minorHAnsi" w:hAnsiTheme="minorHAnsi"/>
          <w:sz w:val="22"/>
          <w:szCs w:val="22"/>
        </w:rPr>
        <w:t>w</w:t>
      </w:r>
      <w:r>
        <w:rPr>
          <w:rFonts w:asciiTheme="minorHAnsi" w:hAnsiTheme="minorHAnsi"/>
          <w:sz w:val="22"/>
          <w:szCs w:val="22"/>
        </w:rPr>
        <w:t> </w:t>
      </w:r>
      <w:r w:rsidRPr="006F3B02">
        <w:rPr>
          <w:rFonts w:asciiTheme="minorHAnsi" w:hAnsiTheme="minorHAnsi"/>
          <w:sz w:val="22"/>
          <w:szCs w:val="22"/>
        </w:rPr>
        <w:t xml:space="preserve">stosownych sytuacjach oraz w odniesieniu do konkretnego zamówienia, lub jego części, polegać na </w:t>
      </w:r>
      <w:r w:rsidRPr="00363AA4">
        <w:rPr>
          <w:rFonts w:asciiTheme="minorHAnsi" w:hAnsiTheme="minorHAnsi"/>
          <w:sz w:val="22"/>
          <w:szCs w:val="22"/>
        </w:rPr>
        <w:t>zdolnościach technicznych lub zawodowych</w:t>
      </w:r>
      <w:r w:rsidRPr="006F3B02">
        <w:rPr>
          <w:rFonts w:asciiTheme="minorHAnsi" w:hAnsiTheme="minorHAnsi"/>
          <w:sz w:val="22"/>
          <w:szCs w:val="22"/>
        </w:rPr>
        <w:t xml:space="preserve"> podmiotów udostępniających zasoby, niezależnie od charakteru prawnego łączących g</w:t>
      </w:r>
      <w:r>
        <w:rPr>
          <w:rFonts w:asciiTheme="minorHAnsi" w:hAnsiTheme="minorHAnsi"/>
          <w:sz w:val="22"/>
          <w:szCs w:val="22"/>
        </w:rPr>
        <w:t xml:space="preserve">o z nimi </w:t>
      </w:r>
      <w:r w:rsidRPr="0034478B">
        <w:rPr>
          <w:rFonts w:asciiTheme="minorHAnsi" w:hAnsiTheme="minorHAnsi" w:cstheme="minorHAnsi"/>
          <w:sz w:val="22"/>
          <w:szCs w:val="22"/>
        </w:rPr>
        <w:t>stosunków prawnych.</w:t>
      </w:r>
    </w:p>
    <w:p w14:paraId="34BA6949" w14:textId="102D94F4" w:rsidR="00C36A39" w:rsidRPr="0034478B" w:rsidRDefault="00C36A39" w:rsidP="004A32B4">
      <w:pPr>
        <w:pStyle w:val="Akapitzlist"/>
        <w:numPr>
          <w:ilvl w:val="0"/>
          <w:numId w:val="26"/>
        </w:numPr>
        <w:ind w:hanging="357"/>
        <w:jc w:val="both"/>
        <w:rPr>
          <w:rFonts w:asciiTheme="minorHAnsi" w:hAnsiTheme="minorHAnsi" w:cstheme="minorHAnsi"/>
          <w:sz w:val="22"/>
          <w:szCs w:val="22"/>
        </w:rPr>
      </w:pPr>
      <w:r w:rsidRPr="0034478B">
        <w:rPr>
          <w:rFonts w:asciiTheme="minorHAnsi" w:hAnsiTheme="minorHAnsi" w:cstheme="minorHAnsi"/>
          <w:sz w:val="22"/>
          <w:szCs w:val="22"/>
        </w:rPr>
        <w:t xml:space="preserve">W odniesieniu do warunków dotyczących wykształcenia, kwalifikacji zawodowych lub doświadczenia </w:t>
      </w:r>
      <w:r>
        <w:rPr>
          <w:rFonts w:asciiTheme="minorHAnsi" w:hAnsiTheme="minorHAnsi" w:cstheme="minorHAnsi"/>
          <w:sz w:val="22"/>
          <w:szCs w:val="22"/>
        </w:rPr>
        <w:t>W</w:t>
      </w:r>
      <w:r w:rsidRPr="0034478B">
        <w:rPr>
          <w:rFonts w:asciiTheme="minorHAnsi" w:hAnsiTheme="minorHAnsi" w:cstheme="minorHAnsi"/>
          <w:sz w:val="22"/>
          <w:szCs w:val="22"/>
        </w:rPr>
        <w:t>ykonawcy mogą polegać na zdolnościach podmiotów udostępniających zasoby, jeśli podmioty te wykonają usługi, do realizacji których te zdolności są wymagane.</w:t>
      </w:r>
    </w:p>
    <w:p w14:paraId="6E65E085" w14:textId="77777777" w:rsidR="00C36A39" w:rsidRPr="0034478B" w:rsidRDefault="00C36A39" w:rsidP="004A32B4">
      <w:pPr>
        <w:pStyle w:val="Akapitzlist"/>
        <w:numPr>
          <w:ilvl w:val="0"/>
          <w:numId w:val="26"/>
        </w:numPr>
        <w:ind w:hanging="357"/>
        <w:jc w:val="both"/>
        <w:rPr>
          <w:rFonts w:asciiTheme="minorHAnsi" w:hAnsiTheme="minorHAnsi" w:cstheme="minorHAnsi"/>
          <w:sz w:val="22"/>
          <w:szCs w:val="22"/>
        </w:rPr>
      </w:pPr>
      <w:r w:rsidRPr="006F3B02">
        <w:rPr>
          <w:rFonts w:asciiTheme="minorHAnsi" w:hAnsiTheme="minorHAnsi"/>
          <w:sz w:val="22"/>
          <w:szCs w:val="22"/>
        </w:rPr>
        <w:t>Wykonawca, który polega na zdolnościach lub sytuacji podmiotów udostępn</w:t>
      </w:r>
      <w:r>
        <w:rPr>
          <w:rFonts w:asciiTheme="minorHAnsi" w:hAnsiTheme="minorHAnsi"/>
          <w:sz w:val="22"/>
          <w:szCs w:val="22"/>
        </w:rPr>
        <w:t xml:space="preserve">iających zasoby, składa, wraz </w:t>
      </w:r>
      <w:r w:rsidRPr="006F3B02">
        <w:rPr>
          <w:rFonts w:asciiTheme="minorHAnsi" w:hAnsiTheme="minorHAnsi"/>
          <w:sz w:val="22"/>
          <w:szCs w:val="22"/>
        </w:rPr>
        <w:t>z ofertą</w:t>
      </w:r>
      <w:r>
        <w:rPr>
          <w:rFonts w:asciiTheme="minorHAnsi" w:hAnsiTheme="minorHAnsi"/>
          <w:sz w:val="22"/>
          <w:szCs w:val="22"/>
        </w:rPr>
        <w:t xml:space="preserve"> </w:t>
      </w:r>
      <w:r w:rsidRPr="006F3B02">
        <w:rPr>
          <w:rFonts w:asciiTheme="minorHAnsi" w:hAnsiTheme="minorHAnsi"/>
          <w:sz w:val="22"/>
          <w:szCs w:val="22"/>
        </w:rPr>
        <w:t>zobowiązanie podmiotu udostępniającego zasoby do oddania mu do dyspozycji niezbędnych zasobów na potrzeby realizacji danego zamówienia lub inny podmiotowy środek dowodowy potwi</w:t>
      </w:r>
      <w:r>
        <w:rPr>
          <w:rFonts w:asciiTheme="minorHAnsi" w:hAnsiTheme="minorHAnsi"/>
          <w:sz w:val="22"/>
          <w:szCs w:val="22"/>
        </w:rPr>
        <w:t>erdzający, że W</w:t>
      </w:r>
      <w:r w:rsidRPr="006F3B02">
        <w:rPr>
          <w:rFonts w:asciiTheme="minorHAnsi" w:hAnsiTheme="minorHAnsi"/>
          <w:sz w:val="22"/>
          <w:szCs w:val="22"/>
        </w:rPr>
        <w:t xml:space="preserve">ykonawca realizując zamówienie, będzie dysponował </w:t>
      </w:r>
      <w:r w:rsidRPr="0034478B">
        <w:rPr>
          <w:rFonts w:asciiTheme="minorHAnsi" w:hAnsiTheme="minorHAnsi" w:cstheme="minorHAnsi"/>
          <w:sz w:val="22"/>
          <w:szCs w:val="22"/>
        </w:rPr>
        <w:t>niezbędnymi zasobami tych podmiotów.</w:t>
      </w:r>
    </w:p>
    <w:p w14:paraId="556347B3" w14:textId="77777777" w:rsidR="00C36A39" w:rsidRDefault="00C36A39" w:rsidP="004A32B4">
      <w:pPr>
        <w:pStyle w:val="Akapitzlist"/>
        <w:numPr>
          <w:ilvl w:val="0"/>
          <w:numId w:val="26"/>
        </w:numPr>
        <w:ind w:hanging="357"/>
        <w:jc w:val="both"/>
        <w:rPr>
          <w:rFonts w:asciiTheme="minorHAnsi" w:hAnsiTheme="minorHAnsi" w:cstheme="minorHAnsi"/>
          <w:sz w:val="22"/>
          <w:szCs w:val="22"/>
        </w:rPr>
      </w:pPr>
      <w:r w:rsidRPr="0034478B">
        <w:rPr>
          <w:rFonts w:asciiTheme="minorHAnsi" w:hAnsiTheme="minorHAnsi" w:cstheme="minorHAnsi"/>
          <w:sz w:val="22"/>
          <w:szCs w:val="22"/>
        </w:rPr>
        <w:t xml:space="preserve">Zobowiązanie podmiotu udostępniającego zasoby, o którym mowa w </w:t>
      </w:r>
      <w:r>
        <w:rPr>
          <w:rFonts w:asciiTheme="minorHAnsi" w:hAnsiTheme="minorHAnsi" w:cstheme="minorHAnsi"/>
          <w:sz w:val="22"/>
          <w:szCs w:val="22"/>
        </w:rPr>
        <w:t xml:space="preserve">pkt </w:t>
      </w:r>
      <w:r w:rsidRPr="0034478B">
        <w:rPr>
          <w:rFonts w:asciiTheme="minorHAnsi" w:hAnsiTheme="minorHAnsi" w:cstheme="minorHAnsi"/>
          <w:sz w:val="22"/>
          <w:szCs w:val="22"/>
        </w:rPr>
        <w:t xml:space="preserve">3, potwierdza, że stosunek łączący </w:t>
      </w:r>
      <w:r>
        <w:rPr>
          <w:rFonts w:asciiTheme="minorHAnsi" w:hAnsiTheme="minorHAnsi" w:cstheme="minorHAnsi"/>
          <w:sz w:val="22"/>
          <w:szCs w:val="22"/>
        </w:rPr>
        <w:t>W</w:t>
      </w:r>
      <w:r w:rsidRPr="0034478B">
        <w:rPr>
          <w:rFonts w:asciiTheme="minorHAnsi" w:hAnsiTheme="minorHAnsi" w:cstheme="minorHAnsi"/>
          <w:sz w:val="22"/>
          <w:szCs w:val="22"/>
        </w:rPr>
        <w:t xml:space="preserve">ykonawcę z podmiotami udostępniającymi zasoby gwarantuje rzeczywisty dostęp do tych zasobów oraz określa w szczególności: </w:t>
      </w:r>
    </w:p>
    <w:p w14:paraId="5CC281C1" w14:textId="77777777" w:rsidR="00C36A39" w:rsidRDefault="00C36A39" w:rsidP="004A32B4">
      <w:pPr>
        <w:pStyle w:val="Akapitzlist"/>
        <w:numPr>
          <w:ilvl w:val="0"/>
          <w:numId w:val="27"/>
        </w:numPr>
        <w:ind w:hanging="357"/>
        <w:jc w:val="both"/>
        <w:rPr>
          <w:rFonts w:asciiTheme="minorHAnsi" w:hAnsiTheme="minorHAnsi" w:cstheme="minorHAnsi"/>
          <w:sz w:val="22"/>
          <w:szCs w:val="22"/>
        </w:rPr>
      </w:pPr>
      <w:r w:rsidRPr="0034478B">
        <w:rPr>
          <w:rFonts w:asciiTheme="minorHAnsi" w:hAnsiTheme="minorHAnsi" w:cstheme="minorHAnsi"/>
          <w:sz w:val="22"/>
          <w:szCs w:val="22"/>
        </w:rPr>
        <w:t xml:space="preserve">zakres dostępnych </w:t>
      </w:r>
      <w:r>
        <w:rPr>
          <w:rFonts w:asciiTheme="minorHAnsi" w:hAnsiTheme="minorHAnsi" w:cstheme="minorHAnsi"/>
          <w:sz w:val="22"/>
          <w:szCs w:val="22"/>
        </w:rPr>
        <w:t>W</w:t>
      </w:r>
      <w:r w:rsidRPr="0034478B">
        <w:rPr>
          <w:rFonts w:asciiTheme="minorHAnsi" w:hAnsiTheme="minorHAnsi" w:cstheme="minorHAnsi"/>
          <w:sz w:val="22"/>
          <w:szCs w:val="22"/>
        </w:rPr>
        <w:t xml:space="preserve">ykonawcy zasobów podmiotu udostępniającego zasoby; </w:t>
      </w:r>
    </w:p>
    <w:p w14:paraId="2CF8C040" w14:textId="77777777" w:rsidR="00C36A39" w:rsidRDefault="00C36A39" w:rsidP="004A32B4">
      <w:pPr>
        <w:pStyle w:val="Akapitzlist"/>
        <w:numPr>
          <w:ilvl w:val="0"/>
          <w:numId w:val="27"/>
        </w:numPr>
        <w:ind w:hanging="357"/>
        <w:jc w:val="both"/>
        <w:rPr>
          <w:rFonts w:asciiTheme="minorHAnsi" w:hAnsiTheme="minorHAnsi" w:cstheme="minorHAnsi"/>
          <w:sz w:val="22"/>
          <w:szCs w:val="22"/>
        </w:rPr>
      </w:pPr>
      <w:r w:rsidRPr="0034478B">
        <w:rPr>
          <w:rFonts w:asciiTheme="minorHAnsi" w:hAnsiTheme="minorHAnsi" w:cstheme="minorHAnsi"/>
          <w:sz w:val="22"/>
          <w:szCs w:val="22"/>
        </w:rPr>
        <w:t xml:space="preserve">sposób i okres udostępnienia </w:t>
      </w:r>
      <w:r>
        <w:rPr>
          <w:rFonts w:asciiTheme="minorHAnsi" w:hAnsiTheme="minorHAnsi" w:cstheme="minorHAnsi"/>
          <w:sz w:val="22"/>
          <w:szCs w:val="22"/>
        </w:rPr>
        <w:t>W</w:t>
      </w:r>
      <w:r w:rsidRPr="0034478B">
        <w:rPr>
          <w:rFonts w:asciiTheme="minorHAnsi" w:hAnsiTheme="minorHAnsi" w:cstheme="minorHAnsi"/>
          <w:sz w:val="22"/>
          <w:szCs w:val="22"/>
        </w:rPr>
        <w:t xml:space="preserve">ykonawcy i wykorzystania przez niego zasobów podmiotu udostępniającego te zasoby przy wykonywaniu zamówienia; </w:t>
      </w:r>
    </w:p>
    <w:p w14:paraId="5DF429BF" w14:textId="14F657B9" w:rsidR="00C36A39" w:rsidRPr="0034478B" w:rsidRDefault="00C36A39" w:rsidP="004A32B4">
      <w:pPr>
        <w:pStyle w:val="Akapitzlist"/>
        <w:numPr>
          <w:ilvl w:val="0"/>
          <w:numId w:val="27"/>
        </w:numPr>
        <w:ind w:hanging="357"/>
        <w:jc w:val="both"/>
        <w:rPr>
          <w:rFonts w:asciiTheme="minorHAnsi" w:hAnsiTheme="minorHAnsi" w:cstheme="minorHAnsi"/>
          <w:sz w:val="22"/>
          <w:szCs w:val="22"/>
        </w:rPr>
      </w:pPr>
      <w:r w:rsidRPr="0034478B">
        <w:rPr>
          <w:rFonts w:asciiTheme="minorHAnsi" w:hAnsiTheme="minorHAnsi" w:cstheme="minorHAnsi"/>
          <w:sz w:val="22"/>
          <w:szCs w:val="22"/>
        </w:rPr>
        <w:t>czy i w jakim zakresie podmiot udostępniający zasoby, na zdolnościach którego wykonawca polega w odniesieniu do warunków udziału w postępowaniu dotyczących wykształcenia, kwalifikacji zawodowych lub doświadczenia, zrealizuje</w:t>
      </w:r>
      <w:r w:rsidR="00363AA4">
        <w:rPr>
          <w:rFonts w:asciiTheme="minorHAnsi" w:hAnsiTheme="minorHAnsi" w:cstheme="minorHAnsi"/>
          <w:sz w:val="22"/>
          <w:szCs w:val="22"/>
        </w:rPr>
        <w:t xml:space="preserve"> </w:t>
      </w:r>
      <w:r w:rsidRPr="0034478B">
        <w:rPr>
          <w:rFonts w:asciiTheme="minorHAnsi" w:hAnsiTheme="minorHAnsi" w:cstheme="minorHAnsi"/>
          <w:sz w:val="22"/>
          <w:szCs w:val="22"/>
        </w:rPr>
        <w:t>usługi, których wskazane zdolności dotyczą.</w:t>
      </w:r>
    </w:p>
    <w:p w14:paraId="7AF25DB3" w14:textId="77777777" w:rsidR="00C36A39" w:rsidRPr="0034478B" w:rsidRDefault="00C36A39" w:rsidP="004A32B4">
      <w:pPr>
        <w:pStyle w:val="Akapitzlist"/>
        <w:numPr>
          <w:ilvl w:val="0"/>
          <w:numId w:val="26"/>
        </w:numPr>
        <w:ind w:hanging="357"/>
        <w:jc w:val="both"/>
        <w:rPr>
          <w:rFonts w:asciiTheme="minorHAnsi" w:hAnsiTheme="minorHAnsi" w:cstheme="minorHAnsi"/>
          <w:sz w:val="22"/>
          <w:szCs w:val="22"/>
        </w:rPr>
      </w:pPr>
      <w:r w:rsidRPr="0034478B">
        <w:rPr>
          <w:rFonts w:asciiTheme="minorHAnsi" w:hAnsiTheme="minorHAnsi" w:cstheme="minorHAnsi"/>
          <w:sz w:val="22"/>
          <w:szCs w:val="22"/>
        </w:rPr>
        <w:t xml:space="preserve">Wykonawca, w przypadku polegania na zdolnościach lub sytuacji podmiotów udostępniających zasoby, przedstawia, wraz z oświadczeniem, o którym mowa w art. 125 ust. 1 ustawy </w:t>
      </w:r>
      <w:proofErr w:type="spellStart"/>
      <w:r w:rsidRPr="0034478B">
        <w:rPr>
          <w:rFonts w:asciiTheme="minorHAnsi" w:hAnsiTheme="minorHAnsi" w:cstheme="minorHAnsi"/>
          <w:sz w:val="22"/>
          <w:szCs w:val="22"/>
        </w:rPr>
        <w:t>Pzp</w:t>
      </w:r>
      <w:proofErr w:type="spellEnd"/>
      <w:r w:rsidRPr="0034478B">
        <w:rPr>
          <w:rFonts w:asciiTheme="minorHAnsi" w:hAnsiTheme="minorHAnsi" w:cstheme="minorHAnsi"/>
          <w:sz w:val="22"/>
          <w:szCs w:val="22"/>
        </w:rPr>
        <w:t xml:space="preserve">, także oświadczenie podmiotu udostępniającego zasoby, potwierdzające brak podstaw wykluczenia tego podmiotu oraz odpowiednio spełnianie warunków udziału w postępowaniu, w zakresie, w jakim </w:t>
      </w:r>
      <w:r>
        <w:rPr>
          <w:rFonts w:asciiTheme="minorHAnsi" w:hAnsiTheme="minorHAnsi" w:cstheme="minorHAnsi"/>
          <w:sz w:val="22"/>
          <w:szCs w:val="22"/>
        </w:rPr>
        <w:t>W</w:t>
      </w:r>
      <w:r w:rsidRPr="0034478B">
        <w:rPr>
          <w:rFonts w:asciiTheme="minorHAnsi" w:hAnsiTheme="minorHAnsi" w:cstheme="minorHAnsi"/>
          <w:sz w:val="22"/>
          <w:szCs w:val="22"/>
        </w:rPr>
        <w:t>ykonawca powołuje się na jego zasoby.</w:t>
      </w:r>
    </w:p>
    <w:p w14:paraId="3F0189A6" w14:textId="77777777" w:rsidR="00C36A39" w:rsidRPr="0034478B" w:rsidRDefault="00C36A39" w:rsidP="004A32B4">
      <w:pPr>
        <w:pStyle w:val="Akapitzlist"/>
        <w:numPr>
          <w:ilvl w:val="0"/>
          <w:numId w:val="26"/>
        </w:numPr>
        <w:ind w:hanging="357"/>
        <w:jc w:val="both"/>
        <w:rPr>
          <w:rFonts w:asciiTheme="minorHAnsi" w:hAnsiTheme="minorHAnsi" w:cstheme="minorHAnsi"/>
          <w:sz w:val="22"/>
          <w:szCs w:val="22"/>
        </w:rPr>
      </w:pPr>
      <w:r w:rsidRPr="0034478B">
        <w:rPr>
          <w:rFonts w:asciiTheme="minorHAnsi" w:hAnsiTheme="minorHAnsi" w:cstheme="minorHAnsi"/>
          <w:sz w:val="22"/>
          <w:szCs w:val="22"/>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92FF727" w14:textId="77777777" w:rsidR="00C36A39" w:rsidRDefault="00C36A39">
      <w:pPr>
        <w:spacing w:after="0" w:line="240" w:lineRule="auto"/>
      </w:pPr>
    </w:p>
    <w:p w14:paraId="52937B26" w14:textId="499022A8" w:rsidR="0044077F" w:rsidRDefault="00D03FDE">
      <w:pPr>
        <w:pBdr>
          <w:bottom w:val="single" w:sz="6" w:space="1" w:color="000000"/>
        </w:pBdr>
        <w:spacing w:after="0" w:line="240" w:lineRule="auto"/>
        <w:jc w:val="center"/>
        <w:rPr>
          <w:b/>
        </w:rPr>
      </w:pPr>
      <w:r>
        <w:rPr>
          <w:b/>
        </w:rPr>
        <w:t>ROZDZIAŁ 1</w:t>
      </w:r>
      <w:r w:rsidR="00C36A39">
        <w:rPr>
          <w:b/>
        </w:rPr>
        <w:t>1</w:t>
      </w:r>
      <w:r>
        <w:rPr>
          <w:b/>
        </w:rPr>
        <w:t>. WYKONAWCY WSPÓLNIE UBIEGAJĄCY SIĘ O ZAMÓWIENIE</w:t>
      </w:r>
    </w:p>
    <w:p w14:paraId="7EE84C8C" w14:textId="77777777" w:rsidR="0044077F" w:rsidRDefault="0044077F">
      <w:pPr>
        <w:spacing w:after="0" w:line="240" w:lineRule="auto"/>
        <w:jc w:val="both"/>
      </w:pPr>
    </w:p>
    <w:p w14:paraId="6414C704" w14:textId="77777777" w:rsidR="00AB5A18" w:rsidRDefault="00AB5A18" w:rsidP="004A32B4">
      <w:pPr>
        <w:pStyle w:val="Akapitzlist"/>
        <w:numPr>
          <w:ilvl w:val="1"/>
          <w:numId w:val="28"/>
        </w:numPr>
        <w:jc w:val="both"/>
        <w:rPr>
          <w:rFonts w:asciiTheme="minorHAnsi" w:hAnsiTheme="minorHAnsi"/>
          <w:color w:val="000000"/>
          <w:sz w:val="22"/>
          <w:szCs w:val="22"/>
        </w:rPr>
      </w:pPr>
      <w:r>
        <w:rPr>
          <w:rFonts w:asciiTheme="minorHAnsi" w:hAnsiTheme="minorHAnsi"/>
          <w:color w:val="000000"/>
          <w:sz w:val="22"/>
          <w:szCs w:val="22"/>
        </w:rPr>
        <w:t>Wykonawcy mogą wspólnie ubiegać się o udzielenie niniejszego zamówienia.</w:t>
      </w:r>
    </w:p>
    <w:p w14:paraId="0C23E063" w14:textId="77777777" w:rsidR="00AB5A18" w:rsidRDefault="00AB5A18" w:rsidP="004A32B4">
      <w:pPr>
        <w:pStyle w:val="Akapitzlist"/>
        <w:numPr>
          <w:ilvl w:val="1"/>
          <w:numId w:val="28"/>
        </w:numPr>
        <w:ind w:left="374"/>
        <w:jc w:val="both"/>
        <w:rPr>
          <w:rFonts w:asciiTheme="minorHAnsi" w:hAnsiTheme="minorHAnsi"/>
          <w:color w:val="000000"/>
          <w:sz w:val="22"/>
          <w:szCs w:val="22"/>
        </w:rPr>
      </w:pPr>
      <w:r>
        <w:rPr>
          <w:rFonts w:asciiTheme="minorHAnsi" w:hAnsiTheme="minorHAnsi"/>
          <w:color w:val="000000"/>
          <w:sz w:val="22"/>
          <w:szCs w:val="22"/>
        </w:rPr>
        <w:t xml:space="preserve">Wykonawcy </w:t>
      </w:r>
      <w:r>
        <w:rPr>
          <w:rFonts w:asciiTheme="minorHAnsi" w:hAnsiTheme="minorHAnsi" w:cstheme="majorHAnsi"/>
          <w:sz w:val="22"/>
          <w:szCs w:val="22"/>
        </w:rPr>
        <w:t xml:space="preserve">wspólnie ubiegający się o udzielenie zamówienia </w:t>
      </w:r>
      <w:r>
        <w:rPr>
          <w:rFonts w:asciiTheme="minorHAnsi" w:hAnsiTheme="minorHAnsi"/>
          <w:color w:val="000000"/>
          <w:sz w:val="22"/>
          <w:szCs w:val="22"/>
        </w:rPr>
        <w:t xml:space="preserve">ustanawiają Pełnomocnika do reprezentowania ich w postępowaniu o  udzielenie zamówienia albo do reprezentowania ich w postępowaniu i zawarcia umowy w sprawie zamówienia publicznego. </w:t>
      </w:r>
    </w:p>
    <w:p w14:paraId="5763FA13" w14:textId="77777777" w:rsidR="00AB5A18" w:rsidRDefault="00AB5A18" w:rsidP="004A32B4">
      <w:pPr>
        <w:pStyle w:val="Akapitzlist"/>
        <w:numPr>
          <w:ilvl w:val="1"/>
          <w:numId w:val="28"/>
        </w:numPr>
        <w:ind w:left="374"/>
        <w:jc w:val="both"/>
        <w:rPr>
          <w:rFonts w:asciiTheme="minorHAnsi" w:hAnsiTheme="minorHAnsi"/>
          <w:color w:val="000000"/>
          <w:sz w:val="22"/>
          <w:szCs w:val="22"/>
        </w:rPr>
      </w:pPr>
      <w:r>
        <w:rPr>
          <w:rFonts w:asciiTheme="minorHAnsi" w:hAnsiTheme="minorHAnsi"/>
          <w:color w:val="000000"/>
          <w:sz w:val="22"/>
          <w:szCs w:val="22"/>
        </w:rPr>
        <w:t>W ofercie powinien być podany adres do korespondencji i kontakt telefoniczny do Pełnomocnika Wykonawców wspólnie ubiegających się o udzielenie zamówienia. Wszelka korespondencja prowadzona będzie wyłącznie z podmiotem występującym jako Pełnomocnik.</w:t>
      </w:r>
    </w:p>
    <w:p w14:paraId="317D8903" w14:textId="77777777" w:rsidR="00AB5A18" w:rsidRDefault="00AB5A18" w:rsidP="004A32B4">
      <w:pPr>
        <w:pStyle w:val="Akapitzlist"/>
        <w:numPr>
          <w:ilvl w:val="1"/>
          <w:numId w:val="28"/>
        </w:numPr>
        <w:jc w:val="both"/>
        <w:rPr>
          <w:rFonts w:asciiTheme="minorHAnsi" w:hAnsiTheme="minorHAnsi"/>
          <w:color w:val="000000"/>
          <w:sz w:val="22"/>
          <w:szCs w:val="22"/>
        </w:rPr>
      </w:pPr>
      <w:r>
        <w:rPr>
          <w:rFonts w:asciiTheme="minorHAnsi" w:hAnsiTheme="minorHAnsi"/>
          <w:color w:val="000000"/>
          <w:sz w:val="22"/>
          <w:szCs w:val="22"/>
        </w:rPr>
        <w:t>Jeżeli została wybrana oferta Wykonawców wspólnie ubiegających się o udzielenie zamówienia, Zamawiający zastrzega sobie prawo do żądania przed zawarciem umowy w sprawie zamówienia publicznego kopii umowy regulującej współpracę tych Wykonawców.</w:t>
      </w:r>
    </w:p>
    <w:p w14:paraId="37FE1753" w14:textId="77777777" w:rsidR="00AB5A18" w:rsidRDefault="00AB5A18" w:rsidP="004A32B4">
      <w:pPr>
        <w:pStyle w:val="Akapitzlist"/>
        <w:numPr>
          <w:ilvl w:val="1"/>
          <w:numId w:val="28"/>
        </w:numPr>
        <w:ind w:left="374"/>
        <w:jc w:val="both"/>
        <w:rPr>
          <w:rFonts w:asciiTheme="minorHAnsi" w:hAnsiTheme="minorHAnsi"/>
          <w:sz w:val="22"/>
          <w:szCs w:val="22"/>
        </w:rPr>
      </w:pPr>
      <w:r>
        <w:rPr>
          <w:rFonts w:asciiTheme="minorHAnsi" w:hAnsiTheme="minorHAnsi"/>
          <w:sz w:val="22"/>
          <w:szCs w:val="22"/>
        </w:rPr>
        <w:t>Formularz oferty składa Pełnomocnik Wykonawców w imieniu wszystkich Wykonawców wspólnie ubiegających się o udzielenie zamówienia.</w:t>
      </w:r>
    </w:p>
    <w:p w14:paraId="29D19FD3" w14:textId="316AA20B" w:rsidR="00AB5A18" w:rsidRDefault="00AB5A18" w:rsidP="004A32B4">
      <w:pPr>
        <w:pStyle w:val="Akapitzlist"/>
        <w:numPr>
          <w:ilvl w:val="1"/>
          <w:numId w:val="28"/>
        </w:numPr>
        <w:jc w:val="both"/>
        <w:rPr>
          <w:rFonts w:asciiTheme="minorHAnsi" w:hAnsiTheme="minorHAnsi"/>
          <w:color w:val="000000"/>
          <w:sz w:val="22"/>
          <w:szCs w:val="22"/>
        </w:rPr>
      </w:pPr>
      <w:r>
        <w:rPr>
          <w:rFonts w:asciiTheme="minorHAnsi" w:hAnsiTheme="minorHAnsi"/>
          <w:color w:val="000000"/>
          <w:sz w:val="22"/>
          <w:szCs w:val="22"/>
        </w:rPr>
        <w:t xml:space="preserve">Oświadczenie o braku podstaw wykluczenia z postępowania oraz o spełnianiu warunków udziału w postępowaniu </w:t>
      </w:r>
      <w:r w:rsidRPr="000572F3">
        <w:rPr>
          <w:rFonts w:asciiTheme="minorHAnsi" w:hAnsiTheme="minorHAnsi"/>
          <w:color w:val="000000"/>
          <w:sz w:val="22"/>
          <w:szCs w:val="22"/>
        </w:rPr>
        <w:t>(</w:t>
      </w:r>
      <w:r w:rsidRPr="002716CE">
        <w:rPr>
          <w:rFonts w:asciiTheme="minorHAnsi" w:hAnsiTheme="minorHAnsi"/>
          <w:color w:val="000000"/>
          <w:sz w:val="22"/>
          <w:szCs w:val="22"/>
        </w:rPr>
        <w:t xml:space="preserve">Załącznik nr </w:t>
      </w:r>
      <w:r w:rsidR="000572F3" w:rsidRPr="002716CE">
        <w:rPr>
          <w:rFonts w:asciiTheme="minorHAnsi" w:hAnsiTheme="minorHAnsi"/>
          <w:color w:val="000000"/>
          <w:sz w:val="22"/>
          <w:szCs w:val="22"/>
        </w:rPr>
        <w:t xml:space="preserve">3 </w:t>
      </w:r>
      <w:r w:rsidRPr="002716CE">
        <w:rPr>
          <w:rFonts w:asciiTheme="minorHAnsi" w:hAnsiTheme="minorHAnsi"/>
          <w:color w:val="000000"/>
          <w:sz w:val="22"/>
          <w:szCs w:val="22"/>
        </w:rPr>
        <w:t xml:space="preserve">do SWZ oraz Załącznik nr </w:t>
      </w:r>
      <w:r w:rsidR="000572F3" w:rsidRPr="002716CE">
        <w:rPr>
          <w:rFonts w:asciiTheme="minorHAnsi" w:hAnsiTheme="minorHAnsi"/>
          <w:color w:val="000000"/>
          <w:sz w:val="22"/>
          <w:szCs w:val="22"/>
        </w:rPr>
        <w:t xml:space="preserve">4 </w:t>
      </w:r>
      <w:r w:rsidRPr="002716CE">
        <w:rPr>
          <w:rFonts w:asciiTheme="minorHAnsi" w:hAnsiTheme="minorHAnsi"/>
          <w:color w:val="000000"/>
          <w:sz w:val="22"/>
          <w:szCs w:val="22"/>
        </w:rPr>
        <w:t>do SWZ)</w:t>
      </w:r>
      <w:r>
        <w:rPr>
          <w:rFonts w:asciiTheme="minorHAnsi" w:hAnsiTheme="minorHAnsi"/>
          <w:color w:val="000000"/>
          <w:sz w:val="22"/>
          <w:szCs w:val="22"/>
        </w:rPr>
        <w:t xml:space="preserve"> składa każdy z Wykonawców </w:t>
      </w:r>
      <w:r>
        <w:rPr>
          <w:rFonts w:asciiTheme="minorHAnsi" w:hAnsiTheme="minorHAnsi" w:cstheme="majorHAnsi"/>
          <w:sz w:val="22"/>
          <w:szCs w:val="22"/>
        </w:rPr>
        <w:t>wspólnie ubiegających się o udzielenie zamówienia.</w:t>
      </w:r>
    </w:p>
    <w:p w14:paraId="69ED1EDE" w14:textId="77777777" w:rsidR="00AB5A18" w:rsidRDefault="00AB5A18" w:rsidP="004A32B4">
      <w:pPr>
        <w:pStyle w:val="Akapitzlist"/>
        <w:numPr>
          <w:ilvl w:val="1"/>
          <w:numId w:val="28"/>
        </w:numPr>
        <w:ind w:left="374" w:hanging="374"/>
        <w:jc w:val="both"/>
        <w:rPr>
          <w:color w:val="000000"/>
        </w:rPr>
      </w:pPr>
      <w:r>
        <w:rPr>
          <w:rFonts w:asciiTheme="minorHAnsi" w:hAnsiTheme="minorHAnsi" w:cstheme="majorHAnsi"/>
          <w:sz w:val="22"/>
          <w:szCs w:val="22"/>
        </w:rPr>
        <w:t>Dokumenty potwierdzające brak podstaw wykluczenia z postępowania składa każdy z Wykonawców wspólnie ubiegających się o udzielenie zamówienia.</w:t>
      </w:r>
    </w:p>
    <w:p w14:paraId="48C613D9" w14:textId="77777777" w:rsidR="00AB5A18" w:rsidRDefault="00AB5A18" w:rsidP="004A32B4">
      <w:pPr>
        <w:pStyle w:val="Akapitzlist"/>
        <w:numPr>
          <w:ilvl w:val="1"/>
          <w:numId w:val="28"/>
        </w:numPr>
        <w:ind w:left="374" w:hanging="374"/>
        <w:jc w:val="both"/>
        <w:rPr>
          <w:rFonts w:asciiTheme="minorHAnsi" w:hAnsiTheme="minorHAnsi"/>
          <w:color w:val="000000"/>
          <w:sz w:val="22"/>
          <w:szCs w:val="22"/>
        </w:rPr>
      </w:pPr>
      <w:r>
        <w:rPr>
          <w:rFonts w:asciiTheme="minorHAnsi" w:hAnsiTheme="minorHAnsi" w:cstheme="majorHAnsi"/>
          <w:sz w:val="22"/>
          <w:szCs w:val="22"/>
        </w:rPr>
        <w:t>Dokumenty potwierdzające spełnianie warunków udziału w postępowaniu składa każdy z Wykonawców w zakresie, w jakim każdy z Wykonawców wykazuje spełnianie warunków.</w:t>
      </w:r>
    </w:p>
    <w:p w14:paraId="71F44691" w14:textId="77777777" w:rsidR="00AB5A18" w:rsidRDefault="00AB5A18" w:rsidP="004A32B4">
      <w:pPr>
        <w:pStyle w:val="Akapitzlist"/>
        <w:numPr>
          <w:ilvl w:val="1"/>
          <w:numId w:val="28"/>
        </w:numPr>
        <w:ind w:left="374" w:hanging="374"/>
        <w:jc w:val="both"/>
        <w:rPr>
          <w:rFonts w:asciiTheme="minorHAnsi" w:hAnsiTheme="minorHAnsi"/>
          <w:color w:val="000000"/>
          <w:sz w:val="22"/>
          <w:szCs w:val="22"/>
        </w:rPr>
      </w:pPr>
      <w:r>
        <w:rPr>
          <w:rFonts w:asciiTheme="minorHAnsi" w:hAnsiTheme="minorHAnsi"/>
          <w:color w:val="000000"/>
          <w:sz w:val="22"/>
          <w:szCs w:val="22"/>
        </w:rPr>
        <w:t xml:space="preserve">W przypadku, o którym mowa w art. 117 ust. 3 ustawy </w:t>
      </w:r>
      <w:proofErr w:type="spellStart"/>
      <w:r>
        <w:rPr>
          <w:rFonts w:asciiTheme="minorHAnsi" w:hAnsiTheme="minorHAnsi"/>
          <w:color w:val="000000"/>
          <w:sz w:val="22"/>
          <w:szCs w:val="22"/>
        </w:rPr>
        <w:t>Pzp</w:t>
      </w:r>
      <w:proofErr w:type="spellEnd"/>
      <w:r>
        <w:rPr>
          <w:rFonts w:asciiTheme="minorHAnsi" w:hAnsiTheme="minorHAnsi"/>
          <w:color w:val="000000"/>
          <w:sz w:val="22"/>
          <w:szCs w:val="22"/>
        </w:rPr>
        <w:t xml:space="preserve"> Wykonawcy wspólnie ubiegający się o udzielenie zamówienia </w:t>
      </w:r>
      <w:r>
        <w:rPr>
          <w:rFonts w:asciiTheme="minorHAnsi" w:hAnsiTheme="minorHAnsi"/>
          <w:b/>
          <w:color w:val="000000"/>
          <w:sz w:val="22"/>
          <w:szCs w:val="22"/>
        </w:rPr>
        <w:t>dołączają do oferty oświadczenie, o którym mowa w art. 117 ust. 4</w:t>
      </w:r>
      <w:r>
        <w:rPr>
          <w:rFonts w:asciiTheme="minorHAnsi" w:hAnsiTheme="minorHAnsi"/>
          <w:color w:val="000000"/>
          <w:sz w:val="22"/>
          <w:szCs w:val="22"/>
        </w:rPr>
        <w:t xml:space="preserve"> ustawy </w:t>
      </w:r>
      <w:proofErr w:type="spellStart"/>
      <w:r>
        <w:rPr>
          <w:rFonts w:asciiTheme="minorHAnsi" w:hAnsiTheme="minorHAnsi"/>
          <w:color w:val="000000"/>
          <w:sz w:val="22"/>
          <w:szCs w:val="22"/>
        </w:rPr>
        <w:t>Pzp</w:t>
      </w:r>
      <w:proofErr w:type="spellEnd"/>
      <w:r>
        <w:rPr>
          <w:rFonts w:asciiTheme="minorHAnsi" w:hAnsiTheme="minorHAnsi"/>
          <w:color w:val="000000"/>
          <w:sz w:val="22"/>
          <w:szCs w:val="22"/>
        </w:rPr>
        <w:t xml:space="preserve">, z </w:t>
      </w:r>
      <w:r>
        <w:rPr>
          <w:rFonts w:asciiTheme="minorHAnsi" w:hAnsiTheme="minorHAnsi" w:cstheme="majorHAnsi"/>
          <w:sz w:val="22"/>
          <w:szCs w:val="22"/>
        </w:rPr>
        <w:t>którego</w:t>
      </w:r>
      <w:r>
        <w:rPr>
          <w:rFonts w:asciiTheme="minorHAnsi" w:hAnsiTheme="minorHAnsi"/>
          <w:color w:val="000000"/>
          <w:sz w:val="22"/>
          <w:szCs w:val="22"/>
        </w:rPr>
        <w:t xml:space="preserve"> ma wynikać, które usługi wykonają poszczególni Wykonawcy.</w:t>
      </w:r>
    </w:p>
    <w:p w14:paraId="4344279B" w14:textId="77777777" w:rsidR="00AB5A18" w:rsidRPr="008D3BF3" w:rsidRDefault="00AB5A18" w:rsidP="004A32B4">
      <w:pPr>
        <w:pStyle w:val="Akapitzlist"/>
        <w:numPr>
          <w:ilvl w:val="1"/>
          <w:numId w:val="28"/>
        </w:numPr>
        <w:ind w:left="374" w:hanging="374"/>
        <w:jc w:val="both"/>
      </w:pPr>
      <w:r>
        <w:rPr>
          <w:rFonts w:asciiTheme="minorHAnsi" w:hAnsiTheme="minorHAnsi" w:cstheme="minorHAnsi"/>
          <w:sz w:val="22"/>
          <w:szCs w:val="22"/>
        </w:rPr>
        <w:t>Wykonawca może złożyć tylko jedną ofertę w ramach przedmiotowego postępowania. W </w:t>
      </w:r>
      <w:r>
        <w:rPr>
          <w:rFonts w:asciiTheme="minorHAnsi" w:hAnsiTheme="minorHAnsi" w:cstheme="minorHAnsi"/>
          <w:color w:val="000000"/>
          <w:sz w:val="22"/>
          <w:szCs w:val="22"/>
        </w:rPr>
        <w:t>przypadku</w:t>
      </w:r>
      <w:r>
        <w:rPr>
          <w:rFonts w:asciiTheme="minorHAnsi" w:hAnsiTheme="minorHAnsi" w:cstheme="minorHAnsi"/>
          <w:sz w:val="22"/>
          <w:szCs w:val="22"/>
        </w:rPr>
        <w:t>, gdy Wykonawca złoży więcej niż jedną ofertę samodzielnie lub wspólnie z innymi Wykonawcami, oferty takiego Wykonawcy zostaną odrzucone.</w:t>
      </w:r>
    </w:p>
    <w:p w14:paraId="28B033C3" w14:textId="77777777" w:rsidR="00AB5A18" w:rsidRPr="006A569F" w:rsidRDefault="00AB5A18" w:rsidP="004A32B4">
      <w:pPr>
        <w:pStyle w:val="Akapitzlist"/>
        <w:numPr>
          <w:ilvl w:val="1"/>
          <w:numId w:val="28"/>
        </w:numPr>
        <w:ind w:left="374" w:hanging="374"/>
        <w:jc w:val="both"/>
        <w:rPr>
          <w:rFonts w:asciiTheme="minorHAnsi" w:hAnsiTheme="minorHAnsi" w:cstheme="minorHAnsi"/>
          <w:sz w:val="22"/>
          <w:szCs w:val="22"/>
        </w:rPr>
      </w:pPr>
      <w:r w:rsidRPr="006A569F">
        <w:rPr>
          <w:rFonts w:asciiTheme="minorHAnsi" w:hAnsiTheme="minorHAnsi" w:cstheme="minorHAnsi"/>
          <w:sz w:val="22"/>
          <w:szCs w:val="22"/>
        </w:rPr>
        <w:t xml:space="preserve">Wspólnicy spółki cywilnej w rozumieniu ustawy Prawo zamówień publicznych traktowani są jak </w:t>
      </w:r>
      <w:r>
        <w:rPr>
          <w:rFonts w:asciiTheme="minorHAnsi" w:hAnsiTheme="minorHAnsi" w:cstheme="minorHAnsi"/>
          <w:sz w:val="22"/>
          <w:szCs w:val="22"/>
        </w:rPr>
        <w:t>W</w:t>
      </w:r>
      <w:r w:rsidRPr="006A569F">
        <w:rPr>
          <w:rFonts w:asciiTheme="minorHAnsi" w:hAnsiTheme="minorHAnsi" w:cstheme="minorHAnsi"/>
          <w:sz w:val="22"/>
          <w:szCs w:val="22"/>
        </w:rPr>
        <w:t xml:space="preserve">ykonawcy wspólnie ubiegający się o udzielenie zamówienia. Ilekroć w dokumentacji postępowania jest mowa o </w:t>
      </w:r>
      <w:r>
        <w:rPr>
          <w:rFonts w:asciiTheme="minorHAnsi" w:hAnsiTheme="minorHAnsi" w:cstheme="minorHAnsi"/>
          <w:sz w:val="22"/>
          <w:szCs w:val="22"/>
        </w:rPr>
        <w:t>W</w:t>
      </w:r>
      <w:r w:rsidRPr="006A569F">
        <w:rPr>
          <w:rFonts w:asciiTheme="minorHAnsi" w:hAnsiTheme="minorHAnsi" w:cstheme="minorHAnsi"/>
          <w:sz w:val="22"/>
          <w:szCs w:val="22"/>
        </w:rPr>
        <w:t>ykonawcach wspólnie ubiegających się o udzielenie zamówienia to zapisy takie dotyczą również wspólników spółki cywilnej.</w:t>
      </w:r>
    </w:p>
    <w:p w14:paraId="089E9B79" w14:textId="77777777" w:rsidR="0044077F" w:rsidRDefault="0044077F">
      <w:pPr>
        <w:pBdr>
          <w:bottom w:val="single" w:sz="6" w:space="1" w:color="000000"/>
        </w:pBdr>
        <w:spacing w:after="0" w:line="240" w:lineRule="auto"/>
        <w:rPr>
          <w:b/>
        </w:rPr>
      </w:pPr>
    </w:p>
    <w:p w14:paraId="3D83C1EF" w14:textId="02B3D441" w:rsidR="00904C71" w:rsidRPr="00904C71" w:rsidRDefault="00D03FDE" w:rsidP="00904C71">
      <w:pPr>
        <w:pBdr>
          <w:bottom w:val="single" w:sz="6" w:space="1" w:color="000000"/>
        </w:pBdr>
        <w:spacing w:after="0" w:line="240" w:lineRule="auto"/>
        <w:jc w:val="center"/>
        <w:rPr>
          <w:b/>
        </w:rPr>
      </w:pPr>
      <w:r>
        <w:rPr>
          <w:b/>
        </w:rPr>
        <w:t>ROZDZIAŁ 1</w:t>
      </w:r>
      <w:r w:rsidR="00C36A39">
        <w:rPr>
          <w:b/>
        </w:rPr>
        <w:t>2</w:t>
      </w:r>
      <w:r>
        <w:rPr>
          <w:b/>
        </w:rPr>
        <w:t>. SPOSÓB ORAZ TERMIN SKŁADANIA OFERT, TERMIN OTWARCIA OFERT</w:t>
      </w:r>
    </w:p>
    <w:p w14:paraId="577050FC" w14:textId="77777777" w:rsidR="00904C71" w:rsidRPr="00904C71" w:rsidRDefault="00904C71" w:rsidP="00904C71">
      <w:pPr>
        <w:pStyle w:val="Akapitzlist"/>
        <w:ind w:left="284"/>
        <w:jc w:val="both"/>
        <w:rPr>
          <w:rFonts w:cstheme="minorHAnsi"/>
        </w:rPr>
      </w:pPr>
    </w:p>
    <w:p w14:paraId="0B6F81CB" w14:textId="21B10D8C" w:rsidR="0044077F" w:rsidRDefault="00D03FDE" w:rsidP="004A32B4">
      <w:pPr>
        <w:pStyle w:val="Akapitzlist"/>
        <w:numPr>
          <w:ilvl w:val="0"/>
          <w:numId w:val="20"/>
        </w:numPr>
        <w:ind w:left="284" w:hanging="284"/>
        <w:jc w:val="both"/>
        <w:rPr>
          <w:rFonts w:cstheme="minorHAnsi"/>
        </w:rPr>
      </w:pPr>
      <w:r>
        <w:rPr>
          <w:rFonts w:asciiTheme="minorHAnsi" w:hAnsiTheme="minorHAnsi" w:cstheme="minorHAnsi"/>
          <w:sz w:val="22"/>
          <w:szCs w:val="22"/>
        </w:rPr>
        <w:t xml:space="preserve">Ofertę wraz z wymaganymi dokumentami należy umieścić na Platformie zakupowej pod adresem: </w:t>
      </w:r>
      <w:r>
        <w:rPr>
          <w:rFonts w:asciiTheme="minorHAnsi" w:hAnsiTheme="minorHAnsi" w:cstheme="minorHAnsi"/>
          <w:b/>
          <w:sz w:val="22"/>
          <w:szCs w:val="22"/>
        </w:rPr>
        <w:t>https://platformazakupowa.pl/pn/up_poznan</w:t>
      </w:r>
      <w:r>
        <w:rPr>
          <w:rFonts w:asciiTheme="minorHAnsi" w:hAnsiTheme="minorHAnsi" w:cstheme="minorHAnsi"/>
          <w:sz w:val="22"/>
          <w:szCs w:val="22"/>
        </w:rPr>
        <w:t xml:space="preserve"> </w:t>
      </w:r>
      <w:r>
        <w:rPr>
          <w:rFonts w:asciiTheme="minorHAnsi" w:hAnsiTheme="minorHAnsi"/>
          <w:color w:val="000000"/>
          <w:sz w:val="22"/>
          <w:szCs w:val="22"/>
        </w:rPr>
        <w:t xml:space="preserve">w wierszu </w:t>
      </w:r>
      <w:r>
        <w:rPr>
          <w:rFonts w:asciiTheme="minorHAnsi" w:hAnsiTheme="minorHAnsi" w:cstheme="minorHAnsi"/>
          <w:color w:val="000000"/>
          <w:sz w:val="22"/>
          <w:szCs w:val="22"/>
        </w:rPr>
        <w:t>oznaczonym tytułem oraz numerem sprawy zgodnym z niniejszym postępowaniem</w:t>
      </w:r>
      <w:r>
        <w:rPr>
          <w:rFonts w:asciiTheme="minorHAnsi" w:hAnsiTheme="minorHAnsi" w:cstheme="minorHAnsi"/>
          <w:b/>
          <w:sz w:val="22"/>
          <w:szCs w:val="22"/>
        </w:rPr>
        <w:t xml:space="preserve"> do dnia </w:t>
      </w:r>
      <w:r w:rsidR="00A12765">
        <w:rPr>
          <w:rFonts w:asciiTheme="minorHAnsi" w:hAnsiTheme="minorHAnsi" w:cstheme="minorHAnsi"/>
          <w:b/>
          <w:sz w:val="22"/>
          <w:szCs w:val="22"/>
        </w:rPr>
        <w:t xml:space="preserve">12.10.2023 </w:t>
      </w:r>
      <w:r w:rsidR="008C0003">
        <w:rPr>
          <w:rFonts w:asciiTheme="minorHAnsi" w:hAnsiTheme="minorHAnsi" w:cstheme="minorHAnsi"/>
          <w:b/>
          <w:sz w:val="22"/>
          <w:szCs w:val="22"/>
        </w:rPr>
        <w:t xml:space="preserve">r. </w:t>
      </w:r>
      <w:r>
        <w:rPr>
          <w:rFonts w:asciiTheme="minorHAnsi" w:hAnsiTheme="minorHAnsi" w:cstheme="minorHAnsi"/>
          <w:b/>
          <w:sz w:val="22"/>
          <w:szCs w:val="22"/>
        </w:rPr>
        <w:t xml:space="preserve">do godz. </w:t>
      </w:r>
      <w:r w:rsidR="000B504A">
        <w:rPr>
          <w:rFonts w:asciiTheme="minorHAnsi" w:hAnsiTheme="minorHAnsi" w:cstheme="minorHAnsi"/>
          <w:b/>
          <w:sz w:val="22"/>
          <w:szCs w:val="22"/>
        </w:rPr>
        <w:t>10</w:t>
      </w:r>
      <w:r w:rsidR="008C0003">
        <w:rPr>
          <w:rFonts w:asciiTheme="minorHAnsi" w:hAnsiTheme="minorHAnsi" w:cstheme="minorHAnsi"/>
          <w:b/>
          <w:sz w:val="22"/>
          <w:szCs w:val="22"/>
        </w:rPr>
        <w:t>:00.</w:t>
      </w:r>
    </w:p>
    <w:p w14:paraId="4FD2F5C7" w14:textId="1B4A4FE9" w:rsidR="0044077F" w:rsidRDefault="00D03FDE" w:rsidP="004A32B4">
      <w:pPr>
        <w:pStyle w:val="Akapitzlist"/>
        <w:numPr>
          <w:ilvl w:val="0"/>
          <w:numId w:val="20"/>
        </w:numPr>
        <w:ind w:left="284" w:hanging="284"/>
        <w:jc w:val="both"/>
        <w:rPr>
          <w:rFonts w:asciiTheme="minorHAnsi" w:hAnsiTheme="minorHAnsi" w:cstheme="minorHAnsi"/>
          <w:sz w:val="22"/>
          <w:szCs w:val="22"/>
        </w:rPr>
      </w:pPr>
      <w:r>
        <w:rPr>
          <w:rFonts w:asciiTheme="minorHAnsi" w:hAnsiTheme="minorHAnsi" w:cstheme="minorHAnsi"/>
          <w:color w:val="000000"/>
          <w:sz w:val="22"/>
          <w:szCs w:val="22"/>
        </w:rPr>
        <w:t xml:space="preserve">Wykonawca składa ofertę wraz z wymaganymi dokumentami, wyszczególnionymi w </w:t>
      </w:r>
      <w:r>
        <w:rPr>
          <w:rFonts w:asciiTheme="minorHAnsi" w:hAnsiTheme="minorHAnsi" w:cstheme="minorHAnsi"/>
          <w:b/>
          <w:bCs/>
          <w:color w:val="000000"/>
          <w:sz w:val="22"/>
          <w:szCs w:val="22"/>
        </w:rPr>
        <w:t>Rozdziale 1</w:t>
      </w:r>
      <w:r w:rsidR="0012666E">
        <w:rPr>
          <w:rFonts w:asciiTheme="minorHAnsi" w:hAnsiTheme="minorHAnsi" w:cstheme="minorHAnsi"/>
          <w:b/>
          <w:bCs/>
          <w:color w:val="000000"/>
          <w:sz w:val="22"/>
          <w:szCs w:val="22"/>
        </w:rPr>
        <w:t>6</w:t>
      </w:r>
      <w:r>
        <w:rPr>
          <w:rFonts w:asciiTheme="minorHAnsi" w:hAnsiTheme="minorHAnsi" w:cstheme="minorHAnsi"/>
          <w:b/>
          <w:bCs/>
          <w:color w:val="000000"/>
          <w:sz w:val="22"/>
          <w:szCs w:val="22"/>
        </w:rPr>
        <w:t xml:space="preserve"> SWZ</w:t>
      </w:r>
      <w:r>
        <w:rPr>
          <w:rFonts w:asciiTheme="minorHAnsi" w:hAnsiTheme="minorHAnsi" w:cstheme="minorHAnsi"/>
          <w:color w:val="000000"/>
          <w:sz w:val="22"/>
          <w:szCs w:val="22"/>
        </w:rPr>
        <w:t xml:space="preserve"> za pośrednictwem Platformy zakupowej</w:t>
      </w:r>
      <w:r>
        <w:rPr>
          <w:rFonts w:asciiTheme="minorHAnsi" w:hAnsiTheme="minorHAnsi" w:cstheme="minorHAnsi"/>
          <w:sz w:val="22"/>
          <w:szCs w:val="22"/>
        </w:rPr>
        <w:t>.</w:t>
      </w:r>
    </w:p>
    <w:p w14:paraId="6B2BB380" w14:textId="77777777" w:rsidR="0044077F" w:rsidRDefault="00D03FDE" w:rsidP="004A32B4">
      <w:pPr>
        <w:pStyle w:val="Akapitzlist"/>
        <w:numPr>
          <w:ilvl w:val="0"/>
          <w:numId w:val="20"/>
        </w:numPr>
        <w:ind w:left="284" w:hanging="284"/>
        <w:jc w:val="both"/>
        <w:rPr>
          <w:rFonts w:asciiTheme="minorHAnsi" w:hAnsiTheme="minorHAnsi" w:cstheme="minorHAnsi"/>
          <w:sz w:val="22"/>
          <w:szCs w:val="22"/>
        </w:rPr>
      </w:pPr>
      <w:r>
        <w:rPr>
          <w:rFonts w:asciiTheme="minorHAnsi" w:hAnsiTheme="minorHAnsi" w:cstheme="minorHAnsi"/>
          <w:sz w:val="22"/>
          <w:szCs w:val="22"/>
        </w:rPr>
        <w:t>Po wypełnieniu Formularza składania oferty i dołączenia wszystkich wymaganych załączników należy kliknąć przycisk „Przejdź do podsumowania”.</w:t>
      </w:r>
    </w:p>
    <w:p w14:paraId="06921809" w14:textId="77777777" w:rsidR="0044077F" w:rsidRDefault="00D03FDE" w:rsidP="004A32B4">
      <w:pPr>
        <w:pStyle w:val="Akapitzlist"/>
        <w:numPr>
          <w:ilvl w:val="0"/>
          <w:numId w:val="20"/>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gdzie zaznaczono, iż oferty, wnioski o dopuszczenie do udziału w postępowaniu oraz oświadczenie, </w:t>
      </w:r>
      <w:r>
        <w:rPr>
          <w:rFonts w:asciiTheme="minorHAnsi" w:hAnsiTheme="minorHAnsi" w:cstheme="minorHAnsi"/>
          <w:sz w:val="22"/>
          <w:szCs w:val="22"/>
        </w:rPr>
        <w:lastRenderedPageBreak/>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2DB0BF5A" w14:textId="77777777" w:rsidR="0044077F" w:rsidRDefault="00D03FDE" w:rsidP="004A32B4">
      <w:pPr>
        <w:pStyle w:val="Akapitzlist"/>
        <w:numPr>
          <w:ilvl w:val="0"/>
          <w:numId w:val="20"/>
        </w:numPr>
        <w:ind w:left="284" w:hanging="284"/>
        <w:jc w:val="both"/>
        <w:rPr>
          <w:rFonts w:asciiTheme="minorHAnsi" w:hAnsiTheme="minorHAnsi" w:cstheme="minorHAnsi"/>
          <w:b/>
          <w:sz w:val="22"/>
          <w:szCs w:val="22"/>
        </w:rPr>
      </w:pPr>
      <w:r>
        <w:rPr>
          <w:rFonts w:asciiTheme="minorHAnsi" w:hAnsiTheme="minorHAnsi" w:cstheme="minorHAnsi"/>
          <w:b/>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0A9AE5E" w14:textId="77777777" w:rsidR="0044077F" w:rsidRDefault="00D03FDE" w:rsidP="004A32B4">
      <w:pPr>
        <w:pStyle w:val="Akapitzlist"/>
        <w:numPr>
          <w:ilvl w:val="0"/>
          <w:numId w:val="20"/>
        </w:numPr>
        <w:ind w:left="284" w:hanging="284"/>
        <w:jc w:val="both"/>
        <w:rPr>
          <w:rFonts w:ascii="Calibri" w:eastAsia="Calibri" w:hAnsi="Calibri" w:cs="Calibri"/>
          <w:sz w:val="22"/>
          <w:szCs w:val="22"/>
        </w:rPr>
      </w:pPr>
      <w:r>
        <w:rPr>
          <w:rFonts w:ascii="Calibri" w:eastAsia="Calibri" w:hAnsi="Calibri" w:cs="Calibri"/>
          <w:sz w:val="22"/>
          <w:szCs w:val="22"/>
        </w:rPr>
        <w:t xml:space="preserve">Zgodnie z art. 18 ust. 3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Fonts w:ascii="Calibri" w:eastAsia="Calibri" w:hAnsi="Calibri" w:cs="Calibri"/>
          <w:b/>
          <w:sz w:val="22"/>
          <w:szCs w:val="22"/>
        </w:rPr>
        <w:t>Na platformie w formularzu składania oferty znajduje się miejsce wyznaczone do dołączenia części oferty stanowiącej tajemnicę przedsiębiorstwa.</w:t>
      </w:r>
    </w:p>
    <w:p w14:paraId="389341B6" w14:textId="77777777" w:rsidR="0044077F" w:rsidRDefault="00D03FDE" w:rsidP="004A32B4">
      <w:pPr>
        <w:pStyle w:val="Akapitzlist"/>
        <w:numPr>
          <w:ilvl w:val="0"/>
          <w:numId w:val="20"/>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Szczegółowa instrukcja dla Wykonawców dotycząca złożenia, zmiany i wycofania oferty znajduje się na stronie internetowej pod adresem:  </w:t>
      </w:r>
      <w:hyperlink r:id="rId14">
        <w:r>
          <w:rPr>
            <w:rStyle w:val="Hipercze"/>
            <w:rFonts w:asciiTheme="minorHAnsi" w:hAnsiTheme="minorHAnsi" w:cstheme="minorHAnsi"/>
            <w:sz w:val="22"/>
            <w:szCs w:val="22"/>
          </w:rPr>
          <w:t>https://platformazakupowa.pl/strona/45-instrukcje</w:t>
        </w:r>
      </w:hyperlink>
      <w:r>
        <w:rPr>
          <w:rFonts w:asciiTheme="minorHAnsi" w:hAnsiTheme="minorHAnsi" w:cstheme="minorHAnsi"/>
          <w:sz w:val="22"/>
          <w:szCs w:val="22"/>
        </w:rPr>
        <w:t>.</w:t>
      </w:r>
    </w:p>
    <w:p w14:paraId="044CBCCF" w14:textId="578634B8" w:rsidR="0044077F" w:rsidRDefault="00D03FDE" w:rsidP="004A32B4">
      <w:pPr>
        <w:pStyle w:val="Akapitzlist"/>
        <w:numPr>
          <w:ilvl w:val="0"/>
          <w:numId w:val="20"/>
        </w:numPr>
        <w:ind w:left="284" w:hanging="284"/>
        <w:jc w:val="both"/>
        <w:rPr>
          <w:rFonts w:asciiTheme="minorHAnsi" w:hAnsiTheme="minorHAnsi" w:cstheme="minorHAnsi"/>
          <w:sz w:val="22"/>
          <w:szCs w:val="22"/>
        </w:rPr>
      </w:pPr>
      <w:r>
        <w:rPr>
          <w:rFonts w:asciiTheme="minorHAnsi" w:hAnsiTheme="minorHAnsi" w:cstheme="minorHAnsi"/>
          <w:b/>
          <w:sz w:val="22"/>
          <w:szCs w:val="22"/>
        </w:rPr>
        <w:t>Otwarcie ofert</w:t>
      </w:r>
      <w:r>
        <w:rPr>
          <w:rFonts w:asciiTheme="minorHAnsi" w:hAnsiTheme="minorHAnsi" w:cstheme="minorHAnsi"/>
          <w:sz w:val="22"/>
          <w:szCs w:val="22"/>
        </w:rPr>
        <w:t xml:space="preserve"> następuje niezwłocznie po upływie terminu składania ofert, nie później niż następnego dnia po dniu, w którym upłynął termin składania ofert tj. </w:t>
      </w:r>
      <w:r w:rsidR="00853EC3">
        <w:rPr>
          <w:rFonts w:asciiTheme="minorHAnsi" w:hAnsiTheme="minorHAnsi" w:cstheme="minorHAnsi"/>
          <w:b/>
          <w:sz w:val="22"/>
          <w:szCs w:val="22"/>
        </w:rPr>
        <w:t xml:space="preserve">12.10.2023 </w:t>
      </w:r>
      <w:r w:rsidR="008C0003">
        <w:rPr>
          <w:rFonts w:asciiTheme="minorHAnsi" w:hAnsiTheme="minorHAnsi" w:cstheme="minorHAnsi"/>
          <w:b/>
          <w:sz w:val="22"/>
          <w:szCs w:val="22"/>
        </w:rPr>
        <w:t xml:space="preserve">r. </w:t>
      </w:r>
      <w:r>
        <w:rPr>
          <w:rFonts w:asciiTheme="minorHAnsi" w:hAnsiTheme="minorHAnsi" w:cstheme="minorHAnsi"/>
          <w:b/>
          <w:sz w:val="22"/>
          <w:szCs w:val="22"/>
        </w:rPr>
        <w:t xml:space="preserve">o godz. </w:t>
      </w:r>
      <w:r w:rsidR="000B504A">
        <w:rPr>
          <w:rFonts w:asciiTheme="minorHAnsi" w:hAnsiTheme="minorHAnsi" w:cstheme="minorHAnsi"/>
          <w:b/>
          <w:sz w:val="22"/>
          <w:szCs w:val="22"/>
        </w:rPr>
        <w:t>10</w:t>
      </w:r>
      <w:r w:rsidR="008C0003">
        <w:rPr>
          <w:rFonts w:asciiTheme="minorHAnsi" w:hAnsiTheme="minorHAnsi" w:cstheme="minorHAnsi"/>
          <w:b/>
          <w:sz w:val="22"/>
          <w:szCs w:val="22"/>
        </w:rPr>
        <w:t>:</w:t>
      </w:r>
      <w:r w:rsidR="006B4744">
        <w:rPr>
          <w:rFonts w:asciiTheme="minorHAnsi" w:hAnsiTheme="minorHAnsi" w:cstheme="minorHAnsi"/>
          <w:b/>
          <w:sz w:val="22"/>
          <w:szCs w:val="22"/>
        </w:rPr>
        <w:t>3</w:t>
      </w:r>
      <w:r w:rsidR="008C0003">
        <w:rPr>
          <w:rFonts w:asciiTheme="minorHAnsi" w:hAnsiTheme="minorHAnsi" w:cstheme="minorHAnsi"/>
          <w:b/>
          <w:sz w:val="22"/>
          <w:szCs w:val="22"/>
        </w:rPr>
        <w:t>0.</w:t>
      </w:r>
    </w:p>
    <w:p w14:paraId="0EF414F0" w14:textId="77777777" w:rsidR="0044077F" w:rsidRDefault="00D03FDE" w:rsidP="004A32B4">
      <w:pPr>
        <w:pStyle w:val="Akapitzlist"/>
        <w:numPr>
          <w:ilvl w:val="0"/>
          <w:numId w:val="20"/>
        </w:numPr>
        <w:ind w:left="284"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Otwarcie </w:t>
      </w:r>
      <w:r>
        <w:rPr>
          <w:rFonts w:asciiTheme="minorHAnsi" w:hAnsiTheme="minorHAnsi" w:cstheme="minorHAnsi"/>
          <w:sz w:val="22"/>
          <w:szCs w:val="22"/>
        </w:rPr>
        <w:t>ofert</w:t>
      </w:r>
      <w:r>
        <w:rPr>
          <w:rFonts w:asciiTheme="minorHAnsi" w:hAnsiTheme="minorHAnsi" w:cstheme="minorHAnsi"/>
          <w:color w:val="000000"/>
          <w:sz w:val="22"/>
          <w:szCs w:val="22"/>
        </w:rPr>
        <w:t xml:space="preserve"> odbywa się bez udziału Wykonawców. </w:t>
      </w:r>
      <w:r>
        <w:rPr>
          <w:rFonts w:asciiTheme="minorHAnsi" w:hAnsiTheme="minorHAnsi" w:cstheme="minorHAnsi"/>
          <w:sz w:val="22"/>
          <w:szCs w:val="22"/>
        </w:rPr>
        <w:t xml:space="preserve">Zgodnie z ustawą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44D3F675" w14:textId="77777777" w:rsidR="0044077F" w:rsidRDefault="00D03FDE" w:rsidP="004A32B4">
      <w:pPr>
        <w:pStyle w:val="Akapitzlist"/>
        <w:numPr>
          <w:ilvl w:val="0"/>
          <w:numId w:val="20"/>
        </w:numPr>
        <w:ind w:left="284" w:hanging="284"/>
        <w:jc w:val="both"/>
        <w:rPr>
          <w:rFonts w:asciiTheme="minorHAnsi" w:hAnsiTheme="minorHAnsi" w:cstheme="minorHAnsi"/>
          <w:sz w:val="22"/>
          <w:szCs w:val="22"/>
        </w:rPr>
      </w:pPr>
      <w:r>
        <w:rPr>
          <w:rFonts w:asciiTheme="minorHAnsi" w:hAnsiTheme="minorHAnsi" w:cstheme="min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2A2B3FC" w14:textId="77777777" w:rsidR="0044077F" w:rsidRDefault="00D03FDE" w:rsidP="004A32B4">
      <w:pPr>
        <w:pStyle w:val="Akapitzlist"/>
        <w:numPr>
          <w:ilvl w:val="0"/>
          <w:numId w:val="20"/>
        </w:numPr>
        <w:ind w:left="284" w:hanging="284"/>
        <w:jc w:val="both"/>
        <w:rPr>
          <w:rFonts w:asciiTheme="minorHAnsi" w:hAnsiTheme="minorHAnsi" w:cstheme="minorHAnsi"/>
          <w:sz w:val="22"/>
          <w:szCs w:val="22"/>
        </w:rPr>
      </w:pPr>
      <w:r>
        <w:rPr>
          <w:rFonts w:asciiTheme="minorHAnsi" w:hAnsiTheme="minorHAnsi" w:cstheme="minorHAnsi"/>
          <w:sz w:val="22"/>
          <w:szCs w:val="22"/>
        </w:rPr>
        <w:t>Zamawiający poinformuje o zmianie terminu otwarcia ofert na stronie internetowej prowadzonego postępowania.</w:t>
      </w:r>
    </w:p>
    <w:p w14:paraId="06DF76FC" w14:textId="77777777" w:rsidR="0044077F" w:rsidRDefault="00D03FDE" w:rsidP="004A32B4">
      <w:pPr>
        <w:pStyle w:val="Akapitzlist"/>
        <w:numPr>
          <w:ilvl w:val="0"/>
          <w:numId w:val="20"/>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 Zamawiający, najpóźniej przed otwarciem ofert, udostępnia na stronie internetowej prowadzonego postępowania informację o kwocie, jaką zamierza przeznaczyć na sfinansowanie zamówienia.</w:t>
      </w:r>
    </w:p>
    <w:p w14:paraId="45E44A02" w14:textId="77777777" w:rsidR="0044077F" w:rsidRDefault="00D03FDE" w:rsidP="004A32B4">
      <w:pPr>
        <w:pStyle w:val="Akapitzlist"/>
        <w:numPr>
          <w:ilvl w:val="0"/>
          <w:numId w:val="20"/>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 Zamawiający, niezwłocznie po otwarciu ofert, udostępnia na stronie internetowej prowadzonego postępowania informacje o:</w:t>
      </w:r>
    </w:p>
    <w:p w14:paraId="61F80BDC" w14:textId="77777777" w:rsidR="0044077F" w:rsidRDefault="00D03FDE" w:rsidP="004A32B4">
      <w:pPr>
        <w:pStyle w:val="Akapitzlist"/>
        <w:numPr>
          <w:ilvl w:val="0"/>
          <w:numId w:val="21"/>
        </w:numPr>
        <w:jc w:val="both"/>
        <w:rPr>
          <w:rFonts w:asciiTheme="minorHAnsi" w:hAnsiTheme="minorHAnsi" w:cstheme="minorHAnsi"/>
          <w:sz w:val="22"/>
          <w:szCs w:val="22"/>
        </w:rPr>
      </w:pPr>
      <w:r>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03EBEEA9" w14:textId="77777777" w:rsidR="0044077F" w:rsidRDefault="00D03FDE" w:rsidP="004A32B4">
      <w:pPr>
        <w:pStyle w:val="Akapitzlist"/>
        <w:numPr>
          <w:ilvl w:val="0"/>
          <w:numId w:val="21"/>
        </w:numPr>
        <w:jc w:val="both"/>
        <w:rPr>
          <w:rFonts w:asciiTheme="minorHAnsi" w:hAnsiTheme="minorHAnsi" w:cstheme="minorHAnsi"/>
          <w:sz w:val="22"/>
          <w:szCs w:val="22"/>
        </w:rPr>
      </w:pPr>
      <w:r>
        <w:rPr>
          <w:rFonts w:asciiTheme="minorHAnsi" w:hAnsiTheme="minorHAnsi" w:cstheme="minorHAnsi"/>
          <w:sz w:val="22"/>
          <w:szCs w:val="22"/>
        </w:rPr>
        <w:t>cenach lub kosztach zawartych w ofertach.</w:t>
      </w:r>
    </w:p>
    <w:p w14:paraId="0D2F86EA" w14:textId="45BA3567" w:rsidR="0044077F" w:rsidRDefault="00D03FDE" w:rsidP="004A32B4">
      <w:pPr>
        <w:pStyle w:val="Akapitzlist"/>
        <w:numPr>
          <w:ilvl w:val="0"/>
          <w:numId w:val="20"/>
        </w:numPr>
        <w:ind w:left="284" w:hanging="284"/>
        <w:jc w:val="both"/>
      </w:pPr>
      <w:r>
        <w:t xml:space="preserve"> </w:t>
      </w:r>
      <w:bookmarkStart w:id="6" w:name="_Hlk120272385"/>
      <w:r>
        <w:t>I</w:t>
      </w:r>
      <w:r>
        <w:rPr>
          <w:rFonts w:asciiTheme="minorHAnsi" w:hAnsiTheme="minorHAnsi" w:cstheme="minorHAnsi"/>
          <w:sz w:val="22"/>
          <w:szCs w:val="22"/>
        </w:rPr>
        <w:t>nformacje, o których mowa w pkt 1</w:t>
      </w:r>
      <w:r w:rsidR="003A2574">
        <w:rPr>
          <w:rFonts w:asciiTheme="minorHAnsi" w:hAnsiTheme="minorHAnsi" w:cstheme="minorHAnsi"/>
          <w:sz w:val="22"/>
          <w:szCs w:val="22"/>
        </w:rPr>
        <w:t>1</w:t>
      </w:r>
      <w:r>
        <w:rPr>
          <w:rFonts w:asciiTheme="minorHAnsi" w:hAnsiTheme="minorHAnsi" w:cstheme="minorHAnsi"/>
          <w:sz w:val="22"/>
          <w:szCs w:val="22"/>
        </w:rPr>
        <w:t>-1</w:t>
      </w:r>
      <w:r w:rsidR="003A2574">
        <w:rPr>
          <w:rFonts w:asciiTheme="minorHAnsi" w:hAnsiTheme="minorHAnsi" w:cstheme="minorHAnsi"/>
          <w:sz w:val="22"/>
          <w:szCs w:val="22"/>
        </w:rPr>
        <w:t>3</w:t>
      </w:r>
      <w:r>
        <w:rPr>
          <w:rFonts w:asciiTheme="minorHAnsi" w:hAnsiTheme="minorHAnsi" w:cstheme="minorHAnsi"/>
          <w:sz w:val="22"/>
          <w:szCs w:val="22"/>
        </w:rPr>
        <w:t xml:space="preserve"> zostaną opublikowane na stronie internetowej prowadzonego postępowania </w:t>
      </w:r>
      <w:bookmarkEnd w:id="6"/>
      <w:r>
        <w:rPr>
          <w:rFonts w:asciiTheme="minorHAnsi" w:hAnsiTheme="minorHAnsi" w:cstheme="minorHAnsi"/>
          <w:b/>
          <w:sz w:val="22"/>
          <w:szCs w:val="22"/>
        </w:rPr>
        <w:t>w sekcji ,,Komunikaty”</w:t>
      </w:r>
      <w:r>
        <w:rPr>
          <w:rFonts w:asciiTheme="minorHAnsi" w:hAnsiTheme="minorHAnsi" w:cstheme="minorHAnsi"/>
          <w:sz w:val="22"/>
          <w:szCs w:val="22"/>
        </w:rPr>
        <w:t>.</w:t>
      </w:r>
    </w:p>
    <w:p w14:paraId="7357775A" w14:textId="77777777" w:rsidR="0044077F" w:rsidRDefault="0044077F">
      <w:pPr>
        <w:spacing w:after="0" w:line="240" w:lineRule="auto"/>
      </w:pPr>
    </w:p>
    <w:p w14:paraId="7D8AA84F" w14:textId="272CB0EB" w:rsidR="0044077F" w:rsidRDefault="00D03FDE">
      <w:pPr>
        <w:pBdr>
          <w:bottom w:val="single" w:sz="6" w:space="1" w:color="000000"/>
        </w:pBdr>
        <w:spacing w:after="0" w:line="240" w:lineRule="auto"/>
        <w:jc w:val="center"/>
        <w:rPr>
          <w:b/>
        </w:rPr>
      </w:pPr>
      <w:r>
        <w:rPr>
          <w:b/>
        </w:rPr>
        <w:t>ROZDZIAŁ 1</w:t>
      </w:r>
      <w:r w:rsidR="00C36A39">
        <w:rPr>
          <w:b/>
        </w:rPr>
        <w:t>3</w:t>
      </w:r>
      <w:r>
        <w:rPr>
          <w:b/>
        </w:rPr>
        <w:t>. TERMIN ZWIĄZANIA OFERTĄ</w:t>
      </w:r>
    </w:p>
    <w:p w14:paraId="4B67DF33" w14:textId="77777777" w:rsidR="0044077F" w:rsidRDefault="0044077F">
      <w:pPr>
        <w:spacing w:after="0" w:line="240" w:lineRule="auto"/>
      </w:pPr>
    </w:p>
    <w:p w14:paraId="6AEA9525" w14:textId="12421402" w:rsidR="0044077F" w:rsidRDefault="00D03FDE">
      <w:pPr>
        <w:numPr>
          <w:ilvl w:val="0"/>
          <w:numId w:val="4"/>
        </w:numPr>
        <w:spacing w:after="0" w:line="240" w:lineRule="auto"/>
        <w:jc w:val="both"/>
        <w:rPr>
          <w:b/>
        </w:rPr>
      </w:pPr>
      <w:r>
        <w:t xml:space="preserve">Wykonawca pozostaje związany ofertą od dnia upływu terminu składania ofert </w:t>
      </w:r>
      <w:r>
        <w:rPr>
          <w:b/>
        </w:rPr>
        <w:t xml:space="preserve">do dnia </w:t>
      </w:r>
      <w:r w:rsidR="00365779">
        <w:rPr>
          <w:b/>
        </w:rPr>
        <w:br/>
      </w:r>
      <w:r w:rsidR="00853EC3">
        <w:rPr>
          <w:rFonts w:cstheme="minorHAnsi"/>
          <w:b/>
          <w:color w:val="000000"/>
        </w:rPr>
        <w:t xml:space="preserve">10.11.2023 </w:t>
      </w:r>
      <w:r>
        <w:rPr>
          <w:b/>
        </w:rPr>
        <w:t>r.</w:t>
      </w:r>
    </w:p>
    <w:p w14:paraId="4468A2AE" w14:textId="77777777" w:rsidR="0044077F" w:rsidRDefault="00D03FDE">
      <w:pPr>
        <w:numPr>
          <w:ilvl w:val="0"/>
          <w:numId w:val="4"/>
        </w:numPr>
        <w:spacing w:after="0" w:line="240" w:lineRule="auto"/>
        <w:jc w:val="both"/>
      </w:pPr>
      <w:r>
        <w:t>W przypadku, gdy wybór najkorzystniejszej oferty nie nastąpi przed upływem terminu związania ofertą, o którym mowa w pkt 1, Zamawiający przed upływem terminu związania ofertą, zwraca się jednokrotnie do Wykonawców o wyrażenie pisemnej zgody na przedłużenie tego terminu o wskazany przez niego okres, nie dłuższy niż 30 dni.</w:t>
      </w:r>
    </w:p>
    <w:p w14:paraId="7D35B8F6" w14:textId="77777777" w:rsidR="0044077F" w:rsidRDefault="00D03FDE">
      <w:pPr>
        <w:numPr>
          <w:ilvl w:val="0"/>
          <w:numId w:val="4"/>
        </w:numPr>
        <w:spacing w:after="0" w:line="240" w:lineRule="auto"/>
        <w:jc w:val="both"/>
      </w:pPr>
      <w:r>
        <w:t xml:space="preserve">Przedłużenie terminu związania ofertą, o którym mowa w pkt 2, wymaga złożenia przez Wykonawcę pisemnego oświadczenia o wyrażeniu zgody na przedłużenie terminu związania ofertą. </w:t>
      </w:r>
    </w:p>
    <w:p w14:paraId="1105A7B6" w14:textId="77777777" w:rsidR="0044077F" w:rsidRDefault="0044077F">
      <w:pPr>
        <w:spacing w:after="0" w:line="240" w:lineRule="auto"/>
      </w:pPr>
    </w:p>
    <w:p w14:paraId="20FFABCA" w14:textId="788BE303" w:rsidR="0044077F" w:rsidRDefault="00D03FDE">
      <w:pPr>
        <w:pBdr>
          <w:bottom w:val="single" w:sz="6" w:space="1" w:color="000000"/>
        </w:pBdr>
        <w:spacing w:after="0" w:line="240" w:lineRule="auto"/>
        <w:jc w:val="center"/>
        <w:rPr>
          <w:b/>
        </w:rPr>
      </w:pPr>
      <w:r>
        <w:rPr>
          <w:b/>
        </w:rPr>
        <w:t>ROZDZIAŁ 1</w:t>
      </w:r>
      <w:r w:rsidR="00C36A39">
        <w:rPr>
          <w:b/>
        </w:rPr>
        <w:t>4</w:t>
      </w:r>
      <w:r>
        <w:rPr>
          <w:b/>
        </w:rPr>
        <w:t>. OPIS SPOSOBU PRZYGOTOWANIA OFERTY</w:t>
      </w:r>
    </w:p>
    <w:p w14:paraId="0B6E207B" w14:textId="77777777" w:rsidR="0044077F" w:rsidRDefault="0044077F">
      <w:pPr>
        <w:spacing w:after="0" w:line="240" w:lineRule="auto"/>
      </w:pPr>
    </w:p>
    <w:p w14:paraId="1AE0B5B9" w14:textId="77777777" w:rsidR="0044077F" w:rsidRDefault="00D03FDE">
      <w:pPr>
        <w:numPr>
          <w:ilvl w:val="0"/>
          <w:numId w:val="10"/>
        </w:numPr>
        <w:spacing w:after="0" w:line="240" w:lineRule="auto"/>
        <w:jc w:val="both"/>
      </w:pPr>
      <w:r>
        <w:rPr>
          <w:rFonts w:eastAsia="Calibri" w:cs="Calibri"/>
        </w:rPr>
        <w:lastRenderedPageBreak/>
        <w:t xml:space="preserve">Oferta, wniosek oraz przedmiotowe środki dowodowe (jeżeli były wymagane) składane elektronicznie muszą zostać podpisane </w:t>
      </w:r>
      <w:r>
        <w:rPr>
          <w:rFonts w:eastAsia="Calibri" w:cs="Calibri"/>
          <w:b/>
        </w:rPr>
        <w:t>elektronicznym kwalifikowanym podpisem</w:t>
      </w:r>
      <w:r>
        <w:rPr>
          <w:rFonts w:eastAsia="Calibri" w:cs="Calibri"/>
        </w:rPr>
        <w:t xml:space="preserve"> lub </w:t>
      </w:r>
      <w:r>
        <w:rPr>
          <w:rFonts w:eastAsia="Calibri" w:cs="Calibri"/>
          <w:b/>
        </w:rPr>
        <w:t>podpisem zaufanym</w:t>
      </w:r>
      <w:r>
        <w:rPr>
          <w:rFonts w:eastAsia="Calibri" w:cs="Calibri"/>
        </w:rPr>
        <w:t xml:space="preserve"> lub </w:t>
      </w:r>
      <w:r>
        <w:rPr>
          <w:rFonts w:eastAsia="Calibri" w:cs="Calibri"/>
          <w:b/>
        </w:rPr>
        <w:t>podpisem osobistym</w:t>
      </w:r>
      <w:r>
        <w:rPr>
          <w:rFonts w:eastAsia="Calibri" w:cs="Calibri"/>
        </w:rPr>
        <w:t xml:space="preserve">. W procesie składania oferty, wniosku w tym przedmiotowych środków dowodowych na platformie, </w:t>
      </w:r>
      <w:r>
        <w:rPr>
          <w:rFonts w:eastAsia="Calibri" w:cs="Calibri"/>
          <w:b/>
        </w:rPr>
        <w:t>kwalifikowany podpis elektroniczny</w:t>
      </w:r>
      <w:r>
        <w:rPr>
          <w:rFonts w:eastAsia="Calibri" w:cs="Calibri"/>
        </w:rPr>
        <w:t xml:space="preserve"> lub </w:t>
      </w:r>
      <w:r>
        <w:rPr>
          <w:rFonts w:eastAsia="Calibri" w:cs="Calibri"/>
          <w:b/>
        </w:rPr>
        <w:t>podpis zaufany</w:t>
      </w:r>
      <w:r>
        <w:rPr>
          <w:rFonts w:eastAsia="Calibri" w:cs="Calibri"/>
        </w:rPr>
        <w:t xml:space="preserve"> lub </w:t>
      </w:r>
      <w:r>
        <w:rPr>
          <w:rFonts w:eastAsia="Calibri" w:cs="Calibri"/>
          <w:b/>
        </w:rPr>
        <w:t>podpis osobisty</w:t>
      </w:r>
      <w:r>
        <w:rPr>
          <w:rFonts w:eastAsia="Calibri" w:cs="Calibri"/>
        </w:rPr>
        <w:t xml:space="preserve"> Wykonawca składa bezpośrednio na dokumencie, który następnie przesyła do systemu.</w:t>
      </w:r>
    </w:p>
    <w:p w14:paraId="39A84609"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7939A38"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Oferta powinna być:</w:t>
      </w:r>
    </w:p>
    <w:p w14:paraId="44900CBE" w14:textId="77777777" w:rsidR="0044077F" w:rsidRDefault="00D03FDE">
      <w:pPr>
        <w:numPr>
          <w:ilvl w:val="1"/>
          <w:numId w:val="10"/>
        </w:numPr>
        <w:spacing w:after="0" w:line="240" w:lineRule="auto"/>
        <w:jc w:val="both"/>
        <w:rPr>
          <w:rFonts w:ascii="Calibri" w:eastAsia="Calibri" w:hAnsi="Calibri" w:cs="Calibri"/>
        </w:rPr>
      </w:pPr>
      <w:r>
        <w:rPr>
          <w:rFonts w:eastAsia="Calibri" w:cs="Calibri"/>
        </w:rPr>
        <w:t>sporządzona na podstawie załączników niniejszej SWZ w języku polskim,</w:t>
      </w:r>
    </w:p>
    <w:p w14:paraId="6545A9EA" w14:textId="77777777" w:rsidR="0044077F" w:rsidRDefault="00D03FDE">
      <w:pPr>
        <w:numPr>
          <w:ilvl w:val="1"/>
          <w:numId w:val="10"/>
        </w:numPr>
        <w:spacing w:after="0" w:line="240" w:lineRule="auto"/>
        <w:jc w:val="both"/>
        <w:rPr>
          <w:rFonts w:ascii="Calibri" w:eastAsia="Calibri" w:hAnsi="Calibri" w:cs="Calibri"/>
        </w:rPr>
      </w:pPr>
      <w:r>
        <w:rPr>
          <w:rFonts w:eastAsia="Calibri" w:cs="Calibri"/>
        </w:rPr>
        <w:t xml:space="preserve">złożona przy użyciu środków komunikacji elektronicznej tzn. za pośrednictwem </w:t>
      </w:r>
      <w:hyperlink r:id="rId15">
        <w:r>
          <w:rPr>
            <w:rFonts w:eastAsia="Calibri" w:cs="Calibri"/>
            <w:color w:val="1155CC"/>
            <w:u w:val="single"/>
          </w:rPr>
          <w:t>platformazakupowa.pl</w:t>
        </w:r>
      </w:hyperlink>
      <w:r>
        <w:rPr>
          <w:rFonts w:eastAsia="Calibri" w:cs="Calibri"/>
        </w:rPr>
        <w:t>,</w:t>
      </w:r>
    </w:p>
    <w:p w14:paraId="3C946E7E" w14:textId="77777777" w:rsidR="0044077F" w:rsidRDefault="00D03FDE">
      <w:pPr>
        <w:numPr>
          <w:ilvl w:val="1"/>
          <w:numId w:val="10"/>
        </w:numPr>
        <w:spacing w:after="0" w:line="240" w:lineRule="auto"/>
        <w:jc w:val="both"/>
        <w:rPr>
          <w:rFonts w:ascii="Calibri" w:eastAsia="Calibri" w:hAnsi="Calibri" w:cs="Calibri"/>
          <w:b/>
        </w:rPr>
      </w:pPr>
      <w:r>
        <w:rPr>
          <w:rFonts w:eastAsia="Calibri" w:cs="Calibri"/>
        </w:rPr>
        <w:t>podpisana kwalifikowanym podpisem elektronicznym lub podpisem zaufanym lub podpisem osobistym przez osobę/osoby upoważnioną/upoważnione.</w:t>
      </w:r>
    </w:p>
    <w:p w14:paraId="255FB49D"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Podpisy kwalifikowane wykorzystywane przez Wykonawców do podpisywania wszelkich plików muszą spełniać zapisy „Rozporządzenia Parlamentu Europejskiego i Rady w sprawie identyfikacji elektronicznej i usług zaufania w odniesieniu do transakcji elektronicznych na rynku wewnętrznym (</w:t>
      </w:r>
      <w:proofErr w:type="spellStart"/>
      <w:r>
        <w:rPr>
          <w:rFonts w:eastAsia="Calibri" w:cs="Calibri"/>
        </w:rPr>
        <w:t>eIDAS</w:t>
      </w:r>
      <w:proofErr w:type="spellEnd"/>
      <w:r>
        <w:rPr>
          <w:rFonts w:eastAsia="Calibri" w:cs="Calibri"/>
        </w:rPr>
        <w:t>) (UE) nr 910/2014 - od 1 lipca 2016 roku”.</w:t>
      </w:r>
    </w:p>
    <w:p w14:paraId="63A0A088"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 xml:space="preserve">W przypadku wykorzystania formatu podpisu </w:t>
      </w:r>
      <w:proofErr w:type="spellStart"/>
      <w:r>
        <w:rPr>
          <w:rFonts w:eastAsia="Calibri" w:cs="Calibri"/>
        </w:rPr>
        <w:t>XAdES</w:t>
      </w:r>
      <w:proofErr w:type="spellEnd"/>
      <w:r>
        <w:rPr>
          <w:rFonts w:eastAsia="Calibri" w:cs="Calibri"/>
        </w:rPr>
        <w:t xml:space="preserve"> zewnętrzny. Zamawiający wymaga dołączenia odpowiedniej ilości plików tj. </w:t>
      </w:r>
      <w:r>
        <w:rPr>
          <w:rFonts w:eastAsia="Calibri" w:cs="Calibri"/>
          <w:b/>
        </w:rPr>
        <w:t xml:space="preserve">podpisywanych plików z danymi oraz plików podpisu w formacie </w:t>
      </w:r>
      <w:proofErr w:type="spellStart"/>
      <w:r>
        <w:rPr>
          <w:rFonts w:eastAsia="Calibri" w:cs="Calibri"/>
          <w:b/>
        </w:rPr>
        <w:t>XAdES</w:t>
      </w:r>
      <w:proofErr w:type="spellEnd"/>
      <w:r>
        <w:rPr>
          <w:rFonts w:eastAsia="Calibri" w:cs="Calibri"/>
          <w:b/>
        </w:rPr>
        <w:t>.</w:t>
      </w:r>
    </w:p>
    <w:p w14:paraId="243B75C6" w14:textId="77777777" w:rsidR="0044077F" w:rsidRDefault="00D03FDE">
      <w:pPr>
        <w:numPr>
          <w:ilvl w:val="0"/>
          <w:numId w:val="10"/>
        </w:numPr>
        <w:spacing w:after="0" w:line="240" w:lineRule="auto"/>
        <w:jc w:val="both"/>
        <w:rPr>
          <w:color w:val="000000"/>
        </w:rPr>
      </w:pPr>
      <w:r>
        <w:rPr>
          <w:rFonts w:cstheme="minorHAnsi"/>
          <w:color w:val="000000"/>
        </w:rPr>
        <w:t xml:space="preserve">W przypadku kiedy oferta zawiera informacje stanowiące </w:t>
      </w:r>
      <w:r>
        <w:rPr>
          <w:rFonts w:cstheme="minorHAnsi"/>
          <w:color w:val="000000"/>
          <w:u w:val="single"/>
        </w:rPr>
        <w:t>tajemnicę przedsiębiorstwa</w:t>
      </w:r>
      <w:r>
        <w:rPr>
          <w:rFonts w:cstheme="minorHAnsi"/>
          <w:color w:val="000000"/>
        </w:rPr>
        <w:t xml:space="preserve"> w rozumieniu przepisów</w:t>
      </w:r>
      <w:r>
        <w:rPr>
          <w:color w:val="000000"/>
        </w:rPr>
        <w:t xml:space="preserve"> </w:t>
      </w:r>
      <w:r>
        <w:rPr>
          <w:i/>
          <w:color w:val="000000"/>
        </w:rPr>
        <w:t>ustawy z dnia 16 kwietnia 1993 r. o zwalczaniu nieuczciwej konkurencji (Dz.U. z 2020 r. poz. 1913 ze zm.)</w:t>
      </w:r>
      <w:r>
        <w:rPr>
          <w:color w:val="000000"/>
        </w:rPr>
        <w:t xml:space="preserve"> </w:t>
      </w:r>
      <w:r>
        <w:rPr>
          <w:color w:val="000000"/>
          <w:u w:val="single"/>
        </w:rPr>
        <w:t>informacje te mają być zawarte w wydzielonym i  odpowiednio oznaczonym pliku i zawierać wyraźne zastrzeżenie, że nie mogą być udostępniane</w:t>
      </w:r>
      <w:r>
        <w:rPr>
          <w:color w:val="000000"/>
        </w:rPr>
        <w:t xml:space="preserve">. Wykonawca nie może zastrzec informacji, o których mowa w art. 222 ust. 5 ustawy </w:t>
      </w:r>
      <w:proofErr w:type="spellStart"/>
      <w:r>
        <w:rPr>
          <w:color w:val="000000"/>
        </w:rPr>
        <w:t>Pzp</w:t>
      </w:r>
      <w:proofErr w:type="spellEnd"/>
      <w:r>
        <w:rPr>
          <w:color w:val="000000"/>
        </w:rPr>
        <w:t xml:space="preserve">. W przypadku złożenia informacji stanowiących tajemnicę, Wykonawca zobowiązany jest, wraz z przekazaniem takich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ustawy </w:t>
      </w:r>
      <w:proofErr w:type="spellStart"/>
      <w:r>
        <w:rPr>
          <w:color w:val="000000"/>
        </w:rPr>
        <w:t>Pzp</w:t>
      </w:r>
      <w:proofErr w:type="spellEnd"/>
      <w:r>
        <w:rPr>
          <w:color w:val="000000"/>
        </w:rPr>
        <w:t>.</w:t>
      </w:r>
    </w:p>
    <w:p w14:paraId="1821E3C8"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 xml:space="preserve">Wykonawca, za pośrednictwem </w:t>
      </w:r>
      <w:hyperlink r:id="rId16">
        <w:r>
          <w:rPr>
            <w:rFonts w:eastAsia="Calibri" w:cs="Calibri"/>
            <w:color w:val="1155CC"/>
            <w:u w:val="single"/>
          </w:rPr>
          <w:t>platformazakupowa.pl</w:t>
        </w:r>
      </w:hyperlink>
      <w:r>
        <w:rPr>
          <w:rFonts w:eastAsia="Calibri" w:cs="Calibri"/>
        </w:rPr>
        <w:t xml:space="preserve"> może przed upływem terminu składania ofert wycofać ofertę. Sposób dokonywania wycofania oferty zamieszczono w instrukcji zamieszczonej na stronie internetowej pod adresem:</w:t>
      </w:r>
      <w:r>
        <w:t xml:space="preserve"> </w:t>
      </w:r>
      <w:hyperlink r:id="rId17">
        <w:r>
          <w:rPr>
            <w:rStyle w:val="Hipercze"/>
            <w:rFonts w:eastAsia="Calibri" w:cs="Calibri"/>
          </w:rPr>
          <w:t>https://platformazakupowa.pl/strona/45-instrukcje</w:t>
        </w:r>
      </w:hyperlink>
    </w:p>
    <w:p w14:paraId="672C21A2"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Każdy z Wykonawców może złożyć tylko jedną ofertę. Złożenie większej liczby ofert lub oferty zawierającej propozycje wariantowe podlegać będą odrzuceniu.</w:t>
      </w:r>
    </w:p>
    <w:p w14:paraId="2313239D"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049F6C2"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 xml:space="preserve">Zgodnie z definicją dokumentu elektronicznego z art. 3 ust. 2 Ustawy o informatyzacji działalności podmiotów realizujących zadania publiczne, opatrzenie pliku zawierającego skompresowane dane </w:t>
      </w:r>
      <w:r>
        <w:rPr>
          <w:rFonts w:eastAsia="Calibri" w:cs="Calibri"/>
        </w:rPr>
        <w:lastRenderedPageBreak/>
        <w:t>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8C3736"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 xml:space="preserve">Maksymalny rozmiar jednego pliku przesyłanego za pośrednictwem dedykowanych formularzy do: złożenia, zmiany, wycofania oferty wynosi </w:t>
      </w:r>
      <w:r>
        <w:rPr>
          <w:rFonts w:eastAsia="Calibri" w:cs="Calibri"/>
          <w:b/>
        </w:rPr>
        <w:t>150 MB</w:t>
      </w:r>
      <w:r>
        <w:rPr>
          <w:rFonts w:eastAsia="Calibri" w:cs="Calibri"/>
        </w:rPr>
        <w:t xml:space="preserve"> natomiast przy komunikacji wielkość pliku to maksymalnie </w:t>
      </w:r>
      <w:r>
        <w:rPr>
          <w:rFonts w:eastAsia="Calibri" w:cs="Calibri"/>
          <w:b/>
        </w:rPr>
        <w:t>500 MB</w:t>
      </w:r>
      <w:r>
        <w:rPr>
          <w:rFonts w:eastAsia="Calibri" w:cs="Calibri"/>
        </w:rPr>
        <w:t>.</w:t>
      </w:r>
    </w:p>
    <w:p w14:paraId="3E2ED813"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Zamawiający rekomenduje wykorzystanie formatów: .pdf .</w:t>
      </w:r>
      <w:proofErr w:type="spellStart"/>
      <w:r>
        <w:rPr>
          <w:rFonts w:eastAsia="Calibri" w:cs="Calibri"/>
        </w:rPr>
        <w:t>doc</w:t>
      </w:r>
      <w:proofErr w:type="spellEnd"/>
      <w:r>
        <w:rPr>
          <w:rFonts w:eastAsia="Calibri" w:cs="Calibri"/>
        </w:rPr>
        <w:t xml:space="preserve"> .xls .jpg (.</w:t>
      </w:r>
      <w:proofErr w:type="spellStart"/>
      <w:r>
        <w:rPr>
          <w:rFonts w:eastAsia="Calibri" w:cs="Calibri"/>
        </w:rPr>
        <w:t>jpeg</w:t>
      </w:r>
      <w:proofErr w:type="spellEnd"/>
      <w:r>
        <w:rPr>
          <w:rFonts w:eastAsia="Calibri" w:cs="Calibri"/>
        </w:rPr>
        <w:t xml:space="preserve">) </w:t>
      </w:r>
      <w:r>
        <w:rPr>
          <w:rFonts w:eastAsia="Calibri" w:cs="Calibri"/>
          <w:b/>
        </w:rPr>
        <w:t>ze szczególnym wskazaniem na .pdf</w:t>
      </w:r>
    </w:p>
    <w:p w14:paraId="2624395B"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W celu ewentualnej kompresji danych Zamawiający rekomenduje wykorzystanie jednego z formatów:</w:t>
      </w:r>
    </w:p>
    <w:p w14:paraId="56B9137A" w14:textId="77777777" w:rsidR="0044077F" w:rsidRDefault="00D03FDE">
      <w:pPr>
        <w:numPr>
          <w:ilvl w:val="1"/>
          <w:numId w:val="10"/>
        </w:numPr>
        <w:spacing w:after="0" w:line="240" w:lineRule="auto"/>
        <w:jc w:val="both"/>
        <w:rPr>
          <w:rFonts w:ascii="Calibri" w:eastAsia="Calibri" w:hAnsi="Calibri" w:cs="Calibri"/>
        </w:rPr>
      </w:pPr>
      <w:r>
        <w:rPr>
          <w:rFonts w:eastAsia="Calibri" w:cs="Calibri"/>
        </w:rPr>
        <w:t xml:space="preserve">.zip </w:t>
      </w:r>
    </w:p>
    <w:p w14:paraId="152D0ABC" w14:textId="77777777" w:rsidR="0044077F" w:rsidRDefault="00D03FDE">
      <w:pPr>
        <w:numPr>
          <w:ilvl w:val="1"/>
          <w:numId w:val="10"/>
        </w:numPr>
        <w:spacing w:after="0" w:line="240" w:lineRule="auto"/>
        <w:jc w:val="both"/>
        <w:rPr>
          <w:rFonts w:ascii="Calibri" w:eastAsia="Calibri" w:hAnsi="Calibri" w:cs="Calibri"/>
        </w:rPr>
      </w:pPr>
      <w:r>
        <w:rPr>
          <w:rFonts w:eastAsia="Calibri" w:cs="Calibri"/>
        </w:rPr>
        <w:t>.7Z</w:t>
      </w:r>
    </w:p>
    <w:p w14:paraId="7C0198D9"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 xml:space="preserve">Wśród formatów powszechnych a </w:t>
      </w:r>
      <w:r>
        <w:rPr>
          <w:rFonts w:eastAsia="Calibri" w:cs="Calibri"/>
          <w:b/>
        </w:rPr>
        <w:t>NIE występujących</w:t>
      </w:r>
      <w:r>
        <w:rPr>
          <w:rFonts w:eastAsia="Calibri" w:cs="Calibri"/>
        </w:rPr>
        <w:t xml:space="preserve"> w rozporządzeniu występują: .</w:t>
      </w:r>
      <w:proofErr w:type="spellStart"/>
      <w:r>
        <w:rPr>
          <w:rFonts w:eastAsia="Calibri" w:cs="Calibri"/>
        </w:rPr>
        <w:t>rar</w:t>
      </w:r>
      <w:proofErr w:type="spellEnd"/>
      <w:r>
        <w:rPr>
          <w:rFonts w:eastAsia="Calibri" w:cs="Calibri"/>
        </w:rPr>
        <w:t xml:space="preserve"> .gif .</w:t>
      </w:r>
      <w:proofErr w:type="spellStart"/>
      <w:r>
        <w:rPr>
          <w:rFonts w:eastAsia="Calibri" w:cs="Calibri"/>
        </w:rPr>
        <w:t>bmp</w:t>
      </w:r>
      <w:proofErr w:type="spellEnd"/>
      <w:r>
        <w:rPr>
          <w:rFonts w:eastAsia="Calibri" w:cs="Calibri"/>
        </w:rPr>
        <w:t xml:space="preserve"> .</w:t>
      </w:r>
      <w:proofErr w:type="spellStart"/>
      <w:r>
        <w:rPr>
          <w:rFonts w:eastAsia="Calibri" w:cs="Calibri"/>
        </w:rPr>
        <w:t>numbers</w:t>
      </w:r>
      <w:proofErr w:type="spellEnd"/>
      <w:r>
        <w:rPr>
          <w:rFonts w:eastAsia="Calibri" w:cs="Calibri"/>
        </w:rPr>
        <w:t xml:space="preserve"> .</w:t>
      </w:r>
      <w:proofErr w:type="spellStart"/>
      <w:r>
        <w:rPr>
          <w:rFonts w:eastAsia="Calibri" w:cs="Calibri"/>
        </w:rPr>
        <w:t>pages</w:t>
      </w:r>
      <w:proofErr w:type="spellEnd"/>
      <w:r>
        <w:rPr>
          <w:rFonts w:eastAsia="Calibri" w:cs="Calibri"/>
        </w:rPr>
        <w:t xml:space="preserve">. </w:t>
      </w:r>
      <w:r>
        <w:rPr>
          <w:rFonts w:eastAsia="Calibri" w:cs="Calibri"/>
          <w:b/>
        </w:rPr>
        <w:t>Dokumenty złożone w takich plikach zostaną uznane za złożone nieskutecznie.</w:t>
      </w:r>
    </w:p>
    <w:p w14:paraId="6451B2C4"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 xml:space="preserve">Zamawiający zwraca uwagę na ograniczenia wielkości plików podpisywanych profilem zaufanym, który wynosi max 10MB, oraz na ograniczenie wielkości plików podpisywanych w aplikacji </w:t>
      </w:r>
      <w:proofErr w:type="spellStart"/>
      <w:r>
        <w:rPr>
          <w:rFonts w:eastAsia="Calibri" w:cs="Calibri"/>
        </w:rPr>
        <w:t>eDoApp</w:t>
      </w:r>
      <w:proofErr w:type="spellEnd"/>
      <w:r>
        <w:rPr>
          <w:rFonts w:eastAsia="Calibri" w:cs="Calibri"/>
        </w:rPr>
        <w:t xml:space="preserve"> służącej do składania podpisu osobistego, który wynosi max 5MB.</w:t>
      </w:r>
    </w:p>
    <w:p w14:paraId="2D4405CF"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eastAsia="Calibri" w:cs="Calibri"/>
        </w:rPr>
        <w:t>PAdES</w:t>
      </w:r>
      <w:proofErr w:type="spellEnd"/>
      <w:r>
        <w:rPr>
          <w:rFonts w:eastAsia="Calibri" w:cs="Calibri"/>
        </w:rPr>
        <w:t xml:space="preserve">. </w:t>
      </w:r>
    </w:p>
    <w:p w14:paraId="259FB2AA"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 xml:space="preserve">Pliki w innych formatach niż PDF zaleca się opatrzyć zewnętrznym podpisem </w:t>
      </w:r>
      <w:proofErr w:type="spellStart"/>
      <w:r>
        <w:rPr>
          <w:rFonts w:eastAsia="Calibri" w:cs="Calibri"/>
        </w:rPr>
        <w:t>XAdES</w:t>
      </w:r>
      <w:proofErr w:type="spellEnd"/>
      <w:r>
        <w:rPr>
          <w:rFonts w:eastAsia="Calibri" w:cs="Calibri"/>
        </w:rPr>
        <w:t xml:space="preserve">. </w:t>
      </w:r>
      <w:r>
        <w:rPr>
          <w:rFonts w:eastAsia="Calibri" w:cs="Calibri"/>
          <w:b/>
        </w:rPr>
        <w:t>Wykonawca powinien pamiętać, aby plik z podpisem przekazywać łącznie z dokumentem podpisywanym.</w:t>
      </w:r>
    </w:p>
    <w:p w14:paraId="7A95DCC6"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43A0E6"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Zamawiający zaleca, aby Wykonawca z odpowiednim wyprzedzeniem przetestował możliwość prawidłowego wykorzystania wybranej metody podpisania plików oferty.</w:t>
      </w:r>
    </w:p>
    <w:p w14:paraId="578072E4"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Zaleca się, aby komunikacja z Wykonawcami odbywała się na Platformie za pośrednictwem formularza “Wyślij wiadomość do zamawiającego”, nie za pośrednictwem adresu email.</w:t>
      </w:r>
    </w:p>
    <w:p w14:paraId="75C47EC6"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Ofertę należy przygotować z należytą starannością dla podmiotu ubiegającego się o udzielenie zamówienia publicznego i zachowaniem odpowiedniego odstępu czasu do zakończenia przyjmowania ofert/wniosków.</w:t>
      </w:r>
    </w:p>
    <w:p w14:paraId="0E406BFE"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 xml:space="preserve">Podczas podpisywania plików zaleca się stosowanie algorytmu skrótu SHA2 zamiast SHA1.  </w:t>
      </w:r>
    </w:p>
    <w:p w14:paraId="587B9EB4"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 xml:space="preserve">Jeśli Wykonawca pakuje dokumenty np. w plik ZIP zalecamy wcześniejsze podpisanie każdego ze skompresowanych plików. </w:t>
      </w:r>
    </w:p>
    <w:p w14:paraId="19843868" w14:textId="77777777" w:rsidR="0044077F" w:rsidRDefault="00D03FDE">
      <w:pPr>
        <w:numPr>
          <w:ilvl w:val="0"/>
          <w:numId w:val="10"/>
        </w:numPr>
        <w:spacing w:after="0" w:line="240" w:lineRule="auto"/>
        <w:jc w:val="both"/>
        <w:rPr>
          <w:rFonts w:ascii="Calibri" w:eastAsia="Calibri" w:hAnsi="Calibri" w:cs="Calibri"/>
        </w:rPr>
      </w:pPr>
      <w:r>
        <w:rPr>
          <w:rFonts w:eastAsia="Calibri" w:cs="Calibri"/>
        </w:rPr>
        <w:t>Zamawiający rekomenduje wykorzystanie podpisu z kwalifikowanym znacznikiem czasu.</w:t>
      </w:r>
    </w:p>
    <w:p w14:paraId="15A204DA" w14:textId="01633384" w:rsidR="00AC3FAA" w:rsidRPr="003A2574" w:rsidRDefault="00D03FDE" w:rsidP="00D01F1C">
      <w:pPr>
        <w:numPr>
          <w:ilvl w:val="0"/>
          <w:numId w:val="10"/>
        </w:numPr>
        <w:spacing w:after="0" w:line="240" w:lineRule="auto"/>
        <w:jc w:val="both"/>
      </w:pPr>
      <w:r>
        <w:rPr>
          <w:rFonts w:eastAsia="Calibri" w:cs="Calibri"/>
        </w:rPr>
        <w:t xml:space="preserve">Zamawiający zaleca, aby </w:t>
      </w:r>
      <w:r>
        <w:rPr>
          <w:rFonts w:eastAsia="Calibri" w:cs="Calibri"/>
          <w:b/>
          <w:u w:val="single"/>
        </w:rPr>
        <w:t>nie wprowadzać</w:t>
      </w:r>
      <w:r>
        <w:rPr>
          <w:rFonts w:eastAsia="Calibri" w:cs="Calibri"/>
        </w:rPr>
        <w:t xml:space="preserve"> jakichkolwiek zmian w plikach po podpisaniu ich podpisem kwalifikowanym. Może to skutkować naruszeniem integralności plików co równoważne będzie z koniecznością odrzucenia oferty w postępowaniu.</w:t>
      </w:r>
    </w:p>
    <w:p w14:paraId="310A8220" w14:textId="77777777" w:rsidR="00513E30" w:rsidRDefault="00513E30" w:rsidP="00CF7DBE">
      <w:pPr>
        <w:spacing w:after="0" w:line="240" w:lineRule="auto"/>
        <w:jc w:val="both"/>
      </w:pPr>
    </w:p>
    <w:p w14:paraId="6DD1FF85" w14:textId="2990DA69" w:rsidR="0044077F" w:rsidRDefault="00D03FDE">
      <w:pPr>
        <w:pBdr>
          <w:bottom w:val="single" w:sz="6" w:space="1" w:color="000000"/>
        </w:pBdr>
        <w:spacing w:after="0" w:line="240" w:lineRule="auto"/>
        <w:jc w:val="center"/>
        <w:rPr>
          <w:b/>
        </w:rPr>
      </w:pPr>
      <w:r>
        <w:rPr>
          <w:b/>
        </w:rPr>
        <w:t>ROZDZIAŁ 1</w:t>
      </w:r>
      <w:r w:rsidR="00C36A39">
        <w:rPr>
          <w:b/>
        </w:rPr>
        <w:t>5</w:t>
      </w:r>
      <w:r>
        <w:rPr>
          <w:b/>
        </w:rPr>
        <w:t>. OPIS SPOSOBU OBLICZENIA CENY</w:t>
      </w:r>
    </w:p>
    <w:p w14:paraId="2C448F4F" w14:textId="77777777" w:rsidR="0044077F" w:rsidRDefault="0044077F">
      <w:pPr>
        <w:spacing w:after="0" w:line="240" w:lineRule="auto"/>
        <w:jc w:val="center"/>
        <w:rPr>
          <w:b/>
          <w:bCs/>
        </w:rPr>
      </w:pPr>
    </w:p>
    <w:p w14:paraId="5D3AA0D7" w14:textId="724962A1" w:rsidR="0044077F" w:rsidRDefault="00D03FDE">
      <w:pPr>
        <w:pStyle w:val="Akapitzlist"/>
        <w:numPr>
          <w:ilvl w:val="1"/>
          <w:numId w:val="15"/>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W ofercie należy podać cenę w rozumieniu art. 3 ust. 1 pkt 1 i ust. 2 ustawy z dnia 9 maja 2014 r. </w:t>
      </w:r>
      <w:r w:rsidRPr="00B12E25">
        <w:rPr>
          <w:rFonts w:asciiTheme="minorHAnsi" w:hAnsiTheme="minorHAnsi" w:cstheme="minorHAnsi"/>
          <w:i/>
          <w:color w:val="000000"/>
          <w:sz w:val="22"/>
          <w:szCs w:val="22"/>
        </w:rPr>
        <w:t>o informowaniu o cenach towarów i usług</w:t>
      </w:r>
      <w:r>
        <w:rPr>
          <w:rFonts w:asciiTheme="minorHAnsi" w:hAnsiTheme="minorHAnsi" w:cstheme="minorHAnsi"/>
          <w:color w:val="000000"/>
          <w:sz w:val="22"/>
          <w:szCs w:val="22"/>
        </w:rPr>
        <w:t xml:space="preserve"> za wykonanie przedmiotu zamówienia.</w:t>
      </w:r>
    </w:p>
    <w:p w14:paraId="2D393B76" w14:textId="77777777" w:rsidR="0044077F" w:rsidRDefault="00D03FDE">
      <w:pPr>
        <w:numPr>
          <w:ilvl w:val="1"/>
          <w:numId w:val="15"/>
        </w:numPr>
        <w:spacing w:after="0" w:line="240" w:lineRule="auto"/>
        <w:contextualSpacing/>
        <w:jc w:val="both"/>
        <w:rPr>
          <w:rFonts w:cstheme="minorHAnsi"/>
          <w:color w:val="000000"/>
        </w:rPr>
      </w:pPr>
      <w:r>
        <w:rPr>
          <w:rFonts w:eastAsia="Calibri"/>
        </w:rPr>
        <w:t>Ustalenie prawidłowej stawki podatku VAT należy do obowiązków Wykonawcy.</w:t>
      </w:r>
    </w:p>
    <w:p w14:paraId="07AAF22A" w14:textId="77777777" w:rsidR="0044077F" w:rsidRDefault="00D03FDE">
      <w:pPr>
        <w:pStyle w:val="Akapitzlist"/>
        <w:numPr>
          <w:ilvl w:val="1"/>
          <w:numId w:val="15"/>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Cenę należy podać w polskich złotych. </w:t>
      </w:r>
      <w:r>
        <w:rPr>
          <w:rFonts w:asciiTheme="minorHAnsi" w:eastAsia="Calibri" w:hAnsiTheme="minorHAnsi" w:cstheme="minorHAnsi"/>
          <w:sz w:val="22"/>
          <w:szCs w:val="22"/>
        </w:rPr>
        <w:t>Zamawiający nie dopuszcza złożenia ofert cenowych w walucie obcej.</w:t>
      </w:r>
    </w:p>
    <w:p w14:paraId="4418F5FF" w14:textId="77777777" w:rsidR="0044077F" w:rsidRDefault="00D03FDE">
      <w:pPr>
        <w:pStyle w:val="Akapitzlist"/>
        <w:numPr>
          <w:ilvl w:val="1"/>
          <w:numId w:val="15"/>
        </w:numPr>
        <w:jc w:val="both"/>
        <w:rPr>
          <w:rFonts w:asciiTheme="minorHAnsi" w:hAnsiTheme="minorHAnsi" w:cstheme="minorHAnsi"/>
          <w:color w:val="000000"/>
          <w:sz w:val="22"/>
          <w:szCs w:val="22"/>
        </w:rPr>
      </w:pPr>
      <w:r>
        <w:rPr>
          <w:rFonts w:asciiTheme="minorHAnsi" w:hAnsiTheme="minorHAnsi" w:cstheme="minorHAnsi"/>
          <w:color w:val="000000"/>
          <w:sz w:val="22"/>
          <w:szCs w:val="22"/>
        </w:rPr>
        <w:t>Cenę należy podać z dokładnością do dwóch miejsc po przecinku.</w:t>
      </w:r>
    </w:p>
    <w:p w14:paraId="3BB11EFD" w14:textId="77777777" w:rsidR="001A0230" w:rsidRDefault="00D03FDE" w:rsidP="001A0230">
      <w:pPr>
        <w:numPr>
          <w:ilvl w:val="1"/>
          <w:numId w:val="15"/>
        </w:numPr>
        <w:spacing w:after="0" w:line="240" w:lineRule="auto"/>
        <w:contextualSpacing/>
        <w:jc w:val="both"/>
        <w:rPr>
          <w:rFonts w:cstheme="minorHAnsi"/>
          <w:color w:val="000000"/>
        </w:rPr>
      </w:pPr>
      <w:r>
        <w:rPr>
          <w:rFonts w:cstheme="minorHAnsi"/>
          <w:color w:val="000000"/>
        </w:rPr>
        <w:lastRenderedPageBreak/>
        <w:t>W cenie należy uwzględnić wszystkie wymagania określone w SWZ oraz wszelkie koszty, jakie poniesie Wykonawca z tytułu należytej oraz zgodnej z obwiązującymi przepisami realizacji przedmiotu zamówienia.</w:t>
      </w:r>
    </w:p>
    <w:p w14:paraId="03CDFAE5" w14:textId="1EA4540B" w:rsidR="001A0230" w:rsidRPr="000572F3" w:rsidRDefault="001A0230" w:rsidP="0025410F">
      <w:pPr>
        <w:numPr>
          <w:ilvl w:val="1"/>
          <w:numId w:val="15"/>
        </w:numPr>
        <w:spacing w:after="0" w:line="240" w:lineRule="auto"/>
        <w:contextualSpacing/>
        <w:jc w:val="both"/>
        <w:rPr>
          <w:rFonts w:cstheme="minorHAnsi"/>
          <w:color w:val="000000"/>
        </w:rPr>
      </w:pPr>
      <w:r w:rsidRPr="0025410F">
        <w:rPr>
          <w:color w:val="000000"/>
        </w:rPr>
        <w:t xml:space="preserve">Wykonawca przedstawia ofertę w </w:t>
      </w:r>
      <w:r>
        <w:rPr>
          <w:color w:val="000000"/>
        </w:rPr>
        <w:t>F</w:t>
      </w:r>
      <w:r w:rsidRPr="0025410F">
        <w:rPr>
          <w:color w:val="000000"/>
        </w:rPr>
        <w:t>ormularzu ofert</w:t>
      </w:r>
      <w:r w:rsidR="00D008D0">
        <w:rPr>
          <w:color w:val="000000"/>
        </w:rPr>
        <w:t>y</w:t>
      </w:r>
      <w:r w:rsidRPr="0025410F">
        <w:rPr>
          <w:color w:val="000000"/>
        </w:rPr>
        <w:t xml:space="preserve"> stanowiącym </w:t>
      </w:r>
      <w:r w:rsidRPr="002716CE">
        <w:rPr>
          <w:color w:val="000000"/>
        </w:rPr>
        <w:t xml:space="preserve">Załącznik nr </w:t>
      </w:r>
      <w:r w:rsidR="00014EFE" w:rsidRPr="002716CE">
        <w:rPr>
          <w:color w:val="000000"/>
        </w:rPr>
        <w:t>2</w:t>
      </w:r>
      <w:r w:rsidRPr="002716CE">
        <w:rPr>
          <w:color w:val="000000"/>
        </w:rPr>
        <w:t xml:space="preserve"> do SWZ</w:t>
      </w:r>
      <w:r w:rsidR="00D008D0" w:rsidRPr="000572F3">
        <w:rPr>
          <w:color w:val="000000"/>
        </w:rPr>
        <w:t xml:space="preserve"> wypełniając wszystkie wymagane komórki w tabeli</w:t>
      </w:r>
      <w:r w:rsidR="004D55FB" w:rsidRPr="000572F3">
        <w:rPr>
          <w:color w:val="000000"/>
        </w:rPr>
        <w:t>.</w:t>
      </w:r>
    </w:p>
    <w:p w14:paraId="7DB79C55" w14:textId="1A0B54D3" w:rsidR="0044077F" w:rsidRDefault="00D03FDE" w:rsidP="004B15D7">
      <w:pPr>
        <w:numPr>
          <w:ilvl w:val="1"/>
          <w:numId w:val="15"/>
        </w:numPr>
        <w:spacing w:after="0" w:line="240" w:lineRule="auto"/>
        <w:contextualSpacing/>
        <w:jc w:val="both"/>
        <w:rPr>
          <w:rFonts w:cstheme="minorHAnsi"/>
          <w:color w:val="000000"/>
        </w:rPr>
      </w:pPr>
      <w:bookmarkStart w:id="7" w:name="_Hlk128662980"/>
      <w:bookmarkEnd w:id="7"/>
      <w:r w:rsidRPr="0025410F">
        <w:rPr>
          <w:rFonts w:ascii="Calibri" w:hAnsi="Calibri" w:cs="Calibri"/>
          <w:bCs/>
          <w:iCs/>
        </w:rPr>
        <w:t>Jeżeli</w:t>
      </w:r>
      <w:r>
        <w:rPr>
          <w:bCs/>
          <w:iCs/>
        </w:rPr>
        <w:t xml:space="preserve"> została złożona oferta, której wybór prowadziłby do powstania u Zamawiającego obowiązku podatkowego zgodnie z ustawą z dnia 11 marca 2004 r. </w:t>
      </w:r>
      <w:r w:rsidRPr="00B12E25">
        <w:rPr>
          <w:bCs/>
          <w:i/>
          <w:iCs/>
        </w:rPr>
        <w:t>o podatku od towarów i usług</w:t>
      </w:r>
      <w:r>
        <w:rPr>
          <w:bCs/>
          <w:iCs/>
        </w:rPr>
        <w:t xml:space="preserve"> dla celów zastosowania kryterium ceny Zamawiający dolicza do przedstawionej w tej ofercie ceny kwotę podatku od towarów i usług, którą miałby obowiązek rozliczyć. W ofercie Wykonawca ma obowiązek poinformowania Zamawiającego, że wybór jego oferty będzie prowadził do powstania u Zamawiającego obowiązku podatkowego, wskazania nazwy (rodzaju) usługi, której świadczenie będzie prowadziło do powstania obowiązku podatkowego, wskazania wartości usługi objętej obowiązkiem podatkowym Zamawiającego, bez kwoty podatku, wskazania stawki podatku od towarów i usług, która zgodnie z wiedzą Wykonawcy, będzie miała zastosowanie.</w:t>
      </w:r>
    </w:p>
    <w:p w14:paraId="69BF3F8D" w14:textId="77777777" w:rsidR="0044077F" w:rsidRDefault="0044077F">
      <w:pPr>
        <w:spacing w:after="0" w:line="240" w:lineRule="auto"/>
      </w:pPr>
    </w:p>
    <w:p w14:paraId="68F5ECF8" w14:textId="3517AC69" w:rsidR="0044077F" w:rsidRDefault="00D03FDE">
      <w:pPr>
        <w:pBdr>
          <w:bottom w:val="single" w:sz="6" w:space="1" w:color="000000"/>
        </w:pBdr>
        <w:spacing w:after="0" w:line="240" w:lineRule="auto"/>
        <w:jc w:val="center"/>
        <w:rPr>
          <w:b/>
        </w:rPr>
      </w:pPr>
      <w:r>
        <w:rPr>
          <w:b/>
        </w:rPr>
        <w:t>ROZDZIAŁ 1</w:t>
      </w:r>
      <w:r w:rsidR="00C36A39">
        <w:rPr>
          <w:b/>
        </w:rPr>
        <w:t>6</w:t>
      </w:r>
      <w:r>
        <w:rPr>
          <w:b/>
        </w:rPr>
        <w:t>. WYKAZ DOKUMENTÓW SKŁADANYCH WRAZ Z OFERTĄ</w:t>
      </w:r>
    </w:p>
    <w:p w14:paraId="3D90E3C0" w14:textId="77777777" w:rsidR="0044077F" w:rsidRDefault="0044077F">
      <w:pPr>
        <w:spacing w:after="0" w:line="240" w:lineRule="auto"/>
      </w:pPr>
    </w:p>
    <w:p w14:paraId="7A7E07AD" w14:textId="77777777" w:rsidR="0044077F" w:rsidRDefault="00D03FDE">
      <w:pPr>
        <w:pStyle w:val="Akapitzlist"/>
        <w:numPr>
          <w:ilvl w:val="0"/>
          <w:numId w:val="18"/>
        </w:numPr>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Oferta oraz załączniki do niej, które Wykonawca ubiegający się o zamówienie jest zobowiązany złożyć:</w:t>
      </w:r>
    </w:p>
    <w:p w14:paraId="4FF96A43" w14:textId="233529F8" w:rsidR="0044077F" w:rsidRPr="00A64FD3" w:rsidRDefault="00D03FDE">
      <w:pPr>
        <w:pStyle w:val="Akapitzlist"/>
        <w:numPr>
          <w:ilvl w:val="0"/>
          <w:numId w:val="17"/>
        </w:numPr>
        <w:jc w:val="both"/>
        <w:rPr>
          <w:rFonts w:asciiTheme="minorHAnsi" w:hAnsiTheme="minorHAnsi" w:cstheme="minorHAnsi"/>
          <w:b/>
          <w:color w:val="000000" w:themeColor="text1"/>
          <w:sz w:val="22"/>
          <w:szCs w:val="22"/>
        </w:rPr>
      </w:pPr>
      <w:r>
        <w:rPr>
          <w:rFonts w:asciiTheme="minorHAnsi" w:hAnsiTheme="minorHAnsi" w:cstheme="minorHAnsi"/>
          <w:b/>
          <w:bCs/>
          <w:color w:val="000000" w:themeColor="text1"/>
          <w:sz w:val="22"/>
          <w:szCs w:val="22"/>
        </w:rPr>
        <w:t>Formularz oferty</w:t>
      </w:r>
      <w:r>
        <w:rPr>
          <w:rFonts w:asciiTheme="minorHAnsi" w:hAnsiTheme="minorHAnsi" w:cstheme="minorHAnsi"/>
          <w:color w:val="000000" w:themeColor="text1"/>
          <w:sz w:val="22"/>
          <w:szCs w:val="22"/>
        </w:rPr>
        <w:t xml:space="preserve"> – </w:t>
      </w:r>
      <w:r w:rsidR="00E4504B">
        <w:rPr>
          <w:rFonts w:asciiTheme="minorHAnsi" w:hAnsiTheme="minorHAnsi" w:cstheme="minorHAnsi"/>
          <w:b/>
          <w:color w:val="000000" w:themeColor="text1"/>
          <w:sz w:val="22"/>
          <w:szCs w:val="22"/>
        </w:rPr>
        <w:t>Z</w:t>
      </w:r>
      <w:r w:rsidRPr="00A64FD3">
        <w:rPr>
          <w:rFonts w:asciiTheme="minorHAnsi" w:hAnsiTheme="minorHAnsi" w:cstheme="minorHAnsi"/>
          <w:b/>
          <w:color w:val="000000" w:themeColor="text1"/>
          <w:sz w:val="22"/>
          <w:szCs w:val="22"/>
        </w:rPr>
        <w:t>ałącznik nr 2 do SWZ</w:t>
      </w:r>
    </w:p>
    <w:p w14:paraId="3FB91CB4" w14:textId="683E0FCF" w:rsidR="00495E12" w:rsidRDefault="004A007A" w:rsidP="004A007A">
      <w:pPr>
        <w:pStyle w:val="Akapitzlist"/>
        <w:ind w:left="1287"/>
        <w:jc w:val="both"/>
        <w:rPr>
          <w:rFonts w:asciiTheme="minorHAnsi" w:hAnsiTheme="minorHAnsi" w:cstheme="minorHAnsi"/>
          <w:i/>
        </w:rPr>
      </w:pPr>
      <w:r>
        <w:rPr>
          <w:rFonts w:asciiTheme="minorHAnsi" w:hAnsiTheme="minorHAnsi" w:cstheme="minorHAnsi"/>
          <w:i/>
        </w:rPr>
        <w:t>Formularz oferty składa się w formie elektronicznej (tj. z kwalifikowanym podpisem elektronicznym) lub w postaci elektronicznej opatrzonej podpisem zaufanym lub podpisem osobistym.</w:t>
      </w:r>
    </w:p>
    <w:p w14:paraId="5E6F2C11" w14:textId="77777777" w:rsidR="0044077F" w:rsidRDefault="0044077F" w:rsidP="00495E12">
      <w:pPr>
        <w:pStyle w:val="Akapitzlist"/>
        <w:ind w:left="1287"/>
        <w:jc w:val="both"/>
      </w:pPr>
    </w:p>
    <w:p w14:paraId="69FA806F" w14:textId="77777777" w:rsidR="0044077F" w:rsidRDefault="00D03FDE">
      <w:pPr>
        <w:pStyle w:val="Akapitzlist"/>
        <w:numPr>
          <w:ilvl w:val="0"/>
          <w:numId w:val="17"/>
        </w:numPr>
        <w:jc w:val="both"/>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Odpis lub informację z Krajowego Rejestru Sądowego, Centralnej Ewidencji i Informacji o  Działalności Gospodarczej</w:t>
      </w:r>
      <w:r>
        <w:rPr>
          <w:rFonts w:asciiTheme="minorHAnsi" w:hAnsiTheme="minorHAnsi" w:cstheme="minorHAnsi"/>
          <w:color w:val="000000" w:themeColor="text1"/>
          <w:sz w:val="22"/>
          <w:szCs w:val="22"/>
        </w:rPr>
        <w:t xml:space="preserve"> lub innego właściwego rejestru, w celu potwierdzenia, że osoba działająca w imieniu Wykonawcy jest umocowana do jego reprezentowania. Wykonawca nie jest zobowiązany do złożenia dokumentów, o których mowa powyżej, jeżeli  Zamawiający może je  uzyskać za pomocą bezpłatnych i ogólnodostępnych baz danych, o ile Wykonawca wskazał w  formularzu oferty dane umożliwiające dostęp do tych dokumentów.</w:t>
      </w:r>
    </w:p>
    <w:p w14:paraId="4A1E109E" w14:textId="77777777" w:rsidR="0044077F" w:rsidRDefault="0044077F">
      <w:pPr>
        <w:pStyle w:val="Akapitzlist"/>
        <w:ind w:left="1287"/>
        <w:jc w:val="both"/>
        <w:rPr>
          <w:rFonts w:asciiTheme="minorHAnsi" w:hAnsiTheme="minorHAnsi" w:cstheme="minorHAnsi"/>
          <w:color w:val="000000" w:themeColor="text1"/>
          <w:sz w:val="22"/>
          <w:szCs w:val="22"/>
        </w:rPr>
      </w:pPr>
    </w:p>
    <w:p w14:paraId="7E70659F" w14:textId="4997C471" w:rsidR="0044077F" w:rsidRDefault="00D03FDE">
      <w:pPr>
        <w:pStyle w:val="Akapitzlist"/>
        <w:numPr>
          <w:ilvl w:val="0"/>
          <w:numId w:val="17"/>
        </w:numPr>
        <w:jc w:val="both"/>
        <w:rPr>
          <w:rFonts w:asciiTheme="minorHAnsi" w:hAnsiTheme="minorHAnsi" w:cstheme="minorHAnsi"/>
          <w:sz w:val="22"/>
          <w:szCs w:val="22"/>
        </w:rPr>
      </w:pPr>
      <w:r>
        <w:rPr>
          <w:rFonts w:asciiTheme="minorHAnsi" w:hAnsiTheme="minorHAnsi" w:cstheme="minorHAnsi"/>
          <w:b/>
          <w:sz w:val="22"/>
          <w:szCs w:val="22"/>
        </w:rPr>
        <w:t>Oświadczenie o braku podstaw wykluczenia Wykonawcy z postępowania</w:t>
      </w:r>
      <w:r>
        <w:rPr>
          <w:rFonts w:asciiTheme="minorHAnsi" w:hAnsiTheme="minorHAnsi" w:cstheme="minorHAnsi"/>
          <w:sz w:val="22"/>
          <w:szCs w:val="22"/>
        </w:rPr>
        <w:t xml:space="preserve"> – </w:t>
      </w:r>
      <w:r w:rsidR="009B3D61" w:rsidRPr="00A64FD3">
        <w:rPr>
          <w:rFonts w:asciiTheme="minorHAnsi" w:hAnsiTheme="minorHAnsi" w:cstheme="minorHAnsi"/>
          <w:b/>
          <w:sz w:val="22"/>
          <w:szCs w:val="22"/>
        </w:rPr>
        <w:t>Z</w:t>
      </w:r>
      <w:r w:rsidRPr="00A64FD3">
        <w:rPr>
          <w:rFonts w:asciiTheme="minorHAnsi" w:hAnsiTheme="minorHAnsi" w:cstheme="minorHAnsi"/>
          <w:b/>
          <w:sz w:val="22"/>
          <w:szCs w:val="22"/>
        </w:rPr>
        <w:t xml:space="preserve">ałącznik nr </w:t>
      </w:r>
      <w:r w:rsidR="00445447" w:rsidRPr="00A64FD3">
        <w:rPr>
          <w:rFonts w:asciiTheme="minorHAnsi" w:hAnsiTheme="minorHAnsi" w:cstheme="minorHAnsi"/>
          <w:b/>
          <w:sz w:val="22"/>
          <w:szCs w:val="22"/>
        </w:rPr>
        <w:t>3</w:t>
      </w:r>
      <w:r w:rsidRPr="00A64FD3">
        <w:rPr>
          <w:rFonts w:asciiTheme="minorHAnsi" w:hAnsiTheme="minorHAnsi" w:cstheme="minorHAnsi"/>
          <w:b/>
          <w:sz w:val="22"/>
          <w:szCs w:val="22"/>
        </w:rPr>
        <w:t xml:space="preserve"> do SWZ</w:t>
      </w:r>
    </w:p>
    <w:p w14:paraId="38F77801" w14:textId="50FA9186" w:rsidR="0044077F" w:rsidRDefault="00D03FDE">
      <w:pPr>
        <w:pStyle w:val="Akapitzlist"/>
        <w:ind w:left="1287"/>
        <w:jc w:val="both"/>
        <w:rPr>
          <w:rFonts w:asciiTheme="minorHAnsi" w:hAnsiTheme="minorHAnsi" w:cstheme="minorHAnsi"/>
          <w:i/>
          <w:color w:val="000000" w:themeColor="text1"/>
        </w:rPr>
      </w:pPr>
      <w:r>
        <w:rPr>
          <w:rFonts w:asciiTheme="minorHAnsi" w:hAnsiTheme="minorHAnsi" w:cstheme="minorHAnsi"/>
          <w:i/>
        </w:rPr>
        <w:t>Dokument składa się w formie ele</w:t>
      </w:r>
      <w:r>
        <w:rPr>
          <w:rFonts w:asciiTheme="minorHAnsi" w:hAnsiTheme="minorHAnsi" w:cstheme="minorHAnsi"/>
          <w:i/>
          <w:color w:val="000000" w:themeColor="text1"/>
        </w:rPr>
        <w:t>ktronicznej (tj. z kwalifikowanym podpisem elektronicznym) lub w postaci elektronicznej opatrzonej podpisem zaufanym lub podpisem osobistym.</w:t>
      </w:r>
    </w:p>
    <w:p w14:paraId="37ADA26A" w14:textId="77777777" w:rsidR="006C659D" w:rsidRDefault="006C659D">
      <w:pPr>
        <w:pStyle w:val="Akapitzlist"/>
        <w:ind w:left="1287"/>
        <w:jc w:val="both"/>
        <w:rPr>
          <w:rFonts w:asciiTheme="minorHAnsi" w:hAnsiTheme="minorHAnsi" w:cstheme="minorHAnsi"/>
          <w:i/>
          <w:color w:val="000000" w:themeColor="text1"/>
        </w:rPr>
      </w:pPr>
    </w:p>
    <w:p w14:paraId="05201563" w14:textId="5E58097A" w:rsidR="006C659D" w:rsidRPr="00A64FD3" w:rsidRDefault="006C659D" w:rsidP="00363AA4">
      <w:pPr>
        <w:pStyle w:val="Akapitzlist"/>
        <w:numPr>
          <w:ilvl w:val="0"/>
          <w:numId w:val="17"/>
        </w:numPr>
        <w:jc w:val="both"/>
        <w:rPr>
          <w:rFonts w:asciiTheme="minorHAnsi" w:hAnsiTheme="minorHAnsi" w:cstheme="minorHAnsi"/>
          <w:b/>
          <w:sz w:val="22"/>
          <w:szCs w:val="22"/>
        </w:rPr>
      </w:pPr>
      <w:r w:rsidRPr="00300411">
        <w:rPr>
          <w:rFonts w:asciiTheme="minorHAnsi" w:hAnsiTheme="minorHAnsi" w:cstheme="minorHAnsi"/>
          <w:b/>
          <w:sz w:val="22"/>
          <w:szCs w:val="22"/>
        </w:rPr>
        <w:t>Oświadczenie o</w:t>
      </w:r>
      <w:r>
        <w:rPr>
          <w:rFonts w:asciiTheme="minorHAnsi" w:hAnsiTheme="minorHAnsi" w:cstheme="minorHAnsi"/>
          <w:b/>
          <w:sz w:val="22"/>
          <w:szCs w:val="22"/>
        </w:rPr>
        <w:t xml:space="preserve"> spełnianiu warunków udziału w postępowaniu</w:t>
      </w:r>
      <w:r w:rsidRPr="00300411">
        <w:rPr>
          <w:rFonts w:asciiTheme="minorHAnsi" w:hAnsiTheme="minorHAnsi" w:cstheme="minorHAnsi"/>
          <w:sz w:val="22"/>
          <w:szCs w:val="22"/>
        </w:rPr>
        <w:t xml:space="preserve"> – </w:t>
      </w:r>
      <w:r w:rsidR="009B3D61">
        <w:rPr>
          <w:rFonts w:asciiTheme="minorHAnsi" w:hAnsiTheme="minorHAnsi" w:cstheme="minorHAnsi"/>
          <w:b/>
          <w:sz w:val="22"/>
          <w:szCs w:val="22"/>
        </w:rPr>
        <w:t>Z</w:t>
      </w:r>
      <w:r w:rsidRPr="00A64FD3">
        <w:rPr>
          <w:rFonts w:asciiTheme="minorHAnsi" w:hAnsiTheme="minorHAnsi" w:cstheme="minorHAnsi"/>
          <w:b/>
          <w:sz w:val="22"/>
          <w:szCs w:val="22"/>
        </w:rPr>
        <w:t xml:space="preserve">ałącznik nr </w:t>
      </w:r>
      <w:r w:rsidR="000C3455" w:rsidRPr="00A64FD3">
        <w:rPr>
          <w:rFonts w:asciiTheme="minorHAnsi" w:hAnsiTheme="minorHAnsi" w:cstheme="minorHAnsi"/>
          <w:b/>
          <w:sz w:val="22"/>
          <w:szCs w:val="22"/>
        </w:rPr>
        <w:t xml:space="preserve">4 </w:t>
      </w:r>
      <w:r w:rsidRPr="00A64FD3">
        <w:rPr>
          <w:rFonts w:asciiTheme="minorHAnsi" w:hAnsiTheme="minorHAnsi" w:cstheme="minorHAnsi"/>
          <w:b/>
          <w:sz w:val="22"/>
          <w:szCs w:val="22"/>
        </w:rPr>
        <w:t>do SWZ</w:t>
      </w:r>
    </w:p>
    <w:p w14:paraId="4F0F7E77" w14:textId="03A0CCD5" w:rsidR="0044077F" w:rsidRDefault="006C659D" w:rsidP="00F85FCE">
      <w:pPr>
        <w:pStyle w:val="Akapitzlist"/>
        <w:ind w:left="1287"/>
        <w:jc w:val="both"/>
        <w:rPr>
          <w:rFonts w:asciiTheme="minorHAnsi" w:hAnsiTheme="minorHAnsi" w:cstheme="minorHAnsi"/>
          <w:i/>
          <w:color w:val="000000" w:themeColor="text1"/>
        </w:rPr>
      </w:pPr>
      <w:r w:rsidRPr="00300411">
        <w:rPr>
          <w:rFonts w:asciiTheme="minorHAnsi" w:hAnsiTheme="minorHAnsi" w:cstheme="minorHAnsi"/>
          <w:i/>
        </w:rPr>
        <w:t>Dokument składa się w formie ele</w:t>
      </w:r>
      <w:r w:rsidRPr="00300411">
        <w:rPr>
          <w:rFonts w:asciiTheme="minorHAnsi" w:hAnsiTheme="minorHAnsi" w:cstheme="minorHAnsi"/>
          <w:i/>
          <w:color w:val="000000" w:themeColor="text1"/>
        </w:rPr>
        <w:t>ktronicznej (tj. z kwalifikowanym podpisem elektronicznym) lub w postaci elektronicznej opatrzonej podpisem zaufanym lub podpisem osobistym.</w:t>
      </w:r>
    </w:p>
    <w:p w14:paraId="4ADEAC3E" w14:textId="77777777" w:rsidR="00AC3FAA" w:rsidRPr="009B3D61" w:rsidRDefault="00AC3FAA" w:rsidP="00F85FCE">
      <w:pPr>
        <w:pStyle w:val="Akapitzlist"/>
        <w:ind w:left="1287"/>
        <w:jc w:val="both"/>
      </w:pPr>
    </w:p>
    <w:p w14:paraId="20736D21" w14:textId="77777777" w:rsidR="0044077F" w:rsidRDefault="00D03FDE">
      <w:pPr>
        <w:pStyle w:val="Akapitzlist"/>
        <w:numPr>
          <w:ilvl w:val="0"/>
          <w:numId w:val="18"/>
        </w:numPr>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Dodatkowo, </w:t>
      </w:r>
      <w:r w:rsidRPr="002578D2">
        <w:rPr>
          <w:rFonts w:asciiTheme="minorHAnsi" w:hAnsiTheme="minorHAnsi" w:cstheme="minorHAnsi"/>
          <w:color w:val="000000"/>
          <w:sz w:val="22"/>
          <w:szCs w:val="22"/>
          <w:u w:val="single"/>
        </w:rPr>
        <w:t>jeżeli dotyczy</w:t>
      </w:r>
      <w:r>
        <w:rPr>
          <w:rFonts w:asciiTheme="minorHAnsi" w:hAnsiTheme="minorHAnsi" w:cstheme="minorHAnsi"/>
          <w:color w:val="000000"/>
          <w:sz w:val="22"/>
          <w:szCs w:val="22"/>
        </w:rPr>
        <w:t>, do oferty należy dołączyć:</w:t>
      </w:r>
    </w:p>
    <w:p w14:paraId="072E52EC" w14:textId="77777777" w:rsidR="0044077F" w:rsidRDefault="0044077F">
      <w:pPr>
        <w:pStyle w:val="Akapitzlist"/>
        <w:ind w:left="426"/>
        <w:jc w:val="both"/>
        <w:rPr>
          <w:rFonts w:asciiTheme="minorHAnsi" w:hAnsiTheme="minorHAnsi" w:cstheme="minorHAnsi"/>
          <w:color w:val="000000"/>
          <w:sz w:val="22"/>
          <w:szCs w:val="22"/>
        </w:rPr>
      </w:pPr>
    </w:p>
    <w:p w14:paraId="3335CF8E" w14:textId="6F307480" w:rsidR="0087745C" w:rsidRPr="002578D2" w:rsidRDefault="0087745C" w:rsidP="0093730E">
      <w:pPr>
        <w:pStyle w:val="Bezodstpw"/>
        <w:numPr>
          <w:ilvl w:val="0"/>
          <w:numId w:val="19"/>
        </w:numPr>
        <w:jc w:val="both"/>
        <w:rPr>
          <w:rFonts w:asciiTheme="minorHAnsi" w:hAnsiTheme="minorHAnsi" w:cstheme="minorHAnsi"/>
          <w:b/>
        </w:rPr>
      </w:pPr>
      <w:r w:rsidRPr="002578D2">
        <w:rPr>
          <w:rFonts w:asciiTheme="minorHAnsi" w:hAnsiTheme="minorHAnsi" w:cstheme="minorHAnsi"/>
          <w:b/>
          <w:lang w:eastAsia="pl-PL"/>
        </w:rPr>
        <w:t xml:space="preserve">Zobowiązanie </w:t>
      </w:r>
      <w:r w:rsidRPr="002578D2">
        <w:rPr>
          <w:rFonts w:asciiTheme="minorHAnsi" w:hAnsiTheme="minorHAnsi" w:cstheme="minorHAnsi"/>
          <w:b/>
        </w:rPr>
        <w:t xml:space="preserve">podmiotu udostępniającego zasoby </w:t>
      </w:r>
      <w:r w:rsidRPr="002578D2">
        <w:rPr>
          <w:rFonts w:asciiTheme="minorHAnsi" w:hAnsiTheme="minorHAnsi" w:cstheme="minorHAnsi"/>
        </w:rPr>
        <w:t>do oddania do dyspozycji Wykonawcy niezbędnych zasobów na potrzeby realizacji zamówienia składane na podstawie art. 118 ustawy Prawo zamówień publicznych</w:t>
      </w:r>
      <w:r w:rsidRPr="002578D2">
        <w:rPr>
          <w:rFonts w:asciiTheme="minorHAnsi" w:hAnsiTheme="minorHAnsi" w:cstheme="minorHAnsi"/>
          <w:lang w:eastAsia="pl-PL"/>
        </w:rPr>
        <w:t xml:space="preserve"> - </w:t>
      </w:r>
      <w:r w:rsidRPr="002578D2">
        <w:rPr>
          <w:rFonts w:asciiTheme="minorHAnsi" w:hAnsiTheme="minorHAnsi" w:cstheme="minorHAnsi"/>
          <w:b/>
          <w:lang w:eastAsia="pl-PL"/>
        </w:rPr>
        <w:t>załącznik nr 8 do SWZ;</w:t>
      </w:r>
    </w:p>
    <w:p w14:paraId="0F794036" w14:textId="77777777" w:rsidR="0087745C" w:rsidRPr="002578D2" w:rsidRDefault="0087745C" w:rsidP="002578D2">
      <w:pPr>
        <w:spacing w:after="0" w:line="240" w:lineRule="auto"/>
        <w:ind w:left="1287" w:hanging="11"/>
        <w:jc w:val="both"/>
        <w:rPr>
          <w:bCs/>
          <w:i/>
          <w:sz w:val="20"/>
          <w:szCs w:val="20"/>
        </w:rPr>
      </w:pPr>
      <w:r w:rsidRPr="0087745C">
        <w:rPr>
          <w:bCs/>
          <w:i/>
          <w:sz w:val="20"/>
          <w:szCs w:val="20"/>
        </w:rPr>
        <w:t>Dokument przekazuje się w postaci elektronicznej i opatruje się kwalifikowanym podpisem elektronicznym, podpisem zaufanym lub podpisem osobistym.</w:t>
      </w:r>
      <w:r w:rsidRPr="002578D2">
        <w:rPr>
          <w:bCs/>
          <w:i/>
          <w:sz w:val="20"/>
          <w:szCs w:val="20"/>
        </w:rPr>
        <w:t xml:space="preserve"> </w:t>
      </w:r>
    </w:p>
    <w:p w14:paraId="2070F4CD" w14:textId="56B63676" w:rsidR="0087745C" w:rsidRDefault="0087745C" w:rsidP="0093730E">
      <w:pPr>
        <w:spacing w:after="0" w:line="240" w:lineRule="auto"/>
        <w:ind w:left="1276"/>
        <w:jc w:val="both"/>
        <w:rPr>
          <w:bCs/>
          <w:i/>
          <w:sz w:val="20"/>
          <w:szCs w:val="20"/>
        </w:rPr>
      </w:pPr>
      <w:r w:rsidRPr="0093730E">
        <w:rPr>
          <w:bCs/>
          <w:i/>
          <w:sz w:val="20"/>
          <w:szCs w:val="20"/>
        </w:rPr>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275433BF" w14:textId="77777777" w:rsidR="0093730E" w:rsidRPr="0093730E" w:rsidRDefault="0093730E" w:rsidP="002578D2">
      <w:pPr>
        <w:spacing w:after="0" w:line="240" w:lineRule="auto"/>
        <w:ind w:left="1276"/>
        <w:jc w:val="both"/>
        <w:rPr>
          <w:bCs/>
          <w:i/>
          <w:sz w:val="20"/>
          <w:szCs w:val="20"/>
        </w:rPr>
      </w:pPr>
    </w:p>
    <w:p w14:paraId="09C40556" w14:textId="58CF990F" w:rsidR="00751914" w:rsidRPr="002578D2" w:rsidRDefault="0087745C" w:rsidP="002578D2">
      <w:pPr>
        <w:ind w:left="1276"/>
        <w:jc w:val="both"/>
        <w:rPr>
          <w:rFonts w:cstheme="minorHAnsi"/>
          <w:bCs/>
        </w:rPr>
      </w:pPr>
      <w:r w:rsidRPr="0087745C">
        <w:lastRenderedPageBreak/>
        <w:t xml:space="preserve">Wykonawca, w przypadku polegania na zdolnościach lub sytuacji podmiotów udostępniających zasoby, przedstawia oświadczenia podmiotu udostępniającego zasoby (załącznik nr </w:t>
      </w:r>
      <w:r w:rsidR="0093730E">
        <w:t>3</w:t>
      </w:r>
      <w:r w:rsidRPr="0087745C">
        <w:t xml:space="preserve"> i </w:t>
      </w:r>
      <w:r w:rsidR="0093730E">
        <w:t>4</w:t>
      </w:r>
      <w:r w:rsidRPr="0087745C">
        <w:t xml:space="preserve"> do SWZ), potwierdzające brak podstaw wykluczenia tego podmiotu oraz odpowiednio spełnianie warunków udziału w postępowaniu w zakresie, w jakim </w:t>
      </w:r>
      <w:r w:rsidR="0093730E">
        <w:t>W</w:t>
      </w:r>
      <w:r w:rsidRPr="0087745C">
        <w:t>ykonawca powołuje się na jego zasoby.</w:t>
      </w:r>
    </w:p>
    <w:p w14:paraId="172FE999" w14:textId="649D8353" w:rsidR="0044077F" w:rsidRDefault="00D03FDE">
      <w:pPr>
        <w:pStyle w:val="Akapitzlist"/>
        <w:numPr>
          <w:ilvl w:val="0"/>
          <w:numId w:val="19"/>
        </w:numPr>
        <w:jc w:val="both"/>
        <w:rPr>
          <w:rFonts w:asciiTheme="minorHAnsi" w:hAnsiTheme="minorHAnsi" w:cstheme="minorHAnsi"/>
          <w:bCs/>
          <w:sz w:val="22"/>
          <w:szCs w:val="22"/>
        </w:rPr>
      </w:pPr>
      <w:r>
        <w:rPr>
          <w:rFonts w:asciiTheme="minorHAnsi" w:hAnsiTheme="minorHAnsi" w:cstheme="minorHAnsi"/>
          <w:b/>
          <w:sz w:val="22"/>
          <w:szCs w:val="22"/>
        </w:rPr>
        <w:t>Pełnomocnictwo</w:t>
      </w:r>
      <w:r>
        <w:rPr>
          <w:rFonts w:asciiTheme="minorHAnsi" w:hAnsiTheme="minorHAnsi" w:cstheme="minorHAnsi"/>
          <w:bCs/>
          <w:sz w:val="22"/>
          <w:szCs w:val="22"/>
        </w:rPr>
        <w:t xml:space="preserve"> upoważniające do złożenia oferty (umocowanie do reprezentowania wykonawcy) - jeżeli w imieniu wykonawcy działa osoba, której umocowanie do jego reprezentowania nie wynika z dokumentów określających status prawny wykonawcy;</w:t>
      </w:r>
    </w:p>
    <w:p w14:paraId="24215F76" w14:textId="77777777" w:rsidR="0044077F" w:rsidRDefault="00D03FDE">
      <w:pPr>
        <w:pStyle w:val="Akapitzlist"/>
        <w:numPr>
          <w:ilvl w:val="0"/>
          <w:numId w:val="19"/>
        </w:numPr>
        <w:jc w:val="both"/>
        <w:rPr>
          <w:rFonts w:asciiTheme="minorHAnsi" w:hAnsiTheme="minorHAnsi" w:cstheme="minorHAnsi"/>
          <w:bCs/>
          <w:sz w:val="22"/>
          <w:szCs w:val="22"/>
        </w:rPr>
      </w:pPr>
      <w:r w:rsidRPr="002578D2">
        <w:rPr>
          <w:rFonts w:ascii="Calibri" w:hAnsi="Calibri" w:cs="Calibri"/>
          <w:b/>
          <w:sz w:val="22"/>
          <w:szCs w:val="22"/>
        </w:rPr>
        <w:t>Pełnomocnictwo</w:t>
      </w:r>
      <w:r>
        <w:rPr>
          <w:rFonts w:ascii="Calibri" w:hAnsi="Calibri" w:cs="Calibri"/>
          <w:sz w:val="22"/>
          <w:szCs w:val="22"/>
        </w:rPr>
        <w:t xml:space="preserve"> dla osoby działającej w imieniu wykonawców wspólnie ubiegających się o udzielenie zamówienia publicznego – dotyczy ofert składanych przez Wykonawców wspólnie ubiegających się o udzielenie zamówienia;</w:t>
      </w:r>
    </w:p>
    <w:p w14:paraId="2F57F348" w14:textId="77777777" w:rsidR="0044077F" w:rsidRDefault="00D03FDE">
      <w:pPr>
        <w:numPr>
          <w:ilvl w:val="0"/>
          <w:numId w:val="19"/>
        </w:numPr>
        <w:spacing w:after="0" w:line="240" w:lineRule="auto"/>
        <w:jc w:val="both"/>
        <w:rPr>
          <w:rFonts w:eastAsia="Times New Roman"/>
          <w:lang w:eastAsia="pl-PL"/>
        </w:rPr>
      </w:pPr>
      <w:r w:rsidRPr="002578D2">
        <w:rPr>
          <w:rFonts w:eastAsia="Times New Roman"/>
          <w:b/>
          <w:lang w:eastAsia="pl-PL"/>
        </w:rPr>
        <w:t>Pełnomocnictwo</w:t>
      </w:r>
      <w:r>
        <w:rPr>
          <w:rFonts w:eastAsia="Times New Roman"/>
          <w:lang w:eastAsia="pl-PL"/>
        </w:rPr>
        <w:t xml:space="preserve"> dla osoby działającej w imieniu podmiotu udostępniającego zasoby;</w:t>
      </w:r>
    </w:p>
    <w:p w14:paraId="5C1CDA96" w14:textId="77777777" w:rsidR="0044077F" w:rsidRPr="009B3D61" w:rsidRDefault="0044077F" w:rsidP="00A64FD3">
      <w:pPr>
        <w:spacing w:after="0" w:line="240" w:lineRule="auto"/>
        <w:jc w:val="both"/>
        <w:rPr>
          <w:rFonts w:cstheme="minorHAnsi"/>
          <w:bCs/>
        </w:rPr>
      </w:pPr>
    </w:p>
    <w:p w14:paraId="59FA86A1" w14:textId="77777777" w:rsidR="0044077F" w:rsidRDefault="00D03FDE" w:rsidP="004F287D">
      <w:pPr>
        <w:spacing w:after="0"/>
        <w:ind w:left="1276"/>
        <w:jc w:val="both"/>
        <w:rPr>
          <w:i/>
          <w:sz w:val="20"/>
          <w:szCs w:val="20"/>
        </w:rPr>
      </w:pPr>
      <w:r>
        <w:rPr>
          <w:i/>
          <w:sz w:val="20"/>
          <w:szCs w:val="20"/>
        </w:rPr>
        <w:t>Pełnomocnictwo przekazuje się w postaci elektronicznej i opatruje się kwalifikowanym podpisem elektronicznym, podpisem zaufanym lub podpisem osobistym.</w:t>
      </w:r>
    </w:p>
    <w:p w14:paraId="7B0BBC08" w14:textId="77777777" w:rsidR="0044077F" w:rsidRDefault="00D03FDE" w:rsidP="004F287D">
      <w:pPr>
        <w:spacing w:after="0"/>
        <w:ind w:left="1276"/>
        <w:jc w:val="both"/>
        <w:rPr>
          <w:i/>
          <w:sz w:val="20"/>
          <w:szCs w:val="20"/>
        </w:rPr>
      </w:pPr>
      <w:r>
        <w:rPr>
          <w:i/>
          <w:sz w:val="20"/>
          <w:szCs w:val="20"/>
        </w:rPr>
        <w:t>Jeżeli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w:t>
      </w:r>
    </w:p>
    <w:p w14:paraId="0C396E2E" w14:textId="3D10F484" w:rsidR="0044077F" w:rsidRDefault="00D03FDE">
      <w:pPr>
        <w:ind w:left="1276"/>
        <w:jc w:val="both"/>
        <w:rPr>
          <w:rFonts w:cstheme="minorHAnsi"/>
          <w:i/>
          <w:sz w:val="20"/>
          <w:szCs w:val="20"/>
        </w:rPr>
      </w:pPr>
      <w:r>
        <w:rPr>
          <w:rFonts w:cstheme="minorHAnsi"/>
          <w:i/>
          <w:sz w:val="20"/>
          <w:szCs w:val="20"/>
        </w:rPr>
        <w:t>Cyfrowe odwzorowanie pełnomocnictwa nie może być poświadczone przez upełnomocnionego.</w:t>
      </w:r>
    </w:p>
    <w:p w14:paraId="4E8146FE" w14:textId="77777777" w:rsidR="009B3D61" w:rsidRDefault="009B3D61" w:rsidP="00A64FD3">
      <w:pPr>
        <w:spacing w:after="0" w:line="240" w:lineRule="auto"/>
        <w:ind w:left="1276"/>
        <w:jc w:val="both"/>
        <w:rPr>
          <w:i/>
          <w:sz w:val="20"/>
          <w:szCs w:val="20"/>
        </w:rPr>
      </w:pPr>
    </w:p>
    <w:p w14:paraId="088A547B" w14:textId="77777777" w:rsidR="00E80923" w:rsidRPr="00847872" w:rsidRDefault="00E80923" w:rsidP="00E80923">
      <w:pPr>
        <w:pBdr>
          <w:bottom w:val="single" w:sz="6" w:space="1" w:color="auto"/>
        </w:pBdr>
        <w:spacing w:after="0" w:line="240" w:lineRule="auto"/>
        <w:jc w:val="center"/>
        <w:rPr>
          <w:b/>
        </w:rPr>
      </w:pPr>
      <w:r>
        <w:rPr>
          <w:b/>
        </w:rPr>
        <w:t xml:space="preserve">ROZDZIAŁ 17. </w:t>
      </w:r>
      <w:r w:rsidRPr="00847872">
        <w:rPr>
          <w:b/>
        </w:rPr>
        <w:t>PODMIOTOWE ŚRODKI DOWODOWE</w:t>
      </w:r>
    </w:p>
    <w:p w14:paraId="3DD7A8DB" w14:textId="77777777" w:rsidR="00E80923" w:rsidRDefault="00E80923" w:rsidP="00E80923">
      <w:pPr>
        <w:pStyle w:val="Akapitzlist"/>
        <w:ind w:left="1287"/>
        <w:jc w:val="both"/>
        <w:rPr>
          <w:rFonts w:ascii="Calibri" w:hAnsi="Calibri" w:cs="Calibri"/>
          <w:sz w:val="22"/>
          <w:szCs w:val="22"/>
        </w:rPr>
      </w:pPr>
    </w:p>
    <w:p w14:paraId="1A8B0CF9" w14:textId="3D330983" w:rsidR="003B5D70" w:rsidRPr="00A64FD3" w:rsidRDefault="00E80923" w:rsidP="004A32B4">
      <w:pPr>
        <w:pStyle w:val="Akapitzlist"/>
        <w:numPr>
          <w:ilvl w:val="0"/>
          <w:numId w:val="32"/>
        </w:numPr>
        <w:jc w:val="both"/>
        <w:rPr>
          <w:rFonts w:asciiTheme="minorHAnsi" w:hAnsiTheme="minorHAnsi" w:cstheme="minorHAnsi"/>
          <w:sz w:val="22"/>
          <w:szCs w:val="22"/>
        </w:rPr>
      </w:pPr>
      <w:bookmarkStart w:id="8" w:name="_Hlk65696525"/>
      <w:r w:rsidRPr="00A64FD3">
        <w:rPr>
          <w:rFonts w:asciiTheme="minorHAnsi" w:hAnsiTheme="minorHAnsi" w:cstheme="minorHAnsi"/>
          <w:sz w:val="22"/>
          <w:szCs w:val="22"/>
        </w:rPr>
        <w:t xml:space="preserve">Wykonawca, którego oferta zostanie najwyżej oceniona składa </w:t>
      </w:r>
      <w:r w:rsidRPr="00A64FD3">
        <w:rPr>
          <w:rFonts w:asciiTheme="minorHAnsi" w:hAnsiTheme="minorHAnsi" w:cstheme="minorHAnsi"/>
          <w:b/>
          <w:bCs/>
          <w:sz w:val="22"/>
          <w:szCs w:val="22"/>
          <w:u w:val="single"/>
        </w:rPr>
        <w:t>na wezwanie</w:t>
      </w:r>
      <w:r w:rsidRPr="00A64FD3">
        <w:rPr>
          <w:rFonts w:asciiTheme="minorHAnsi" w:hAnsiTheme="minorHAnsi" w:cstheme="minorHAnsi"/>
          <w:bCs/>
          <w:sz w:val="22"/>
          <w:szCs w:val="22"/>
        </w:rPr>
        <w:t xml:space="preserve"> w wyznaczonym przez Zamawiającego terminie, nie krótszym niż 5 dni od dnia wezwania,</w:t>
      </w:r>
      <w:r w:rsidRPr="00A64FD3">
        <w:rPr>
          <w:rFonts w:asciiTheme="minorHAnsi" w:hAnsiTheme="minorHAnsi" w:cstheme="minorHAnsi"/>
          <w:sz w:val="22"/>
          <w:szCs w:val="22"/>
        </w:rPr>
        <w:t xml:space="preserve"> podmiotowe środki dowodowe, aktualne na dzień złożenia:</w:t>
      </w:r>
      <w:bookmarkEnd w:id="8"/>
    </w:p>
    <w:p w14:paraId="111D6EE9" w14:textId="3FC1DB86" w:rsidR="0011419E" w:rsidRPr="00A64FD3" w:rsidRDefault="0011419E" w:rsidP="004A32B4">
      <w:pPr>
        <w:pStyle w:val="Akapitzlist"/>
        <w:numPr>
          <w:ilvl w:val="0"/>
          <w:numId w:val="33"/>
        </w:numPr>
        <w:jc w:val="both"/>
        <w:rPr>
          <w:rFonts w:asciiTheme="minorHAnsi" w:hAnsiTheme="minorHAnsi" w:cstheme="minorHAnsi"/>
          <w:sz w:val="22"/>
          <w:szCs w:val="22"/>
        </w:rPr>
      </w:pPr>
      <w:r w:rsidRPr="00A64FD3">
        <w:rPr>
          <w:rFonts w:asciiTheme="minorHAnsi" w:hAnsiTheme="minorHAnsi" w:cstheme="minorHAnsi"/>
          <w:b/>
          <w:sz w:val="22"/>
          <w:szCs w:val="22"/>
        </w:rPr>
        <w:t xml:space="preserve">Wykaz zrealizowanych usług - </w:t>
      </w:r>
      <w:r w:rsidRPr="00A64FD3">
        <w:rPr>
          <w:rFonts w:asciiTheme="minorHAnsi" w:hAnsiTheme="minorHAnsi" w:cstheme="minorHAnsi"/>
          <w:sz w:val="22"/>
          <w:szCs w:val="22"/>
        </w:rPr>
        <w:t xml:space="preserve">wg </w:t>
      </w:r>
      <w:r w:rsidR="0099431C">
        <w:rPr>
          <w:rFonts w:asciiTheme="minorHAnsi" w:hAnsiTheme="minorHAnsi" w:cstheme="minorHAnsi"/>
          <w:b/>
          <w:sz w:val="22"/>
          <w:szCs w:val="22"/>
        </w:rPr>
        <w:t>Z</w:t>
      </w:r>
      <w:r w:rsidRPr="00066131">
        <w:rPr>
          <w:rFonts w:asciiTheme="minorHAnsi" w:hAnsiTheme="minorHAnsi" w:cstheme="minorHAnsi"/>
          <w:b/>
          <w:sz w:val="22"/>
          <w:szCs w:val="22"/>
        </w:rPr>
        <w:t xml:space="preserve">ałącznika </w:t>
      </w:r>
      <w:r w:rsidRPr="002716CE">
        <w:rPr>
          <w:rFonts w:asciiTheme="minorHAnsi" w:hAnsiTheme="minorHAnsi" w:cstheme="minorHAnsi"/>
          <w:b/>
          <w:sz w:val="22"/>
          <w:szCs w:val="22"/>
        </w:rPr>
        <w:t>nr</w:t>
      </w:r>
      <w:r w:rsidR="00232218" w:rsidRPr="002716CE">
        <w:rPr>
          <w:rFonts w:asciiTheme="minorHAnsi" w:hAnsiTheme="minorHAnsi" w:cstheme="minorHAnsi"/>
          <w:b/>
          <w:sz w:val="22"/>
          <w:szCs w:val="22"/>
        </w:rPr>
        <w:t xml:space="preserve"> 5</w:t>
      </w:r>
      <w:r w:rsidRPr="002716CE">
        <w:rPr>
          <w:rFonts w:asciiTheme="minorHAnsi" w:hAnsiTheme="minorHAnsi" w:cstheme="minorHAnsi"/>
          <w:b/>
          <w:sz w:val="22"/>
          <w:szCs w:val="22"/>
        </w:rPr>
        <w:t xml:space="preserve"> do SWZ</w:t>
      </w:r>
      <w:r w:rsidRPr="00A64FD3">
        <w:rPr>
          <w:rFonts w:asciiTheme="minorHAnsi" w:hAnsiTheme="minorHAnsi" w:cstheme="minorHAnsi"/>
          <w:sz w:val="22"/>
          <w:szCs w:val="22"/>
        </w:rPr>
        <w:t xml:space="preserve"> w celu potwierdzenia spełnienia warunku udziału w postępowaniu, który został wskazany w </w:t>
      </w:r>
      <w:r w:rsidR="00232218" w:rsidRPr="00A64FD3">
        <w:rPr>
          <w:rFonts w:asciiTheme="minorHAnsi" w:hAnsiTheme="minorHAnsi" w:cstheme="minorHAnsi"/>
          <w:sz w:val="22"/>
          <w:szCs w:val="22"/>
        </w:rPr>
        <w:t>R</w:t>
      </w:r>
      <w:r w:rsidRPr="00A64FD3">
        <w:rPr>
          <w:rFonts w:asciiTheme="minorHAnsi" w:hAnsiTheme="minorHAnsi" w:cstheme="minorHAnsi"/>
          <w:sz w:val="22"/>
          <w:szCs w:val="22"/>
        </w:rPr>
        <w:t xml:space="preserve">ozdziale </w:t>
      </w:r>
      <w:r w:rsidR="003B5D70" w:rsidRPr="00A64FD3">
        <w:rPr>
          <w:rFonts w:asciiTheme="minorHAnsi" w:hAnsiTheme="minorHAnsi" w:cstheme="minorHAnsi"/>
          <w:sz w:val="22"/>
          <w:szCs w:val="22"/>
        </w:rPr>
        <w:t xml:space="preserve">9 </w:t>
      </w:r>
      <w:r w:rsidRPr="00A64FD3">
        <w:rPr>
          <w:rFonts w:asciiTheme="minorHAnsi" w:hAnsiTheme="minorHAnsi" w:cstheme="minorHAnsi"/>
          <w:sz w:val="22"/>
          <w:szCs w:val="22"/>
        </w:rPr>
        <w:t>ust</w:t>
      </w:r>
      <w:r w:rsidR="003B5D70" w:rsidRPr="00A64FD3">
        <w:rPr>
          <w:rFonts w:asciiTheme="minorHAnsi" w:hAnsiTheme="minorHAnsi" w:cstheme="minorHAnsi"/>
          <w:sz w:val="22"/>
          <w:szCs w:val="22"/>
        </w:rPr>
        <w:t>.</w:t>
      </w:r>
      <w:r w:rsidRPr="00A64FD3">
        <w:rPr>
          <w:rFonts w:asciiTheme="minorHAnsi" w:hAnsiTheme="minorHAnsi" w:cstheme="minorHAnsi"/>
          <w:sz w:val="22"/>
          <w:szCs w:val="22"/>
        </w:rPr>
        <w:t xml:space="preserve"> 1 pkt 1.4</w:t>
      </w:r>
      <w:r w:rsidR="003B5D70" w:rsidRPr="00A64FD3">
        <w:rPr>
          <w:rFonts w:asciiTheme="minorHAnsi" w:hAnsiTheme="minorHAnsi" w:cstheme="minorHAnsi"/>
          <w:sz w:val="22"/>
          <w:szCs w:val="22"/>
        </w:rPr>
        <w:t>.</w:t>
      </w:r>
      <w:r w:rsidRPr="00A64FD3">
        <w:rPr>
          <w:rFonts w:asciiTheme="minorHAnsi" w:hAnsiTheme="minorHAnsi" w:cstheme="minorHAnsi"/>
          <w:sz w:val="22"/>
          <w:szCs w:val="22"/>
        </w:rPr>
        <w:t xml:space="preserve"> </w:t>
      </w:r>
      <w:r w:rsidR="003B5D70" w:rsidRPr="00A64FD3">
        <w:rPr>
          <w:rFonts w:asciiTheme="minorHAnsi" w:hAnsiTheme="minorHAnsi" w:cstheme="minorHAnsi"/>
          <w:sz w:val="22"/>
          <w:szCs w:val="22"/>
        </w:rPr>
        <w:t>lit.</w:t>
      </w:r>
      <w:r w:rsidR="00F02E54">
        <w:rPr>
          <w:rFonts w:asciiTheme="minorHAnsi" w:hAnsiTheme="minorHAnsi" w:cstheme="minorHAnsi"/>
          <w:sz w:val="22"/>
          <w:szCs w:val="22"/>
        </w:rPr>
        <w:t> </w:t>
      </w:r>
      <w:r w:rsidR="003B5D70" w:rsidRPr="00A64FD3">
        <w:rPr>
          <w:rFonts w:asciiTheme="minorHAnsi" w:hAnsiTheme="minorHAnsi" w:cstheme="minorHAnsi"/>
          <w:sz w:val="22"/>
          <w:szCs w:val="22"/>
        </w:rPr>
        <w:t>„</w:t>
      </w:r>
      <w:r w:rsidRPr="00A64FD3">
        <w:rPr>
          <w:rFonts w:asciiTheme="minorHAnsi" w:hAnsiTheme="minorHAnsi" w:cstheme="minorHAnsi"/>
          <w:sz w:val="22"/>
          <w:szCs w:val="22"/>
        </w:rPr>
        <w:t>a</w:t>
      </w:r>
      <w:r w:rsidR="003B5D70" w:rsidRPr="00A64FD3">
        <w:rPr>
          <w:rFonts w:asciiTheme="minorHAnsi" w:hAnsiTheme="minorHAnsi" w:cstheme="minorHAnsi"/>
          <w:sz w:val="22"/>
          <w:szCs w:val="22"/>
        </w:rPr>
        <w:t>”</w:t>
      </w:r>
      <w:r w:rsidRPr="00A64FD3">
        <w:rPr>
          <w:rFonts w:asciiTheme="minorHAnsi" w:hAnsiTheme="minorHAnsi" w:cstheme="minorHAnsi"/>
          <w:sz w:val="22"/>
          <w:szCs w:val="22"/>
        </w:rPr>
        <w:t>.</w:t>
      </w:r>
    </w:p>
    <w:p w14:paraId="03464D99" w14:textId="77777777" w:rsidR="00E80923" w:rsidRDefault="00E80923" w:rsidP="00A64FD3">
      <w:pPr>
        <w:spacing w:after="0" w:line="240" w:lineRule="auto"/>
        <w:ind w:left="360" w:right="2" w:firstLine="708"/>
        <w:rPr>
          <w:i/>
          <w:iCs/>
          <w:color w:val="000000" w:themeColor="text1"/>
          <w:sz w:val="20"/>
          <w:szCs w:val="20"/>
        </w:rPr>
      </w:pPr>
      <w:r w:rsidRPr="00D6327C">
        <w:rPr>
          <w:i/>
          <w:iCs/>
          <w:color w:val="000000" w:themeColor="text1"/>
          <w:sz w:val="20"/>
          <w:szCs w:val="20"/>
        </w:rPr>
        <w:t>Dokument składa się w formie elektronicznej (tj. z kwalifikowanym podpisem elektronicznym)</w:t>
      </w:r>
    </w:p>
    <w:p w14:paraId="2C9BD280" w14:textId="7F0960DA" w:rsidR="00E80923" w:rsidRDefault="00E80923" w:rsidP="00A64FD3">
      <w:pPr>
        <w:spacing w:after="0" w:line="240" w:lineRule="auto"/>
        <w:ind w:left="360" w:right="187" w:firstLine="708"/>
        <w:jc w:val="both"/>
        <w:rPr>
          <w:i/>
          <w:iCs/>
          <w:color w:val="000000" w:themeColor="text1"/>
          <w:sz w:val="20"/>
          <w:szCs w:val="20"/>
        </w:rPr>
      </w:pPr>
      <w:r w:rsidRPr="00D6327C">
        <w:rPr>
          <w:i/>
          <w:iCs/>
          <w:color w:val="000000" w:themeColor="text1"/>
          <w:sz w:val="20"/>
          <w:szCs w:val="20"/>
        </w:rPr>
        <w:t>lub w postaci elektronicznej opatrzonej podpisem zaufanym lub podpisem osobistym.</w:t>
      </w:r>
    </w:p>
    <w:p w14:paraId="70E7521D" w14:textId="77777777" w:rsidR="00E80923" w:rsidRDefault="00E80923" w:rsidP="00A64FD3">
      <w:pPr>
        <w:spacing w:after="0" w:line="240" w:lineRule="auto"/>
        <w:ind w:left="1068" w:right="2"/>
        <w:jc w:val="both"/>
        <w:rPr>
          <w:i/>
          <w:iCs/>
          <w:color w:val="000000" w:themeColor="text1"/>
          <w:sz w:val="20"/>
          <w:szCs w:val="20"/>
        </w:rPr>
      </w:pPr>
      <w:r w:rsidRPr="00D6327C">
        <w:rPr>
          <w:i/>
          <w:iCs/>
          <w:color w:val="000000" w:themeColor="text1"/>
          <w:sz w:val="20"/>
          <w:szCs w:val="20"/>
        </w:rPr>
        <w:t>W przypadku gdy dokument został sporządzony jako dokument w postaci papierowej i</w:t>
      </w:r>
      <w:r>
        <w:rPr>
          <w:i/>
          <w:iCs/>
          <w:color w:val="000000" w:themeColor="text1"/>
          <w:sz w:val="20"/>
          <w:szCs w:val="20"/>
        </w:rPr>
        <w:t> </w:t>
      </w:r>
      <w:r w:rsidRPr="00D6327C">
        <w:rPr>
          <w:i/>
          <w:iCs/>
          <w:color w:val="000000" w:themeColor="text1"/>
          <w:sz w:val="20"/>
          <w:szCs w:val="20"/>
        </w:rPr>
        <w:t>opatrzony własnoręcznym podpisem, przekazuje się cyfrowe odwzorowanie tego dokumentu</w:t>
      </w:r>
      <w:r>
        <w:rPr>
          <w:i/>
          <w:iCs/>
          <w:color w:val="000000" w:themeColor="text1"/>
          <w:sz w:val="20"/>
          <w:szCs w:val="20"/>
        </w:rPr>
        <w:t xml:space="preserve"> </w:t>
      </w:r>
      <w:r w:rsidRPr="00D6327C">
        <w:rPr>
          <w:i/>
          <w:iCs/>
          <w:color w:val="000000" w:themeColor="text1"/>
          <w:sz w:val="20"/>
          <w:szCs w:val="20"/>
        </w:rPr>
        <w:t>opatrzone kwalifikowanym podpisem elektronicznym, podpisem zaufanym lub podpisem</w:t>
      </w:r>
      <w:r>
        <w:rPr>
          <w:i/>
          <w:iCs/>
          <w:color w:val="000000" w:themeColor="text1"/>
          <w:sz w:val="20"/>
          <w:szCs w:val="20"/>
        </w:rPr>
        <w:t xml:space="preserve"> </w:t>
      </w:r>
      <w:r w:rsidRPr="00D6327C">
        <w:rPr>
          <w:i/>
          <w:iCs/>
          <w:color w:val="000000" w:themeColor="text1"/>
          <w:sz w:val="20"/>
          <w:szCs w:val="20"/>
        </w:rPr>
        <w:t>osobistym, poświadczającym zgodność cyfrowego odwzorowania z dokumentem w postaci</w:t>
      </w:r>
      <w:r>
        <w:rPr>
          <w:i/>
          <w:iCs/>
          <w:color w:val="000000" w:themeColor="text1"/>
          <w:sz w:val="20"/>
          <w:szCs w:val="20"/>
        </w:rPr>
        <w:t xml:space="preserve"> </w:t>
      </w:r>
      <w:r w:rsidRPr="00D6327C">
        <w:rPr>
          <w:i/>
          <w:iCs/>
          <w:color w:val="000000" w:themeColor="text1"/>
          <w:sz w:val="20"/>
          <w:szCs w:val="20"/>
        </w:rPr>
        <w:t>papierowej.</w:t>
      </w:r>
    </w:p>
    <w:p w14:paraId="754605AA" w14:textId="77777777" w:rsidR="00E80923" w:rsidRPr="00593384" w:rsidRDefault="00E80923" w:rsidP="00E80923">
      <w:pPr>
        <w:spacing w:after="4"/>
        <w:ind w:left="1276" w:right="187"/>
        <w:jc w:val="both"/>
        <w:rPr>
          <w:bCs/>
          <w:i/>
          <w:iCs/>
          <w:color w:val="000000" w:themeColor="text1"/>
          <w:sz w:val="20"/>
          <w:szCs w:val="20"/>
        </w:rPr>
      </w:pPr>
    </w:p>
    <w:p w14:paraId="2AD8BEA3" w14:textId="21B4EB8A" w:rsidR="00E80923" w:rsidRPr="004D07F4" w:rsidRDefault="00E80923" w:rsidP="004A32B4">
      <w:pPr>
        <w:pStyle w:val="Akapitzlist"/>
        <w:numPr>
          <w:ilvl w:val="0"/>
          <w:numId w:val="33"/>
        </w:numPr>
        <w:jc w:val="both"/>
        <w:rPr>
          <w:rFonts w:cstheme="minorHAnsi"/>
          <w:bCs/>
        </w:rPr>
      </w:pPr>
      <w:r w:rsidRPr="004D07F4">
        <w:rPr>
          <w:rFonts w:asciiTheme="minorHAnsi" w:hAnsiTheme="minorHAnsi" w:cstheme="minorHAnsi"/>
          <w:b/>
          <w:sz w:val="22"/>
          <w:szCs w:val="22"/>
        </w:rPr>
        <w:t>Dowody</w:t>
      </w:r>
      <w:r w:rsidRPr="004D07F4">
        <w:rPr>
          <w:rFonts w:asciiTheme="minorHAnsi" w:hAnsiTheme="minorHAnsi" w:cstheme="minorHAnsi"/>
          <w:bCs/>
          <w:sz w:val="22"/>
          <w:szCs w:val="22"/>
        </w:rPr>
        <w:t xml:space="preserve"> </w:t>
      </w:r>
      <w:r w:rsidR="0011419E" w:rsidRPr="004D07F4">
        <w:rPr>
          <w:rFonts w:asciiTheme="minorHAnsi" w:hAnsiTheme="minorHAnsi" w:cstheme="minorHAnsi"/>
          <w:b/>
          <w:sz w:val="22"/>
          <w:szCs w:val="22"/>
        </w:rPr>
        <w:t>potwierdzające</w:t>
      </w:r>
      <w:r w:rsidR="0011419E" w:rsidRPr="004D07F4">
        <w:rPr>
          <w:rFonts w:asciiTheme="minorHAnsi" w:hAnsiTheme="minorHAnsi" w:cstheme="minorHAnsi"/>
          <w:b/>
          <w:bCs/>
          <w:sz w:val="22"/>
          <w:szCs w:val="22"/>
        </w:rPr>
        <w:t xml:space="preserve"> należyte wykonanie usług </w:t>
      </w:r>
      <w:r w:rsidR="0011419E" w:rsidRPr="004D07F4">
        <w:rPr>
          <w:rFonts w:asciiTheme="minorHAnsi" w:hAnsiTheme="minorHAnsi" w:cstheme="minorHAnsi"/>
          <w:sz w:val="22"/>
          <w:szCs w:val="22"/>
        </w:rPr>
        <w:t xml:space="preserve">wykazanych </w:t>
      </w:r>
      <w:r w:rsidR="00F02E54" w:rsidRPr="00A64FD3">
        <w:rPr>
          <w:rFonts w:asciiTheme="minorHAnsi" w:hAnsiTheme="minorHAnsi" w:cstheme="minorHAnsi"/>
          <w:sz w:val="22"/>
          <w:szCs w:val="22"/>
        </w:rPr>
        <w:t xml:space="preserve">przez Wykonawcę </w:t>
      </w:r>
      <w:r w:rsidR="0011419E" w:rsidRPr="00A64FD3">
        <w:rPr>
          <w:rFonts w:asciiTheme="minorHAnsi" w:hAnsiTheme="minorHAnsi" w:cstheme="minorHAnsi"/>
          <w:sz w:val="22"/>
          <w:szCs w:val="22"/>
        </w:rPr>
        <w:t>w</w:t>
      </w:r>
      <w:r w:rsidR="004D07F4">
        <w:rPr>
          <w:rFonts w:asciiTheme="minorHAnsi" w:hAnsiTheme="minorHAnsi" w:cstheme="minorHAnsi"/>
          <w:sz w:val="22"/>
          <w:szCs w:val="22"/>
        </w:rPr>
        <w:t> </w:t>
      </w:r>
      <w:r w:rsidR="0011419E" w:rsidRPr="00A64FD3">
        <w:rPr>
          <w:rFonts w:asciiTheme="minorHAnsi" w:hAnsiTheme="minorHAnsi" w:cstheme="minorHAnsi"/>
          <w:sz w:val="22"/>
          <w:szCs w:val="22"/>
        </w:rPr>
        <w:t xml:space="preserve">załączniku nr </w:t>
      </w:r>
      <w:r w:rsidR="00F02E54" w:rsidRPr="00A64FD3">
        <w:rPr>
          <w:rFonts w:asciiTheme="minorHAnsi" w:hAnsiTheme="minorHAnsi" w:cstheme="minorHAnsi"/>
          <w:sz w:val="22"/>
          <w:szCs w:val="22"/>
        </w:rPr>
        <w:t xml:space="preserve">5 </w:t>
      </w:r>
      <w:r w:rsidR="0011419E" w:rsidRPr="00A64FD3">
        <w:rPr>
          <w:rFonts w:asciiTheme="minorHAnsi" w:hAnsiTheme="minorHAnsi" w:cstheme="minorHAnsi"/>
          <w:sz w:val="22"/>
          <w:szCs w:val="22"/>
        </w:rPr>
        <w:t>do SWZ</w:t>
      </w:r>
      <w:r w:rsidRPr="00A64FD3">
        <w:rPr>
          <w:rFonts w:asciiTheme="minorHAnsi" w:hAnsiTheme="minorHAnsi" w:cstheme="minorHAnsi"/>
          <w:bCs/>
          <w:sz w:val="22"/>
          <w:szCs w:val="22"/>
        </w:rPr>
        <w:t xml:space="preserve">, przy czym dowodami, o których mowa, są referencje </w:t>
      </w:r>
      <w:r w:rsidR="00AC3FAA" w:rsidRPr="00AA32B0">
        <w:rPr>
          <w:rFonts w:asciiTheme="minorHAnsi" w:eastAsia="Arial" w:hAnsiTheme="minorHAnsi" w:cstheme="minorHAnsi"/>
          <w:sz w:val="22"/>
          <w:szCs w:val="22"/>
        </w:rPr>
        <w:t>protokoły zdawczo-odbiorcze, Ogłoszenie o wykonaniu umowy</w:t>
      </w:r>
      <w:r w:rsidR="00AC3FAA">
        <w:rPr>
          <w:rFonts w:asciiTheme="minorHAnsi" w:eastAsia="Arial" w:hAnsiTheme="minorHAnsi" w:cstheme="minorHAnsi"/>
          <w:sz w:val="22"/>
          <w:szCs w:val="22"/>
        </w:rPr>
        <w:t>,</w:t>
      </w:r>
      <w:r w:rsidR="00AC3FAA" w:rsidRPr="00A64FD3">
        <w:rPr>
          <w:rFonts w:asciiTheme="minorHAnsi" w:hAnsiTheme="minorHAnsi" w:cstheme="minorHAnsi"/>
          <w:bCs/>
          <w:sz w:val="22"/>
          <w:szCs w:val="22"/>
        </w:rPr>
        <w:t xml:space="preserve"> </w:t>
      </w:r>
      <w:r w:rsidRPr="00A64FD3">
        <w:rPr>
          <w:rFonts w:asciiTheme="minorHAnsi" w:hAnsiTheme="minorHAnsi" w:cstheme="minorHAnsi"/>
          <w:bCs/>
          <w:sz w:val="22"/>
          <w:szCs w:val="22"/>
        </w:rPr>
        <w:t>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licząc wstecz od dnia, w którym upłynął termin składania ofert.</w:t>
      </w:r>
    </w:p>
    <w:p w14:paraId="6A7D04EB" w14:textId="08D00EB2" w:rsidR="00E80923" w:rsidRPr="00A66FB1" w:rsidRDefault="00E80923" w:rsidP="00A64FD3">
      <w:pPr>
        <w:spacing w:after="0" w:line="240" w:lineRule="auto"/>
        <w:ind w:left="1068" w:right="2"/>
        <w:jc w:val="both"/>
        <w:rPr>
          <w:rFonts w:cstheme="minorHAnsi"/>
          <w:bCs/>
          <w:i/>
          <w:iCs/>
          <w:sz w:val="20"/>
          <w:szCs w:val="20"/>
        </w:rPr>
      </w:pPr>
      <w:r w:rsidRPr="00A64FD3">
        <w:rPr>
          <w:i/>
          <w:iCs/>
          <w:color w:val="000000" w:themeColor="text1"/>
          <w:sz w:val="20"/>
          <w:szCs w:val="20"/>
        </w:rPr>
        <w:t>Dokument</w:t>
      </w:r>
      <w:r w:rsidRPr="00A66FB1">
        <w:rPr>
          <w:rFonts w:cstheme="minorHAnsi"/>
          <w:bCs/>
          <w:i/>
          <w:iCs/>
          <w:sz w:val="20"/>
          <w:szCs w:val="20"/>
        </w:rPr>
        <w:t xml:space="preserve"> składa się w formie elektronicznej (tj. z kwalifikowanym podpisem elektronicznym) lub w</w:t>
      </w:r>
      <w:r w:rsidR="00F85FCE">
        <w:rPr>
          <w:rFonts w:cstheme="minorHAnsi"/>
          <w:bCs/>
          <w:i/>
          <w:iCs/>
          <w:sz w:val="20"/>
          <w:szCs w:val="20"/>
        </w:rPr>
        <w:t> </w:t>
      </w:r>
      <w:r w:rsidRPr="00A66FB1">
        <w:rPr>
          <w:rFonts w:cstheme="minorHAnsi"/>
          <w:bCs/>
          <w:i/>
          <w:iCs/>
          <w:sz w:val="20"/>
          <w:szCs w:val="20"/>
        </w:rPr>
        <w:t>postaci elektronicznej opatrzonej podpisem zaufanym lub podpisem osobistym.</w:t>
      </w:r>
    </w:p>
    <w:p w14:paraId="07AADB0D" w14:textId="0D6C46A4" w:rsidR="00E80923" w:rsidRPr="00A66FB1" w:rsidRDefault="00E80923" w:rsidP="00A64FD3">
      <w:pPr>
        <w:spacing w:after="0" w:line="240" w:lineRule="auto"/>
        <w:ind w:left="1068" w:right="2"/>
        <w:jc w:val="both"/>
        <w:rPr>
          <w:rFonts w:cstheme="minorHAnsi"/>
          <w:bCs/>
          <w:i/>
          <w:iCs/>
          <w:sz w:val="20"/>
          <w:szCs w:val="20"/>
        </w:rPr>
      </w:pPr>
      <w:r w:rsidRPr="00A66FB1">
        <w:rPr>
          <w:rFonts w:cstheme="minorHAnsi"/>
          <w:bCs/>
          <w:i/>
          <w:iCs/>
          <w:sz w:val="20"/>
          <w:szCs w:val="20"/>
        </w:rPr>
        <w:lastRenderedPageBreak/>
        <w:t xml:space="preserve">W </w:t>
      </w:r>
      <w:r w:rsidRPr="00A64FD3">
        <w:rPr>
          <w:i/>
          <w:iCs/>
          <w:color w:val="000000" w:themeColor="text1"/>
          <w:sz w:val="20"/>
          <w:szCs w:val="20"/>
        </w:rPr>
        <w:t>przypadku</w:t>
      </w:r>
      <w:r w:rsidRPr="00A66FB1">
        <w:rPr>
          <w:rFonts w:cstheme="minorHAnsi"/>
          <w:bCs/>
          <w:i/>
          <w:iCs/>
          <w:sz w:val="20"/>
          <w:szCs w:val="20"/>
        </w:rPr>
        <w:t xml:space="preserve"> gdy dokument został wystawiony przez upoważniony podmiot inny niż wykonawca jako dokument elektroniczny, przekazuje się ten dokument. </w:t>
      </w:r>
    </w:p>
    <w:p w14:paraId="2C8338CF" w14:textId="0DDEB98E" w:rsidR="00E80923" w:rsidRPr="00A66FB1" w:rsidRDefault="00E80923" w:rsidP="00A64FD3">
      <w:pPr>
        <w:spacing w:after="0" w:line="240" w:lineRule="auto"/>
        <w:ind w:left="1068" w:right="2"/>
        <w:jc w:val="both"/>
        <w:rPr>
          <w:rFonts w:cstheme="minorHAnsi"/>
          <w:bCs/>
          <w:i/>
          <w:iCs/>
          <w:sz w:val="20"/>
          <w:szCs w:val="20"/>
        </w:rPr>
      </w:pPr>
      <w:r w:rsidRPr="00A66FB1">
        <w:rPr>
          <w:rFonts w:cstheme="minorHAnsi"/>
          <w:bCs/>
          <w:i/>
          <w:iCs/>
          <w:sz w:val="20"/>
          <w:szCs w:val="20"/>
        </w:rPr>
        <w:t>W przypadku gdy dokument został wystawiony przez upoważniony podmiot jako dokument w</w:t>
      </w:r>
      <w:r>
        <w:rPr>
          <w:rFonts w:cstheme="minorHAnsi"/>
          <w:bCs/>
          <w:i/>
          <w:iCs/>
          <w:sz w:val="20"/>
          <w:szCs w:val="20"/>
        </w:rPr>
        <w:t> </w:t>
      </w:r>
      <w:r w:rsidRPr="00A66FB1">
        <w:rPr>
          <w:rFonts w:cstheme="minorHAnsi"/>
          <w:bCs/>
          <w:i/>
          <w:iCs/>
          <w:sz w:val="20"/>
          <w:szCs w:val="20"/>
        </w:rPr>
        <w:t>postaci papierowej, przekazuje się cyfrowe odwzorowanie tego dokumentu opatrzone kwalifikowanym podpisem elektronicznym, podpisem zaufanym lub podpisem osobistym, poświadczające zgodność cyfrowego odwzorowania z dokumentem w postaci papierowej.</w:t>
      </w:r>
    </w:p>
    <w:p w14:paraId="2E89005A" w14:textId="77777777" w:rsidR="00E80923" w:rsidRPr="006B03A7" w:rsidRDefault="00E80923" w:rsidP="00E80923">
      <w:pPr>
        <w:spacing w:after="0" w:line="240" w:lineRule="auto"/>
        <w:jc w:val="both"/>
        <w:rPr>
          <w:rFonts w:cstheme="minorHAnsi"/>
          <w:bCs/>
          <w:i/>
          <w:iCs/>
          <w:sz w:val="20"/>
          <w:szCs w:val="20"/>
        </w:rPr>
      </w:pPr>
    </w:p>
    <w:p w14:paraId="0924AB44" w14:textId="4A705C4F" w:rsidR="0011419E" w:rsidRPr="00A64FD3" w:rsidRDefault="0011419E" w:rsidP="004A32B4">
      <w:pPr>
        <w:pStyle w:val="Akapitzlist"/>
        <w:numPr>
          <w:ilvl w:val="0"/>
          <w:numId w:val="33"/>
        </w:numPr>
        <w:jc w:val="both"/>
        <w:rPr>
          <w:rFonts w:asciiTheme="minorHAnsi" w:hAnsiTheme="minorHAnsi" w:cstheme="minorHAnsi"/>
          <w:sz w:val="22"/>
          <w:szCs w:val="22"/>
        </w:rPr>
      </w:pPr>
      <w:r w:rsidRPr="00A64FD3">
        <w:rPr>
          <w:rFonts w:asciiTheme="minorHAnsi" w:hAnsiTheme="minorHAnsi" w:cstheme="minorHAnsi"/>
          <w:b/>
          <w:sz w:val="22"/>
          <w:szCs w:val="22"/>
        </w:rPr>
        <w:t xml:space="preserve">Wykaz osób skierowanych do realizacji zamówienia </w:t>
      </w:r>
      <w:r w:rsidRPr="00A64FD3">
        <w:rPr>
          <w:rFonts w:asciiTheme="minorHAnsi" w:hAnsiTheme="minorHAnsi" w:cstheme="minorHAnsi"/>
          <w:sz w:val="22"/>
          <w:szCs w:val="22"/>
        </w:rPr>
        <w:t xml:space="preserve">– wg </w:t>
      </w:r>
      <w:r w:rsidR="00F85FCE" w:rsidRPr="002716CE">
        <w:rPr>
          <w:rFonts w:asciiTheme="minorHAnsi" w:hAnsiTheme="minorHAnsi" w:cstheme="minorHAnsi"/>
          <w:b/>
          <w:sz w:val="22"/>
          <w:szCs w:val="22"/>
        </w:rPr>
        <w:t>Z</w:t>
      </w:r>
      <w:r w:rsidRPr="002716CE">
        <w:rPr>
          <w:rFonts w:asciiTheme="minorHAnsi" w:hAnsiTheme="minorHAnsi" w:cstheme="minorHAnsi"/>
          <w:b/>
          <w:sz w:val="22"/>
          <w:szCs w:val="22"/>
        </w:rPr>
        <w:t>ałącznika nr</w:t>
      </w:r>
      <w:r w:rsidR="00F85FCE" w:rsidRPr="002716CE">
        <w:rPr>
          <w:rFonts w:asciiTheme="minorHAnsi" w:hAnsiTheme="minorHAnsi" w:cstheme="minorHAnsi"/>
          <w:b/>
          <w:sz w:val="22"/>
          <w:szCs w:val="22"/>
        </w:rPr>
        <w:t xml:space="preserve"> 6</w:t>
      </w:r>
      <w:r w:rsidRPr="002716CE">
        <w:rPr>
          <w:rFonts w:asciiTheme="minorHAnsi" w:hAnsiTheme="minorHAnsi" w:cstheme="minorHAnsi"/>
          <w:b/>
          <w:sz w:val="22"/>
          <w:szCs w:val="22"/>
        </w:rPr>
        <w:t xml:space="preserve"> do SWZ</w:t>
      </w:r>
      <w:r w:rsidRPr="002716CE">
        <w:rPr>
          <w:rFonts w:asciiTheme="minorHAnsi" w:hAnsiTheme="minorHAnsi" w:cstheme="minorHAnsi"/>
          <w:sz w:val="22"/>
          <w:szCs w:val="22"/>
        </w:rPr>
        <w:t>.</w:t>
      </w:r>
      <w:r w:rsidRPr="00A64FD3">
        <w:rPr>
          <w:rFonts w:asciiTheme="minorHAnsi" w:hAnsiTheme="minorHAnsi" w:cstheme="minorHAnsi"/>
          <w:sz w:val="22"/>
          <w:szCs w:val="22"/>
        </w:rPr>
        <w:t xml:space="preserve"> </w:t>
      </w:r>
    </w:p>
    <w:p w14:paraId="4D52E983" w14:textId="7AE9C0D7" w:rsidR="00BE0E75" w:rsidRPr="00A64FD3" w:rsidRDefault="0011419E" w:rsidP="00A64FD3">
      <w:pPr>
        <w:spacing w:after="0" w:line="240" w:lineRule="auto"/>
        <w:ind w:left="1066"/>
        <w:jc w:val="both"/>
        <w:rPr>
          <w:rFonts w:cstheme="minorHAnsi"/>
          <w:b/>
        </w:rPr>
      </w:pPr>
      <w:r w:rsidRPr="00A64FD3">
        <w:rPr>
          <w:rFonts w:eastAsia="Times New Roman" w:cstheme="minorHAnsi"/>
          <w:lang w:eastAsia="pl-PL"/>
        </w:rPr>
        <w:t xml:space="preserve">Wykaz ma potwierdzać spełnianie przez Wykonawcę warunku opisanego w </w:t>
      </w:r>
      <w:r w:rsidR="00BE0E75">
        <w:rPr>
          <w:rFonts w:cstheme="minorHAnsi"/>
        </w:rPr>
        <w:t>R</w:t>
      </w:r>
      <w:r w:rsidRPr="00A64FD3">
        <w:rPr>
          <w:rFonts w:cstheme="minorHAnsi"/>
        </w:rPr>
        <w:t>ozdziale 9</w:t>
      </w:r>
      <w:r w:rsidR="00BE0E75">
        <w:rPr>
          <w:rFonts w:cstheme="minorHAnsi"/>
        </w:rPr>
        <w:t xml:space="preserve"> </w:t>
      </w:r>
      <w:r w:rsidRPr="00A64FD3">
        <w:rPr>
          <w:rFonts w:cstheme="minorHAnsi"/>
        </w:rPr>
        <w:t>ust</w:t>
      </w:r>
      <w:r w:rsidR="00BE0E75">
        <w:rPr>
          <w:rFonts w:cstheme="minorHAnsi"/>
        </w:rPr>
        <w:t>.</w:t>
      </w:r>
      <w:r w:rsidRPr="00BE0E75">
        <w:rPr>
          <w:rFonts w:cstheme="minorHAnsi"/>
        </w:rPr>
        <w:t xml:space="preserve"> 1 pkt 1.4</w:t>
      </w:r>
      <w:r w:rsidR="00BE0E75">
        <w:rPr>
          <w:rFonts w:cstheme="minorHAnsi"/>
        </w:rPr>
        <w:t>.</w:t>
      </w:r>
      <w:r w:rsidRPr="00A64FD3">
        <w:rPr>
          <w:rFonts w:cstheme="minorHAnsi"/>
        </w:rPr>
        <w:t xml:space="preserve"> </w:t>
      </w:r>
      <w:r w:rsidR="00BE0E75">
        <w:rPr>
          <w:rFonts w:cstheme="minorHAnsi"/>
        </w:rPr>
        <w:t>lit.</w:t>
      </w:r>
      <w:r w:rsidRPr="00A64FD3">
        <w:rPr>
          <w:rFonts w:cstheme="minorHAnsi"/>
        </w:rPr>
        <w:t xml:space="preserve"> </w:t>
      </w:r>
      <w:r w:rsidR="00BE0E75">
        <w:rPr>
          <w:rFonts w:cstheme="minorHAnsi"/>
        </w:rPr>
        <w:t>„</w:t>
      </w:r>
      <w:r w:rsidRPr="00A64FD3">
        <w:rPr>
          <w:rFonts w:cstheme="minorHAnsi"/>
        </w:rPr>
        <w:t>b</w:t>
      </w:r>
      <w:r w:rsidR="00BE0E75">
        <w:rPr>
          <w:rFonts w:cstheme="minorHAnsi"/>
        </w:rPr>
        <w:t>”</w:t>
      </w:r>
      <w:r w:rsidR="009D691C">
        <w:rPr>
          <w:rFonts w:cstheme="minorHAnsi"/>
        </w:rPr>
        <w:t>.</w:t>
      </w:r>
    </w:p>
    <w:p w14:paraId="544E0485" w14:textId="42474851" w:rsidR="00BE0E75" w:rsidRPr="006B03A7" w:rsidRDefault="00E80923" w:rsidP="00A64FD3">
      <w:pPr>
        <w:spacing w:after="0" w:line="240" w:lineRule="auto"/>
        <w:ind w:left="1066"/>
        <w:jc w:val="both"/>
        <w:rPr>
          <w:rFonts w:cstheme="minorHAnsi"/>
          <w:i/>
          <w:iCs/>
          <w:color w:val="000000" w:themeColor="text1"/>
          <w:sz w:val="20"/>
          <w:szCs w:val="20"/>
        </w:rPr>
      </w:pPr>
      <w:r w:rsidRPr="006B03A7">
        <w:rPr>
          <w:rFonts w:cstheme="minorHAnsi"/>
          <w:i/>
          <w:iCs/>
          <w:color w:val="000000" w:themeColor="text1"/>
          <w:sz w:val="20"/>
          <w:szCs w:val="20"/>
        </w:rPr>
        <w:t>Dokument składa się w formie elektronicznej (tj. z kwalifikowanym podpisem elektronicznym) lub w</w:t>
      </w:r>
      <w:r w:rsidR="00BE0E75">
        <w:rPr>
          <w:rFonts w:cstheme="minorHAnsi"/>
          <w:i/>
          <w:iCs/>
          <w:color w:val="000000" w:themeColor="text1"/>
          <w:sz w:val="20"/>
          <w:szCs w:val="20"/>
        </w:rPr>
        <w:t> </w:t>
      </w:r>
      <w:r w:rsidRPr="006B03A7">
        <w:rPr>
          <w:rFonts w:cstheme="minorHAnsi"/>
          <w:i/>
          <w:iCs/>
          <w:color w:val="000000" w:themeColor="text1"/>
          <w:sz w:val="20"/>
          <w:szCs w:val="20"/>
        </w:rPr>
        <w:t>postaci elektronicznej opatrzonej podpisem zaufanym lub podpisem osobistym.</w:t>
      </w:r>
    </w:p>
    <w:p w14:paraId="2647A26A" w14:textId="43AE13CE" w:rsidR="00E80923" w:rsidRPr="006B03A7" w:rsidRDefault="00E80923" w:rsidP="00A64FD3">
      <w:pPr>
        <w:ind w:left="1068"/>
        <w:jc w:val="both"/>
        <w:rPr>
          <w:rFonts w:cstheme="minorHAnsi"/>
          <w:i/>
          <w:iCs/>
          <w:color w:val="000000" w:themeColor="text1"/>
          <w:sz w:val="20"/>
          <w:szCs w:val="20"/>
        </w:rPr>
      </w:pPr>
      <w:r w:rsidRPr="006B03A7">
        <w:rPr>
          <w:rFonts w:cstheme="minorHAnsi"/>
          <w:i/>
          <w:iCs/>
          <w:color w:val="000000" w:themeColor="text1"/>
          <w:sz w:val="20"/>
          <w:szCs w:val="20"/>
        </w:rPr>
        <w:t>W</w:t>
      </w:r>
      <w:r w:rsidR="00BE0E75">
        <w:rPr>
          <w:rFonts w:cstheme="minorHAnsi"/>
          <w:i/>
          <w:iCs/>
          <w:color w:val="000000" w:themeColor="text1"/>
          <w:sz w:val="20"/>
          <w:szCs w:val="20"/>
        </w:rPr>
        <w:t xml:space="preserve"> </w:t>
      </w:r>
      <w:r w:rsidRPr="006B03A7">
        <w:rPr>
          <w:rFonts w:cstheme="minorHAnsi"/>
          <w:i/>
          <w:iCs/>
          <w:color w:val="000000" w:themeColor="text1"/>
          <w:sz w:val="20"/>
          <w:szCs w:val="20"/>
        </w:rPr>
        <w:t>przypadku gdy dokument został sporządzony jako dokument w postaci papierowej i</w:t>
      </w:r>
      <w:r>
        <w:rPr>
          <w:rFonts w:cstheme="minorHAnsi"/>
          <w:i/>
          <w:iCs/>
          <w:color w:val="000000" w:themeColor="text1"/>
          <w:sz w:val="20"/>
          <w:szCs w:val="20"/>
        </w:rPr>
        <w:t> </w:t>
      </w:r>
      <w:r w:rsidRPr="006B03A7">
        <w:rPr>
          <w:rFonts w:cstheme="minorHAnsi"/>
          <w:i/>
          <w:iCs/>
          <w:color w:val="000000" w:themeColor="text1"/>
          <w:sz w:val="20"/>
          <w:szCs w:val="20"/>
        </w:rPr>
        <w:t>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07140877" w14:textId="662B1E64" w:rsidR="00E80923" w:rsidRPr="00363AA4" w:rsidRDefault="00E80923" w:rsidP="004A32B4">
      <w:pPr>
        <w:pStyle w:val="Akapitzlist"/>
        <w:numPr>
          <w:ilvl w:val="0"/>
          <w:numId w:val="33"/>
        </w:numPr>
        <w:jc w:val="both"/>
        <w:rPr>
          <w:rFonts w:asciiTheme="minorHAnsi" w:hAnsiTheme="minorHAnsi" w:cstheme="minorHAnsi"/>
          <w:bCs/>
          <w:sz w:val="22"/>
          <w:szCs w:val="22"/>
        </w:rPr>
      </w:pPr>
      <w:r w:rsidRPr="00953EB0">
        <w:rPr>
          <w:rFonts w:asciiTheme="minorHAnsi" w:hAnsiTheme="minorHAnsi" w:cstheme="minorHAnsi"/>
          <w:b/>
          <w:sz w:val="22"/>
          <w:szCs w:val="22"/>
        </w:rPr>
        <w:t>Oświadczenie o aktualności informacji</w:t>
      </w:r>
      <w:r w:rsidRPr="00532872">
        <w:rPr>
          <w:rFonts w:asciiTheme="minorHAnsi" w:hAnsiTheme="minorHAnsi" w:cstheme="minorHAnsi"/>
          <w:bCs/>
          <w:sz w:val="22"/>
          <w:szCs w:val="22"/>
        </w:rPr>
        <w:t xml:space="preserve"> zawartych w</w:t>
      </w:r>
      <w:r>
        <w:rPr>
          <w:rFonts w:asciiTheme="minorHAnsi" w:hAnsiTheme="minorHAnsi" w:cstheme="minorHAnsi"/>
          <w:bCs/>
          <w:sz w:val="22"/>
          <w:szCs w:val="22"/>
        </w:rPr>
        <w:t> </w:t>
      </w:r>
      <w:r w:rsidRPr="00532872">
        <w:rPr>
          <w:rFonts w:asciiTheme="minorHAnsi" w:hAnsiTheme="minorHAnsi" w:cstheme="minorHAnsi"/>
          <w:bCs/>
          <w:sz w:val="22"/>
          <w:szCs w:val="22"/>
        </w:rPr>
        <w:t>oświadczeniu, o którym mowa w</w:t>
      </w:r>
      <w:r w:rsidR="00AC3FAA">
        <w:rPr>
          <w:rFonts w:asciiTheme="minorHAnsi" w:hAnsiTheme="minorHAnsi" w:cstheme="minorHAnsi"/>
          <w:bCs/>
          <w:sz w:val="22"/>
          <w:szCs w:val="22"/>
        </w:rPr>
        <w:t> </w:t>
      </w:r>
      <w:r w:rsidRPr="00532872">
        <w:rPr>
          <w:rFonts w:asciiTheme="minorHAnsi" w:hAnsiTheme="minorHAnsi" w:cstheme="minorHAnsi"/>
          <w:bCs/>
          <w:sz w:val="22"/>
          <w:szCs w:val="22"/>
        </w:rPr>
        <w:t>art.</w:t>
      </w:r>
      <w:r w:rsidR="00AC3FAA">
        <w:rPr>
          <w:rFonts w:asciiTheme="minorHAnsi" w:hAnsiTheme="minorHAnsi" w:cstheme="minorHAnsi"/>
          <w:bCs/>
          <w:sz w:val="22"/>
          <w:szCs w:val="22"/>
        </w:rPr>
        <w:t> </w:t>
      </w:r>
      <w:r w:rsidRPr="00532872">
        <w:rPr>
          <w:rFonts w:asciiTheme="minorHAnsi" w:hAnsiTheme="minorHAnsi" w:cstheme="minorHAnsi"/>
          <w:bCs/>
          <w:sz w:val="22"/>
          <w:szCs w:val="22"/>
        </w:rPr>
        <w:t>125 ust. 1 ustawy</w:t>
      </w:r>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Pzp</w:t>
      </w:r>
      <w:proofErr w:type="spellEnd"/>
      <w:r w:rsidRPr="00532872">
        <w:rPr>
          <w:rFonts w:asciiTheme="minorHAnsi" w:hAnsiTheme="minorHAnsi" w:cstheme="minorHAnsi"/>
          <w:bCs/>
          <w:sz w:val="22"/>
          <w:szCs w:val="22"/>
        </w:rPr>
        <w:t>, w zakresie podstaw wykluczenia z</w:t>
      </w:r>
      <w:r w:rsidR="000572F3">
        <w:rPr>
          <w:rFonts w:asciiTheme="minorHAnsi" w:hAnsiTheme="minorHAnsi" w:cstheme="minorHAnsi"/>
          <w:bCs/>
          <w:sz w:val="22"/>
          <w:szCs w:val="22"/>
        </w:rPr>
        <w:t> </w:t>
      </w:r>
      <w:r w:rsidRPr="00532872">
        <w:rPr>
          <w:rFonts w:asciiTheme="minorHAnsi" w:hAnsiTheme="minorHAnsi" w:cstheme="minorHAnsi"/>
          <w:bCs/>
          <w:sz w:val="22"/>
          <w:szCs w:val="22"/>
        </w:rPr>
        <w:t>postępowania wskazanych przez Zamawiającego</w:t>
      </w:r>
      <w:r w:rsidR="00996414">
        <w:rPr>
          <w:rFonts w:asciiTheme="minorHAnsi" w:hAnsiTheme="minorHAnsi" w:cstheme="minorHAnsi"/>
          <w:bCs/>
          <w:sz w:val="22"/>
          <w:szCs w:val="22"/>
        </w:rPr>
        <w:t xml:space="preserve"> – wg </w:t>
      </w:r>
      <w:r w:rsidR="00996414" w:rsidRPr="002716CE">
        <w:rPr>
          <w:rFonts w:asciiTheme="minorHAnsi" w:hAnsiTheme="minorHAnsi" w:cstheme="minorHAnsi"/>
          <w:b/>
          <w:bCs/>
          <w:sz w:val="22"/>
          <w:szCs w:val="22"/>
        </w:rPr>
        <w:t>Załącznika nr 7 do SWZ</w:t>
      </w:r>
      <w:r w:rsidR="00996414" w:rsidRPr="002716CE">
        <w:rPr>
          <w:rFonts w:asciiTheme="minorHAnsi" w:hAnsiTheme="minorHAnsi" w:cstheme="minorHAnsi"/>
          <w:bCs/>
          <w:sz w:val="22"/>
          <w:szCs w:val="22"/>
        </w:rPr>
        <w:t>.</w:t>
      </w:r>
    </w:p>
    <w:p w14:paraId="269571D5" w14:textId="72186D4B" w:rsidR="00E80923" w:rsidRPr="00532872" w:rsidRDefault="00E80923" w:rsidP="00A64FD3">
      <w:pPr>
        <w:spacing w:after="0" w:line="240" w:lineRule="auto"/>
        <w:ind w:left="1068"/>
        <w:jc w:val="both"/>
        <w:rPr>
          <w:bCs/>
          <w:i/>
          <w:iCs/>
          <w:sz w:val="20"/>
          <w:szCs w:val="20"/>
          <w:shd w:val="clear" w:color="auto" w:fill="FFFFFF"/>
        </w:rPr>
      </w:pPr>
      <w:r w:rsidRPr="00532872">
        <w:rPr>
          <w:bCs/>
          <w:i/>
          <w:iCs/>
          <w:sz w:val="20"/>
          <w:szCs w:val="20"/>
          <w:shd w:val="clear" w:color="auto" w:fill="FFFFFF"/>
        </w:rPr>
        <w:t>Dokument składa się w formie elektronicznej (tj. z kwalifikowanym podpisem elektronicznym) lub w</w:t>
      </w:r>
      <w:r w:rsidR="00996414">
        <w:rPr>
          <w:bCs/>
          <w:i/>
          <w:iCs/>
          <w:sz w:val="20"/>
          <w:szCs w:val="20"/>
          <w:shd w:val="clear" w:color="auto" w:fill="FFFFFF"/>
        </w:rPr>
        <w:t> </w:t>
      </w:r>
      <w:r w:rsidRPr="00532872">
        <w:rPr>
          <w:bCs/>
          <w:i/>
          <w:iCs/>
          <w:sz w:val="20"/>
          <w:szCs w:val="20"/>
          <w:shd w:val="clear" w:color="auto" w:fill="FFFFFF"/>
        </w:rPr>
        <w:t>postaci elektronicznej opatrzonej podpisem zaufanym lub podpisem osobistym.</w:t>
      </w:r>
    </w:p>
    <w:p w14:paraId="12448426" w14:textId="77777777" w:rsidR="0044077F" w:rsidRDefault="0044077F">
      <w:pPr>
        <w:spacing w:after="0" w:line="240" w:lineRule="auto"/>
        <w:jc w:val="both"/>
      </w:pPr>
    </w:p>
    <w:p w14:paraId="698E6A70" w14:textId="5345B7CE" w:rsidR="0044077F" w:rsidRDefault="00D03FDE">
      <w:pPr>
        <w:pBdr>
          <w:bottom w:val="single" w:sz="6" w:space="1" w:color="000000"/>
        </w:pBdr>
        <w:spacing w:after="0" w:line="240" w:lineRule="auto"/>
        <w:jc w:val="center"/>
        <w:rPr>
          <w:b/>
        </w:rPr>
      </w:pPr>
      <w:r>
        <w:rPr>
          <w:b/>
        </w:rPr>
        <w:t>ROZDZIAŁ 1</w:t>
      </w:r>
      <w:r w:rsidR="00C36A39">
        <w:rPr>
          <w:b/>
        </w:rPr>
        <w:t>8</w:t>
      </w:r>
      <w:r>
        <w:rPr>
          <w:b/>
        </w:rPr>
        <w:t>. INFORMACJE O ŚRODKACH KOMUNIKACJI ELEKTRONICZNEJ</w:t>
      </w:r>
    </w:p>
    <w:p w14:paraId="17963337" w14:textId="77777777" w:rsidR="0044077F" w:rsidRDefault="0044077F">
      <w:pPr>
        <w:spacing w:after="0" w:line="240" w:lineRule="auto"/>
        <w:jc w:val="both"/>
      </w:pPr>
    </w:p>
    <w:p w14:paraId="7837875D" w14:textId="77777777" w:rsidR="0044077F" w:rsidRDefault="00D03FDE">
      <w:pPr>
        <w:numPr>
          <w:ilvl w:val="0"/>
          <w:numId w:val="9"/>
        </w:numPr>
        <w:spacing w:after="0" w:line="240" w:lineRule="auto"/>
        <w:jc w:val="both"/>
      </w:pPr>
      <w: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p>
    <w:p w14:paraId="0550F872" w14:textId="77777777" w:rsidR="0044077F" w:rsidRDefault="00D03FDE">
      <w:pPr>
        <w:numPr>
          <w:ilvl w:val="0"/>
          <w:numId w:val="9"/>
        </w:numPr>
        <w:spacing w:after="0" w:line="240" w:lineRule="auto"/>
        <w:jc w:val="both"/>
      </w:pPr>
      <w:r>
        <w:t xml:space="preserve">Komunikacja elektroniczna między Zamawiającym a Wykonawcami odbywa się przy użyciu platformy zakupowej znajdującej się pod adresem </w:t>
      </w:r>
      <w:hyperlink r:id="rId18">
        <w:r>
          <w:rPr>
            <w:rStyle w:val="Hipercze"/>
            <w:rFonts w:cstheme="minorHAnsi"/>
          </w:rPr>
          <w:t>https://platformazakupowa.pl/pn/up_poznan</w:t>
        </w:r>
      </w:hyperlink>
    </w:p>
    <w:p w14:paraId="0E57D20F" w14:textId="4DB44A67" w:rsidR="0044077F" w:rsidRDefault="00D03FDE">
      <w:pPr>
        <w:numPr>
          <w:ilvl w:val="0"/>
          <w:numId w:val="9"/>
        </w:numPr>
        <w:spacing w:after="0" w:line="240" w:lineRule="auto"/>
        <w:jc w:val="both"/>
      </w:pPr>
      <w:r>
        <w:t xml:space="preserve">Zamawiający dopuszcza komunikację, za wyjątkiem złożenia oferty oraz oświadczeń i dokumentów wymienionych w </w:t>
      </w:r>
      <w:r>
        <w:rPr>
          <w:b/>
          <w:bCs/>
        </w:rPr>
        <w:t>Rozdziale 1</w:t>
      </w:r>
      <w:r w:rsidR="00F9494C">
        <w:rPr>
          <w:b/>
          <w:bCs/>
        </w:rPr>
        <w:t>6</w:t>
      </w:r>
      <w:r>
        <w:rPr>
          <w:b/>
          <w:bCs/>
        </w:rPr>
        <w:t xml:space="preserve"> SWZ</w:t>
      </w:r>
      <w:r>
        <w:t xml:space="preserve">, przy użyciu poczty elektronicznej, pod adresem email: </w:t>
      </w:r>
      <w:hyperlink r:id="rId19">
        <w:r>
          <w:rPr>
            <w:rStyle w:val="Hipercze"/>
          </w:rPr>
          <w:t>magdalena.wegrzynowicz@up.poznan.pl</w:t>
        </w:r>
      </w:hyperlink>
      <w:r>
        <w:t xml:space="preserve">. </w:t>
      </w:r>
    </w:p>
    <w:p w14:paraId="5A22361B" w14:textId="77777777" w:rsidR="0044077F" w:rsidRDefault="00D03FDE">
      <w:pPr>
        <w:numPr>
          <w:ilvl w:val="0"/>
          <w:numId w:val="9"/>
        </w:numPr>
        <w:spacing w:after="0" w:line="240" w:lineRule="auto"/>
        <w:jc w:val="both"/>
      </w:pPr>
      <w:r>
        <w:t>W celu skrócenia czasu udzielenia odpowiedzi na pytania komunikacja między Zamawiającym a Wykonawcami w zakresie:</w:t>
      </w:r>
    </w:p>
    <w:p w14:paraId="6D828D89" w14:textId="77777777" w:rsidR="0044077F" w:rsidRDefault="00D03FDE">
      <w:pPr>
        <w:spacing w:after="0" w:line="240" w:lineRule="auto"/>
        <w:ind w:left="360"/>
        <w:jc w:val="both"/>
      </w:pPr>
      <w:r>
        <w:t>- przesyłania Zamawiającemu wniosków o wyjaśnienie treści SWZ;</w:t>
      </w:r>
    </w:p>
    <w:p w14:paraId="447CB7E8" w14:textId="77777777" w:rsidR="0044077F" w:rsidRDefault="00D03FDE">
      <w:pPr>
        <w:spacing w:after="0" w:line="240" w:lineRule="auto"/>
        <w:ind w:left="360"/>
        <w:jc w:val="both"/>
      </w:pPr>
      <w:r>
        <w:t xml:space="preserve">- przesłania odpowiedzi na wezwania Zamawiającego wynikające z ustawy </w:t>
      </w:r>
      <w:proofErr w:type="spellStart"/>
      <w:r>
        <w:t>Pzp</w:t>
      </w:r>
      <w:proofErr w:type="spellEnd"/>
      <w:r>
        <w:t>;</w:t>
      </w:r>
    </w:p>
    <w:p w14:paraId="7FA811EC" w14:textId="77777777" w:rsidR="0044077F" w:rsidRDefault="00D03FDE">
      <w:pPr>
        <w:spacing w:after="0" w:line="240" w:lineRule="auto"/>
        <w:ind w:left="360"/>
        <w:jc w:val="both"/>
      </w:pPr>
      <w:r>
        <w:t>- przesyłania wniosków, informacji, oświadczeń Wykonawcy;</w:t>
      </w:r>
    </w:p>
    <w:p w14:paraId="6DC49859" w14:textId="77777777" w:rsidR="0044077F" w:rsidRDefault="00D03FDE">
      <w:pPr>
        <w:spacing w:after="0" w:line="240" w:lineRule="auto"/>
        <w:ind w:left="360"/>
        <w:jc w:val="both"/>
      </w:pPr>
      <w:r>
        <w:t>- przesyłania odwołania/inne</w:t>
      </w:r>
    </w:p>
    <w:p w14:paraId="2A1573DD" w14:textId="77777777" w:rsidR="0044077F" w:rsidRDefault="00D03FDE">
      <w:pPr>
        <w:spacing w:after="0" w:line="240" w:lineRule="auto"/>
        <w:ind w:left="360"/>
        <w:jc w:val="both"/>
      </w:pPr>
      <w:r>
        <w:t xml:space="preserve">odbywa się za pośrednictwem platformazakupowa.pl i formularza </w:t>
      </w:r>
      <w:r>
        <w:rPr>
          <w:b/>
        </w:rPr>
        <w:t>„Wyślij wiadomość do zamawiającego</w:t>
      </w:r>
      <w:r>
        <w:t xml:space="preserve">”. </w:t>
      </w:r>
    </w:p>
    <w:p w14:paraId="140A9D8F" w14:textId="77777777" w:rsidR="0044077F" w:rsidRDefault="00D03FDE">
      <w:pPr>
        <w:spacing w:after="0" w:line="240" w:lineRule="auto"/>
        <w:ind w:left="360"/>
        <w:jc w:val="both"/>
      </w:pPr>
      <w:r>
        <w:rPr>
          <w:b/>
        </w:rPr>
        <w:t>Za datę przekazania</w:t>
      </w:r>
      <w:r>
        <w:t xml:space="preserve"> (wpływu) oświadczeń, wniosków, zawiadomień oraz informacji przyjmuje się datę ich przesłania za pośrednictwem platformazakupowa.pl poprzez kliknięcie przycisku  „Wyślij wiadomość do zamawiającego” i pojawienie się komunikatu, że wiadomość została wysłana do Zamawiającego.</w:t>
      </w:r>
    </w:p>
    <w:p w14:paraId="764B3A3B" w14:textId="77777777" w:rsidR="0044077F" w:rsidRDefault="00D03FDE">
      <w:pPr>
        <w:numPr>
          <w:ilvl w:val="0"/>
          <w:numId w:val="9"/>
        </w:numPr>
        <w:spacing w:after="0" w:line="240" w:lineRule="auto"/>
        <w:jc w:val="both"/>
      </w:pPr>
      <w:r>
        <w:t xml:space="preserve">Zamawiający będzie przekazywał Wykonawcom informacje za pośrednictwem platformazakupowa.pl. Informacje dotyczące odpowiedzi na pytania, zmiany specyfikacji, zmiany terminu składania i otwarcia ofert Zamawiający będzie zamieszczał na stronie internetowej prowadzonego postępowania </w:t>
      </w:r>
      <w:r>
        <w:rPr>
          <w:b/>
        </w:rPr>
        <w:t>w sekcji “Komunikaty”.</w:t>
      </w:r>
      <w:r>
        <w:t xml:space="preserve"> Korespondencja, której zgodnie z obowiązującymi przepisami adresatem jest konkretny Wykonawca, będzie przekazywana za pośrednictwem platformazakupowa.pl do konkretnego Wykonawcy.</w:t>
      </w:r>
    </w:p>
    <w:p w14:paraId="3F05EDFB" w14:textId="77777777" w:rsidR="0044077F" w:rsidRDefault="00D03FDE">
      <w:pPr>
        <w:numPr>
          <w:ilvl w:val="0"/>
          <w:numId w:val="9"/>
        </w:numPr>
        <w:spacing w:after="0" w:line="240" w:lineRule="auto"/>
        <w:jc w:val="both"/>
      </w:pPr>
      <w: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61879C76" w14:textId="77777777" w:rsidR="0044077F" w:rsidRDefault="00D03FDE">
      <w:pPr>
        <w:numPr>
          <w:ilvl w:val="0"/>
          <w:numId w:val="9"/>
        </w:numPr>
        <w:spacing w:after="0" w:line="240" w:lineRule="auto"/>
        <w:jc w:val="both"/>
      </w:pPr>
      <w: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A8A3263" w14:textId="77777777" w:rsidR="0044077F" w:rsidRDefault="00D03FDE" w:rsidP="004A32B4">
      <w:pPr>
        <w:pStyle w:val="Akapitzlist"/>
        <w:numPr>
          <w:ilvl w:val="0"/>
          <w:numId w:val="22"/>
        </w:numPr>
        <w:jc w:val="both"/>
        <w:rPr>
          <w:rFonts w:cstheme="minorHAnsi"/>
        </w:rPr>
      </w:pPr>
      <w:r>
        <w:rPr>
          <w:rFonts w:asciiTheme="minorHAnsi" w:hAnsiTheme="minorHAnsi" w:cstheme="minorHAnsi"/>
          <w:sz w:val="22"/>
          <w:szCs w:val="22"/>
        </w:rPr>
        <w:t xml:space="preserve">stały dostęp do sieci Internet o gwarantowanej przepustowości nie mniejszej niż 512 </w:t>
      </w:r>
      <w:proofErr w:type="spellStart"/>
      <w:r>
        <w:rPr>
          <w:rFonts w:asciiTheme="minorHAnsi" w:hAnsiTheme="minorHAnsi" w:cstheme="minorHAnsi"/>
          <w:sz w:val="22"/>
          <w:szCs w:val="22"/>
        </w:rPr>
        <w:t>kb</w:t>
      </w:r>
      <w:proofErr w:type="spellEnd"/>
      <w:r>
        <w:rPr>
          <w:rFonts w:asciiTheme="minorHAnsi" w:hAnsiTheme="minorHAnsi" w:cstheme="minorHAnsi"/>
          <w:sz w:val="22"/>
          <w:szCs w:val="22"/>
        </w:rPr>
        <w:t>/s,</w:t>
      </w:r>
    </w:p>
    <w:p w14:paraId="12BBB970" w14:textId="77777777" w:rsidR="0044077F" w:rsidRDefault="00D03FDE" w:rsidP="004A32B4">
      <w:pPr>
        <w:pStyle w:val="Akapitzlist"/>
        <w:numPr>
          <w:ilvl w:val="0"/>
          <w:numId w:val="22"/>
        </w:numPr>
        <w:jc w:val="both"/>
        <w:rPr>
          <w:rFonts w:cstheme="minorHAnsi"/>
        </w:rPr>
      </w:pPr>
      <w:r>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46C5BD60" w14:textId="77777777" w:rsidR="0044077F" w:rsidRDefault="00D03FDE" w:rsidP="004A32B4">
      <w:pPr>
        <w:pStyle w:val="Akapitzlist"/>
        <w:numPr>
          <w:ilvl w:val="0"/>
          <w:numId w:val="22"/>
        </w:numPr>
        <w:jc w:val="both"/>
        <w:rPr>
          <w:rFonts w:cstheme="minorHAnsi"/>
        </w:rPr>
      </w:pPr>
      <w:r>
        <w:rPr>
          <w:rFonts w:asciiTheme="minorHAnsi" w:hAnsiTheme="minorHAnsi" w:cstheme="minorHAnsi"/>
          <w:sz w:val="22"/>
          <w:szCs w:val="22"/>
        </w:rPr>
        <w:t>zainstalowana dowolna, inna przeglądarka internetowa niż Internet Explorer,</w:t>
      </w:r>
    </w:p>
    <w:p w14:paraId="2AFEF4DA" w14:textId="77777777" w:rsidR="0044077F" w:rsidRDefault="00D03FDE" w:rsidP="004A32B4">
      <w:pPr>
        <w:pStyle w:val="Akapitzlist"/>
        <w:numPr>
          <w:ilvl w:val="0"/>
          <w:numId w:val="22"/>
        </w:numPr>
        <w:jc w:val="both"/>
        <w:rPr>
          <w:rFonts w:cstheme="minorHAnsi"/>
        </w:rPr>
      </w:pPr>
      <w:r>
        <w:rPr>
          <w:rFonts w:asciiTheme="minorHAnsi" w:hAnsiTheme="minorHAnsi" w:cstheme="minorHAnsi"/>
          <w:sz w:val="22"/>
          <w:szCs w:val="22"/>
        </w:rPr>
        <w:t>włączona obsługa JavaScript,</w:t>
      </w:r>
    </w:p>
    <w:p w14:paraId="12041508" w14:textId="77777777" w:rsidR="0044077F" w:rsidRDefault="00D03FDE" w:rsidP="004A32B4">
      <w:pPr>
        <w:pStyle w:val="Akapitzlist"/>
        <w:numPr>
          <w:ilvl w:val="0"/>
          <w:numId w:val="22"/>
        </w:numPr>
        <w:jc w:val="both"/>
        <w:rPr>
          <w:rFonts w:cstheme="minorHAnsi"/>
        </w:rPr>
      </w:pPr>
      <w:r>
        <w:rPr>
          <w:rFonts w:asciiTheme="minorHAnsi" w:hAnsiTheme="minorHAnsi" w:cstheme="minorHAnsi"/>
          <w:sz w:val="22"/>
          <w:szCs w:val="22"/>
        </w:rPr>
        <w:t xml:space="preserve">zainstalowany program Adobe </w:t>
      </w:r>
      <w:proofErr w:type="spellStart"/>
      <w:r>
        <w:rPr>
          <w:rFonts w:asciiTheme="minorHAnsi" w:hAnsiTheme="minorHAnsi" w:cstheme="minorHAnsi"/>
          <w:sz w:val="22"/>
          <w:szCs w:val="22"/>
        </w:rPr>
        <w:t>Acrobat</w:t>
      </w:r>
      <w:proofErr w:type="spellEnd"/>
      <w:r>
        <w:rPr>
          <w:rFonts w:asciiTheme="minorHAnsi" w:hAnsiTheme="minorHAnsi" w:cstheme="minorHAnsi"/>
          <w:sz w:val="22"/>
          <w:szCs w:val="22"/>
        </w:rPr>
        <w:t xml:space="preserve"> Reader lub inny obsługujący format plików .pdf,</w:t>
      </w:r>
    </w:p>
    <w:p w14:paraId="41A79279" w14:textId="77777777" w:rsidR="0044077F" w:rsidRDefault="00D03FDE" w:rsidP="004A32B4">
      <w:pPr>
        <w:pStyle w:val="Akapitzlist"/>
        <w:numPr>
          <w:ilvl w:val="0"/>
          <w:numId w:val="22"/>
        </w:numPr>
        <w:jc w:val="both"/>
        <w:rPr>
          <w:rFonts w:cstheme="minorHAnsi"/>
        </w:rPr>
      </w:pPr>
      <w:r>
        <w:rPr>
          <w:rFonts w:asciiTheme="minorHAnsi" w:hAnsiTheme="minorHAnsi" w:cstheme="minorHAnsi"/>
          <w:sz w:val="22"/>
          <w:szCs w:val="22"/>
        </w:rPr>
        <w:t>szyfrowanie na platformazakupowa.pl odbywa się za pomocą protokołu TLS 1.3.</w:t>
      </w:r>
    </w:p>
    <w:p w14:paraId="54AAF922" w14:textId="77777777" w:rsidR="0044077F" w:rsidRDefault="00D03FDE" w:rsidP="004A32B4">
      <w:pPr>
        <w:pStyle w:val="Akapitzlist"/>
        <w:numPr>
          <w:ilvl w:val="0"/>
          <w:numId w:val="22"/>
        </w:numPr>
        <w:jc w:val="both"/>
        <w:rPr>
          <w:rFonts w:cstheme="minorHAnsi"/>
        </w:rPr>
      </w:pPr>
      <w:r>
        <w:rPr>
          <w:rFonts w:asciiTheme="minorHAnsi" w:hAnsiTheme="minorHAnsi" w:cstheme="minorHAnsi"/>
          <w:sz w:val="22"/>
          <w:szCs w:val="22"/>
        </w:rPr>
        <w:t>oznaczenie czasu odbioru danych przez platformę zakupową stanowi datę oraz dokładny czas (</w:t>
      </w:r>
      <w:proofErr w:type="spellStart"/>
      <w:r>
        <w:rPr>
          <w:rFonts w:asciiTheme="minorHAnsi" w:hAnsiTheme="minorHAnsi" w:cstheme="minorHAnsi"/>
          <w:sz w:val="22"/>
          <w:szCs w:val="22"/>
        </w:rPr>
        <w:t>hh:mm:ss</w:t>
      </w:r>
      <w:proofErr w:type="spellEnd"/>
      <w:r>
        <w:rPr>
          <w:rFonts w:asciiTheme="minorHAnsi" w:hAnsiTheme="minorHAnsi" w:cstheme="minorHAnsi"/>
          <w:sz w:val="22"/>
          <w:szCs w:val="22"/>
        </w:rPr>
        <w:t>) generowany wg. czasu lokalnego serwera synchronizowanego z zegarem Głównego Urzędu Miar.</w:t>
      </w:r>
    </w:p>
    <w:p w14:paraId="3E246AA3" w14:textId="77777777" w:rsidR="0044077F" w:rsidRDefault="00D03FDE">
      <w:pPr>
        <w:numPr>
          <w:ilvl w:val="0"/>
          <w:numId w:val="9"/>
        </w:numPr>
        <w:spacing w:after="0" w:line="240" w:lineRule="auto"/>
        <w:jc w:val="both"/>
      </w:pPr>
      <w:r>
        <w:t>Wykonawca, przystępując do niniejszego postępowania o udzielenie zamówienia publicznego:</w:t>
      </w:r>
    </w:p>
    <w:p w14:paraId="161BCE87" w14:textId="77777777" w:rsidR="0044077F" w:rsidRDefault="00D03FDE" w:rsidP="004A32B4">
      <w:pPr>
        <w:pStyle w:val="Akapitzlist"/>
        <w:numPr>
          <w:ilvl w:val="0"/>
          <w:numId w:val="23"/>
        </w:numPr>
        <w:jc w:val="both"/>
        <w:rPr>
          <w:rFonts w:cstheme="minorHAnsi"/>
        </w:rPr>
      </w:pPr>
      <w:r>
        <w:rPr>
          <w:rFonts w:asciiTheme="minorHAnsi" w:hAnsiTheme="minorHAnsi" w:cstheme="minorHAnsi"/>
          <w:sz w:val="22"/>
          <w:szCs w:val="22"/>
        </w:rPr>
        <w:t>akceptuje warunki korzystania z platformazakupowa.pl określone w Regulaminie zamieszczonym na stronie internetowej pod linkiem  w zakładce „Regulamin" oraz uznaje go za wiążący,</w:t>
      </w:r>
    </w:p>
    <w:p w14:paraId="43CEC651" w14:textId="77777777" w:rsidR="0044077F" w:rsidRDefault="00D03FDE" w:rsidP="004A32B4">
      <w:pPr>
        <w:pStyle w:val="Akapitzlist"/>
        <w:numPr>
          <w:ilvl w:val="0"/>
          <w:numId w:val="23"/>
        </w:numPr>
        <w:jc w:val="both"/>
        <w:rPr>
          <w:rFonts w:cstheme="minorHAnsi"/>
        </w:rPr>
      </w:pPr>
      <w:r>
        <w:rPr>
          <w:rFonts w:asciiTheme="minorHAnsi" w:hAnsiTheme="minorHAnsi" w:cstheme="minorHAnsi"/>
          <w:sz w:val="22"/>
          <w:szCs w:val="22"/>
        </w:rPr>
        <w:t xml:space="preserve">zapoznał i stosuje się do Instrukcji składania ofert/wniosków dostępnej pod linkiem: https://platformazakupowa.pl/strona/45-instrukcje. </w:t>
      </w:r>
    </w:p>
    <w:p w14:paraId="6E9AF0E2" w14:textId="77777777" w:rsidR="0044077F" w:rsidRDefault="00D03FDE">
      <w:pPr>
        <w:numPr>
          <w:ilvl w:val="0"/>
          <w:numId w:val="9"/>
        </w:numPr>
        <w:spacing w:after="0" w:line="240" w:lineRule="auto"/>
        <w:jc w:val="both"/>
      </w:pPr>
      <w:r>
        <w:rPr>
          <w:b/>
        </w:rPr>
        <w:t>Zamawiający nie ponosi odpowiedzialności za złożenie oferty w sposób niezgodny z Instrukcją korzystania z platformazakupowa.pl</w:t>
      </w:r>
      <w:r>
        <w:t xml:space="preserve">, w szczególności za sytuację, gdy Zamawiający zapozna się z treścią oferty przed upływem terminu składania ofert (np. złożenie oferty w zakładce „Wyślij wiadomość do zamawiającego”). </w:t>
      </w:r>
    </w:p>
    <w:p w14:paraId="4917F7AD" w14:textId="77777777" w:rsidR="0044077F" w:rsidRDefault="00D03FDE">
      <w:pPr>
        <w:spacing w:after="0" w:line="240" w:lineRule="auto"/>
        <w:ind w:left="360"/>
        <w:jc w:val="both"/>
      </w:pPr>
      <w:r>
        <w:t xml:space="preserve">Taka oferta zostanie uznana przez Zamawiającego za ofertę handlową i nie będzie brana pod uwagę w przedmiotowym postępowaniu, ponieważ nie został spełniony obowiązek narzucony w art. 221 ustawy </w:t>
      </w:r>
      <w:proofErr w:type="spellStart"/>
      <w:r>
        <w:t>Pzp</w:t>
      </w:r>
      <w:proofErr w:type="spellEnd"/>
      <w:r>
        <w:t>.</w:t>
      </w:r>
    </w:p>
    <w:p w14:paraId="4D88D5C5" w14:textId="64F01051" w:rsidR="000F2DB9" w:rsidRDefault="00D03FDE" w:rsidP="00AE6D01">
      <w:pPr>
        <w:numPr>
          <w:ilvl w:val="0"/>
          <w:numId w:val="9"/>
        </w:numPr>
        <w:spacing w:after="0" w:line="240" w:lineRule="auto"/>
        <w:jc w:val="both"/>
      </w:pPr>
      <w: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0">
        <w:r>
          <w:rPr>
            <w:rStyle w:val="Hipercze"/>
          </w:rPr>
          <w:t>https://platformazakupowa.pl/strona/45-instrukcje</w:t>
        </w:r>
      </w:hyperlink>
      <w:r>
        <w:t>.</w:t>
      </w:r>
    </w:p>
    <w:p w14:paraId="742BF926" w14:textId="77777777" w:rsidR="00E41EC3" w:rsidRDefault="00E41EC3" w:rsidP="00360C82">
      <w:pPr>
        <w:spacing w:after="0" w:line="240" w:lineRule="auto"/>
        <w:jc w:val="both"/>
      </w:pPr>
    </w:p>
    <w:p w14:paraId="0B5C3FC8" w14:textId="34A937A6" w:rsidR="0044077F" w:rsidRDefault="00D03FDE">
      <w:pPr>
        <w:pBdr>
          <w:bottom w:val="single" w:sz="6" w:space="1" w:color="000000"/>
        </w:pBdr>
        <w:spacing w:after="0" w:line="240" w:lineRule="auto"/>
        <w:jc w:val="center"/>
        <w:rPr>
          <w:b/>
        </w:rPr>
      </w:pPr>
      <w:r>
        <w:rPr>
          <w:b/>
        </w:rPr>
        <w:t>ROZDZIAŁ 1</w:t>
      </w:r>
      <w:r w:rsidR="00C36A39">
        <w:rPr>
          <w:b/>
        </w:rPr>
        <w:t>9</w:t>
      </w:r>
      <w:r>
        <w:rPr>
          <w:b/>
        </w:rPr>
        <w:t>. KRYTERIA OCENY OFERT</w:t>
      </w:r>
    </w:p>
    <w:p w14:paraId="6D079D24" w14:textId="09A005B3" w:rsidR="0044077F" w:rsidRPr="001248DC" w:rsidRDefault="0044077F">
      <w:pPr>
        <w:spacing w:after="0" w:line="240" w:lineRule="auto"/>
        <w:rPr>
          <w:rFonts w:cstheme="minorHAnsi"/>
        </w:rPr>
      </w:pPr>
    </w:p>
    <w:p w14:paraId="137369C0" w14:textId="552E186C" w:rsidR="002207EA" w:rsidRPr="005F3D54" w:rsidRDefault="002207EA" w:rsidP="004A32B4">
      <w:pPr>
        <w:pStyle w:val="Akapitzlist"/>
        <w:keepNext/>
        <w:numPr>
          <w:ilvl w:val="0"/>
          <w:numId w:val="29"/>
        </w:numPr>
        <w:jc w:val="both"/>
        <w:rPr>
          <w:rFonts w:asciiTheme="minorHAnsi" w:hAnsiTheme="minorHAnsi" w:cstheme="minorHAnsi"/>
          <w:bCs/>
          <w:sz w:val="22"/>
          <w:szCs w:val="22"/>
        </w:rPr>
      </w:pPr>
      <w:r w:rsidRPr="005F3D54">
        <w:rPr>
          <w:rFonts w:asciiTheme="minorHAnsi" w:hAnsiTheme="minorHAnsi" w:cstheme="minorHAnsi"/>
          <w:bCs/>
          <w:sz w:val="22"/>
          <w:szCs w:val="22"/>
        </w:rPr>
        <w:t>Zamawiający będzie oceniał oferty według następujących kryteriów:</w:t>
      </w:r>
    </w:p>
    <w:p w14:paraId="646BBBD4" w14:textId="77777777" w:rsidR="006341B2" w:rsidRPr="005F3D54" w:rsidRDefault="006341B2" w:rsidP="005F3D54">
      <w:pPr>
        <w:pStyle w:val="Akapitzlist"/>
        <w:keepNext/>
        <w:jc w:val="both"/>
        <w:rPr>
          <w:rFonts w:asciiTheme="minorHAnsi" w:hAnsiTheme="minorHAnsi" w:cstheme="minorHAnsi"/>
          <w:bCs/>
          <w:sz w:val="22"/>
          <w:szCs w:val="22"/>
        </w:rPr>
      </w:pP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5701"/>
        <w:gridCol w:w="1290"/>
        <w:gridCol w:w="1535"/>
      </w:tblGrid>
      <w:tr w:rsidR="00FB4D6E" w:rsidRPr="005F3D54" w14:paraId="381B1FD9" w14:textId="77777777" w:rsidTr="005F3D54">
        <w:tc>
          <w:tcPr>
            <w:tcW w:w="538" w:type="dxa"/>
          </w:tcPr>
          <w:p w14:paraId="4DACA245" w14:textId="77777777" w:rsidR="00FB4D6E" w:rsidRPr="005F3D54" w:rsidRDefault="00FB4D6E" w:rsidP="002207EA">
            <w:pPr>
              <w:spacing w:after="0" w:line="240" w:lineRule="auto"/>
              <w:jc w:val="both"/>
              <w:rPr>
                <w:rFonts w:cstheme="minorHAnsi"/>
              </w:rPr>
            </w:pPr>
            <w:r w:rsidRPr="005F3D54">
              <w:rPr>
                <w:rFonts w:cstheme="minorHAnsi"/>
                <w:bCs/>
              </w:rPr>
              <w:br w:type="page"/>
            </w:r>
            <w:r w:rsidRPr="005F3D54">
              <w:rPr>
                <w:rFonts w:cstheme="minorHAnsi"/>
              </w:rPr>
              <w:t>Lp.</w:t>
            </w:r>
          </w:p>
        </w:tc>
        <w:tc>
          <w:tcPr>
            <w:tcW w:w="5701" w:type="dxa"/>
          </w:tcPr>
          <w:p w14:paraId="354DF082" w14:textId="77777777" w:rsidR="00FB4D6E" w:rsidRPr="005F3D54" w:rsidRDefault="00FB4D6E" w:rsidP="005F3D54">
            <w:pPr>
              <w:spacing w:after="0" w:line="240" w:lineRule="auto"/>
              <w:jc w:val="center"/>
              <w:rPr>
                <w:rFonts w:cstheme="minorHAnsi"/>
              </w:rPr>
            </w:pPr>
            <w:r w:rsidRPr="005F3D54">
              <w:rPr>
                <w:rFonts w:cstheme="minorHAnsi"/>
              </w:rPr>
              <w:t>Nazwa kryterium</w:t>
            </w:r>
          </w:p>
        </w:tc>
        <w:tc>
          <w:tcPr>
            <w:tcW w:w="1290" w:type="dxa"/>
          </w:tcPr>
          <w:p w14:paraId="132AD4C9" w14:textId="0217A483" w:rsidR="00FB4D6E" w:rsidRPr="005F3D54" w:rsidRDefault="00FB4D6E" w:rsidP="00FB4D6E">
            <w:pPr>
              <w:spacing w:line="240" w:lineRule="auto"/>
              <w:jc w:val="center"/>
              <w:rPr>
                <w:rFonts w:cstheme="minorHAnsi"/>
              </w:rPr>
            </w:pPr>
            <w:r w:rsidRPr="005F3D54">
              <w:rPr>
                <w:rFonts w:cstheme="minorHAnsi"/>
              </w:rPr>
              <w:t>Waga</w:t>
            </w:r>
          </w:p>
        </w:tc>
        <w:tc>
          <w:tcPr>
            <w:tcW w:w="1535" w:type="dxa"/>
          </w:tcPr>
          <w:p w14:paraId="0A108DC3" w14:textId="5016BBAE" w:rsidR="00FB4D6E" w:rsidRPr="005F3D54" w:rsidRDefault="00FB4D6E" w:rsidP="002207EA">
            <w:pPr>
              <w:spacing w:line="240" w:lineRule="auto"/>
              <w:jc w:val="center"/>
              <w:rPr>
                <w:rFonts w:cstheme="minorHAnsi"/>
              </w:rPr>
            </w:pPr>
            <w:r w:rsidRPr="005F3D54">
              <w:rPr>
                <w:rFonts w:cstheme="minorHAnsi"/>
              </w:rPr>
              <w:t>Maksymalna ilość punktów</w:t>
            </w:r>
          </w:p>
        </w:tc>
      </w:tr>
      <w:tr w:rsidR="00FB4D6E" w:rsidRPr="005F3D54" w14:paraId="6143F2E3" w14:textId="77777777" w:rsidTr="005F3D54">
        <w:tc>
          <w:tcPr>
            <w:tcW w:w="538" w:type="dxa"/>
          </w:tcPr>
          <w:p w14:paraId="03A18F8B" w14:textId="77777777" w:rsidR="00FB4D6E" w:rsidRPr="005F3D54" w:rsidRDefault="00FB4D6E" w:rsidP="002207EA">
            <w:pPr>
              <w:spacing w:after="0" w:line="240" w:lineRule="auto"/>
              <w:jc w:val="both"/>
              <w:rPr>
                <w:rFonts w:cstheme="minorHAnsi"/>
              </w:rPr>
            </w:pPr>
            <w:r w:rsidRPr="005F3D54">
              <w:rPr>
                <w:rFonts w:cstheme="minorHAnsi"/>
              </w:rPr>
              <w:t>1</w:t>
            </w:r>
          </w:p>
        </w:tc>
        <w:tc>
          <w:tcPr>
            <w:tcW w:w="5701" w:type="dxa"/>
          </w:tcPr>
          <w:p w14:paraId="680C7473" w14:textId="7497F934" w:rsidR="00FB4D6E" w:rsidRPr="000B3182" w:rsidRDefault="000B3182" w:rsidP="002207EA">
            <w:pPr>
              <w:spacing w:after="0" w:line="240" w:lineRule="auto"/>
              <w:jc w:val="both"/>
              <w:rPr>
                <w:rFonts w:cstheme="minorHAnsi"/>
              </w:rPr>
            </w:pPr>
            <w:r w:rsidRPr="00B12E25">
              <w:rPr>
                <w:rFonts w:cstheme="minorHAnsi"/>
                <w:b/>
              </w:rPr>
              <w:t>Cena brutto:</w:t>
            </w:r>
            <w:r w:rsidRPr="00B12E25">
              <w:rPr>
                <w:rFonts w:cstheme="minorHAnsi"/>
              </w:rPr>
              <w:t xml:space="preserve"> za dokonanie 80 wycen rynkowych praw własności intelektualnej, w szczególności praw własności przemysłowej oraz praw do know-how</w:t>
            </w:r>
          </w:p>
        </w:tc>
        <w:tc>
          <w:tcPr>
            <w:tcW w:w="1290" w:type="dxa"/>
          </w:tcPr>
          <w:p w14:paraId="2CF5CCB0" w14:textId="5179ACF7" w:rsidR="00FB4D6E" w:rsidRPr="005F3D54" w:rsidRDefault="00FB4D6E" w:rsidP="002207EA">
            <w:pPr>
              <w:spacing w:line="240" w:lineRule="auto"/>
              <w:jc w:val="center"/>
              <w:rPr>
                <w:rFonts w:cstheme="minorHAnsi"/>
              </w:rPr>
            </w:pPr>
            <w:r w:rsidRPr="005F3D54">
              <w:rPr>
                <w:rFonts w:cstheme="minorHAnsi"/>
              </w:rPr>
              <w:t>60%</w:t>
            </w:r>
          </w:p>
        </w:tc>
        <w:tc>
          <w:tcPr>
            <w:tcW w:w="1535" w:type="dxa"/>
          </w:tcPr>
          <w:p w14:paraId="40DC5F61" w14:textId="6D31DCF0" w:rsidR="00FB4D6E" w:rsidRPr="005F3D54" w:rsidRDefault="00FB4D6E" w:rsidP="002207EA">
            <w:pPr>
              <w:spacing w:line="240" w:lineRule="auto"/>
              <w:jc w:val="center"/>
              <w:rPr>
                <w:rFonts w:cstheme="minorHAnsi"/>
              </w:rPr>
            </w:pPr>
            <w:r w:rsidRPr="005F3D54">
              <w:rPr>
                <w:rFonts w:cstheme="minorHAnsi"/>
              </w:rPr>
              <w:t>60</w:t>
            </w:r>
          </w:p>
        </w:tc>
      </w:tr>
      <w:tr w:rsidR="00FB4D6E" w:rsidRPr="005F3D54" w14:paraId="74450D1F" w14:textId="77777777" w:rsidTr="005F3D54">
        <w:tc>
          <w:tcPr>
            <w:tcW w:w="538" w:type="dxa"/>
          </w:tcPr>
          <w:p w14:paraId="06C9E8D4" w14:textId="77777777" w:rsidR="00FB4D6E" w:rsidRPr="005F3D54" w:rsidRDefault="00FB4D6E" w:rsidP="002207EA">
            <w:pPr>
              <w:spacing w:after="0" w:line="240" w:lineRule="auto"/>
              <w:jc w:val="both"/>
              <w:rPr>
                <w:rFonts w:cstheme="minorHAnsi"/>
              </w:rPr>
            </w:pPr>
            <w:r w:rsidRPr="005F3D54">
              <w:rPr>
                <w:rFonts w:cstheme="minorHAnsi"/>
              </w:rPr>
              <w:t xml:space="preserve"> 2</w:t>
            </w:r>
          </w:p>
        </w:tc>
        <w:tc>
          <w:tcPr>
            <w:tcW w:w="5701" w:type="dxa"/>
          </w:tcPr>
          <w:p w14:paraId="0AF5B1E2" w14:textId="05403EE6" w:rsidR="00FB4D6E" w:rsidRPr="000B3182" w:rsidRDefault="0074321F" w:rsidP="002207EA">
            <w:pPr>
              <w:spacing w:after="0" w:line="240" w:lineRule="auto"/>
              <w:jc w:val="both"/>
              <w:rPr>
                <w:rFonts w:cstheme="minorHAnsi"/>
                <w:u w:val="single"/>
              </w:rPr>
            </w:pPr>
            <w:r w:rsidRPr="00B12E25">
              <w:rPr>
                <w:rFonts w:cstheme="minorHAnsi"/>
                <w:b/>
              </w:rPr>
              <w:t xml:space="preserve">Liczba </w:t>
            </w:r>
            <w:r w:rsidR="000B3182" w:rsidRPr="00B12E25">
              <w:rPr>
                <w:rFonts w:cstheme="minorHAnsi"/>
                <w:b/>
              </w:rPr>
              <w:t>osób:</w:t>
            </w:r>
            <w:r w:rsidR="000B3182" w:rsidRPr="000B3182">
              <w:rPr>
                <w:rFonts w:cstheme="minorHAnsi"/>
              </w:rPr>
              <w:t xml:space="preserve"> </w:t>
            </w:r>
            <w:r w:rsidR="000B3182" w:rsidRPr="00B12E25">
              <w:rPr>
                <w:rFonts w:cstheme="minorHAnsi"/>
              </w:rPr>
              <w:t xml:space="preserve">Wykazanie przez Wykonawcę dysponowaniem drugą i kolejnymi osobami, które będą wykonywać usługę wyceny rynkowej praw własności intelektualnej, wraz z </w:t>
            </w:r>
            <w:r w:rsidR="000B3182" w:rsidRPr="00B12E25">
              <w:rPr>
                <w:rFonts w:cstheme="minorHAnsi"/>
              </w:rPr>
              <w:lastRenderedPageBreak/>
              <w:t>informacjami na temat ich wykształcenia i doświadczenia niezbędnego do wykonania zamówienia. Zamawiający wymaga, aby każda osoba zadysponowana do realizacji zamówienia posiadała: wykształcenie wyższe i doświadczenie nabyte poprzez realizację/współrealizację co najmniej 5 usług wyceny rynkowej praw własności intelektualnej na potrzeby komercjalizacji na rzecz uczelni wyższych, instytutów PAN lub instytutów badawczych/Sieci Badawczej Łukasiewicz w okresie ostatnich 3 lat przed upływem terminu składania ofert.</w:t>
            </w:r>
          </w:p>
        </w:tc>
        <w:tc>
          <w:tcPr>
            <w:tcW w:w="1290" w:type="dxa"/>
          </w:tcPr>
          <w:p w14:paraId="42099585" w14:textId="00BD4D72" w:rsidR="00FB4D6E" w:rsidRPr="005F3D54" w:rsidRDefault="00FB4D6E" w:rsidP="002207EA">
            <w:pPr>
              <w:spacing w:line="240" w:lineRule="auto"/>
              <w:jc w:val="center"/>
              <w:rPr>
                <w:rFonts w:cstheme="minorHAnsi"/>
              </w:rPr>
            </w:pPr>
            <w:r w:rsidRPr="005F3D54">
              <w:rPr>
                <w:rFonts w:cstheme="minorHAnsi"/>
              </w:rPr>
              <w:lastRenderedPageBreak/>
              <w:t>40%</w:t>
            </w:r>
          </w:p>
        </w:tc>
        <w:tc>
          <w:tcPr>
            <w:tcW w:w="1535" w:type="dxa"/>
          </w:tcPr>
          <w:p w14:paraId="0EB5ECAB" w14:textId="6CBA4C2F" w:rsidR="00FB4D6E" w:rsidRPr="005F3D54" w:rsidRDefault="00FB4D6E" w:rsidP="002207EA">
            <w:pPr>
              <w:spacing w:line="240" w:lineRule="auto"/>
              <w:jc w:val="center"/>
              <w:rPr>
                <w:rFonts w:cstheme="minorHAnsi"/>
              </w:rPr>
            </w:pPr>
            <w:r w:rsidRPr="005F3D54">
              <w:rPr>
                <w:rFonts w:cstheme="minorHAnsi"/>
              </w:rPr>
              <w:t>40</w:t>
            </w:r>
          </w:p>
        </w:tc>
      </w:tr>
    </w:tbl>
    <w:p w14:paraId="18155686" w14:textId="77777777" w:rsidR="002207EA" w:rsidRPr="005F3D54" w:rsidRDefault="002207EA" w:rsidP="002207EA">
      <w:pPr>
        <w:keepNext/>
        <w:spacing w:after="0" w:line="240" w:lineRule="auto"/>
        <w:jc w:val="both"/>
        <w:rPr>
          <w:rFonts w:cstheme="minorHAnsi"/>
          <w:bCs/>
          <w:color w:val="FF0000"/>
        </w:rPr>
      </w:pPr>
    </w:p>
    <w:p w14:paraId="0B3FA8FD" w14:textId="77777777" w:rsidR="0074321F" w:rsidRPr="001248DC" w:rsidRDefault="0074321F" w:rsidP="0074321F">
      <w:pPr>
        <w:jc w:val="both"/>
        <w:rPr>
          <w:rFonts w:cstheme="minorHAnsi"/>
        </w:rPr>
      </w:pPr>
      <w:r w:rsidRPr="001248DC">
        <w:rPr>
          <w:rFonts w:cstheme="minorHAnsi"/>
        </w:rPr>
        <w:t>Zamawiający dokona oceny ofert przyznając punkty w ramach kryterium, przyjmując zasadę,</w:t>
      </w:r>
      <w:r w:rsidRPr="001248DC">
        <w:rPr>
          <w:rFonts w:cstheme="minorHAnsi"/>
        </w:rPr>
        <w:br/>
        <w:t>że 1% = 1 pkt</w:t>
      </w:r>
    </w:p>
    <w:p w14:paraId="29FD9AC5" w14:textId="2F30D1B6" w:rsidR="002207EA" w:rsidRPr="001248DC" w:rsidRDefault="0074321F" w:rsidP="0074321F">
      <w:pPr>
        <w:keepNext/>
        <w:spacing w:after="0" w:line="240" w:lineRule="auto"/>
        <w:jc w:val="both"/>
        <w:rPr>
          <w:rFonts w:cstheme="minorHAnsi"/>
        </w:rPr>
      </w:pPr>
      <w:r w:rsidRPr="001248DC">
        <w:rPr>
          <w:rFonts w:cstheme="minorHAnsi"/>
        </w:rPr>
        <w:t>Maksymalna liczba punktów jaką może otrzymać oferta Wykonawcy wynosi 100 pkt</w:t>
      </w:r>
    </w:p>
    <w:p w14:paraId="7EE9FFB1" w14:textId="77777777" w:rsidR="0074321F" w:rsidRPr="005F3D54" w:rsidRDefault="0074321F" w:rsidP="0074321F">
      <w:pPr>
        <w:keepNext/>
        <w:spacing w:after="0" w:line="240" w:lineRule="auto"/>
        <w:jc w:val="both"/>
        <w:rPr>
          <w:rFonts w:cstheme="minorHAnsi"/>
          <w:b/>
          <w:bCs/>
        </w:rPr>
      </w:pPr>
    </w:p>
    <w:p w14:paraId="1F8E9FE7" w14:textId="1BEADF2D" w:rsidR="000B3182" w:rsidRPr="00B12E25" w:rsidRDefault="002207EA" w:rsidP="00B12E25">
      <w:pPr>
        <w:pStyle w:val="Akapitzlist"/>
        <w:keepNext/>
        <w:numPr>
          <w:ilvl w:val="0"/>
          <w:numId w:val="50"/>
        </w:numPr>
        <w:jc w:val="both"/>
        <w:rPr>
          <w:rFonts w:asciiTheme="minorHAnsi" w:hAnsiTheme="minorHAnsi" w:cstheme="minorHAnsi"/>
          <w:b/>
          <w:bCs/>
          <w:sz w:val="22"/>
          <w:szCs w:val="22"/>
        </w:rPr>
      </w:pPr>
      <w:r w:rsidRPr="00B12E25">
        <w:rPr>
          <w:rFonts w:asciiTheme="minorHAnsi" w:hAnsiTheme="minorHAnsi" w:cstheme="minorHAnsi"/>
          <w:b/>
          <w:bCs/>
          <w:sz w:val="22"/>
          <w:szCs w:val="22"/>
        </w:rPr>
        <w:t xml:space="preserve">Kryterium </w:t>
      </w:r>
      <w:r w:rsidR="00C659D6" w:rsidRPr="00B12E25">
        <w:rPr>
          <w:rFonts w:asciiTheme="minorHAnsi" w:hAnsiTheme="minorHAnsi" w:cstheme="minorHAnsi"/>
          <w:b/>
          <w:bCs/>
          <w:sz w:val="22"/>
          <w:szCs w:val="22"/>
        </w:rPr>
        <w:t>nr</w:t>
      </w:r>
      <w:r w:rsidRPr="00B12E25">
        <w:rPr>
          <w:rFonts w:asciiTheme="minorHAnsi" w:hAnsiTheme="minorHAnsi" w:cstheme="minorHAnsi"/>
          <w:b/>
          <w:bCs/>
          <w:sz w:val="22"/>
          <w:szCs w:val="22"/>
        </w:rPr>
        <w:t xml:space="preserve"> 1 </w:t>
      </w:r>
      <w:r w:rsidR="002716CE">
        <w:rPr>
          <w:rFonts w:asciiTheme="minorHAnsi" w:hAnsiTheme="minorHAnsi" w:cstheme="minorHAnsi"/>
          <w:b/>
          <w:bCs/>
          <w:sz w:val="22"/>
          <w:szCs w:val="22"/>
        </w:rPr>
        <w:t xml:space="preserve">(C) </w:t>
      </w:r>
      <w:r w:rsidRPr="00B12E25">
        <w:rPr>
          <w:rFonts w:asciiTheme="minorHAnsi" w:hAnsiTheme="minorHAnsi" w:cstheme="minorHAnsi"/>
          <w:b/>
          <w:bCs/>
          <w:sz w:val="22"/>
          <w:szCs w:val="22"/>
        </w:rPr>
        <w:t xml:space="preserve">– </w:t>
      </w:r>
      <w:r w:rsidR="000B3182" w:rsidRPr="00B12E25">
        <w:rPr>
          <w:rFonts w:asciiTheme="minorHAnsi" w:hAnsiTheme="minorHAnsi" w:cstheme="minorHAnsi"/>
          <w:bCs/>
          <w:sz w:val="22"/>
          <w:szCs w:val="22"/>
        </w:rPr>
        <w:t xml:space="preserve">cena brutto </w:t>
      </w:r>
      <w:r w:rsidR="000B3182" w:rsidRPr="00B12E25">
        <w:rPr>
          <w:rFonts w:asciiTheme="minorHAnsi" w:hAnsiTheme="minorHAnsi" w:cstheme="minorHAnsi"/>
          <w:sz w:val="22"/>
          <w:szCs w:val="22"/>
        </w:rPr>
        <w:t>za: dokonanie 80 wycen rynkowych praw własności intelektualnej, w szczególności praw własności przemysłowej oraz praw do know-how</w:t>
      </w:r>
    </w:p>
    <w:p w14:paraId="4BD123EE" w14:textId="14B050F3" w:rsidR="00F81441" w:rsidRPr="00D36F64" w:rsidRDefault="00F81441" w:rsidP="00B12E25">
      <w:pPr>
        <w:ind w:left="708"/>
        <w:rPr>
          <w:rFonts w:eastAsia="Calibri"/>
        </w:rPr>
      </w:pPr>
      <w:r w:rsidRPr="00D36F64">
        <w:rPr>
          <w:rFonts w:eastAsia="Calibri"/>
        </w:rPr>
        <w:t>Do oceny w kryterium „Cena” będzie brana pod uwagę cena całkowita brutto, podana przez Wykonawcę w Formularzu oferty.</w:t>
      </w:r>
    </w:p>
    <w:p w14:paraId="2784EDE2" w14:textId="77777777" w:rsidR="00F81441" w:rsidRPr="005F3D54" w:rsidRDefault="00F81441" w:rsidP="005F3D54">
      <w:pPr>
        <w:pStyle w:val="Akapitzlist"/>
        <w:keepNext/>
        <w:jc w:val="both"/>
        <w:rPr>
          <w:rFonts w:asciiTheme="minorHAnsi" w:hAnsiTheme="minorHAnsi" w:cstheme="minorHAnsi"/>
          <w:b/>
          <w:bCs/>
          <w:strike/>
          <w:sz w:val="22"/>
          <w:szCs w:val="22"/>
        </w:rPr>
      </w:pPr>
    </w:p>
    <w:p w14:paraId="59DB71F0" w14:textId="5463A4B4" w:rsidR="002207EA" w:rsidRPr="005F3D54" w:rsidRDefault="002207EA" w:rsidP="007E70D0">
      <w:pPr>
        <w:keepNext/>
        <w:spacing w:line="240" w:lineRule="auto"/>
        <w:ind w:firstLine="708"/>
        <w:jc w:val="both"/>
        <w:rPr>
          <w:rFonts w:cstheme="minorHAnsi"/>
          <w:bCs/>
        </w:rPr>
      </w:pPr>
      <w:r w:rsidRPr="005F3D54">
        <w:rPr>
          <w:rFonts w:cstheme="minorHAnsi"/>
          <w:bCs/>
        </w:rPr>
        <w:t xml:space="preserve">Liczba punktów za </w:t>
      </w:r>
      <w:r w:rsidRPr="005F3D54">
        <w:rPr>
          <w:rFonts w:cstheme="minorHAnsi"/>
          <w:b/>
          <w:bCs/>
        </w:rPr>
        <w:t>Kryterium</w:t>
      </w:r>
      <w:r w:rsidR="007E70D0">
        <w:rPr>
          <w:rFonts w:cstheme="minorHAnsi"/>
          <w:b/>
          <w:bCs/>
        </w:rPr>
        <w:t xml:space="preserve"> nr</w:t>
      </w:r>
      <w:r w:rsidRPr="005F3D54">
        <w:rPr>
          <w:rFonts w:cstheme="minorHAnsi"/>
          <w:b/>
          <w:bCs/>
        </w:rPr>
        <w:t xml:space="preserve"> 1</w:t>
      </w:r>
      <w:r w:rsidRPr="005F3D54">
        <w:rPr>
          <w:rFonts w:cstheme="minorHAnsi"/>
          <w:bCs/>
        </w:rPr>
        <w:t xml:space="preserve"> będzie obliczona według wzoru:</w:t>
      </w:r>
    </w:p>
    <w:p w14:paraId="52AEF076" w14:textId="6B7A8B1D" w:rsidR="002207EA" w:rsidRPr="005F3D54" w:rsidRDefault="002207EA" w:rsidP="00066131">
      <w:pPr>
        <w:autoSpaceDE w:val="0"/>
        <w:spacing w:after="0" w:line="240" w:lineRule="auto"/>
        <w:ind w:left="1418" w:firstLine="709"/>
        <w:jc w:val="both"/>
        <w:rPr>
          <w:rFonts w:cstheme="minorHAnsi"/>
          <w:b/>
        </w:rPr>
      </w:pPr>
      <w:r w:rsidRPr="005F3D54">
        <w:rPr>
          <w:rFonts w:cstheme="minorHAnsi"/>
          <w:b/>
        </w:rPr>
        <w:t xml:space="preserve">cena </w:t>
      </w:r>
      <w:r w:rsidR="00DF61E3">
        <w:rPr>
          <w:rFonts w:cstheme="minorHAnsi"/>
          <w:b/>
        </w:rPr>
        <w:t xml:space="preserve">brutto </w:t>
      </w:r>
      <w:r w:rsidRPr="005F3D54">
        <w:rPr>
          <w:rFonts w:cstheme="minorHAnsi"/>
          <w:b/>
        </w:rPr>
        <w:t xml:space="preserve">najtańszej oferty </w:t>
      </w:r>
    </w:p>
    <w:p w14:paraId="1C4BAFDE" w14:textId="1256D6B0" w:rsidR="002207EA" w:rsidRPr="005F3D54" w:rsidRDefault="002207EA" w:rsidP="00066131">
      <w:pPr>
        <w:spacing w:after="0" w:line="240" w:lineRule="auto"/>
        <w:rPr>
          <w:rFonts w:cstheme="minorHAnsi"/>
          <w:b/>
        </w:rPr>
      </w:pPr>
      <w:r w:rsidRPr="005F3D54">
        <w:rPr>
          <w:rFonts w:cstheme="minorHAnsi"/>
        </w:rPr>
        <w:tab/>
      </w:r>
      <w:r w:rsidRPr="005F3D54">
        <w:rPr>
          <w:rFonts w:cstheme="minorHAnsi"/>
        </w:rPr>
        <w:tab/>
      </w:r>
      <w:r w:rsidRPr="005F3D54">
        <w:rPr>
          <w:rFonts w:cstheme="minorHAnsi"/>
          <w:b/>
        </w:rPr>
        <w:t xml:space="preserve">C = </w:t>
      </w:r>
      <w:r w:rsidR="00DF61E3">
        <w:rPr>
          <w:rFonts w:cstheme="minorHAnsi"/>
          <w:b/>
        </w:rPr>
        <w:t xml:space="preserve"> </w:t>
      </w:r>
      <w:r w:rsidRPr="005F3D54">
        <w:rPr>
          <w:rFonts w:cstheme="minorHAnsi"/>
          <w:b/>
        </w:rPr>
        <w:t xml:space="preserve">--------------------------------------------------- x 60 </w:t>
      </w:r>
      <w:r w:rsidRPr="005F3D54">
        <w:rPr>
          <w:rFonts w:cstheme="minorHAnsi"/>
          <w:b/>
          <w:bCs/>
          <w:iCs/>
        </w:rPr>
        <w:t>punktów</w:t>
      </w:r>
    </w:p>
    <w:p w14:paraId="1EA698B0" w14:textId="2876E4D2" w:rsidR="002207EA" w:rsidRPr="005F3D54" w:rsidRDefault="002207EA" w:rsidP="00066131">
      <w:pPr>
        <w:autoSpaceDE w:val="0"/>
        <w:spacing w:line="240" w:lineRule="auto"/>
        <w:ind w:left="1418" w:firstLine="709"/>
        <w:jc w:val="both"/>
        <w:rPr>
          <w:rFonts w:cstheme="minorHAnsi"/>
          <w:b/>
        </w:rPr>
      </w:pPr>
      <w:r w:rsidRPr="005F3D54">
        <w:rPr>
          <w:rFonts w:cstheme="minorHAnsi"/>
          <w:b/>
        </w:rPr>
        <w:t xml:space="preserve">cena </w:t>
      </w:r>
      <w:r w:rsidR="00DF61E3">
        <w:rPr>
          <w:rFonts w:cstheme="minorHAnsi"/>
          <w:b/>
        </w:rPr>
        <w:t xml:space="preserve">brutto </w:t>
      </w:r>
      <w:r w:rsidRPr="005F3D54">
        <w:rPr>
          <w:rFonts w:cstheme="minorHAnsi"/>
          <w:b/>
        </w:rPr>
        <w:t>badanej oferty</w:t>
      </w:r>
    </w:p>
    <w:p w14:paraId="4E5E4FD0" w14:textId="07E62AA1" w:rsidR="000B3182" w:rsidRPr="00B12E25" w:rsidRDefault="002207EA" w:rsidP="00B12E25">
      <w:pPr>
        <w:pStyle w:val="Akapitzlist"/>
        <w:widowControl w:val="0"/>
        <w:numPr>
          <w:ilvl w:val="0"/>
          <w:numId w:val="50"/>
        </w:numPr>
        <w:autoSpaceDE w:val="0"/>
        <w:autoSpaceDN w:val="0"/>
        <w:adjustRightInd w:val="0"/>
        <w:jc w:val="both"/>
        <w:rPr>
          <w:rFonts w:asciiTheme="minorHAnsi" w:hAnsiTheme="minorHAnsi" w:cstheme="minorHAnsi"/>
          <w:sz w:val="22"/>
          <w:szCs w:val="22"/>
        </w:rPr>
      </w:pPr>
      <w:r w:rsidRPr="00B12E25">
        <w:rPr>
          <w:rFonts w:asciiTheme="minorHAnsi" w:hAnsiTheme="minorHAnsi" w:cstheme="minorHAnsi"/>
          <w:b/>
          <w:bCs/>
          <w:sz w:val="22"/>
          <w:szCs w:val="22"/>
        </w:rPr>
        <w:t>Kryterium</w:t>
      </w:r>
      <w:r w:rsidR="00C659D6" w:rsidRPr="00B12E25">
        <w:rPr>
          <w:rFonts w:asciiTheme="minorHAnsi" w:hAnsiTheme="minorHAnsi" w:cstheme="minorHAnsi"/>
          <w:b/>
          <w:bCs/>
          <w:sz w:val="22"/>
          <w:szCs w:val="22"/>
        </w:rPr>
        <w:t xml:space="preserve"> nr</w:t>
      </w:r>
      <w:r w:rsidRPr="00B12E25">
        <w:rPr>
          <w:rFonts w:asciiTheme="minorHAnsi" w:hAnsiTheme="minorHAnsi" w:cstheme="minorHAnsi"/>
          <w:b/>
          <w:bCs/>
          <w:sz w:val="22"/>
          <w:szCs w:val="22"/>
        </w:rPr>
        <w:t xml:space="preserve"> 2 </w:t>
      </w:r>
      <w:r w:rsidR="002716CE">
        <w:rPr>
          <w:rFonts w:asciiTheme="minorHAnsi" w:hAnsiTheme="minorHAnsi" w:cstheme="minorHAnsi"/>
          <w:b/>
          <w:bCs/>
          <w:sz w:val="22"/>
          <w:szCs w:val="22"/>
        </w:rPr>
        <w:t xml:space="preserve">(D) </w:t>
      </w:r>
      <w:r w:rsidRPr="00B12E25">
        <w:rPr>
          <w:rFonts w:asciiTheme="minorHAnsi" w:hAnsiTheme="minorHAnsi" w:cstheme="minorHAnsi"/>
          <w:b/>
          <w:bCs/>
          <w:sz w:val="22"/>
          <w:szCs w:val="22"/>
        </w:rPr>
        <w:t xml:space="preserve">– </w:t>
      </w:r>
      <w:r w:rsidR="00B12E25">
        <w:rPr>
          <w:rFonts w:asciiTheme="minorHAnsi" w:hAnsiTheme="minorHAnsi" w:cstheme="minorHAnsi"/>
          <w:b/>
          <w:bCs/>
          <w:sz w:val="22"/>
          <w:szCs w:val="22"/>
        </w:rPr>
        <w:t xml:space="preserve">liczba osób: </w:t>
      </w:r>
      <w:r w:rsidR="000B3182" w:rsidRPr="00B12E25">
        <w:rPr>
          <w:rFonts w:asciiTheme="minorHAnsi" w:hAnsiTheme="minorHAnsi" w:cstheme="minorHAnsi"/>
          <w:sz w:val="22"/>
          <w:szCs w:val="22"/>
        </w:rPr>
        <w:t>wykazanie przez Wykonawcę dysponowaniem drugą i kolejnymi osobami, które będą wykonywać usługę wyceny rynkowej praw własności intelektualnej, wraz z</w:t>
      </w:r>
      <w:r w:rsidR="00D36F64">
        <w:rPr>
          <w:rFonts w:asciiTheme="minorHAnsi" w:hAnsiTheme="minorHAnsi" w:cstheme="minorHAnsi"/>
          <w:sz w:val="22"/>
          <w:szCs w:val="22"/>
        </w:rPr>
        <w:t> </w:t>
      </w:r>
      <w:r w:rsidR="000B3182" w:rsidRPr="00B12E25">
        <w:rPr>
          <w:rFonts w:asciiTheme="minorHAnsi" w:hAnsiTheme="minorHAnsi" w:cstheme="minorHAnsi"/>
          <w:sz w:val="22"/>
          <w:szCs w:val="22"/>
        </w:rPr>
        <w:t>informacjami na temat ich wykształcenia i doświadczenia niezbędnego do wykonania zamówienia (Zamawiający wymaga, aby każda osoba zadysponowana do realizacji zamówienia posiadała: wykształcenie wyższe i doświadczenie nabyte poprzez realizację/współrealizację co najmniej 5 usług wyceny rynkowej praw własności intelektualnej na potrzeby komercjalizacji na rzecz uczelni wyższych, instytutów PAN lub instytutów badawczych/Sieci Badawczej Łukasiewicz w okresie ostatnich 3 lat przed upływem terminu składania ofert)</w:t>
      </w:r>
    </w:p>
    <w:p w14:paraId="10F70BFA" w14:textId="77777777" w:rsidR="00D36F64" w:rsidRDefault="00D36F64" w:rsidP="00D36F64">
      <w:pPr>
        <w:widowControl w:val="0"/>
        <w:autoSpaceDE w:val="0"/>
        <w:autoSpaceDN w:val="0"/>
        <w:adjustRightInd w:val="0"/>
        <w:spacing w:after="0" w:line="240" w:lineRule="auto"/>
        <w:ind w:firstLine="708"/>
        <w:jc w:val="both"/>
        <w:rPr>
          <w:rFonts w:cstheme="minorHAnsi"/>
          <w:b/>
        </w:rPr>
      </w:pPr>
    </w:p>
    <w:p w14:paraId="1328AB71" w14:textId="51A062B1" w:rsidR="000B3182" w:rsidRPr="00B12E25" w:rsidRDefault="000B3182" w:rsidP="00B12E25">
      <w:pPr>
        <w:widowControl w:val="0"/>
        <w:autoSpaceDE w:val="0"/>
        <w:autoSpaceDN w:val="0"/>
        <w:adjustRightInd w:val="0"/>
        <w:spacing w:after="0" w:line="240" w:lineRule="auto"/>
        <w:ind w:firstLine="708"/>
        <w:jc w:val="both"/>
        <w:rPr>
          <w:rFonts w:cstheme="minorHAnsi"/>
          <w:b/>
        </w:rPr>
      </w:pPr>
      <w:r w:rsidRPr="00B12E25">
        <w:rPr>
          <w:rFonts w:cstheme="minorHAnsi"/>
          <w:b/>
        </w:rPr>
        <w:t>Punkty Zamawiający  przyzna w następujący sposób:</w:t>
      </w:r>
    </w:p>
    <w:p w14:paraId="1A45CF77" w14:textId="77777777" w:rsidR="000B3182" w:rsidRPr="00B12E25" w:rsidRDefault="000B3182" w:rsidP="00B12E25">
      <w:pPr>
        <w:widowControl w:val="0"/>
        <w:autoSpaceDE w:val="0"/>
        <w:autoSpaceDN w:val="0"/>
        <w:adjustRightInd w:val="0"/>
        <w:spacing w:after="0" w:line="240" w:lineRule="auto"/>
        <w:ind w:firstLine="708"/>
        <w:jc w:val="both"/>
        <w:rPr>
          <w:rFonts w:cstheme="minorHAnsi"/>
        </w:rPr>
      </w:pPr>
      <w:r w:rsidRPr="00B12E25">
        <w:rPr>
          <w:rFonts w:cstheme="minorHAnsi"/>
        </w:rPr>
        <w:t xml:space="preserve">za drugą osobę – 10 pkt </w:t>
      </w:r>
    </w:p>
    <w:p w14:paraId="0334D1AA" w14:textId="03F750A4" w:rsidR="000B3182" w:rsidRPr="00B12E25" w:rsidRDefault="000B3182" w:rsidP="00B12E25">
      <w:pPr>
        <w:widowControl w:val="0"/>
        <w:autoSpaceDE w:val="0"/>
        <w:autoSpaceDN w:val="0"/>
        <w:adjustRightInd w:val="0"/>
        <w:spacing w:after="0" w:line="240" w:lineRule="auto"/>
        <w:ind w:firstLine="708"/>
        <w:jc w:val="both"/>
        <w:rPr>
          <w:rFonts w:cstheme="minorHAnsi"/>
        </w:rPr>
      </w:pPr>
      <w:r w:rsidRPr="00B12E25">
        <w:rPr>
          <w:rFonts w:cstheme="minorHAnsi"/>
        </w:rPr>
        <w:t xml:space="preserve">za drugą i trzecią osobę </w:t>
      </w:r>
      <w:r w:rsidR="00D36F64">
        <w:rPr>
          <w:rFonts w:cstheme="minorHAnsi"/>
        </w:rPr>
        <w:t>–</w:t>
      </w:r>
      <w:r w:rsidRPr="00B12E25">
        <w:rPr>
          <w:rFonts w:cstheme="minorHAnsi"/>
        </w:rPr>
        <w:t xml:space="preserve"> 20 pkt </w:t>
      </w:r>
    </w:p>
    <w:p w14:paraId="1C5C1A89" w14:textId="77777777" w:rsidR="000B3182" w:rsidRPr="00B12E25" w:rsidRDefault="000B3182" w:rsidP="00B12E25">
      <w:pPr>
        <w:widowControl w:val="0"/>
        <w:autoSpaceDE w:val="0"/>
        <w:autoSpaceDN w:val="0"/>
        <w:adjustRightInd w:val="0"/>
        <w:spacing w:after="0" w:line="240" w:lineRule="auto"/>
        <w:ind w:firstLine="708"/>
        <w:jc w:val="both"/>
        <w:rPr>
          <w:rFonts w:cstheme="minorHAnsi"/>
        </w:rPr>
      </w:pPr>
      <w:r w:rsidRPr="00B12E25">
        <w:rPr>
          <w:rFonts w:cstheme="minorHAnsi"/>
        </w:rPr>
        <w:t xml:space="preserve">za drugą, trzecią i czwartą osobę – 30 pkt </w:t>
      </w:r>
    </w:p>
    <w:p w14:paraId="1472C0F5" w14:textId="709329F8" w:rsidR="000B3182" w:rsidRDefault="000B3182" w:rsidP="00D36F64">
      <w:pPr>
        <w:widowControl w:val="0"/>
        <w:autoSpaceDE w:val="0"/>
        <w:autoSpaceDN w:val="0"/>
        <w:adjustRightInd w:val="0"/>
        <w:spacing w:after="0" w:line="240" w:lineRule="auto"/>
        <w:ind w:firstLine="708"/>
        <w:jc w:val="both"/>
        <w:rPr>
          <w:rFonts w:cstheme="minorHAnsi"/>
        </w:rPr>
      </w:pPr>
      <w:r w:rsidRPr="00B12E25">
        <w:rPr>
          <w:rFonts w:cstheme="minorHAnsi"/>
        </w:rPr>
        <w:t xml:space="preserve">za drugą, trzecią, czwartą, piątą lub więcej osób – 40 pkt </w:t>
      </w:r>
    </w:p>
    <w:p w14:paraId="4B3E1E11" w14:textId="77777777" w:rsidR="00AE058C" w:rsidRPr="001248DC" w:rsidRDefault="00AE058C">
      <w:pPr>
        <w:spacing w:after="0" w:line="240" w:lineRule="auto"/>
        <w:rPr>
          <w:rFonts w:cstheme="minorHAnsi"/>
        </w:rPr>
      </w:pPr>
    </w:p>
    <w:p w14:paraId="45CC396C" w14:textId="2109C1A5" w:rsidR="0044077F" w:rsidRPr="00717507" w:rsidRDefault="00AE058C" w:rsidP="004A32B4">
      <w:pPr>
        <w:pStyle w:val="Akapitzlist"/>
        <w:widowControl w:val="0"/>
        <w:numPr>
          <w:ilvl w:val="0"/>
          <w:numId w:val="29"/>
        </w:numPr>
        <w:autoSpaceDE w:val="0"/>
        <w:autoSpaceDN w:val="0"/>
        <w:adjustRightInd w:val="0"/>
        <w:jc w:val="both"/>
      </w:pPr>
      <w:r w:rsidRPr="00B679B6">
        <w:rPr>
          <w:rFonts w:asciiTheme="minorHAnsi" w:hAnsiTheme="minorHAnsi" w:cstheme="minorHAnsi"/>
          <w:sz w:val="22"/>
          <w:szCs w:val="22"/>
        </w:rPr>
        <w:t xml:space="preserve">Suma </w:t>
      </w:r>
      <w:r w:rsidRPr="005F3D54">
        <w:rPr>
          <w:rFonts w:asciiTheme="minorHAnsi" w:hAnsiTheme="minorHAnsi" w:cstheme="minorHAnsi"/>
          <w:bCs/>
          <w:sz w:val="22"/>
          <w:szCs w:val="22"/>
        </w:rPr>
        <w:t>punktów</w:t>
      </w:r>
      <w:r w:rsidRPr="00B679B6">
        <w:rPr>
          <w:rFonts w:asciiTheme="minorHAnsi" w:hAnsiTheme="minorHAnsi" w:cstheme="minorHAnsi"/>
          <w:sz w:val="22"/>
          <w:szCs w:val="22"/>
        </w:rPr>
        <w:t xml:space="preserve"> uzyskanych w kryteriach „Cena” i  „</w:t>
      </w:r>
      <w:r w:rsidR="001248DC" w:rsidRPr="00B679B6">
        <w:rPr>
          <w:rFonts w:asciiTheme="minorHAnsi" w:hAnsiTheme="minorHAnsi" w:cstheme="minorHAnsi"/>
          <w:sz w:val="22"/>
          <w:szCs w:val="22"/>
        </w:rPr>
        <w:t xml:space="preserve">Liczba </w:t>
      </w:r>
      <w:r w:rsidR="002716CE">
        <w:rPr>
          <w:rFonts w:asciiTheme="minorHAnsi" w:hAnsiTheme="minorHAnsi" w:cstheme="minorHAnsi"/>
          <w:sz w:val="22"/>
          <w:szCs w:val="22"/>
        </w:rPr>
        <w:t>osób</w:t>
      </w:r>
      <w:r w:rsidRPr="00B679B6">
        <w:rPr>
          <w:rFonts w:asciiTheme="minorHAnsi" w:hAnsiTheme="minorHAnsi" w:cstheme="minorHAnsi"/>
          <w:sz w:val="22"/>
          <w:szCs w:val="22"/>
        </w:rPr>
        <w:t xml:space="preserve">” stanowić będzie ocenę końcową danej oferty. Oferta, która uzyska najwyższą </w:t>
      </w:r>
      <w:r w:rsidR="00662929">
        <w:rPr>
          <w:rFonts w:asciiTheme="minorHAnsi" w:hAnsiTheme="minorHAnsi" w:cstheme="minorHAnsi"/>
          <w:sz w:val="22"/>
          <w:szCs w:val="22"/>
        </w:rPr>
        <w:t>liczbę</w:t>
      </w:r>
      <w:r w:rsidR="00662929" w:rsidRPr="00B679B6">
        <w:rPr>
          <w:rFonts w:asciiTheme="minorHAnsi" w:hAnsiTheme="minorHAnsi" w:cstheme="minorHAnsi"/>
          <w:sz w:val="22"/>
          <w:szCs w:val="22"/>
        </w:rPr>
        <w:t xml:space="preserve"> </w:t>
      </w:r>
      <w:r w:rsidRPr="00B679B6">
        <w:rPr>
          <w:rFonts w:asciiTheme="minorHAnsi" w:hAnsiTheme="minorHAnsi" w:cstheme="minorHAnsi"/>
          <w:sz w:val="22"/>
          <w:szCs w:val="22"/>
        </w:rPr>
        <w:t>punktów zostanie uznana za ofertę najkorzystniejszą.</w:t>
      </w:r>
    </w:p>
    <w:p w14:paraId="210BD732" w14:textId="77777777" w:rsidR="00B12E25" w:rsidRDefault="00B12E25" w:rsidP="00717507">
      <w:pPr>
        <w:pStyle w:val="Akapitzlist"/>
        <w:widowControl w:val="0"/>
        <w:autoSpaceDE w:val="0"/>
        <w:autoSpaceDN w:val="0"/>
        <w:adjustRightInd w:val="0"/>
        <w:jc w:val="both"/>
      </w:pPr>
    </w:p>
    <w:p w14:paraId="46C3BCE0" w14:textId="5AC89EAA" w:rsidR="0044077F" w:rsidRDefault="00D03FDE">
      <w:pPr>
        <w:pBdr>
          <w:bottom w:val="single" w:sz="6" w:space="1" w:color="000000"/>
        </w:pBdr>
        <w:spacing w:after="0" w:line="240" w:lineRule="auto"/>
        <w:jc w:val="center"/>
        <w:rPr>
          <w:b/>
        </w:rPr>
      </w:pPr>
      <w:r>
        <w:rPr>
          <w:b/>
        </w:rPr>
        <w:t xml:space="preserve">ROZDZIAŁ </w:t>
      </w:r>
      <w:r w:rsidR="00C36A39">
        <w:rPr>
          <w:b/>
        </w:rPr>
        <w:t>20</w:t>
      </w:r>
      <w:r>
        <w:rPr>
          <w:b/>
        </w:rPr>
        <w:t>. WADIUM</w:t>
      </w:r>
    </w:p>
    <w:p w14:paraId="5E31B2A4" w14:textId="77777777" w:rsidR="0044077F" w:rsidRDefault="0044077F">
      <w:pPr>
        <w:spacing w:after="0" w:line="240" w:lineRule="auto"/>
      </w:pPr>
    </w:p>
    <w:p w14:paraId="7D62C6B9" w14:textId="0B074D1E" w:rsidR="0044077F" w:rsidRDefault="00D03FDE">
      <w:pPr>
        <w:spacing w:after="0" w:line="240" w:lineRule="auto"/>
      </w:pPr>
      <w:r>
        <w:t>W postępowaniu nie jest wymagane wniesienie wadium.</w:t>
      </w:r>
    </w:p>
    <w:p w14:paraId="32262335" w14:textId="77777777" w:rsidR="00E41EC3" w:rsidRDefault="00E41EC3">
      <w:pPr>
        <w:spacing w:after="0" w:line="240" w:lineRule="auto"/>
      </w:pPr>
    </w:p>
    <w:p w14:paraId="516EAB4E" w14:textId="5D7BC4E9" w:rsidR="0044077F" w:rsidRDefault="00D03FDE">
      <w:pPr>
        <w:pBdr>
          <w:bottom w:val="single" w:sz="6" w:space="1" w:color="000000"/>
        </w:pBdr>
        <w:spacing w:after="0" w:line="240" w:lineRule="auto"/>
        <w:jc w:val="center"/>
        <w:rPr>
          <w:b/>
        </w:rPr>
      </w:pPr>
      <w:r>
        <w:rPr>
          <w:b/>
        </w:rPr>
        <w:lastRenderedPageBreak/>
        <w:t xml:space="preserve">ROZDZIAŁ </w:t>
      </w:r>
      <w:r w:rsidR="00C36A39">
        <w:rPr>
          <w:b/>
        </w:rPr>
        <w:t>21</w:t>
      </w:r>
      <w:r>
        <w:rPr>
          <w:b/>
        </w:rPr>
        <w:t>. ZABEZPIECZENIE NALEŻYTEGO WYKONANIA UMOWY</w:t>
      </w:r>
    </w:p>
    <w:p w14:paraId="1DAEB22B" w14:textId="77777777" w:rsidR="0044077F" w:rsidRDefault="0044077F">
      <w:pPr>
        <w:spacing w:after="0" w:line="240" w:lineRule="auto"/>
      </w:pPr>
    </w:p>
    <w:p w14:paraId="61723D15" w14:textId="30D7D3DB" w:rsidR="0044077F" w:rsidRDefault="00D03FDE">
      <w:pPr>
        <w:spacing w:after="0" w:line="240" w:lineRule="auto"/>
      </w:pPr>
      <w:r>
        <w:t>W postępowaniu nie jest wymagane wniesienie zabezpieczenia należytego wykonania umowy.</w:t>
      </w:r>
    </w:p>
    <w:p w14:paraId="769E49CF" w14:textId="703E00B9" w:rsidR="0044077F" w:rsidRDefault="00D03FDE">
      <w:pPr>
        <w:pBdr>
          <w:bottom w:val="single" w:sz="6" w:space="1" w:color="000000"/>
        </w:pBdr>
        <w:spacing w:after="0" w:line="240" w:lineRule="auto"/>
        <w:jc w:val="center"/>
        <w:rPr>
          <w:b/>
        </w:rPr>
      </w:pPr>
      <w:r>
        <w:rPr>
          <w:b/>
        </w:rPr>
        <w:t>ROZDZIAŁ 2</w:t>
      </w:r>
      <w:r w:rsidR="00C36A39">
        <w:rPr>
          <w:b/>
        </w:rPr>
        <w:t>2</w:t>
      </w:r>
      <w:r>
        <w:rPr>
          <w:b/>
        </w:rPr>
        <w:t>. UDZIELENIE ZAMÓWIENIA</w:t>
      </w:r>
    </w:p>
    <w:p w14:paraId="31827BB7" w14:textId="77777777" w:rsidR="0044077F" w:rsidRDefault="0044077F">
      <w:pPr>
        <w:spacing w:after="0" w:line="240" w:lineRule="auto"/>
        <w:ind w:left="360"/>
        <w:jc w:val="both"/>
      </w:pPr>
    </w:p>
    <w:p w14:paraId="75D0FC82" w14:textId="77777777" w:rsidR="0044077F" w:rsidRDefault="00D03FDE">
      <w:pPr>
        <w:numPr>
          <w:ilvl w:val="0"/>
          <w:numId w:val="5"/>
        </w:numPr>
        <w:spacing w:after="0" w:line="240" w:lineRule="auto"/>
        <w:jc w:val="both"/>
      </w:pPr>
      <w:r>
        <w:t>Zamawiający udzieli zamówienia Wykonawcy, którego oferta spełnia wszystkie wymagania określone w SWZ i została oceniona jako najkorzystniejsza w oparciu o kryteria oceny ofert.</w:t>
      </w:r>
    </w:p>
    <w:p w14:paraId="6D74100B" w14:textId="77777777" w:rsidR="0044077F" w:rsidRDefault="00D03FDE">
      <w:pPr>
        <w:numPr>
          <w:ilvl w:val="0"/>
          <w:numId w:val="5"/>
        </w:numPr>
        <w:spacing w:after="0" w:line="240" w:lineRule="auto"/>
        <w:jc w:val="both"/>
      </w:pPr>
      <w:r>
        <w:t xml:space="preserve">Niezwłocznie po wyborze najkorzystniejszej oferty Zamawiający informuje równocześnie Wykonawców, którzy złożyli oferty, o: </w:t>
      </w:r>
    </w:p>
    <w:p w14:paraId="189869EA" w14:textId="77777777" w:rsidR="0044077F" w:rsidRDefault="00D03FDE">
      <w:pPr>
        <w:numPr>
          <w:ilvl w:val="0"/>
          <w:numId w:val="6"/>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A23E97C" w14:textId="77777777" w:rsidR="0044077F" w:rsidRDefault="00D03FDE">
      <w:pPr>
        <w:numPr>
          <w:ilvl w:val="0"/>
          <w:numId w:val="6"/>
        </w:numPr>
        <w:spacing w:after="0" w:line="240" w:lineRule="auto"/>
        <w:jc w:val="both"/>
      </w:pPr>
      <w:r>
        <w:t xml:space="preserve">Wykonawcach, których oferty zostały odrzucone – podając uzasadnienie faktyczne i  prawne. </w:t>
      </w:r>
    </w:p>
    <w:p w14:paraId="3EC10BB8" w14:textId="77777777" w:rsidR="0044077F" w:rsidRDefault="00D03FDE">
      <w:pPr>
        <w:numPr>
          <w:ilvl w:val="0"/>
          <w:numId w:val="5"/>
        </w:numPr>
        <w:spacing w:after="0" w:line="240" w:lineRule="auto"/>
        <w:jc w:val="both"/>
      </w:pPr>
      <w:r>
        <w:t>Zamawiający udostępnia niezwłocznie informacje, o których mowa w pkt 2 lit. „a”, na  stronie internetowej prowadzonego postępowania.</w:t>
      </w:r>
    </w:p>
    <w:p w14:paraId="0EEB6B3D" w14:textId="77777777" w:rsidR="0044077F" w:rsidRDefault="00D03FDE">
      <w:pPr>
        <w:numPr>
          <w:ilvl w:val="0"/>
          <w:numId w:val="5"/>
        </w:numPr>
        <w:spacing w:after="0" w:line="240" w:lineRule="auto"/>
        <w:jc w:val="both"/>
      </w:pPr>
      <w: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787DAB05" w14:textId="77777777" w:rsidR="0044077F" w:rsidRDefault="00D03FDE">
      <w:pPr>
        <w:numPr>
          <w:ilvl w:val="0"/>
          <w:numId w:val="5"/>
        </w:numPr>
        <w:spacing w:after="0" w:line="240" w:lineRule="auto"/>
        <w:jc w:val="both"/>
      </w:pPr>
      <w:r>
        <w:t xml:space="preserve">Zamawiający zawiera umowę w sprawie zamówienia publicznego, z uwzględnieniem art.  577 ustawy </w:t>
      </w:r>
      <w:proofErr w:type="spellStart"/>
      <w:r>
        <w:t>Pzp</w:t>
      </w:r>
      <w:proofErr w:type="spellEnd"/>
      <w: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0816D0F0" w14:textId="77777777" w:rsidR="0044077F" w:rsidRDefault="00D03FDE">
      <w:pPr>
        <w:numPr>
          <w:ilvl w:val="0"/>
          <w:numId w:val="5"/>
        </w:numPr>
        <w:spacing w:after="0" w:line="240" w:lineRule="auto"/>
        <w:jc w:val="both"/>
      </w:pPr>
      <w:r>
        <w:t>Zamawiający może zawrzeć umowę w sprawie zamówienia publicznego przed upływem terminu, o którym mowa w pkt 5, jeżeli w postępowaniu o udzielenie zamówienia w trybie podstawowym złożono tylko jedną ofertę.</w:t>
      </w:r>
    </w:p>
    <w:p w14:paraId="6E5A2CE0" w14:textId="77777777" w:rsidR="0044077F" w:rsidRDefault="00D03FDE">
      <w:pPr>
        <w:numPr>
          <w:ilvl w:val="0"/>
          <w:numId w:val="5"/>
        </w:numPr>
        <w:spacing w:after="0" w:line="240" w:lineRule="auto"/>
        <w:jc w:val="both"/>
      </w:pPr>
      <w:r>
        <w:t>Wykonawca, którego oferta została wybrana jako najkorzystniejsza, zostanie poinformowany przez Zamawiającego o miejscu i terminie podpisania umowy.</w:t>
      </w:r>
    </w:p>
    <w:p w14:paraId="1478753B" w14:textId="3DA336CC" w:rsidR="0044077F" w:rsidRDefault="00D03FDE">
      <w:pPr>
        <w:numPr>
          <w:ilvl w:val="0"/>
          <w:numId w:val="5"/>
        </w:numPr>
        <w:spacing w:after="0" w:line="240" w:lineRule="auto"/>
        <w:jc w:val="both"/>
        <w:rPr>
          <w:rFonts w:cstheme="minorHAnsi"/>
        </w:rPr>
      </w:pPr>
      <w:r>
        <w:t xml:space="preserve">Wykonawca, którego oferta została wybrana jako najkorzystniejsza, ma obowiązek zawrzeć </w:t>
      </w:r>
      <w:r>
        <w:rPr>
          <w:rFonts w:cstheme="minorHAnsi"/>
        </w:rPr>
        <w:t>umowę w sprawie zamówienia na warunkach określonych w projektowanych postanowieniach umowy, które stanowią załącznik do SWZ. Umowa zostanie uzupełniona o zapisy wynikające ze złożonej przez Wykonawcę oferty.</w:t>
      </w:r>
    </w:p>
    <w:p w14:paraId="50A365D3" w14:textId="77777777" w:rsidR="0044077F" w:rsidRDefault="0044077F">
      <w:pPr>
        <w:pBdr>
          <w:bottom w:val="single" w:sz="6" w:space="1" w:color="000000"/>
        </w:pBdr>
        <w:spacing w:after="0" w:line="240" w:lineRule="auto"/>
        <w:rPr>
          <w:b/>
        </w:rPr>
      </w:pPr>
    </w:p>
    <w:p w14:paraId="278628D2" w14:textId="15AEB07F" w:rsidR="0044077F" w:rsidRDefault="00D03FDE">
      <w:pPr>
        <w:pBdr>
          <w:bottom w:val="single" w:sz="6" w:space="1" w:color="000000"/>
        </w:pBdr>
        <w:spacing w:after="0" w:line="240" w:lineRule="auto"/>
        <w:jc w:val="center"/>
        <w:rPr>
          <w:b/>
        </w:rPr>
      </w:pPr>
      <w:r>
        <w:rPr>
          <w:b/>
        </w:rPr>
        <w:t>ROZDZIAŁ 2</w:t>
      </w:r>
      <w:r w:rsidR="00C36A39">
        <w:rPr>
          <w:b/>
        </w:rPr>
        <w:t>3</w:t>
      </w:r>
      <w:r>
        <w:rPr>
          <w:b/>
        </w:rPr>
        <w:t>. UNIEWAŻNIENIE POSTĘPOWANIA</w:t>
      </w:r>
    </w:p>
    <w:p w14:paraId="60D8B99C" w14:textId="77777777" w:rsidR="0044077F" w:rsidRDefault="0044077F">
      <w:pPr>
        <w:spacing w:after="0" w:line="240" w:lineRule="auto"/>
      </w:pPr>
    </w:p>
    <w:p w14:paraId="75556DC9" w14:textId="77777777" w:rsidR="0044077F" w:rsidRDefault="00D03FDE">
      <w:pPr>
        <w:spacing w:after="0" w:line="240" w:lineRule="auto"/>
        <w:jc w:val="both"/>
      </w:pPr>
      <w:r>
        <w:t xml:space="preserve">Zamawiający unieważni postępowanie w okolicznościach wskazanych w art. 255 lub 256 ustawy </w:t>
      </w:r>
      <w:proofErr w:type="spellStart"/>
      <w:r>
        <w:t>Pzp</w:t>
      </w:r>
      <w:proofErr w:type="spellEnd"/>
      <w:r>
        <w:t>.</w:t>
      </w:r>
    </w:p>
    <w:p w14:paraId="6961A93C" w14:textId="77777777" w:rsidR="0044077F" w:rsidRDefault="0044077F">
      <w:pPr>
        <w:spacing w:after="0" w:line="240" w:lineRule="auto"/>
      </w:pPr>
    </w:p>
    <w:p w14:paraId="62A64E51" w14:textId="69B5B234" w:rsidR="0044077F" w:rsidRDefault="00D03FDE">
      <w:pPr>
        <w:pBdr>
          <w:bottom w:val="single" w:sz="6" w:space="1" w:color="000000"/>
        </w:pBdr>
        <w:spacing w:after="0" w:line="240" w:lineRule="auto"/>
        <w:jc w:val="center"/>
        <w:rPr>
          <w:b/>
        </w:rPr>
      </w:pPr>
      <w:r>
        <w:rPr>
          <w:b/>
        </w:rPr>
        <w:t>ROZDZIAŁ 2</w:t>
      </w:r>
      <w:r w:rsidR="00C36A39">
        <w:rPr>
          <w:b/>
        </w:rPr>
        <w:t>4</w:t>
      </w:r>
      <w:r>
        <w:rPr>
          <w:b/>
        </w:rPr>
        <w:t>. ŚRODKI OCHRONY PRAWNEJ</w:t>
      </w:r>
    </w:p>
    <w:p w14:paraId="21176C5E" w14:textId="77777777" w:rsidR="0044077F" w:rsidRDefault="0044077F">
      <w:pPr>
        <w:spacing w:after="0" w:line="240" w:lineRule="auto"/>
      </w:pPr>
    </w:p>
    <w:p w14:paraId="1AA51E0E" w14:textId="77777777" w:rsidR="0044077F" w:rsidRDefault="00D03FDE">
      <w:pPr>
        <w:spacing w:after="0"/>
        <w:jc w:val="both"/>
      </w:pPr>
      <w: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t>Pzp</w:t>
      </w:r>
      <w:proofErr w:type="spellEnd"/>
      <w:r>
        <w:t>.</w:t>
      </w:r>
    </w:p>
    <w:p w14:paraId="4B7EB2A3" w14:textId="77777777" w:rsidR="0044077F" w:rsidRDefault="0044077F">
      <w:pPr>
        <w:spacing w:after="0"/>
        <w:jc w:val="both"/>
      </w:pPr>
    </w:p>
    <w:p w14:paraId="5697EFDB" w14:textId="7A826C53" w:rsidR="0044077F" w:rsidRDefault="00D03FDE">
      <w:pPr>
        <w:pBdr>
          <w:bottom w:val="single" w:sz="6" w:space="1" w:color="000000"/>
        </w:pBdr>
        <w:jc w:val="center"/>
        <w:rPr>
          <w:b/>
        </w:rPr>
      </w:pPr>
      <w:r>
        <w:rPr>
          <w:b/>
        </w:rPr>
        <w:t>ROZDZIAŁ 2</w:t>
      </w:r>
      <w:r w:rsidR="00C36A39">
        <w:rPr>
          <w:b/>
        </w:rPr>
        <w:t>5</w:t>
      </w:r>
      <w:r>
        <w:rPr>
          <w:b/>
        </w:rPr>
        <w:t>. OCHRONA DANYCH OSOBOWYCH</w:t>
      </w:r>
    </w:p>
    <w:p w14:paraId="1DD979D4" w14:textId="77777777" w:rsidR="0044077F" w:rsidRDefault="00D03FDE">
      <w:pPr>
        <w:spacing w:after="0" w:line="240" w:lineRule="auto"/>
        <w:jc w:val="both"/>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lastRenderedPageBreak/>
        <w:t xml:space="preserve">(ogólne rozporządzenie o ochronie danych) (Dz. Urz. UE L 119 z 04.05.2016, str. 1), dalej „RODO”, Zamawiający informuje, że: </w:t>
      </w:r>
    </w:p>
    <w:p w14:paraId="3B23889E" w14:textId="77777777" w:rsidR="0044077F" w:rsidRDefault="00D03FDE">
      <w:pPr>
        <w:numPr>
          <w:ilvl w:val="0"/>
          <w:numId w:val="7"/>
        </w:numPr>
        <w:spacing w:after="0" w:line="240" w:lineRule="auto"/>
        <w:jc w:val="both"/>
      </w:pPr>
      <w:r>
        <w:t>administratorem danych osobowych przekazywanych przez Wykonawców jest  Uniwersytet Przyrodniczy w Poznaniu, ul. Wojska Polskiego 38/42  60-627 Poznań;</w:t>
      </w:r>
    </w:p>
    <w:p w14:paraId="5D3CDDA1" w14:textId="77777777" w:rsidR="0044077F" w:rsidRDefault="00D03FDE">
      <w:pPr>
        <w:numPr>
          <w:ilvl w:val="0"/>
          <w:numId w:val="7"/>
        </w:numPr>
        <w:spacing w:after="0" w:line="240" w:lineRule="auto"/>
        <w:jc w:val="both"/>
      </w:pPr>
      <w:r>
        <w:t xml:space="preserve">inspektorem ochrony danych osobowych w Uniwersytecie Przyrodniczym w Poznaniu jest Pan Tomasz Napierała </w:t>
      </w:r>
      <w:hyperlink r:id="rId21">
        <w:r>
          <w:rPr>
            <w:rStyle w:val="Hipercze"/>
          </w:rPr>
          <w:t>tomasz.napierala@up.poznan.pl</w:t>
        </w:r>
      </w:hyperlink>
      <w:r>
        <w:t xml:space="preserve">  tel. 61 848-7799;</w:t>
      </w:r>
    </w:p>
    <w:p w14:paraId="030F473A" w14:textId="30D8FB23" w:rsidR="0044077F" w:rsidRDefault="00D03FDE">
      <w:pPr>
        <w:numPr>
          <w:ilvl w:val="0"/>
          <w:numId w:val="7"/>
        </w:numPr>
        <w:spacing w:after="0" w:line="240" w:lineRule="auto"/>
        <w:jc w:val="both"/>
      </w:pPr>
      <w:r>
        <w:t>uzyskane dane osobowe przetwarzane będą na podstawie art. 6 ust. 1 lit. c RODO w celu związanym z postępowaniem o udzielenie zamówienia publicznego pn.</w:t>
      </w:r>
      <w:r>
        <w:rPr>
          <w:rFonts w:cstheme="minorHAnsi"/>
        </w:rPr>
        <w:t xml:space="preserve"> </w:t>
      </w:r>
      <w:r w:rsidR="00DB4101" w:rsidRPr="003776EC">
        <w:rPr>
          <w:rFonts w:eastAsia="Times New Roman" w:cstheme="minorHAnsi"/>
          <w:b/>
          <w:bCs/>
          <w:color w:val="000000"/>
          <w:lang w:eastAsia="pl-PL"/>
        </w:rPr>
        <w:t xml:space="preserve">Usługa wyceny wartości rynkowej praw własności intelektualnej (w szczególności praw własności przemysłowej oraz praw do know-how), </w:t>
      </w:r>
      <w:r w:rsidRPr="00E0172A">
        <w:t>nr </w:t>
      </w:r>
      <w:r w:rsidR="00717507">
        <w:rPr>
          <w:bCs/>
        </w:rPr>
        <w:t>3625</w:t>
      </w:r>
      <w:r w:rsidRPr="00E0172A">
        <w:rPr>
          <w:bCs/>
        </w:rPr>
        <w:t>/AZ/262/202</w:t>
      </w:r>
      <w:r w:rsidR="008D664C" w:rsidRPr="00E0172A">
        <w:rPr>
          <w:bCs/>
        </w:rPr>
        <w:t>3</w:t>
      </w:r>
      <w:r w:rsidRPr="00E0172A">
        <w:rPr>
          <w:rFonts w:cstheme="minorHAnsi"/>
        </w:rPr>
        <w:t>;</w:t>
      </w:r>
    </w:p>
    <w:p w14:paraId="7C2C3876" w14:textId="77777777" w:rsidR="0044077F" w:rsidRDefault="00D03FDE">
      <w:pPr>
        <w:numPr>
          <w:ilvl w:val="0"/>
          <w:numId w:val="7"/>
        </w:numPr>
        <w:spacing w:after="0" w:line="240" w:lineRule="auto"/>
        <w:jc w:val="both"/>
      </w:pPr>
      <w:r>
        <w:t xml:space="preserve">odbiorcami danych osobowych będą osoby lub podmioty, którym udostępniona zostanie dokumentacja postępowania w oparciu o art. 18 oraz art. 74 ust. 1 ustawy </w:t>
      </w:r>
      <w:proofErr w:type="spellStart"/>
      <w:r>
        <w:t>Pzp</w:t>
      </w:r>
      <w:proofErr w:type="spellEnd"/>
      <w:r>
        <w:t>;</w:t>
      </w:r>
    </w:p>
    <w:p w14:paraId="477EF025" w14:textId="20322DE1" w:rsidR="0044077F" w:rsidRDefault="00D03FDE">
      <w:pPr>
        <w:numPr>
          <w:ilvl w:val="0"/>
          <w:numId w:val="7"/>
        </w:numPr>
        <w:spacing w:after="0" w:line="240" w:lineRule="auto"/>
        <w:jc w:val="both"/>
      </w:pPr>
      <w:r>
        <w:t xml:space="preserve">dane osobowe będą przechowywane, zgodnie z art. 78 ustawy </w:t>
      </w:r>
      <w:proofErr w:type="spellStart"/>
      <w:r>
        <w:t>Pzp</w:t>
      </w:r>
      <w:proofErr w:type="spellEnd"/>
      <w:r>
        <w:t>, przez okres 4 lat od  dnia zakończenia postępowania o udzielenie zamówienia, a jeżeli czas trwania umowy przekracza 4</w:t>
      </w:r>
      <w:r w:rsidR="00506EE8">
        <w:t> </w:t>
      </w:r>
      <w:r>
        <w:t>lata, okres przechowywania obejmuje cały okres obowiązywania umowy;</w:t>
      </w:r>
    </w:p>
    <w:p w14:paraId="6BCF8DC9" w14:textId="77777777" w:rsidR="0044077F" w:rsidRDefault="00D03FDE">
      <w:pPr>
        <w:numPr>
          <w:ilvl w:val="0"/>
          <w:numId w:val="7"/>
        </w:numPr>
        <w:spacing w:after="0" w:line="240" w:lineRule="auto"/>
        <w:jc w:val="both"/>
      </w:pPr>
      <w:r>
        <w:t xml:space="preserve">podanie przez Wykonawcę danych osobowych jest dobrowolne, lecz równocześnie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w:t>
      </w:r>
    </w:p>
    <w:p w14:paraId="147F49C4" w14:textId="77777777" w:rsidR="0044077F" w:rsidRDefault="00D03FDE">
      <w:pPr>
        <w:numPr>
          <w:ilvl w:val="0"/>
          <w:numId w:val="7"/>
        </w:numPr>
        <w:spacing w:after="0" w:line="240" w:lineRule="auto"/>
        <w:jc w:val="both"/>
      </w:pPr>
      <w:r>
        <w:t>w odniesieniu do danych osobowych decyzje nie będą podejmowane w sposób zautomatyzowany, stosowanie do art. 22 RODO;</w:t>
      </w:r>
    </w:p>
    <w:p w14:paraId="723D8D7C" w14:textId="77777777" w:rsidR="0044077F" w:rsidRDefault="00D03FDE">
      <w:pPr>
        <w:numPr>
          <w:ilvl w:val="0"/>
          <w:numId w:val="7"/>
        </w:numPr>
        <w:spacing w:after="0" w:line="240" w:lineRule="auto"/>
        <w:jc w:val="both"/>
      </w:pPr>
      <w:r>
        <w:t>Wykonawcy oraz osoby, których dane osobowe zostały podane w związku z  postępowaniem posiadają:</w:t>
      </w:r>
    </w:p>
    <w:p w14:paraId="3E69D179" w14:textId="77777777" w:rsidR="0044077F" w:rsidRDefault="00D03FDE">
      <w:pPr>
        <w:numPr>
          <w:ilvl w:val="0"/>
          <w:numId w:val="8"/>
        </w:numPr>
        <w:spacing w:after="0" w:line="240" w:lineRule="auto"/>
        <w:jc w:val="both"/>
      </w:pPr>
      <w:r>
        <w:t>na podstawie art. 15 RODO prawo dostępu do danych osobowych,</w:t>
      </w:r>
    </w:p>
    <w:p w14:paraId="7C95D982" w14:textId="4016E31F" w:rsidR="0044077F" w:rsidRDefault="00D03FDE">
      <w:pPr>
        <w:numPr>
          <w:ilvl w:val="0"/>
          <w:numId w:val="8"/>
        </w:numPr>
        <w:spacing w:after="0" w:line="240" w:lineRule="auto"/>
        <w:jc w:val="both"/>
      </w:pPr>
      <w:r>
        <w:t xml:space="preserve">na podstawie art. 16 RODO prawo do sprostowania danych osobowych </w:t>
      </w:r>
      <w:r>
        <w:rPr>
          <w:i/>
          <w:iCs/>
          <w:sz w:val="20"/>
          <w:szCs w:val="20"/>
        </w:rPr>
        <w:t>(skorzystanie z</w:t>
      </w:r>
      <w:r w:rsidR="00506EE8">
        <w:rPr>
          <w:i/>
          <w:iCs/>
          <w:sz w:val="20"/>
          <w:szCs w:val="20"/>
        </w:rPr>
        <w:t> </w:t>
      </w:r>
      <w:r>
        <w:rPr>
          <w:i/>
          <w:iCs/>
          <w:sz w:val="20"/>
          <w:szCs w:val="20"/>
        </w:rPr>
        <w:t xml:space="preserve">prawa do sprostowania nie może skutkować zmianą wyniku postępowania o udzielenie zamówienia publicznego ani zmianą postanowień umowy w zakresie niezgodnym z ustawą </w:t>
      </w:r>
      <w:proofErr w:type="spellStart"/>
      <w:r>
        <w:rPr>
          <w:i/>
          <w:iCs/>
          <w:sz w:val="20"/>
          <w:szCs w:val="20"/>
        </w:rPr>
        <w:t>Pzp</w:t>
      </w:r>
      <w:proofErr w:type="spellEnd"/>
      <w:r>
        <w:rPr>
          <w:i/>
          <w:iCs/>
          <w:sz w:val="20"/>
          <w:szCs w:val="20"/>
        </w:rPr>
        <w:t xml:space="preserve"> oraz nie może naruszać integralności protokołu oraz jego załączników)</w:t>
      </w:r>
    </w:p>
    <w:p w14:paraId="1BC6462B" w14:textId="4913FE4E" w:rsidR="0044077F" w:rsidRDefault="00D03FDE">
      <w:pPr>
        <w:numPr>
          <w:ilvl w:val="0"/>
          <w:numId w:val="8"/>
        </w:numPr>
        <w:spacing w:after="0" w:line="240" w:lineRule="auto"/>
        <w:jc w:val="both"/>
      </w:pPr>
      <w:r>
        <w:t xml:space="preserve">na podstawie art. 18 RODO prawo żądania od administratora ograniczenia przetwarzania danych osobowych z zastrzeżeniem przypadków, o których mowa w art. 18 ust. 2 RODO </w:t>
      </w:r>
      <w:r>
        <w:rPr>
          <w:i/>
          <w:iCs/>
          <w:sz w:val="20"/>
          <w:szCs w:val="20"/>
        </w:rPr>
        <w:t>(prawo do ograniczenia przetwarzania nie ma zastosowania w odniesieniu do</w:t>
      </w:r>
      <w:r w:rsidR="00506EE8">
        <w:rPr>
          <w:i/>
          <w:iCs/>
          <w:sz w:val="20"/>
          <w:szCs w:val="20"/>
        </w:rPr>
        <w:t> </w:t>
      </w:r>
      <w:r>
        <w:rPr>
          <w:i/>
          <w:iCs/>
          <w:sz w:val="20"/>
          <w:szCs w:val="20"/>
        </w:rPr>
        <w:t>przechowywania, w celu zapewnienia korzystania ze środków ochrony prawnej lub w celu ochrony praw innej osoby fizycznej lub prawnej, lub z uwagi na ważne względy interesu publicznego Unii Europejskiej lub państwa członkowskiego)</w:t>
      </w:r>
    </w:p>
    <w:p w14:paraId="207E8F81" w14:textId="77777777" w:rsidR="0044077F" w:rsidRDefault="00D03FDE">
      <w:pPr>
        <w:numPr>
          <w:ilvl w:val="0"/>
          <w:numId w:val="8"/>
        </w:numPr>
        <w:spacing w:after="0" w:line="240" w:lineRule="auto"/>
        <w:jc w:val="both"/>
      </w:pPr>
      <w:r>
        <w:t xml:space="preserve">prawo do wniesienia skargi do Prezesa Urzędu Ochrony Danych Osobowych, gdy uzna Pani/Pan, że przetwarzanie danych osobowych narusza przepisy RODO </w:t>
      </w:r>
    </w:p>
    <w:p w14:paraId="3253FDF6" w14:textId="77777777" w:rsidR="0044077F" w:rsidRDefault="00D03FDE">
      <w:pPr>
        <w:numPr>
          <w:ilvl w:val="0"/>
          <w:numId w:val="13"/>
        </w:numPr>
        <w:spacing w:before="60" w:after="0" w:line="240" w:lineRule="auto"/>
        <w:jc w:val="both"/>
        <w:outlineLvl w:val="1"/>
        <w:rPr>
          <w:rFonts w:cstheme="minorHAnsi"/>
          <w:bCs/>
          <w:iCs/>
        </w:rPr>
      </w:pPr>
      <w:r>
        <w:rPr>
          <w:rFonts w:cstheme="minorHAnsi"/>
          <w:bCs/>
          <w:iCs/>
        </w:rPr>
        <w:t>nie przysługuje Wykonawcom oraz osobom, których dane osobowe zostały podane w związku z postępowaniem:</w:t>
      </w:r>
    </w:p>
    <w:p w14:paraId="5B42A5C0" w14:textId="77777777" w:rsidR="0044077F" w:rsidRDefault="00D03FDE">
      <w:pPr>
        <w:numPr>
          <w:ilvl w:val="0"/>
          <w:numId w:val="8"/>
        </w:numPr>
        <w:spacing w:after="0" w:line="240" w:lineRule="auto"/>
        <w:jc w:val="both"/>
      </w:pPr>
      <w:r>
        <w:t>w związku z art. 17 ust. 3 lit. b, d lub e RODO prawo do usunięcia danych osobowych;</w:t>
      </w:r>
    </w:p>
    <w:p w14:paraId="26DD995C" w14:textId="77777777" w:rsidR="0044077F" w:rsidRDefault="00D03FDE">
      <w:pPr>
        <w:numPr>
          <w:ilvl w:val="0"/>
          <w:numId w:val="8"/>
        </w:numPr>
        <w:spacing w:after="0" w:line="240" w:lineRule="auto"/>
        <w:jc w:val="both"/>
      </w:pPr>
      <w:r>
        <w:t>prawo do przenoszenia danych osobowych, o którym mowa w art. 20 RODO;</w:t>
      </w:r>
    </w:p>
    <w:p w14:paraId="1E511366" w14:textId="77777777" w:rsidR="0044077F" w:rsidRDefault="00D03FDE">
      <w:pPr>
        <w:numPr>
          <w:ilvl w:val="0"/>
          <w:numId w:val="8"/>
        </w:numPr>
        <w:spacing w:after="0" w:line="240" w:lineRule="auto"/>
        <w:jc w:val="both"/>
      </w:pPr>
      <w:r>
        <w:t xml:space="preserve">na podstawie art. 21 RODO prawo sprzeciwu, wobec przetwarzania danych osobowych, gdyż podstawą prawną przetwarzania Pani/Pana danych osobowych jest art. 6 ust. 1 lit. c RODO. </w:t>
      </w:r>
    </w:p>
    <w:p w14:paraId="2761F3A4" w14:textId="77777777" w:rsidR="0044077F" w:rsidRDefault="0044077F">
      <w:pPr>
        <w:spacing w:after="0" w:line="240" w:lineRule="auto"/>
        <w:jc w:val="both"/>
      </w:pPr>
    </w:p>
    <w:p w14:paraId="73CCAE45" w14:textId="78829A85" w:rsidR="0044077F" w:rsidRDefault="00D03FDE">
      <w:pPr>
        <w:pBdr>
          <w:bottom w:val="single" w:sz="6" w:space="1" w:color="000000"/>
        </w:pBdr>
        <w:spacing w:after="0" w:line="240" w:lineRule="auto"/>
        <w:jc w:val="center"/>
        <w:rPr>
          <w:b/>
        </w:rPr>
      </w:pPr>
      <w:r>
        <w:rPr>
          <w:b/>
        </w:rPr>
        <w:t>ROZDZIAŁ 2</w:t>
      </w:r>
      <w:r w:rsidR="00C36A39">
        <w:rPr>
          <w:b/>
        </w:rPr>
        <w:t>6</w:t>
      </w:r>
      <w:r>
        <w:rPr>
          <w:b/>
        </w:rPr>
        <w:t>. ZAŁĄCZNIKI</w:t>
      </w:r>
    </w:p>
    <w:p w14:paraId="0E468927" w14:textId="77777777" w:rsidR="0044077F" w:rsidRDefault="0044077F">
      <w:pPr>
        <w:spacing w:after="0" w:line="240" w:lineRule="auto"/>
      </w:pPr>
    </w:p>
    <w:tbl>
      <w:tblPr>
        <w:tblStyle w:val="Tabela-Siatka"/>
        <w:tblW w:w="9062" w:type="dxa"/>
        <w:tblLayout w:type="fixed"/>
        <w:tblLook w:val="04A0" w:firstRow="1" w:lastRow="0" w:firstColumn="1" w:lastColumn="0" w:noHBand="0" w:noVBand="1"/>
      </w:tblPr>
      <w:tblGrid>
        <w:gridCol w:w="2405"/>
        <w:gridCol w:w="6657"/>
      </w:tblGrid>
      <w:tr w:rsidR="0044077F" w14:paraId="3265AACC" w14:textId="77777777" w:rsidTr="001B550A">
        <w:tc>
          <w:tcPr>
            <w:tcW w:w="2405" w:type="dxa"/>
          </w:tcPr>
          <w:p w14:paraId="430848DA" w14:textId="77777777" w:rsidR="0044077F" w:rsidRDefault="00D03FDE">
            <w:pPr>
              <w:widowControl w:val="0"/>
              <w:spacing w:after="0" w:line="240" w:lineRule="auto"/>
              <w:rPr>
                <w:sz w:val="20"/>
                <w:szCs w:val="20"/>
              </w:rPr>
            </w:pPr>
            <w:r>
              <w:rPr>
                <w:rFonts w:eastAsia="Calibri"/>
                <w:sz w:val="20"/>
                <w:szCs w:val="20"/>
              </w:rPr>
              <w:t>Załącznik nr 1</w:t>
            </w:r>
            <w:r w:rsidR="00E6745B">
              <w:rPr>
                <w:rFonts w:eastAsia="Calibri"/>
                <w:sz w:val="20"/>
                <w:szCs w:val="20"/>
              </w:rPr>
              <w:t xml:space="preserve"> do SWZ</w:t>
            </w:r>
          </w:p>
        </w:tc>
        <w:tc>
          <w:tcPr>
            <w:tcW w:w="6657" w:type="dxa"/>
          </w:tcPr>
          <w:p w14:paraId="2FDFA910" w14:textId="77777777" w:rsidR="0044077F" w:rsidRDefault="00D03FDE">
            <w:pPr>
              <w:widowControl w:val="0"/>
              <w:spacing w:after="0" w:line="240" w:lineRule="auto"/>
              <w:rPr>
                <w:sz w:val="20"/>
                <w:szCs w:val="20"/>
              </w:rPr>
            </w:pPr>
            <w:r>
              <w:rPr>
                <w:rFonts w:eastAsia="Calibri"/>
                <w:sz w:val="20"/>
                <w:szCs w:val="20"/>
              </w:rPr>
              <w:t>Projektowane postanowienia umowy</w:t>
            </w:r>
          </w:p>
        </w:tc>
      </w:tr>
      <w:tr w:rsidR="0044077F" w14:paraId="52E29B7D" w14:textId="77777777" w:rsidTr="001B550A">
        <w:tc>
          <w:tcPr>
            <w:tcW w:w="2405" w:type="dxa"/>
          </w:tcPr>
          <w:p w14:paraId="015621BD" w14:textId="77777777" w:rsidR="0044077F" w:rsidRDefault="00D03FDE">
            <w:pPr>
              <w:widowControl w:val="0"/>
              <w:spacing w:after="0" w:line="240" w:lineRule="auto"/>
              <w:rPr>
                <w:sz w:val="20"/>
                <w:szCs w:val="20"/>
              </w:rPr>
            </w:pPr>
            <w:r>
              <w:rPr>
                <w:rFonts w:eastAsia="Calibri"/>
                <w:sz w:val="20"/>
                <w:szCs w:val="20"/>
              </w:rPr>
              <w:t>Załącznik nr 2</w:t>
            </w:r>
            <w:r w:rsidR="00E6745B">
              <w:rPr>
                <w:rFonts w:eastAsia="Calibri"/>
                <w:sz w:val="20"/>
                <w:szCs w:val="20"/>
              </w:rPr>
              <w:t xml:space="preserve"> do SWZ</w:t>
            </w:r>
          </w:p>
        </w:tc>
        <w:tc>
          <w:tcPr>
            <w:tcW w:w="6657" w:type="dxa"/>
          </w:tcPr>
          <w:p w14:paraId="60590A07" w14:textId="77777777" w:rsidR="0044077F" w:rsidRDefault="00D03FDE">
            <w:pPr>
              <w:widowControl w:val="0"/>
              <w:spacing w:after="0" w:line="240" w:lineRule="auto"/>
              <w:rPr>
                <w:sz w:val="20"/>
                <w:szCs w:val="20"/>
              </w:rPr>
            </w:pPr>
            <w:r>
              <w:rPr>
                <w:rFonts w:eastAsia="Calibri"/>
                <w:sz w:val="20"/>
                <w:szCs w:val="20"/>
              </w:rPr>
              <w:t>Formularz oferty</w:t>
            </w:r>
          </w:p>
        </w:tc>
      </w:tr>
      <w:tr w:rsidR="007175B5" w14:paraId="459F08DF" w14:textId="77777777" w:rsidTr="001B550A">
        <w:tc>
          <w:tcPr>
            <w:tcW w:w="2405" w:type="dxa"/>
          </w:tcPr>
          <w:p w14:paraId="6DF7C8AF" w14:textId="43690FD3" w:rsidR="007175B5" w:rsidRDefault="007175B5">
            <w:pPr>
              <w:widowControl w:val="0"/>
              <w:spacing w:after="0" w:line="240" w:lineRule="auto"/>
              <w:rPr>
                <w:rFonts w:eastAsia="Calibri"/>
                <w:sz w:val="20"/>
                <w:szCs w:val="20"/>
              </w:rPr>
            </w:pPr>
            <w:r>
              <w:rPr>
                <w:rFonts w:eastAsia="Calibri"/>
                <w:sz w:val="20"/>
                <w:szCs w:val="20"/>
              </w:rPr>
              <w:t>Załącznik nr 3 do SWZ</w:t>
            </w:r>
          </w:p>
        </w:tc>
        <w:tc>
          <w:tcPr>
            <w:tcW w:w="6657" w:type="dxa"/>
          </w:tcPr>
          <w:p w14:paraId="55DACAB3" w14:textId="1F0FD6FF" w:rsidR="007175B5" w:rsidRDefault="00506EE8">
            <w:pPr>
              <w:widowControl w:val="0"/>
              <w:spacing w:after="0" w:line="240" w:lineRule="auto"/>
              <w:rPr>
                <w:rFonts w:eastAsia="Calibri"/>
                <w:sz w:val="20"/>
                <w:szCs w:val="20"/>
              </w:rPr>
            </w:pPr>
            <w:r>
              <w:rPr>
                <w:rFonts w:eastAsia="Calibri"/>
                <w:sz w:val="20"/>
                <w:szCs w:val="20"/>
              </w:rPr>
              <w:t>Oświadczenie o braku podstaw wykluczenia</w:t>
            </w:r>
            <w:r w:rsidR="004844EE" w:rsidDel="00506EE8">
              <w:rPr>
                <w:rFonts w:eastAsia="Calibri"/>
                <w:sz w:val="20"/>
                <w:szCs w:val="20"/>
              </w:rPr>
              <w:t xml:space="preserve"> </w:t>
            </w:r>
          </w:p>
        </w:tc>
      </w:tr>
      <w:tr w:rsidR="0044077F" w14:paraId="2105A27E" w14:textId="77777777" w:rsidTr="001B550A">
        <w:tc>
          <w:tcPr>
            <w:tcW w:w="2405" w:type="dxa"/>
          </w:tcPr>
          <w:p w14:paraId="5A73F3C2" w14:textId="11B8CBBF" w:rsidR="0044077F" w:rsidRDefault="00D03FDE">
            <w:pPr>
              <w:widowControl w:val="0"/>
              <w:spacing w:after="0" w:line="240" w:lineRule="auto"/>
              <w:rPr>
                <w:sz w:val="20"/>
                <w:szCs w:val="20"/>
              </w:rPr>
            </w:pPr>
            <w:r>
              <w:rPr>
                <w:rFonts w:eastAsia="Calibri"/>
                <w:sz w:val="20"/>
                <w:szCs w:val="20"/>
              </w:rPr>
              <w:t xml:space="preserve">Załącznik nr </w:t>
            </w:r>
            <w:r w:rsidR="007175B5">
              <w:rPr>
                <w:rFonts w:eastAsia="Calibri"/>
                <w:sz w:val="20"/>
                <w:szCs w:val="20"/>
              </w:rPr>
              <w:t>4</w:t>
            </w:r>
            <w:r w:rsidR="00E6745B">
              <w:rPr>
                <w:rFonts w:eastAsia="Calibri"/>
                <w:sz w:val="20"/>
                <w:szCs w:val="20"/>
              </w:rPr>
              <w:t xml:space="preserve"> do SWZ</w:t>
            </w:r>
          </w:p>
        </w:tc>
        <w:tc>
          <w:tcPr>
            <w:tcW w:w="6657" w:type="dxa"/>
          </w:tcPr>
          <w:p w14:paraId="2D5B4227" w14:textId="3DB7B440" w:rsidR="0044077F" w:rsidRDefault="004844EE">
            <w:pPr>
              <w:widowControl w:val="0"/>
              <w:spacing w:after="0" w:line="240" w:lineRule="auto"/>
              <w:rPr>
                <w:sz w:val="20"/>
                <w:szCs w:val="20"/>
              </w:rPr>
            </w:pPr>
            <w:r>
              <w:rPr>
                <w:sz w:val="20"/>
                <w:szCs w:val="20"/>
              </w:rPr>
              <w:t>Oświadczenie o spełnianiu warunków udziału w postępowaniu</w:t>
            </w:r>
            <w:r w:rsidDel="00506EE8">
              <w:rPr>
                <w:rFonts w:eastAsia="Calibri"/>
                <w:sz w:val="20"/>
                <w:szCs w:val="20"/>
              </w:rPr>
              <w:t xml:space="preserve"> </w:t>
            </w:r>
          </w:p>
        </w:tc>
      </w:tr>
      <w:tr w:rsidR="004844EE" w14:paraId="7DB237B9" w14:textId="77777777" w:rsidTr="001B550A">
        <w:tc>
          <w:tcPr>
            <w:tcW w:w="2405" w:type="dxa"/>
          </w:tcPr>
          <w:p w14:paraId="5CEAB232" w14:textId="3F5A70E6" w:rsidR="004844EE" w:rsidRDefault="004844EE">
            <w:pPr>
              <w:widowControl w:val="0"/>
              <w:spacing w:after="0" w:line="240" w:lineRule="auto"/>
              <w:rPr>
                <w:rFonts w:eastAsia="Calibri"/>
                <w:sz w:val="20"/>
                <w:szCs w:val="20"/>
              </w:rPr>
            </w:pPr>
            <w:r>
              <w:rPr>
                <w:rFonts w:eastAsia="Calibri"/>
                <w:sz w:val="20"/>
                <w:szCs w:val="20"/>
              </w:rPr>
              <w:t>Załącznik nr 5 do SWZ</w:t>
            </w:r>
          </w:p>
        </w:tc>
        <w:tc>
          <w:tcPr>
            <w:tcW w:w="6657" w:type="dxa"/>
          </w:tcPr>
          <w:p w14:paraId="32C2FEB5" w14:textId="2917572C" w:rsidR="004844EE" w:rsidRDefault="004844EE">
            <w:pPr>
              <w:widowControl w:val="0"/>
              <w:spacing w:after="0" w:line="240" w:lineRule="auto"/>
              <w:rPr>
                <w:sz w:val="20"/>
                <w:szCs w:val="20"/>
              </w:rPr>
            </w:pPr>
            <w:r>
              <w:rPr>
                <w:sz w:val="20"/>
                <w:szCs w:val="20"/>
              </w:rPr>
              <w:t>Wykaz zrealizowanych usług</w:t>
            </w:r>
          </w:p>
        </w:tc>
      </w:tr>
      <w:tr w:rsidR="004844EE" w14:paraId="070ED712" w14:textId="77777777" w:rsidTr="001B550A">
        <w:tc>
          <w:tcPr>
            <w:tcW w:w="2405" w:type="dxa"/>
          </w:tcPr>
          <w:p w14:paraId="05795398" w14:textId="15A7FE7C" w:rsidR="004844EE" w:rsidRDefault="004844EE">
            <w:pPr>
              <w:widowControl w:val="0"/>
              <w:spacing w:after="0" w:line="240" w:lineRule="auto"/>
              <w:rPr>
                <w:rFonts w:eastAsia="Calibri"/>
                <w:sz w:val="20"/>
                <w:szCs w:val="20"/>
              </w:rPr>
            </w:pPr>
            <w:r>
              <w:rPr>
                <w:rFonts w:eastAsia="Calibri"/>
                <w:sz w:val="20"/>
                <w:szCs w:val="20"/>
              </w:rPr>
              <w:lastRenderedPageBreak/>
              <w:t>Załącznik nr 6 do SWZ</w:t>
            </w:r>
          </w:p>
        </w:tc>
        <w:tc>
          <w:tcPr>
            <w:tcW w:w="6657" w:type="dxa"/>
          </w:tcPr>
          <w:p w14:paraId="1A88A42B" w14:textId="0924EC39" w:rsidR="004844EE" w:rsidRDefault="004844EE">
            <w:pPr>
              <w:widowControl w:val="0"/>
              <w:spacing w:after="0" w:line="240" w:lineRule="auto"/>
              <w:rPr>
                <w:sz w:val="20"/>
                <w:szCs w:val="20"/>
              </w:rPr>
            </w:pPr>
            <w:r>
              <w:rPr>
                <w:sz w:val="20"/>
                <w:szCs w:val="20"/>
              </w:rPr>
              <w:t>Wykaz osób</w:t>
            </w:r>
          </w:p>
        </w:tc>
      </w:tr>
      <w:tr w:rsidR="004844EE" w14:paraId="5C1C4D0B" w14:textId="77777777" w:rsidTr="00B17E27">
        <w:tc>
          <w:tcPr>
            <w:tcW w:w="2405" w:type="dxa"/>
            <w:vAlign w:val="center"/>
          </w:tcPr>
          <w:p w14:paraId="29277B93" w14:textId="255AE82E" w:rsidR="004844EE" w:rsidRDefault="004844EE">
            <w:pPr>
              <w:widowControl w:val="0"/>
              <w:spacing w:after="0" w:line="240" w:lineRule="auto"/>
              <w:rPr>
                <w:rFonts w:eastAsia="Calibri"/>
                <w:sz w:val="20"/>
                <w:szCs w:val="20"/>
              </w:rPr>
            </w:pPr>
            <w:r>
              <w:rPr>
                <w:rFonts w:eastAsia="Calibri"/>
                <w:sz w:val="20"/>
                <w:szCs w:val="20"/>
              </w:rPr>
              <w:t>Załącznik nr 7 do SWZ</w:t>
            </w:r>
          </w:p>
        </w:tc>
        <w:tc>
          <w:tcPr>
            <w:tcW w:w="6657" w:type="dxa"/>
          </w:tcPr>
          <w:p w14:paraId="6ABC7D35" w14:textId="0647DEEF" w:rsidR="004844EE" w:rsidRDefault="004844EE">
            <w:pPr>
              <w:widowControl w:val="0"/>
              <w:spacing w:after="0" w:line="240" w:lineRule="auto"/>
              <w:rPr>
                <w:sz w:val="20"/>
                <w:szCs w:val="20"/>
              </w:rPr>
            </w:pPr>
            <w:r w:rsidRPr="00030BBF">
              <w:rPr>
                <w:color w:val="000000"/>
                <w:sz w:val="20"/>
                <w:szCs w:val="20"/>
              </w:rPr>
              <w:t>Oświadczenie o aktualności</w:t>
            </w:r>
            <w:r w:rsidRPr="00311139">
              <w:rPr>
                <w:bCs/>
                <w:color w:val="000000"/>
                <w:sz w:val="20"/>
                <w:szCs w:val="20"/>
              </w:rPr>
              <w:t xml:space="preserve"> </w:t>
            </w:r>
            <w:r w:rsidRPr="00311139">
              <w:rPr>
                <w:rFonts w:cstheme="minorHAnsi"/>
                <w:bCs/>
                <w:color w:val="000000" w:themeColor="text1"/>
                <w:sz w:val="20"/>
                <w:szCs w:val="20"/>
              </w:rPr>
              <w:t>informacji zawartych w oświadczeniu, o którym mowa w</w:t>
            </w:r>
            <w:r>
              <w:rPr>
                <w:rFonts w:cstheme="minorHAnsi"/>
                <w:bCs/>
                <w:color w:val="000000" w:themeColor="text1"/>
                <w:sz w:val="20"/>
                <w:szCs w:val="20"/>
              </w:rPr>
              <w:t> </w:t>
            </w:r>
            <w:r w:rsidRPr="00311139">
              <w:rPr>
                <w:rFonts w:cstheme="minorHAnsi"/>
                <w:bCs/>
                <w:color w:val="000000" w:themeColor="text1"/>
                <w:sz w:val="20"/>
                <w:szCs w:val="20"/>
              </w:rPr>
              <w:t>art. 125 ust. 1</w:t>
            </w:r>
            <w:r>
              <w:rPr>
                <w:rFonts w:cstheme="minorHAnsi"/>
                <w:bCs/>
                <w:color w:val="000000" w:themeColor="text1"/>
                <w:sz w:val="20"/>
                <w:szCs w:val="20"/>
              </w:rPr>
              <w:t xml:space="preserve"> ustawy </w:t>
            </w:r>
            <w:proofErr w:type="spellStart"/>
            <w:r>
              <w:rPr>
                <w:rFonts w:cstheme="minorHAnsi"/>
                <w:bCs/>
                <w:color w:val="000000" w:themeColor="text1"/>
                <w:sz w:val="20"/>
                <w:szCs w:val="20"/>
              </w:rPr>
              <w:t>Pzp</w:t>
            </w:r>
            <w:proofErr w:type="spellEnd"/>
          </w:p>
        </w:tc>
      </w:tr>
      <w:tr w:rsidR="004844EE" w14:paraId="5B9BBA39" w14:textId="77777777" w:rsidTr="001B550A">
        <w:tc>
          <w:tcPr>
            <w:tcW w:w="2405" w:type="dxa"/>
          </w:tcPr>
          <w:p w14:paraId="7CEDC8B8" w14:textId="64BD93D9" w:rsidR="004844EE" w:rsidRDefault="004844EE">
            <w:pPr>
              <w:widowControl w:val="0"/>
              <w:spacing w:after="0" w:line="240" w:lineRule="auto"/>
              <w:rPr>
                <w:rFonts w:eastAsia="Calibri"/>
                <w:sz w:val="20"/>
                <w:szCs w:val="20"/>
              </w:rPr>
            </w:pPr>
            <w:r>
              <w:rPr>
                <w:rFonts w:eastAsia="Calibri"/>
                <w:sz w:val="20"/>
                <w:szCs w:val="20"/>
              </w:rPr>
              <w:t>Załącznik nr 8 do SWZ</w:t>
            </w:r>
          </w:p>
        </w:tc>
        <w:tc>
          <w:tcPr>
            <w:tcW w:w="6657" w:type="dxa"/>
          </w:tcPr>
          <w:p w14:paraId="493A45FC" w14:textId="0BB73951" w:rsidR="004844EE" w:rsidRDefault="004844EE">
            <w:pPr>
              <w:widowControl w:val="0"/>
              <w:spacing w:after="0" w:line="240" w:lineRule="auto"/>
              <w:rPr>
                <w:sz w:val="20"/>
                <w:szCs w:val="20"/>
              </w:rPr>
            </w:pPr>
            <w:r>
              <w:rPr>
                <w:sz w:val="20"/>
                <w:szCs w:val="20"/>
              </w:rPr>
              <w:t>Zobowiązanie</w:t>
            </w:r>
            <w:r w:rsidR="00632C29">
              <w:rPr>
                <w:sz w:val="20"/>
                <w:szCs w:val="20"/>
              </w:rPr>
              <w:t xml:space="preserve"> podmiotu udostępniającego zasoby</w:t>
            </w:r>
          </w:p>
        </w:tc>
      </w:tr>
    </w:tbl>
    <w:p w14:paraId="45A57236" w14:textId="77777777" w:rsidR="0044077F" w:rsidRDefault="0044077F">
      <w:pPr>
        <w:spacing w:after="0" w:line="240" w:lineRule="auto"/>
      </w:pPr>
    </w:p>
    <w:sectPr w:rsidR="0044077F">
      <w:headerReference w:type="default" r:id="rId22"/>
      <w:footerReference w:type="default" r:id="rId23"/>
      <w:pgSz w:w="11906" w:h="16838"/>
      <w:pgMar w:top="1417" w:right="1416" w:bottom="1417" w:left="1416" w:header="708" w:footer="708" w:gutter="0"/>
      <w:pgBorders w:offsetFrom="page">
        <w:top w:val="single" w:sz="4" w:space="24" w:color="000000"/>
        <w:left w:val="single" w:sz="4" w:space="24" w:color="000000"/>
        <w:bottom w:val="single" w:sz="4" w:space="24" w:color="000000"/>
        <w:right w:val="single" w:sz="4" w:space="24" w:color="000000"/>
      </w:pgBorders>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DCC85" w14:textId="77777777" w:rsidR="00C5466C" w:rsidRDefault="00C5466C">
      <w:pPr>
        <w:spacing w:after="0" w:line="240" w:lineRule="auto"/>
      </w:pPr>
      <w:r>
        <w:separator/>
      </w:r>
    </w:p>
  </w:endnote>
  <w:endnote w:type="continuationSeparator" w:id="0">
    <w:p w14:paraId="35D1B1A7" w14:textId="77777777" w:rsidR="00C5466C" w:rsidRDefault="00C5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048237"/>
      <w:docPartObj>
        <w:docPartGallery w:val="Page Numbers (Bottom of Page)"/>
        <w:docPartUnique/>
      </w:docPartObj>
    </w:sdtPr>
    <w:sdtEndPr/>
    <w:sdtContent>
      <w:p w14:paraId="61848715" w14:textId="77777777" w:rsidR="00394C05" w:rsidRDefault="00394C05">
        <w:pPr>
          <w:pStyle w:val="Stopka"/>
          <w:jc w:val="center"/>
        </w:pPr>
        <w:r>
          <w:fldChar w:fldCharType="begin"/>
        </w:r>
        <w:r>
          <w:instrText>PAGE</w:instrText>
        </w:r>
        <w:r>
          <w:fldChar w:fldCharType="separate"/>
        </w:r>
        <w:r>
          <w:t>16</w:t>
        </w:r>
        <w:r>
          <w:fldChar w:fldCharType="end"/>
        </w:r>
      </w:p>
    </w:sdtContent>
  </w:sdt>
  <w:p w14:paraId="343F1748" w14:textId="77777777" w:rsidR="00394C05" w:rsidRDefault="00394C05">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F8D8A" w14:textId="77777777" w:rsidR="00C5466C" w:rsidRDefault="00C5466C">
      <w:pPr>
        <w:spacing w:after="0" w:line="240" w:lineRule="auto"/>
      </w:pPr>
      <w:r>
        <w:separator/>
      </w:r>
    </w:p>
  </w:footnote>
  <w:footnote w:type="continuationSeparator" w:id="0">
    <w:p w14:paraId="10325F8C" w14:textId="77777777" w:rsidR="00C5466C" w:rsidRDefault="00C54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C1B36" w14:textId="263EAED0" w:rsidR="00394C05" w:rsidRDefault="00394C05">
    <w:pPr>
      <w:pStyle w:val="Nagwek"/>
      <w:jc w:val="right"/>
      <w:rPr>
        <w:rFonts w:asciiTheme="minorHAnsi" w:hAnsiTheme="minorHAnsi"/>
        <w:sz w:val="22"/>
        <w:szCs w:val="22"/>
      </w:rPr>
    </w:pPr>
    <w:r>
      <w:rPr>
        <w:rFonts w:asciiTheme="minorHAnsi" w:hAnsiTheme="minorHAnsi"/>
        <w:sz w:val="22"/>
        <w:szCs w:val="22"/>
      </w:rPr>
      <w:t>3625/AZ/262/2023</w:t>
    </w:r>
  </w:p>
  <w:p w14:paraId="61DCBAFC" w14:textId="77777777" w:rsidR="00394C05" w:rsidRDefault="00394C05">
    <w:pPr>
      <w:pStyle w:val="Nagwek"/>
      <w:jc w:val="center"/>
      <w:rPr>
        <w:rFonts w:asciiTheme="minorHAnsi" w:hAnsiTheme="minorHAnsi"/>
      </w:rPr>
    </w:pPr>
  </w:p>
  <w:p w14:paraId="6BFE439D" w14:textId="77777777" w:rsidR="00394C05" w:rsidRDefault="00394C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F4F9E"/>
    <w:multiLevelType w:val="hybridMultilevel"/>
    <w:tmpl w:val="008AFDBE"/>
    <w:lvl w:ilvl="0" w:tplc="04150017">
      <w:start w:val="1"/>
      <w:numFmt w:val="lowerLetter"/>
      <w:lvlText w:val="%1)"/>
      <w:lvlJc w:val="left"/>
      <w:pPr>
        <w:ind w:left="730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D719D1"/>
    <w:multiLevelType w:val="multilevel"/>
    <w:tmpl w:val="B058CAC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F40575"/>
    <w:multiLevelType w:val="multilevel"/>
    <w:tmpl w:val="1F72C0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4326A1"/>
    <w:multiLevelType w:val="hybridMultilevel"/>
    <w:tmpl w:val="983E1500"/>
    <w:lvl w:ilvl="0" w:tplc="FA9E46E4">
      <w:start w:val="1"/>
      <w:numFmt w:val="decimal"/>
      <w:lvlText w:val="%1."/>
      <w:lvlJc w:val="left"/>
      <w:pPr>
        <w:ind w:left="360" w:hanging="360"/>
      </w:pPr>
      <w:rPr>
        <w:rFonts w:asciiTheme="minorHAnsi" w:hAnsi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CC6C87"/>
    <w:multiLevelType w:val="multilevel"/>
    <w:tmpl w:val="69FE9406"/>
    <w:lvl w:ilvl="0">
      <w:start w:val="1"/>
      <w:numFmt w:val="decimal"/>
      <w:lvlText w:val="%1."/>
      <w:lvlJc w:val="left"/>
      <w:pPr>
        <w:tabs>
          <w:tab w:val="num" w:pos="0"/>
        </w:tabs>
        <w:ind w:left="360" w:hanging="360"/>
      </w:pPr>
      <w:rPr>
        <w:rFonts w:ascii="Calibri" w:hAnsi="Calibri" w:cs="Calibri"/>
        <w:b w:val="0"/>
        <w:i w:val="0"/>
        <w:iCs/>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86B7A2D"/>
    <w:multiLevelType w:val="multilevel"/>
    <w:tmpl w:val="E76E12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BB94DCB"/>
    <w:multiLevelType w:val="hybridMultilevel"/>
    <w:tmpl w:val="4764547A"/>
    <w:lvl w:ilvl="0" w:tplc="04150001">
      <w:start w:val="1"/>
      <w:numFmt w:val="bullet"/>
      <w:lvlText w:val=""/>
      <w:lvlJc w:val="left"/>
      <w:pPr>
        <w:ind w:left="1814" w:hanging="360"/>
      </w:pPr>
      <w:rPr>
        <w:rFonts w:ascii="Symbol" w:hAnsi="Symbol" w:hint="default"/>
      </w:rPr>
    </w:lvl>
    <w:lvl w:ilvl="1" w:tplc="04150003" w:tentative="1">
      <w:start w:val="1"/>
      <w:numFmt w:val="bullet"/>
      <w:lvlText w:val="o"/>
      <w:lvlJc w:val="left"/>
      <w:pPr>
        <w:ind w:left="2534" w:hanging="360"/>
      </w:pPr>
      <w:rPr>
        <w:rFonts w:ascii="Courier New" w:hAnsi="Courier New" w:cs="Courier New" w:hint="default"/>
      </w:rPr>
    </w:lvl>
    <w:lvl w:ilvl="2" w:tplc="04150005" w:tentative="1">
      <w:start w:val="1"/>
      <w:numFmt w:val="bullet"/>
      <w:lvlText w:val=""/>
      <w:lvlJc w:val="left"/>
      <w:pPr>
        <w:ind w:left="3254" w:hanging="360"/>
      </w:pPr>
      <w:rPr>
        <w:rFonts w:ascii="Wingdings" w:hAnsi="Wingdings" w:hint="default"/>
      </w:rPr>
    </w:lvl>
    <w:lvl w:ilvl="3" w:tplc="04150001" w:tentative="1">
      <w:start w:val="1"/>
      <w:numFmt w:val="bullet"/>
      <w:lvlText w:val=""/>
      <w:lvlJc w:val="left"/>
      <w:pPr>
        <w:ind w:left="3974" w:hanging="360"/>
      </w:pPr>
      <w:rPr>
        <w:rFonts w:ascii="Symbol" w:hAnsi="Symbol" w:hint="default"/>
      </w:rPr>
    </w:lvl>
    <w:lvl w:ilvl="4" w:tplc="04150003" w:tentative="1">
      <w:start w:val="1"/>
      <w:numFmt w:val="bullet"/>
      <w:lvlText w:val="o"/>
      <w:lvlJc w:val="left"/>
      <w:pPr>
        <w:ind w:left="4694" w:hanging="360"/>
      </w:pPr>
      <w:rPr>
        <w:rFonts w:ascii="Courier New" w:hAnsi="Courier New" w:cs="Courier New" w:hint="default"/>
      </w:rPr>
    </w:lvl>
    <w:lvl w:ilvl="5" w:tplc="04150005" w:tentative="1">
      <w:start w:val="1"/>
      <w:numFmt w:val="bullet"/>
      <w:lvlText w:val=""/>
      <w:lvlJc w:val="left"/>
      <w:pPr>
        <w:ind w:left="5414" w:hanging="360"/>
      </w:pPr>
      <w:rPr>
        <w:rFonts w:ascii="Wingdings" w:hAnsi="Wingdings" w:hint="default"/>
      </w:rPr>
    </w:lvl>
    <w:lvl w:ilvl="6" w:tplc="04150001" w:tentative="1">
      <w:start w:val="1"/>
      <w:numFmt w:val="bullet"/>
      <w:lvlText w:val=""/>
      <w:lvlJc w:val="left"/>
      <w:pPr>
        <w:ind w:left="6134" w:hanging="360"/>
      </w:pPr>
      <w:rPr>
        <w:rFonts w:ascii="Symbol" w:hAnsi="Symbol" w:hint="default"/>
      </w:rPr>
    </w:lvl>
    <w:lvl w:ilvl="7" w:tplc="04150003" w:tentative="1">
      <w:start w:val="1"/>
      <w:numFmt w:val="bullet"/>
      <w:lvlText w:val="o"/>
      <w:lvlJc w:val="left"/>
      <w:pPr>
        <w:ind w:left="6854" w:hanging="360"/>
      </w:pPr>
      <w:rPr>
        <w:rFonts w:ascii="Courier New" w:hAnsi="Courier New" w:cs="Courier New" w:hint="default"/>
      </w:rPr>
    </w:lvl>
    <w:lvl w:ilvl="8" w:tplc="04150005" w:tentative="1">
      <w:start w:val="1"/>
      <w:numFmt w:val="bullet"/>
      <w:lvlText w:val=""/>
      <w:lvlJc w:val="left"/>
      <w:pPr>
        <w:ind w:left="7574" w:hanging="360"/>
      </w:pPr>
      <w:rPr>
        <w:rFonts w:ascii="Wingdings" w:hAnsi="Wingdings" w:hint="default"/>
      </w:rPr>
    </w:lvl>
  </w:abstractNum>
  <w:abstractNum w:abstractNumId="7" w15:restartNumberingAfterBreak="0">
    <w:nsid w:val="1C692795"/>
    <w:multiLevelType w:val="hybridMultilevel"/>
    <w:tmpl w:val="761ECE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5853B1"/>
    <w:multiLevelType w:val="multilevel"/>
    <w:tmpl w:val="C5609C8C"/>
    <w:lvl w:ilvl="0">
      <w:start w:val="1"/>
      <w:numFmt w:val="lowerLetter"/>
      <w:lvlText w:val="%1)"/>
      <w:lvlJc w:val="left"/>
      <w:pPr>
        <w:tabs>
          <w:tab w:val="num" w:pos="0"/>
        </w:tabs>
        <w:ind w:left="1287" w:hanging="360"/>
      </w:pPr>
      <w:rPr>
        <w:b w:val="0"/>
        <w:bCs/>
        <w:sz w:val="22"/>
        <w:szCs w:val="22"/>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9" w15:restartNumberingAfterBreak="0">
    <w:nsid w:val="215441C9"/>
    <w:multiLevelType w:val="multilevel"/>
    <w:tmpl w:val="DF3EEC0C"/>
    <w:lvl w:ilvl="0">
      <w:start w:val="1"/>
      <w:numFmt w:val="lowerLetter"/>
      <w:lvlText w:val="%1)"/>
      <w:lvlJc w:val="left"/>
      <w:pPr>
        <w:tabs>
          <w:tab w:val="num" w:pos="0"/>
        </w:tabs>
        <w:ind w:left="1287" w:hanging="360"/>
      </w:pPr>
      <w:rPr>
        <w:b w:val="0"/>
        <w:bCs/>
        <w:sz w:val="22"/>
        <w:szCs w:val="22"/>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0" w15:restartNumberingAfterBreak="0">
    <w:nsid w:val="22AC4BDA"/>
    <w:multiLevelType w:val="multilevel"/>
    <w:tmpl w:val="82EC14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33C7F90"/>
    <w:multiLevelType w:val="hybridMultilevel"/>
    <w:tmpl w:val="1E4A7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547455"/>
    <w:multiLevelType w:val="hybridMultilevel"/>
    <w:tmpl w:val="D5F4A708"/>
    <w:lvl w:ilvl="0" w:tplc="8AF6727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035776"/>
    <w:multiLevelType w:val="multilevel"/>
    <w:tmpl w:val="088C5486"/>
    <w:lvl w:ilvl="0">
      <w:start w:val="13"/>
      <w:numFmt w:val="decimal"/>
      <w:lvlText w:val="%1"/>
      <w:lvlJc w:val="left"/>
      <w:pPr>
        <w:tabs>
          <w:tab w:val="num" w:pos="0"/>
        </w:tabs>
        <w:ind w:left="372" w:hanging="372"/>
      </w:pPr>
    </w:lvl>
    <w:lvl w:ilvl="1">
      <w:start w:val="1"/>
      <w:numFmt w:val="decimal"/>
      <w:lvlText w:val="%2."/>
      <w:lvlJc w:val="left"/>
      <w:pPr>
        <w:tabs>
          <w:tab w:val="num" w:pos="0"/>
        </w:tabs>
        <w:ind w:left="372" w:hanging="372"/>
      </w:pPr>
      <w:rPr>
        <w:rFonts w:ascii="Calibri" w:eastAsia="Times New Roman" w:hAnsi="Calibri" w:cs="Calibri"/>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 w15:restartNumberingAfterBreak="0">
    <w:nsid w:val="27FB744B"/>
    <w:multiLevelType w:val="hybridMultilevel"/>
    <w:tmpl w:val="1CC29000"/>
    <w:lvl w:ilvl="0" w:tplc="FCEC7B9C">
      <w:start w:val="1"/>
      <w:numFmt w:val="decimal"/>
      <w:lvlText w:val="%1."/>
      <w:lvlJc w:val="left"/>
      <w:pPr>
        <w:ind w:left="720" w:hanging="360"/>
      </w:pPr>
      <w:rPr>
        <w:rFonts w:asciiTheme="minorHAnsi" w:hAnsiTheme="minorHAnsi" w:cstheme="minorHAnsi" w:hint="default"/>
        <w:b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346697"/>
    <w:multiLevelType w:val="hybridMultilevel"/>
    <w:tmpl w:val="187249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876C4C"/>
    <w:multiLevelType w:val="multilevel"/>
    <w:tmpl w:val="B884466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2C591F08"/>
    <w:multiLevelType w:val="hybridMultilevel"/>
    <w:tmpl w:val="6582C43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A663FB"/>
    <w:multiLevelType w:val="multilevel"/>
    <w:tmpl w:val="DD081E22"/>
    <w:lvl w:ilvl="0">
      <w:start w:val="1"/>
      <w:numFmt w:val="lowerLetter"/>
      <w:lvlText w:val="%1)"/>
      <w:lvlJc w:val="left"/>
      <w:pPr>
        <w:tabs>
          <w:tab w:val="num" w:pos="0"/>
        </w:tabs>
        <w:ind w:left="1080" w:hanging="360"/>
      </w:pPr>
      <w:rPr>
        <w:rFonts w:ascii="Calibri" w:hAnsi="Calibri" w:cs="Calibri"/>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37FA43D1"/>
    <w:multiLevelType w:val="multilevel"/>
    <w:tmpl w:val="F0B01EC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3A2F5F25"/>
    <w:multiLevelType w:val="multilevel"/>
    <w:tmpl w:val="CD689C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3BC0702F"/>
    <w:multiLevelType w:val="hybridMultilevel"/>
    <w:tmpl w:val="F3DA7E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0153868"/>
    <w:multiLevelType w:val="multilevel"/>
    <w:tmpl w:val="690448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10C1ACA"/>
    <w:multiLevelType w:val="multilevel"/>
    <w:tmpl w:val="D902BE72"/>
    <w:lvl w:ilvl="0">
      <w:start w:val="1"/>
      <w:numFmt w:val="decimal"/>
      <w:lvlText w:val="%1)"/>
      <w:lvlJc w:val="left"/>
      <w:pPr>
        <w:tabs>
          <w:tab w:val="num" w:pos="6042"/>
        </w:tabs>
        <w:ind w:left="6042" w:hanging="360"/>
      </w:pPr>
      <w:rPr>
        <w:b w:val="0"/>
        <w:color w:val="auto"/>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4" w15:restartNumberingAfterBreak="0">
    <w:nsid w:val="431D0350"/>
    <w:multiLevelType w:val="multilevel"/>
    <w:tmpl w:val="9A869AF0"/>
    <w:lvl w:ilvl="0">
      <w:start w:val="1"/>
      <w:numFmt w:val="decimal"/>
      <w:lvlText w:val="%1."/>
      <w:lvlJc w:val="left"/>
      <w:pPr>
        <w:tabs>
          <w:tab w:val="num" w:pos="0"/>
        </w:tabs>
        <w:ind w:left="720" w:hanging="360"/>
      </w:pPr>
      <w:rPr>
        <w:rFonts w:ascii="Calibri" w:hAnsi="Calibri" w:cs="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6DE02D9"/>
    <w:multiLevelType w:val="multilevel"/>
    <w:tmpl w:val="F260D47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47F37F18"/>
    <w:multiLevelType w:val="multilevel"/>
    <w:tmpl w:val="411636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7" w15:restartNumberingAfterBreak="0">
    <w:nsid w:val="4AA6030E"/>
    <w:multiLevelType w:val="multilevel"/>
    <w:tmpl w:val="B2AAC4BE"/>
    <w:lvl w:ilvl="0">
      <w:start w:val="1"/>
      <w:numFmt w:val="lowerLetter"/>
      <w:lvlText w:val="%1)"/>
      <w:lvlJc w:val="left"/>
      <w:pPr>
        <w:tabs>
          <w:tab w:val="num" w:pos="0"/>
        </w:tabs>
        <w:ind w:left="1080" w:hanging="360"/>
      </w:pPr>
      <w:rPr>
        <w:rFonts w:ascii="Calibri" w:hAnsi="Calibri" w:cs="Calibri"/>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4F4E1658"/>
    <w:multiLevelType w:val="hybridMultilevel"/>
    <w:tmpl w:val="7F00C3FE"/>
    <w:lvl w:ilvl="0" w:tplc="85C41BBE">
      <w:start w:val="1"/>
      <w:numFmt w:val="lowerLetter"/>
      <w:lvlText w:val="%1)"/>
      <w:lvlJc w:val="left"/>
      <w:pPr>
        <w:ind w:left="874" w:hanging="360"/>
      </w:pPr>
      <w:rPr>
        <w:rFonts w:asciiTheme="minorHAnsi" w:hAnsiTheme="minorHAnsi" w:cstheme="minorHAnsi" w:hint="default"/>
        <w:b w:val="0"/>
        <w:sz w:val="22"/>
        <w:szCs w:val="22"/>
      </w:rPr>
    </w:lvl>
    <w:lvl w:ilvl="1" w:tplc="04150019" w:tentative="1">
      <w:start w:val="1"/>
      <w:numFmt w:val="lowerLetter"/>
      <w:lvlText w:val="%2."/>
      <w:lvlJc w:val="left"/>
      <w:pPr>
        <w:ind w:left="1594" w:hanging="360"/>
      </w:pPr>
    </w:lvl>
    <w:lvl w:ilvl="2" w:tplc="0415001B" w:tentative="1">
      <w:start w:val="1"/>
      <w:numFmt w:val="lowerRoman"/>
      <w:lvlText w:val="%3."/>
      <w:lvlJc w:val="right"/>
      <w:pPr>
        <w:ind w:left="2314" w:hanging="180"/>
      </w:pPr>
    </w:lvl>
    <w:lvl w:ilvl="3" w:tplc="0415000F" w:tentative="1">
      <w:start w:val="1"/>
      <w:numFmt w:val="decimal"/>
      <w:lvlText w:val="%4."/>
      <w:lvlJc w:val="left"/>
      <w:pPr>
        <w:ind w:left="3034" w:hanging="360"/>
      </w:pPr>
    </w:lvl>
    <w:lvl w:ilvl="4" w:tplc="04150019" w:tentative="1">
      <w:start w:val="1"/>
      <w:numFmt w:val="lowerLetter"/>
      <w:lvlText w:val="%5."/>
      <w:lvlJc w:val="left"/>
      <w:pPr>
        <w:ind w:left="3754" w:hanging="360"/>
      </w:pPr>
    </w:lvl>
    <w:lvl w:ilvl="5" w:tplc="0415001B" w:tentative="1">
      <w:start w:val="1"/>
      <w:numFmt w:val="lowerRoman"/>
      <w:lvlText w:val="%6."/>
      <w:lvlJc w:val="right"/>
      <w:pPr>
        <w:ind w:left="4474" w:hanging="180"/>
      </w:pPr>
    </w:lvl>
    <w:lvl w:ilvl="6" w:tplc="0415000F" w:tentative="1">
      <w:start w:val="1"/>
      <w:numFmt w:val="decimal"/>
      <w:lvlText w:val="%7."/>
      <w:lvlJc w:val="left"/>
      <w:pPr>
        <w:ind w:left="5194" w:hanging="360"/>
      </w:pPr>
    </w:lvl>
    <w:lvl w:ilvl="7" w:tplc="04150019" w:tentative="1">
      <w:start w:val="1"/>
      <w:numFmt w:val="lowerLetter"/>
      <w:lvlText w:val="%8."/>
      <w:lvlJc w:val="left"/>
      <w:pPr>
        <w:ind w:left="5914" w:hanging="360"/>
      </w:pPr>
    </w:lvl>
    <w:lvl w:ilvl="8" w:tplc="0415001B" w:tentative="1">
      <w:start w:val="1"/>
      <w:numFmt w:val="lowerRoman"/>
      <w:lvlText w:val="%9."/>
      <w:lvlJc w:val="right"/>
      <w:pPr>
        <w:ind w:left="6634" w:hanging="180"/>
      </w:pPr>
    </w:lvl>
  </w:abstractNum>
  <w:abstractNum w:abstractNumId="29" w15:restartNumberingAfterBreak="0">
    <w:nsid w:val="512959CD"/>
    <w:multiLevelType w:val="hybridMultilevel"/>
    <w:tmpl w:val="A162DBA2"/>
    <w:lvl w:ilvl="0" w:tplc="04150011">
      <w:start w:val="1"/>
      <w:numFmt w:val="decimal"/>
      <w:lvlText w:val="%1)"/>
      <w:lvlJc w:val="left"/>
      <w:pPr>
        <w:ind w:left="2520" w:hanging="360"/>
      </w:pPr>
      <w:rPr>
        <w:rFonts w:hint="default"/>
        <w:color w:val="auto"/>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0" w15:restartNumberingAfterBreak="0">
    <w:nsid w:val="51AB5C31"/>
    <w:multiLevelType w:val="hybridMultilevel"/>
    <w:tmpl w:val="32B23E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BE05F7E"/>
    <w:multiLevelType w:val="multilevel"/>
    <w:tmpl w:val="B3065A4C"/>
    <w:lvl w:ilvl="0">
      <w:start w:val="1"/>
      <w:numFmt w:val="decimal"/>
      <w:lvlText w:val="%1."/>
      <w:lvlJc w:val="left"/>
      <w:pPr>
        <w:tabs>
          <w:tab w:val="num" w:pos="0"/>
        </w:tabs>
        <w:ind w:left="720" w:hanging="360"/>
      </w:pPr>
      <w:rPr>
        <w:rFonts w:asciiTheme="minorHAnsi"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F3671C4"/>
    <w:multiLevelType w:val="multilevel"/>
    <w:tmpl w:val="93A807DC"/>
    <w:lvl w:ilvl="0">
      <w:start w:val="1"/>
      <w:numFmt w:val="decimal"/>
      <w:lvlText w:val="%1."/>
      <w:lvlJc w:val="left"/>
      <w:pPr>
        <w:tabs>
          <w:tab w:val="num" w:pos="0"/>
        </w:tabs>
        <w:ind w:left="360" w:hanging="360"/>
      </w:pPr>
      <w:rPr>
        <w:b w:val="0"/>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61942840"/>
    <w:multiLevelType w:val="hybridMultilevel"/>
    <w:tmpl w:val="63AE67FC"/>
    <w:lvl w:ilvl="0" w:tplc="C1A8ECC8">
      <w:start w:val="1"/>
      <w:numFmt w:val="lowerLetter"/>
      <w:lvlText w:val="%1)"/>
      <w:lvlJc w:val="left"/>
      <w:pPr>
        <w:ind w:left="1068" w:hanging="360"/>
      </w:pPr>
      <w:rPr>
        <w:rFonts w:asciiTheme="minorHAnsi" w:hAnsiTheme="minorHAnsi" w:cstheme="minorHAnsi" w:hint="default"/>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4210350"/>
    <w:multiLevelType w:val="multilevel"/>
    <w:tmpl w:val="991A25F4"/>
    <w:lvl w:ilvl="0">
      <w:start w:val="1"/>
      <w:numFmt w:val="decimal"/>
      <w:pStyle w:val="Nagwek3"/>
      <w:lvlText w:val="%1)"/>
      <w:lvlJc w:val="left"/>
      <w:pPr>
        <w:tabs>
          <w:tab w:val="num" w:pos="0"/>
        </w:tabs>
        <w:ind w:left="360" w:hanging="360"/>
      </w:pPr>
      <w:rPr>
        <w:rFonts w:ascii="Bahnschrift" w:hAnsi="Bahnschrift"/>
        <w:b w:val="0"/>
        <w:i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6F765FC9"/>
    <w:multiLevelType w:val="multilevel"/>
    <w:tmpl w:val="E87686A2"/>
    <w:lvl w:ilvl="0">
      <w:start w:val="1"/>
      <w:numFmt w:val="lowerLetter"/>
      <w:lvlText w:val="%1)"/>
      <w:lvlJc w:val="left"/>
      <w:pPr>
        <w:tabs>
          <w:tab w:val="num" w:pos="0"/>
        </w:tabs>
        <w:ind w:left="720" w:hanging="360"/>
      </w:pPr>
      <w:rPr>
        <w:rFonts w:ascii="Calibri" w:hAnsi="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6738E6"/>
    <w:multiLevelType w:val="multilevel"/>
    <w:tmpl w:val="1FEAA580"/>
    <w:lvl w:ilvl="0">
      <w:start w:val="1"/>
      <w:numFmt w:val="decimal"/>
      <w:pStyle w:val="siwzpoziom3"/>
      <w:lvlText w:val="%1."/>
      <w:lvlJc w:val="left"/>
      <w:pPr>
        <w:tabs>
          <w:tab w:val="num" w:pos="284"/>
        </w:tabs>
        <w:ind w:left="567" w:hanging="283"/>
      </w:pPr>
      <w:rPr>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1">
      <w:start w:val="1"/>
      <w:numFmt w:val="decimal"/>
      <w:lvlText w:val="%2."/>
      <w:lvlJc w:val="left"/>
      <w:pPr>
        <w:tabs>
          <w:tab w:val="num" w:pos="284"/>
        </w:tabs>
        <w:ind w:left="567" w:hanging="283"/>
      </w:pPr>
    </w:lvl>
    <w:lvl w:ilvl="2">
      <w:start w:val="1"/>
      <w:numFmt w:val="lowerLetter"/>
      <w:lvlText w:val="%3)"/>
      <w:lvlJc w:val="left"/>
      <w:pPr>
        <w:tabs>
          <w:tab w:val="num" w:pos="737"/>
        </w:tabs>
        <w:ind w:left="964" w:hanging="284"/>
      </w:pPr>
      <w:rPr>
        <w:rFonts w:ascii="Arial" w:hAnsi="Arial"/>
        <w:b w:val="0"/>
        <w:i w:val="0"/>
        <w:sz w:val="22"/>
        <w:szCs w:val="22"/>
      </w:rPr>
    </w:lvl>
    <w:lvl w:ilvl="3">
      <w:start w:val="1"/>
      <w:numFmt w:val="lowerLetter"/>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lowerLetter"/>
      <w:lvlText w:val="(%6)"/>
      <w:lvlJc w:val="left"/>
      <w:pPr>
        <w:tabs>
          <w:tab w:val="num" w:pos="3960"/>
        </w:tabs>
        <w:ind w:left="0" w:firstLine="0"/>
      </w:pPr>
    </w:lvl>
    <w:lvl w:ilvl="6">
      <w:start w:val="1"/>
      <w:numFmt w:val="lowerRoman"/>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7" w15:restartNumberingAfterBreak="0">
    <w:nsid w:val="75922451"/>
    <w:multiLevelType w:val="multilevel"/>
    <w:tmpl w:val="E01E71F8"/>
    <w:lvl w:ilvl="0">
      <w:start w:val="13"/>
      <w:numFmt w:val="decimal"/>
      <w:lvlText w:val="%1"/>
      <w:lvlJc w:val="left"/>
      <w:pPr>
        <w:tabs>
          <w:tab w:val="num" w:pos="0"/>
        </w:tabs>
        <w:ind w:left="372" w:hanging="372"/>
      </w:pPr>
    </w:lvl>
    <w:lvl w:ilvl="1">
      <w:start w:val="1"/>
      <w:numFmt w:val="decimal"/>
      <w:lvlText w:val="%2."/>
      <w:lvlJc w:val="left"/>
      <w:pPr>
        <w:tabs>
          <w:tab w:val="num" w:pos="0"/>
        </w:tabs>
        <w:ind w:left="372" w:hanging="372"/>
      </w:pPr>
      <w:rPr>
        <w:rFonts w:ascii="Calibri" w:eastAsia="Times New Roman" w:hAnsi="Calibri" w:cs="Times New Roman"/>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8" w15:restartNumberingAfterBreak="0">
    <w:nsid w:val="77071571"/>
    <w:multiLevelType w:val="hybridMultilevel"/>
    <w:tmpl w:val="7ADE106A"/>
    <w:lvl w:ilvl="0" w:tplc="4D6C9ACA">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B0253B6"/>
    <w:multiLevelType w:val="multilevel"/>
    <w:tmpl w:val="E422719C"/>
    <w:lvl w:ilvl="0">
      <w:start w:val="13"/>
      <w:numFmt w:val="decimal"/>
      <w:lvlText w:val="%1"/>
      <w:lvlJc w:val="left"/>
      <w:pPr>
        <w:tabs>
          <w:tab w:val="num" w:pos="0"/>
        </w:tabs>
        <w:ind w:left="372" w:hanging="372"/>
      </w:pPr>
    </w:lvl>
    <w:lvl w:ilvl="1">
      <w:start w:val="1"/>
      <w:numFmt w:val="decimal"/>
      <w:lvlText w:val="%2."/>
      <w:lvlJc w:val="left"/>
      <w:pPr>
        <w:tabs>
          <w:tab w:val="num" w:pos="0"/>
        </w:tabs>
        <w:ind w:left="372" w:hanging="372"/>
      </w:pPr>
      <w:rPr>
        <w:rFonts w:ascii="Calibri" w:eastAsia="Times New Roman" w:hAnsi="Calibri" w:cs="Times New Roman"/>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0" w15:restartNumberingAfterBreak="0">
    <w:nsid w:val="7C91206B"/>
    <w:multiLevelType w:val="multilevel"/>
    <w:tmpl w:val="D0EC9E3E"/>
    <w:lvl w:ilvl="0">
      <w:start w:val="9"/>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C977AF1"/>
    <w:multiLevelType w:val="multilevel"/>
    <w:tmpl w:val="7A522EB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34"/>
  </w:num>
  <w:num w:numId="2">
    <w:abstractNumId w:val="25"/>
  </w:num>
  <w:num w:numId="3">
    <w:abstractNumId w:val="37"/>
  </w:num>
  <w:num w:numId="4">
    <w:abstractNumId w:val="32"/>
  </w:num>
  <w:num w:numId="5">
    <w:abstractNumId w:val="41"/>
  </w:num>
  <w:num w:numId="6">
    <w:abstractNumId w:val="19"/>
  </w:num>
  <w:num w:numId="7">
    <w:abstractNumId w:val="35"/>
  </w:num>
  <w:num w:numId="8">
    <w:abstractNumId w:val="26"/>
  </w:num>
  <w:num w:numId="9">
    <w:abstractNumId w:val="16"/>
  </w:num>
  <w:num w:numId="10">
    <w:abstractNumId w:val="20"/>
  </w:num>
  <w:num w:numId="11">
    <w:abstractNumId w:val="36"/>
  </w:num>
  <w:num w:numId="12">
    <w:abstractNumId w:val="31"/>
  </w:num>
  <w:num w:numId="13">
    <w:abstractNumId w:val="40"/>
  </w:num>
  <w:num w:numId="14">
    <w:abstractNumId w:val="4"/>
  </w:num>
  <w:num w:numId="15">
    <w:abstractNumId w:val="13"/>
  </w:num>
  <w:num w:numId="16">
    <w:abstractNumId w:val="2"/>
  </w:num>
  <w:num w:numId="17">
    <w:abstractNumId w:val="9"/>
  </w:num>
  <w:num w:numId="18">
    <w:abstractNumId w:val="10"/>
  </w:num>
  <w:num w:numId="19">
    <w:abstractNumId w:val="8"/>
  </w:num>
  <w:num w:numId="20">
    <w:abstractNumId w:val="24"/>
  </w:num>
  <w:num w:numId="21">
    <w:abstractNumId w:val="22"/>
  </w:num>
  <w:num w:numId="22">
    <w:abstractNumId w:val="27"/>
  </w:num>
  <w:num w:numId="23">
    <w:abstractNumId w:val="18"/>
  </w:num>
  <w:num w:numId="24">
    <w:abstractNumId w:val="0"/>
  </w:num>
  <w:num w:numId="25">
    <w:abstractNumId w:val="23"/>
  </w:num>
  <w:num w:numId="26">
    <w:abstractNumId w:val="3"/>
  </w:num>
  <w:num w:numId="27">
    <w:abstractNumId w:val="30"/>
  </w:num>
  <w:num w:numId="28">
    <w:abstractNumId w:val="39"/>
  </w:num>
  <w:num w:numId="29">
    <w:abstractNumId w:val="14"/>
  </w:num>
  <w:num w:numId="30">
    <w:abstractNumId w:val="1"/>
  </w:num>
  <w:num w:numId="31">
    <w:abstractNumId w:val="7"/>
  </w:num>
  <w:num w:numId="32">
    <w:abstractNumId w:val="11"/>
  </w:num>
  <w:num w:numId="33">
    <w:abstractNumId w:val="33"/>
  </w:num>
  <w:num w:numId="34">
    <w:abstractNumId w:val="6"/>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8"/>
  </w:num>
  <w:num w:numId="46">
    <w:abstractNumId w:val="29"/>
  </w:num>
  <w:num w:numId="47">
    <w:abstractNumId w:val="21"/>
  </w:num>
  <w:num w:numId="48">
    <w:abstractNumId w:val="15"/>
  </w:num>
  <w:num w:numId="49">
    <w:abstractNumId w:val="28"/>
  </w:num>
  <w:num w:numId="50">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77F"/>
    <w:rsid w:val="00014EFE"/>
    <w:rsid w:val="0004631A"/>
    <w:rsid w:val="000572F3"/>
    <w:rsid w:val="000579C2"/>
    <w:rsid w:val="00066131"/>
    <w:rsid w:val="000B3182"/>
    <w:rsid w:val="000B459C"/>
    <w:rsid w:val="000B504A"/>
    <w:rsid w:val="000C00CE"/>
    <w:rsid w:val="000C0E88"/>
    <w:rsid w:val="000C3455"/>
    <w:rsid w:val="000E3927"/>
    <w:rsid w:val="000E7DD0"/>
    <w:rsid w:val="000F1604"/>
    <w:rsid w:val="000F2DB9"/>
    <w:rsid w:val="0011419E"/>
    <w:rsid w:val="00124625"/>
    <w:rsid w:val="001248DC"/>
    <w:rsid w:val="0012666E"/>
    <w:rsid w:val="0013351F"/>
    <w:rsid w:val="00144B68"/>
    <w:rsid w:val="00151FFB"/>
    <w:rsid w:val="00152015"/>
    <w:rsid w:val="00153BDC"/>
    <w:rsid w:val="00155D31"/>
    <w:rsid w:val="00176BF4"/>
    <w:rsid w:val="00177321"/>
    <w:rsid w:val="001947B6"/>
    <w:rsid w:val="001974D4"/>
    <w:rsid w:val="001A0230"/>
    <w:rsid w:val="001A19B6"/>
    <w:rsid w:val="001A3214"/>
    <w:rsid w:val="001B417C"/>
    <w:rsid w:val="001B550A"/>
    <w:rsid w:val="001E746B"/>
    <w:rsid w:val="001F4003"/>
    <w:rsid w:val="001F71DB"/>
    <w:rsid w:val="001F7569"/>
    <w:rsid w:val="00215DB8"/>
    <w:rsid w:val="002207EA"/>
    <w:rsid w:val="00232218"/>
    <w:rsid w:val="0025410F"/>
    <w:rsid w:val="002578D2"/>
    <w:rsid w:val="0026359B"/>
    <w:rsid w:val="002716CE"/>
    <w:rsid w:val="00281784"/>
    <w:rsid w:val="002849C8"/>
    <w:rsid w:val="002914DC"/>
    <w:rsid w:val="002933AC"/>
    <w:rsid w:val="002C6207"/>
    <w:rsid w:val="002E2BAD"/>
    <w:rsid w:val="002F188D"/>
    <w:rsid w:val="00310B55"/>
    <w:rsid w:val="00310D31"/>
    <w:rsid w:val="00310FC5"/>
    <w:rsid w:val="0035156D"/>
    <w:rsid w:val="003553B0"/>
    <w:rsid w:val="00360C82"/>
    <w:rsid w:val="00361071"/>
    <w:rsid w:val="00363AA4"/>
    <w:rsid w:val="00365779"/>
    <w:rsid w:val="003776EC"/>
    <w:rsid w:val="003869A3"/>
    <w:rsid w:val="00394C05"/>
    <w:rsid w:val="00395F61"/>
    <w:rsid w:val="003A228B"/>
    <w:rsid w:val="003A2574"/>
    <w:rsid w:val="003A75EB"/>
    <w:rsid w:val="003B5D70"/>
    <w:rsid w:val="003C4687"/>
    <w:rsid w:val="003D1E56"/>
    <w:rsid w:val="003D76E9"/>
    <w:rsid w:val="003E6FB7"/>
    <w:rsid w:val="003E7623"/>
    <w:rsid w:val="0044056C"/>
    <w:rsid w:val="0044077F"/>
    <w:rsid w:val="00445447"/>
    <w:rsid w:val="004844EE"/>
    <w:rsid w:val="004857B0"/>
    <w:rsid w:val="00487DFD"/>
    <w:rsid w:val="00495E12"/>
    <w:rsid w:val="00497BBB"/>
    <w:rsid w:val="004A007A"/>
    <w:rsid w:val="004A1083"/>
    <w:rsid w:val="004A32B4"/>
    <w:rsid w:val="004A3346"/>
    <w:rsid w:val="004B15D7"/>
    <w:rsid w:val="004C1261"/>
    <w:rsid w:val="004D07F4"/>
    <w:rsid w:val="004D55FB"/>
    <w:rsid w:val="004E2D1B"/>
    <w:rsid w:val="004F287D"/>
    <w:rsid w:val="00503961"/>
    <w:rsid w:val="00506EE8"/>
    <w:rsid w:val="00513E30"/>
    <w:rsid w:val="00525038"/>
    <w:rsid w:val="00546185"/>
    <w:rsid w:val="00553BF1"/>
    <w:rsid w:val="005574BB"/>
    <w:rsid w:val="00585C27"/>
    <w:rsid w:val="005F07F1"/>
    <w:rsid w:val="005F3A94"/>
    <w:rsid w:val="005F3D54"/>
    <w:rsid w:val="005F686C"/>
    <w:rsid w:val="00630D1F"/>
    <w:rsid w:val="00632C29"/>
    <w:rsid w:val="006341B2"/>
    <w:rsid w:val="00662929"/>
    <w:rsid w:val="00674F94"/>
    <w:rsid w:val="00691AB9"/>
    <w:rsid w:val="006A4EC6"/>
    <w:rsid w:val="006B3326"/>
    <w:rsid w:val="006B4744"/>
    <w:rsid w:val="006C659D"/>
    <w:rsid w:val="006C731B"/>
    <w:rsid w:val="006D3CB4"/>
    <w:rsid w:val="006E4787"/>
    <w:rsid w:val="006E5517"/>
    <w:rsid w:val="006F7A75"/>
    <w:rsid w:val="007159E3"/>
    <w:rsid w:val="00716B7F"/>
    <w:rsid w:val="00717507"/>
    <w:rsid w:val="007175B5"/>
    <w:rsid w:val="00720A12"/>
    <w:rsid w:val="007211F2"/>
    <w:rsid w:val="00737751"/>
    <w:rsid w:val="0074321F"/>
    <w:rsid w:val="0075045D"/>
    <w:rsid w:val="00751914"/>
    <w:rsid w:val="007644C7"/>
    <w:rsid w:val="00767945"/>
    <w:rsid w:val="007851F4"/>
    <w:rsid w:val="007A12D8"/>
    <w:rsid w:val="007B004F"/>
    <w:rsid w:val="007B1E1A"/>
    <w:rsid w:val="007D45AE"/>
    <w:rsid w:val="007E0F77"/>
    <w:rsid w:val="007E6229"/>
    <w:rsid w:val="007E70D0"/>
    <w:rsid w:val="00814407"/>
    <w:rsid w:val="00853EC3"/>
    <w:rsid w:val="00873AB7"/>
    <w:rsid w:val="00876E4F"/>
    <w:rsid w:val="0087745C"/>
    <w:rsid w:val="00884B6A"/>
    <w:rsid w:val="008C0003"/>
    <w:rsid w:val="008D664C"/>
    <w:rsid w:val="008E0DAD"/>
    <w:rsid w:val="008E416B"/>
    <w:rsid w:val="00904C71"/>
    <w:rsid w:val="00925F00"/>
    <w:rsid w:val="009265E5"/>
    <w:rsid w:val="00927AD0"/>
    <w:rsid w:val="009331A6"/>
    <w:rsid w:val="0093730E"/>
    <w:rsid w:val="00942601"/>
    <w:rsid w:val="00954B1B"/>
    <w:rsid w:val="00957DD0"/>
    <w:rsid w:val="00971996"/>
    <w:rsid w:val="0099431C"/>
    <w:rsid w:val="00996414"/>
    <w:rsid w:val="00997347"/>
    <w:rsid w:val="009A0234"/>
    <w:rsid w:val="009A6955"/>
    <w:rsid w:val="009A6F3E"/>
    <w:rsid w:val="009B32AA"/>
    <w:rsid w:val="009B3D61"/>
    <w:rsid w:val="009B5478"/>
    <w:rsid w:val="009D691C"/>
    <w:rsid w:val="009E28D7"/>
    <w:rsid w:val="009E661B"/>
    <w:rsid w:val="009F11D9"/>
    <w:rsid w:val="009F6180"/>
    <w:rsid w:val="00A04BDD"/>
    <w:rsid w:val="00A12765"/>
    <w:rsid w:val="00A223D1"/>
    <w:rsid w:val="00A22FA5"/>
    <w:rsid w:val="00A43044"/>
    <w:rsid w:val="00A51AB6"/>
    <w:rsid w:val="00A51F73"/>
    <w:rsid w:val="00A6180C"/>
    <w:rsid w:val="00A64FD3"/>
    <w:rsid w:val="00A83B99"/>
    <w:rsid w:val="00AA32B0"/>
    <w:rsid w:val="00AA6ABA"/>
    <w:rsid w:val="00AB111D"/>
    <w:rsid w:val="00AB56BE"/>
    <w:rsid w:val="00AB5A18"/>
    <w:rsid w:val="00AC3FAA"/>
    <w:rsid w:val="00AE058C"/>
    <w:rsid w:val="00AE6D01"/>
    <w:rsid w:val="00AE73C6"/>
    <w:rsid w:val="00B07E6B"/>
    <w:rsid w:val="00B07ED6"/>
    <w:rsid w:val="00B12E25"/>
    <w:rsid w:val="00B17E27"/>
    <w:rsid w:val="00B26938"/>
    <w:rsid w:val="00B360B2"/>
    <w:rsid w:val="00B54F27"/>
    <w:rsid w:val="00B679B6"/>
    <w:rsid w:val="00BA1A50"/>
    <w:rsid w:val="00BB1010"/>
    <w:rsid w:val="00BC56EA"/>
    <w:rsid w:val="00BD5E76"/>
    <w:rsid w:val="00BE0E75"/>
    <w:rsid w:val="00C03EF8"/>
    <w:rsid w:val="00C04410"/>
    <w:rsid w:val="00C1630E"/>
    <w:rsid w:val="00C20290"/>
    <w:rsid w:val="00C36A39"/>
    <w:rsid w:val="00C36D28"/>
    <w:rsid w:val="00C5466C"/>
    <w:rsid w:val="00C658B1"/>
    <w:rsid w:val="00C659D6"/>
    <w:rsid w:val="00C854A6"/>
    <w:rsid w:val="00C94D24"/>
    <w:rsid w:val="00CA3968"/>
    <w:rsid w:val="00CA3B0B"/>
    <w:rsid w:val="00CB3671"/>
    <w:rsid w:val="00CD2C3E"/>
    <w:rsid w:val="00CE238C"/>
    <w:rsid w:val="00CE4424"/>
    <w:rsid w:val="00CE4FDD"/>
    <w:rsid w:val="00CE5055"/>
    <w:rsid w:val="00CF7DBE"/>
    <w:rsid w:val="00D008D0"/>
    <w:rsid w:val="00D01F1C"/>
    <w:rsid w:val="00D03FDE"/>
    <w:rsid w:val="00D06DDD"/>
    <w:rsid w:val="00D27F83"/>
    <w:rsid w:val="00D33F8F"/>
    <w:rsid w:val="00D36F64"/>
    <w:rsid w:val="00D66D37"/>
    <w:rsid w:val="00D968EB"/>
    <w:rsid w:val="00D97F90"/>
    <w:rsid w:val="00DA2572"/>
    <w:rsid w:val="00DA5539"/>
    <w:rsid w:val="00DB3888"/>
    <w:rsid w:val="00DB4101"/>
    <w:rsid w:val="00DB57AD"/>
    <w:rsid w:val="00DC7E4E"/>
    <w:rsid w:val="00DC7E64"/>
    <w:rsid w:val="00DD40D9"/>
    <w:rsid w:val="00DD62E5"/>
    <w:rsid w:val="00DF0CE7"/>
    <w:rsid w:val="00DF61E3"/>
    <w:rsid w:val="00E0172A"/>
    <w:rsid w:val="00E11E4D"/>
    <w:rsid w:val="00E2280A"/>
    <w:rsid w:val="00E30604"/>
    <w:rsid w:val="00E41EC3"/>
    <w:rsid w:val="00E4504B"/>
    <w:rsid w:val="00E6745B"/>
    <w:rsid w:val="00E73193"/>
    <w:rsid w:val="00E76058"/>
    <w:rsid w:val="00E76869"/>
    <w:rsid w:val="00E80923"/>
    <w:rsid w:val="00E85E48"/>
    <w:rsid w:val="00E910A9"/>
    <w:rsid w:val="00E92EDE"/>
    <w:rsid w:val="00EB0CD1"/>
    <w:rsid w:val="00EB28B2"/>
    <w:rsid w:val="00EC2182"/>
    <w:rsid w:val="00ED47A4"/>
    <w:rsid w:val="00F02E54"/>
    <w:rsid w:val="00F1383B"/>
    <w:rsid w:val="00F16A09"/>
    <w:rsid w:val="00F20B7E"/>
    <w:rsid w:val="00F308A2"/>
    <w:rsid w:val="00F34573"/>
    <w:rsid w:val="00F45E69"/>
    <w:rsid w:val="00F5533C"/>
    <w:rsid w:val="00F57E6D"/>
    <w:rsid w:val="00F60C82"/>
    <w:rsid w:val="00F80D56"/>
    <w:rsid w:val="00F81441"/>
    <w:rsid w:val="00F85FCE"/>
    <w:rsid w:val="00F87345"/>
    <w:rsid w:val="00F87D66"/>
    <w:rsid w:val="00F92891"/>
    <w:rsid w:val="00F9494C"/>
    <w:rsid w:val="00F956FA"/>
    <w:rsid w:val="00FB4D6E"/>
    <w:rsid w:val="00FB699B"/>
    <w:rsid w:val="00FC32DB"/>
    <w:rsid w:val="00FD2B84"/>
    <w:rsid w:val="00FE5D84"/>
    <w:rsid w:val="00FF063D"/>
    <w:rsid w:val="00FF15B3"/>
    <w:rsid w:val="00FF4AF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931A"/>
  <w15:docId w15:val="{DFB6FC59-DF80-4DD2-A85C-F85EFA1F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style>
  <w:style w:type="paragraph" w:styleId="Nagwek3">
    <w:name w:val="heading 3"/>
    <w:basedOn w:val="Tekstpodstawowy"/>
    <w:next w:val="Tekstpodstawowy"/>
    <w:link w:val="Nagwek3Znak"/>
    <w:uiPriority w:val="9"/>
    <w:unhideWhenUsed/>
    <w:qFormat/>
    <w:rsid w:val="00AE01F1"/>
    <w:pPr>
      <w:numPr>
        <w:numId w:val="1"/>
      </w:numPr>
      <w:spacing w:after="0" w:line="360" w:lineRule="auto"/>
      <w:contextualSpacing/>
      <w:jc w:val="both"/>
      <w:outlineLvl w:val="2"/>
    </w:pPr>
    <w:rPr>
      <w:rFonts w:ascii="Bahnschrift" w:hAnsi="Bahnschrift"/>
      <w:bCs/>
      <w:sz w:val="20"/>
      <w:szCs w:val="26"/>
      <w:lang w:val="pl-PL"/>
    </w:rPr>
  </w:style>
  <w:style w:type="paragraph" w:styleId="Nagwek5">
    <w:name w:val="heading 5"/>
    <w:basedOn w:val="Normalny"/>
    <w:next w:val="Normalny"/>
    <w:link w:val="Nagwek5Znak"/>
    <w:uiPriority w:val="9"/>
    <w:semiHidden/>
    <w:unhideWhenUsed/>
    <w:qFormat/>
    <w:rsid w:val="007D755B"/>
    <w:pPr>
      <w:keepNext/>
      <w:keepLines/>
      <w:spacing w:before="40" w:after="0"/>
      <w:outlineLvl w:val="4"/>
    </w:pPr>
    <w:rPr>
      <w:rFonts w:asciiTheme="majorHAnsi" w:eastAsiaTheme="majorEastAsia" w:hAnsiTheme="majorHAnsi" w:cstheme="majorBidi"/>
      <w:color w:val="2E74B5" w:themeColor="accent1" w:themeShade="BF"/>
    </w:rPr>
  </w:style>
  <w:style w:type="paragraph" w:styleId="Nagwek9">
    <w:name w:val="heading 9"/>
    <w:basedOn w:val="Normalny"/>
    <w:next w:val="Normalny"/>
    <w:link w:val="Nagwek9Znak"/>
    <w:uiPriority w:val="9"/>
    <w:semiHidden/>
    <w:unhideWhenUsed/>
    <w:qFormat/>
    <w:rsid w:val="00850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3777"/>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DB3777"/>
  </w:style>
  <w:style w:type="character" w:customStyle="1" w:styleId="TekstpodstawowyZnak">
    <w:name w:val="Tekst podstawowy Znak"/>
    <w:basedOn w:val="Domylnaczcionkaakapitu"/>
    <w:link w:val="Tekstpodstawowy"/>
    <w:qFormat/>
    <w:rsid w:val="009A6E69"/>
    <w:rPr>
      <w:rFonts w:ascii="Times New Roman" w:eastAsia="Times New Roman" w:hAnsi="Times New Roman" w:cs="Times New Roman"/>
      <w:sz w:val="24"/>
      <w:szCs w:val="24"/>
      <w:lang w:val="x-none" w:eastAsia="x-none"/>
    </w:rPr>
  </w:style>
  <w:style w:type="character" w:styleId="Hipercze">
    <w:name w:val="Hyperlink"/>
    <w:uiPriority w:val="99"/>
    <w:rsid w:val="000351F3"/>
    <w:rPr>
      <w:color w:val="0000FF"/>
      <w:u w:val="single"/>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34"/>
    <w:qFormat/>
    <w:rsid w:val="00F8068A"/>
    <w:rPr>
      <w:rFonts w:ascii="Times New Roman" w:eastAsia="Times New Roman" w:hAnsi="Times New Roman" w:cs="Times New Roman"/>
      <w:sz w:val="20"/>
      <w:szCs w:val="20"/>
      <w:lang w:eastAsia="pl-PL"/>
    </w:rPr>
  </w:style>
  <w:style w:type="character" w:customStyle="1" w:styleId="markedcontent">
    <w:name w:val="markedcontent"/>
    <w:qFormat/>
    <w:rsid w:val="005D1473"/>
  </w:style>
  <w:style w:type="character" w:customStyle="1" w:styleId="highlight">
    <w:name w:val="highlight"/>
    <w:qFormat/>
    <w:rsid w:val="005D1473"/>
  </w:style>
  <w:style w:type="character" w:customStyle="1" w:styleId="Nagwek3Znak">
    <w:name w:val="Nagłówek 3 Znak"/>
    <w:basedOn w:val="Domylnaczcionkaakapitu"/>
    <w:link w:val="Nagwek3"/>
    <w:uiPriority w:val="9"/>
    <w:qFormat/>
    <w:rsid w:val="00AE01F1"/>
    <w:rPr>
      <w:rFonts w:ascii="Bahnschrift" w:eastAsia="Times New Roman" w:hAnsi="Bahnschrift" w:cs="Times New Roman"/>
      <w:bCs/>
      <w:sz w:val="20"/>
      <w:szCs w:val="26"/>
      <w:lang w:eastAsia="x-none"/>
    </w:rPr>
  </w:style>
  <w:style w:type="character" w:styleId="Odwoaniedokomentarza">
    <w:name w:val="annotation reference"/>
    <w:basedOn w:val="Domylnaczcionkaakapitu"/>
    <w:uiPriority w:val="99"/>
    <w:semiHidden/>
    <w:unhideWhenUsed/>
    <w:qFormat/>
    <w:rsid w:val="00EA3C73"/>
    <w:rPr>
      <w:sz w:val="16"/>
      <w:szCs w:val="16"/>
    </w:rPr>
  </w:style>
  <w:style w:type="character" w:customStyle="1" w:styleId="TekstkomentarzaZnak">
    <w:name w:val="Tekst komentarza Znak"/>
    <w:basedOn w:val="Domylnaczcionkaakapitu"/>
    <w:link w:val="Tekstkomentarza"/>
    <w:uiPriority w:val="99"/>
    <w:qFormat/>
    <w:rsid w:val="00EA3C73"/>
    <w:rPr>
      <w:sz w:val="20"/>
      <w:szCs w:val="20"/>
    </w:rPr>
  </w:style>
  <w:style w:type="character" w:customStyle="1" w:styleId="TematkomentarzaZnak">
    <w:name w:val="Temat komentarza Znak"/>
    <w:basedOn w:val="TekstkomentarzaZnak"/>
    <w:link w:val="Tematkomentarza"/>
    <w:uiPriority w:val="99"/>
    <w:semiHidden/>
    <w:qFormat/>
    <w:rsid w:val="00EA3C73"/>
    <w:rPr>
      <w:b/>
      <w:bCs/>
      <w:sz w:val="20"/>
      <w:szCs w:val="20"/>
    </w:rPr>
  </w:style>
  <w:style w:type="character" w:customStyle="1" w:styleId="TekstdymkaZnak">
    <w:name w:val="Tekst dymka Znak"/>
    <w:basedOn w:val="Domylnaczcionkaakapitu"/>
    <w:link w:val="Tekstdymka"/>
    <w:uiPriority w:val="99"/>
    <w:semiHidden/>
    <w:qFormat/>
    <w:rsid w:val="00EA3C73"/>
    <w:rPr>
      <w:rFonts w:ascii="Segoe UI" w:hAnsi="Segoe UI" w:cs="Segoe UI"/>
      <w:sz w:val="18"/>
      <w:szCs w:val="18"/>
    </w:rPr>
  </w:style>
  <w:style w:type="character" w:styleId="Nierozpoznanawzmianka">
    <w:name w:val="Unresolved Mention"/>
    <w:basedOn w:val="Domylnaczcionkaakapitu"/>
    <w:uiPriority w:val="99"/>
    <w:semiHidden/>
    <w:unhideWhenUsed/>
    <w:qFormat/>
    <w:rsid w:val="0019288D"/>
    <w:rPr>
      <w:color w:val="605E5C"/>
      <w:shd w:val="clear" w:color="auto" w:fill="E1DFDD"/>
    </w:rPr>
  </w:style>
  <w:style w:type="character" w:customStyle="1" w:styleId="Nagwek5Znak">
    <w:name w:val="Nagłówek 5 Znak"/>
    <w:basedOn w:val="Domylnaczcionkaakapitu"/>
    <w:link w:val="Nagwek5"/>
    <w:uiPriority w:val="9"/>
    <w:semiHidden/>
    <w:qFormat/>
    <w:rsid w:val="007D755B"/>
    <w:rPr>
      <w:rFonts w:asciiTheme="majorHAnsi" w:eastAsiaTheme="majorEastAsia" w:hAnsiTheme="majorHAnsi" w:cstheme="majorBidi"/>
      <w:color w:val="2E74B5" w:themeColor="accent1" w:themeShade="BF"/>
    </w:rPr>
  </w:style>
  <w:style w:type="character" w:styleId="Pogrubienie">
    <w:name w:val="Strong"/>
    <w:basedOn w:val="Domylnaczcionkaakapitu"/>
    <w:uiPriority w:val="22"/>
    <w:qFormat/>
    <w:rsid w:val="007D755B"/>
    <w:rPr>
      <w:b/>
      <w:bCs/>
    </w:rPr>
  </w:style>
  <w:style w:type="character" w:customStyle="1" w:styleId="TekstprzypisudolnegoZnak">
    <w:name w:val="Tekst przypisu dolnego Znak"/>
    <w:basedOn w:val="Domylnaczcionkaakapitu"/>
    <w:link w:val="Tekstprzypisudolnego"/>
    <w:uiPriority w:val="99"/>
    <w:semiHidden/>
    <w:qFormat/>
    <w:rsid w:val="006F747E"/>
    <w:rPr>
      <w:sz w:val="20"/>
      <w:szCs w:val="20"/>
    </w:rPr>
  </w:style>
  <w:style w:type="character" w:customStyle="1" w:styleId="Nagwek9Znak">
    <w:name w:val="Nagłówek 9 Znak"/>
    <w:basedOn w:val="Domylnaczcionkaakapitu"/>
    <w:link w:val="Nagwek9"/>
    <w:uiPriority w:val="99"/>
    <w:qFormat/>
    <w:rsid w:val="00850A52"/>
    <w:rPr>
      <w:rFonts w:asciiTheme="majorHAnsi" w:eastAsiaTheme="majorEastAsia" w:hAnsiTheme="majorHAnsi" w:cstheme="majorBidi"/>
      <w:i/>
      <w:iCs/>
      <w:color w:val="272727" w:themeColor="text1" w:themeTint="D8"/>
      <w:sz w:val="21"/>
      <w:szCs w:val="21"/>
    </w:rPr>
  </w:style>
  <w:style w:type="character" w:styleId="UyteHipercze">
    <w:name w:val="FollowedHyperlink"/>
    <w:basedOn w:val="Domylnaczcionkaakapitu"/>
    <w:uiPriority w:val="99"/>
    <w:semiHidden/>
    <w:unhideWhenUsed/>
    <w:rsid w:val="00D03E75"/>
    <w:rPr>
      <w:color w:val="954F72" w:themeColor="followedHyperlink"/>
      <w:u w:val="single"/>
    </w:rPr>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link w:val="TekstpodstawowyZnak"/>
    <w:rsid w:val="009A6E69"/>
    <w:pPr>
      <w:spacing w:after="120" w:line="240" w:lineRule="auto"/>
    </w:pPr>
    <w:rPr>
      <w:rFonts w:ascii="Times New Roman" w:eastAsia="Times New Roman" w:hAnsi="Times New Roman" w:cs="Times New Roman"/>
      <w:sz w:val="24"/>
      <w:szCs w:val="24"/>
      <w:lang w:val="x-none" w:eastAsia="x-none"/>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x">
    <w:name w:val="Index"/>
    <w:basedOn w:val="Normalny"/>
    <w:qFormat/>
    <w:pPr>
      <w:suppressLineNumbers/>
    </w:pPr>
    <w:rPr>
      <w:rFonts w:cs="Arial Unicode MS"/>
    </w:rPr>
  </w:style>
  <w:style w:type="paragraph" w:customStyle="1" w:styleId="HeaderandFooter">
    <w:name w:val="Header and Footer"/>
    <w:basedOn w:val="Normalny"/>
    <w:qFormat/>
  </w:style>
  <w:style w:type="paragraph" w:styleId="Nagwek">
    <w:name w:val="header"/>
    <w:basedOn w:val="Normalny"/>
    <w:link w:val="NagwekZnak"/>
    <w:uiPriority w:val="99"/>
    <w:rsid w:val="00DB37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3777"/>
    <w:pPr>
      <w:tabs>
        <w:tab w:val="center" w:pos="4536"/>
        <w:tab w:val="right" w:pos="9072"/>
      </w:tabs>
      <w:spacing w:after="0" w:line="240" w:lineRule="auto"/>
    </w:p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
    <w:basedOn w:val="Normalny"/>
    <w:link w:val="AkapitzlistZnak"/>
    <w:uiPriority w:val="34"/>
    <w:qFormat/>
    <w:rsid w:val="00F8068A"/>
    <w:pPr>
      <w:spacing w:after="0" w:line="240" w:lineRule="auto"/>
      <w:ind w:left="720"/>
      <w:contextualSpacing/>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qFormat/>
    <w:rsid w:val="00EA3C73"/>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A3C73"/>
    <w:rPr>
      <w:b/>
      <w:bCs/>
    </w:rPr>
  </w:style>
  <w:style w:type="paragraph" w:styleId="Tekstdymka">
    <w:name w:val="Balloon Text"/>
    <w:basedOn w:val="Normalny"/>
    <w:link w:val="TekstdymkaZnak"/>
    <w:uiPriority w:val="99"/>
    <w:semiHidden/>
    <w:unhideWhenUsed/>
    <w:qFormat/>
    <w:rsid w:val="00EA3C73"/>
    <w:pPr>
      <w:spacing w:after="0" w:line="240" w:lineRule="auto"/>
    </w:pPr>
    <w:rPr>
      <w:rFonts w:ascii="Segoe UI" w:hAnsi="Segoe UI" w:cs="Segoe UI"/>
      <w:sz w:val="18"/>
      <w:szCs w:val="18"/>
    </w:rPr>
  </w:style>
  <w:style w:type="paragraph" w:customStyle="1" w:styleId="siwzpoziom3">
    <w:name w:val="siwz poziom 3"/>
    <w:basedOn w:val="Normalny"/>
    <w:qFormat/>
    <w:rsid w:val="00915A32"/>
    <w:pPr>
      <w:numPr>
        <w:numId w:val="11"/>
      </w:numPr>
      <w:spacing w:after="0" w:line="240" w:lineRule="auto"/>
      <w:jc w:val="both"/>
    </w:pPr>
    <w:rPr>
      <w:rFonts w:ascii="Arial" w:eastAsia="Times New Roman" w:hAnsi="Arial" w:cs="Arial"/>
      <w:kern w:val="2"/>
      <w:lang w:eastAsia="zh-CN"/>
    </w:rPr>
  </w:style>
  <w:style w:type="paragraph" w:customStyle="1" w:styleId="CharChar1">
    <w:name w:val="Char Char1"/>
    <w:basedOn w:val="Normalny"/>
    <w:qFormat/>
    <w:rsid w:val="00195CF7"/>
    <w:pPr>
      <w:spacing w:after="0" w:line="240" w:lineRule="auto"/>
    </w:pPr>
    <w:rPr>
      <w:rFonts w:ascii="Times New Roman" w:eastAsia="Times New Roman" w:hAnsi="Times New Roman" w:cs="Times New Roman"/>
      <w:sz w:val="24"/>
      <w:szCs w:val="24"/>
      <w:lang w:eastAsia="pl-PL"/>
    </w:rPr>
  </w:style>
  <w:style w:type="paragraph" w:customStyle="1" w:styleId="Normalny1">
    <w:name w:val="Normalny1"/>
    <w:qFormat/>
    <w:rsid w:val="00253C02"/>
    <w:pPr>
      <w:spacing w:after="200" w:line="276" w:lineRule="auto"/>
    </w:pPr>
    <w:rPr>
      <w:rFonts w:ascii="Calibri" w:eastAsia="Calibri" w:hAnsi="Calibri" w:cs="Calibri"/>
      <w:color w:val="000000"/>
      <w:u w:color="000000"/>
      <w:lang w:eastAsia="pl-PL"/>
    </w:rPr>
  </w:style>
  <w:style w:type="paragraph" w:styleId="NormalnyWeb">
    <w:name w:val="Normal (Web)"/>
    <w:basedOn w:val="Normalny"/>
    <w:uiPriority w:val="99"/>
    <w:unhideWhenUsed/>
    <w:qFormat/>
    <w:rsid w:val="007D755B"/>
    <w:pPr>
      <w:spacing w:beforeAutospacing="1"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F747E"/>
    <w:pPr>
      <w:spacing w:after="0" w:line="240" w:lineRule="auto"/>
    </w:pPr>
    <w:rPr>
      <w:sz w:val="20"/>
      <w:szCs w:val="20"/>
    </w:rPr>
  </w:style>
  <w:style w:type="paragraph" w:customStyle="1" w:styleId="Default">
    <w:name w:val="Default"/>
    <w:qFormat/>
    <w:rsid w:val="009A3B88"/>
    <w:rPr>
      <w:rFonts w:ascii="Liberation Sans" w:eastAsia="Calibri" w:hAnsi="Liberation Sans" w:cs="Liberation Sans"/>
      <w:color w:val="000000"/>
      <w:sz w:val="24"/>
      <w:szCs w:val="24"/>
    </w:rPr>
  </w:style>
  <w:style w:type="paragraph" w:styleId="Poprawka">
    <w:name w:val="Revision"/>
    <w:uiPriority w:val="99"/>
    <w:semiHidden/>
    <w:qFormat/>
    <w:rsid w:val="00A11A7C"/>
    <w:pPr>
      <w:suppressAutoHyphens w:val="0"/>
    </w:pPr>
  </w:style>
  <w:style w:type="table" w:styleId="Tabela-Siatka">
    <w:name w:val="Table Grid"/>
    <w:basedOn w:val="Standardowy"/>
    <w:rsid w:val="00B86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qFormat/>
    <w:rsid w:val="0087745C"/>
    <w:rPr>
      <w:rFonts w:ascii="Tahoma" w:eastAsia="Times New Roman" w:hAnsi="Tahoma" w:cs="Tahoma"/>
    </w:rPr>
  </w:style>
  <w:style w:type="character" w:customStyle="1" w:styleId="BezodstpwZnak">
    <w:name w:val="Bez odstępów Znak"/>
    <w:basedOn w:val="Domylnaczcionkaakapitu"/>
    <w:link w:val="Bezodstpw"/>
    <w:rsid w:val="0087745C"/>
    <w:rPr>
      <w:rFonts w:ascii="Tahoma" w:eastAsia="Times New Roman" w:hAnsi="Tahoma" w:cs="Tahoma"/>
    </w:rPr>
  </w:style>
  <w:style w:type="paragraph" w:customStyle="1" w:styleId="elementtoproof">
    <w:name w:val="elementtoproof"/>
    <w:basedOn w:val="Normalny"/>
    <w:rsid w:val="0013351F"/>
    <w:pPr>
      <w:suppressAutoHyphens w:val="0"/>
      <w:spacing w:after="0" w:line="240" w:lineRule="auto"/>
    </w:pPr>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013222">
      <w:bodyDiv w:val="1"/>
      <w:marLeft w:val="0"/>
      <w:marRight w:val="0"/>
      <w:marTop w:val="0"/>
      <w:marBottom w:val="0"/>
      <w:divBdr>
        <w:top w:val="none" w:sz="0" w:space="0" w:color="auto"/>
        <w:left w:val="none" w:sz="0" w:space="0" w:color="auto"/>
        <w:bottom w:val="none" w:sz="0" w:space="0" w:color="auto"/>
        <w:right w:val="none" w:sz="0" w:space="0" w:color="auto"/>
      </w:divBdr>
    </w:div>
    <w:div w:id="177512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tformazakupowa.pl/pn/up_poznan." TargetMode="External"/><Relationship Id="rId18" Type="http://schemas.openxmlformats.org/officeDocument/2006/relationships/hyperlink" Target="https://platformazakupowa.pl/pn/up_poznan" TargetMode="External"/><Relationship Id="rId3" Type="http://schemas.openxmlformats.org/officeDocument/2006/relationships/customXml" Target="../customXml/item3.xml"/><Relationship Id="rId21" Type="http://schemas.openxmlformats.org/officeDocument/2006/relationships/hyperlink" Target="mailto:tomasz.napierala@up.poznan.pl" TargetMode="External"/><Relationship Id="rId7" Type="http://schemas.openxmlformats.org/officeDocument/2006/relationships/webSettings" Target="webSettings.xml"/><Relationship Id="rId12" Type="http://schemas.openxmlformats.org/officeDocument/2006/relationships/hyperlink" Target="https://platformazakupowa.pl/pn/up_poznan"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ls.edu.p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platformazakupowa.pl/"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mailto:magdalena.wegrzynowicz@up.poznan.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26F36C97D551B459CBC8643C55D36E4" ma:contentTypeVersion="7" ma:contentTypeDescription="Utwórz nowy dokument." ma:contentTypeScope="" ma:versionID="ab4aaf2051a3a848f6c92b6fc5427a2e">
  <xsd:schema xmlns:xsd="http://www.w3.org/2001/XMLSchema" xmlns:xs="http://www.w3.org/2001/XMLSchema" xmlns:p="http://schemas.microsoft.com/office/2006/metadata/properties" xmlns:ns3="19ce818d-1f94-4996-8d35-0d538e88ba27" xmlns:ns4="d697f6cd-d0ef-4436-9e47-0d4ac9df8fbb" targetNamespace="http://schemas.microsoft.com/office/2006/metadata/properties" ma:root="true" ma:fieldsID="c53d641a92291f124816c6d02563229a" ns3:_="" ns4:_="">
    <xsd:import namespace="19ce818d-1f94-4996-8d35-0d538e88ba27"/>
    <xsd:import namespace="d697f6cd-d0ef-4436-9e47-0d4ac9df8f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e818d-1f94-4996-8d35-0d538e88ba2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7f6cd-d0ef-4436-9e47-0d4ac9df8f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84854-432D-409C-852F-6567B7D7A0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EF952A-0AAC-4DE4-AD9C-31FB29514B80}">
  <ds:schemaRefs>
    <ds:schemaRef ds:uri="http://schemas.microsoft.com/sharepoint/v3/contenttype/forms"/>
  </ds:schemaRefs>
</ds:datastoreItem>
</file>

<file path=customXml/itemProps3.xml><?xml version="1.0" encoding="utf-8"?>
<ds:datastoreItem xmlns:ds="http://schemas.openxmlformats.org/officeDocument/2006/customXml" ds:itemID="{F2C4E385-9BFE-4BB2-80FC-FAD824FBD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e818d-1f94-4996-8d35-0d538e88ba27"/>
    <ds:schemaRef ds:uri="d697f6cd-d0ef-4436-9e47-0d4ac9df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19</Pages>
  <Words>8326</Words>
  <Characters>49961</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Nowak</dc:creator>
  <cp:keywords/>
  <dc:description/>
  <cp:lastModifiedBy>Węgrzynowicz Magdalena</cp:lastModifiedBy>
  <cp:revision>131</cp:revision>
  <cp:lastPrinted>2022-10-24T11:27:00Z</cp:lastPrinted>
  <dcterms:created xsi:type="dcterms:W3CDTF">2022-11-10T09:27:00Z</dcterms:created>
  <dcterms:modified xsi:type="dcterms:W3CDTF">2023-10-04T09:17:00Z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0x010100926F36C97D551B459CBC8643C55D36E4</vt:lpwstr>
  </property>
</Properties>
</file>