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0734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43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788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443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25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C5578E">
        <w:rPr>
          <w:rFonts w:ascii="Times New Roman" w:hAnsi="Times New Roman" w:cs="Times New Roman"/>
          <w:sz w:val="24"/>
          <w:szCs w:val="24"/>
        </w:rPr>
        <w:t>1</w:t>
      </w:r>
      <w:r w:rsidR="00CE2C74">
        <w:rPr>
          <w:rFonts w:ascii="Times New Roman" w:hAnsi="Times New Roman" w:cs="Times New Roman"/>
          <w:sz w:val="24"/>
          <w:szCs w:val="24"/>
        </w:rPr>
        <w:t>4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713116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C5578E">
        <w:rPr>
          <w:rFonts w:ascii="Times New Roman" w:hAnsi="Times New Roman" w:cs="Times New Roman"/>
          <w:sz w:val="24"/>
          <w:szCs w:val="24"/>
        </w:rPr>
        <w:t>JM</w:t>
      </w:r>
    </w:p>
    <w:p w:rsidR="007C6E99" w:rsidRPr="00496A6D" w:rsidRDefault="007C6E99">
      <w:pPr>
        <w:rPr>
          <w:sz w:val="24"/>
          <w:szCs w:val="24"/>
        </w:rPr>
      </w:pPr>
    </w:p>
    <w:p w:rsidR="004A239F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art. </w:t>
      </w:r>
      <w:r w:rsidR="004D47DB">
        <w:rPr>
          <w:rFonts w:ascii="Times New Roman" w:hAnsi="Times New Roman"/>
          <w:sz w:val="24"/>
          <w:szCs w:val="24"/>
        </w:rPr>
        <w:t>286 ust</w:t>
      </w:r>
      <w:r w:rsidR="00194365">
        <w:rPr>
          <w:rFonts w:ascii="Times New Roman" w:hAnsi="Times New Roman"/>
          <w:sz w:val="24"/>
          <w:szCs w:val="24"/>
        </w:rPr>
        <w:t>.</w:t>
      </w:r>
      <w:r w:rsidR="004D47DB">
        <w:rPr>
          <w:rFonts w:ascii="Times New Roman" w:hAnsi="Times New Roman"/>
          <w:sz w:val="24"/>
          <w:szCs w:val="24"/>
        </w:rPr>
        <w:t xml:space="preserve"> 1</w:t>
      </w:r>
      <w:r w:rsidR="00FF41CF">
        <w:rPr>
          <w:rFonts w:ascii="Times New Roman" w:hAnsi="Times New Roman"/>
          <w:sz w:val="24"/>
          <w:szCs w:val="24"/>
        </w:rPr>
        <w:t xml:space="preserve"> i</w:t>
      </w:r>
      <w:r w:rsidR="00194365">
        <w:rPr>
          <w:rFonts w:ascii="Times New Roman" w:hAnsi="Times New Roman"/>
          <w:sz w:val="24"/>
          <w:szCs w:val="24"/>
        </w:rPr>
        <w:t xml:space="preserve"> 3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(Dz. U. 2021 r., poz. 1129 ze zm.) Zamawiający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dokonuje zmian</w:t>
      </w:r>
      <w:r w:rsidR="00C5578E">
        <w:rPr>
          <w:rFonts w:ascii="Times New Roman" w:hAnsi="Times New Roman"/>
          <w:sz w:val="24"/>
          <w:szCs w:val="24"/>
        </w:rPr>
        <w:t>y</w:t>
      </w:r>
      <w:r w:rsidR="004D47DB">
        <w:rPr>
          <w:rFonts w:ascii="Times New Roman" w:hAnsi="Times New Roman"/>
          <w:sz w:val="24"/>
          <w:szCs w:val="24"/>
        </w:rPr>
        <w:t xml:space="preserve"> treści SWZ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017887">
        <w:rPr>
          <w:rFonts w:ascii="Times New Roman" w:hAnsi="Times New Roman"/>
          <w:sz w:val="24"/>
          <w:szCs w:val="24"/>
        </w:rPr>
        <w:br/>
      </w:r>
      <w:r w:rsidR="00972567">
        <w:rPr>
          <w:rFonts w:ascii="Times New Roman" w:hAnsi="Times New Roman"/>
          <w:sz w:val="24"/>
          <w:szCs w:val="24"/>
        </w:rPr>
        <w:t>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</w:t>
      </w:r>
      <w:r w:rsidR="00017887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CE2C74" w:rsidRPr="00CE2C74">
        <w:rPr>
          <w:rFonts w:ascii="Times New Roman" w:hAnsi="Times New Roman"/>
          <w:b/>
          <w:sz w:val="24"/>
          <w:szCs w:val="24"/>
        </w:rPr>
        <w:t>„Rewitalizacja XIX w. Osady Fabrycznej w Żyrardowie poprzez zachowanie europejskiego dziedzictwa kulturowego”.</w:t>
      </w:r>
    </w:p>
    <w:p w:rsidR="00FF41CF" w:rsidRDefault="00017887" w:rsidP="00017887">
      <w:pPr>
        <w:pStyle w:val="Akapitzlist"/>
        <w:tabs>
          <w:tab w:val="left" w:pos="0"/>
        </w:tabs>
        <w:spacing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związku z wejściem w życie </w:t>
      </w:r>
      <w:r w:rsidRPr="00AC7ADA">
        <w:rPr>
          <w:rFonts w:ascii="Times New Roman" w:hAnsi="Times New Roman"/>
          <w:i/>
          <w:sz w:val="24"/>
          <w:szCs w:val="24"/>
        </w:rPr>
        <w:t>ustawy z dnia 15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z w:val="24"/>
          <w:szCs w:val="24"/>
        </w:rPr>
        <w:t xml:space="preserve"> Zamawiający dokonuje zmiany treści SWZ w ten sposób, że Rozdział VI otrzymuje następujące brzmienie:</w:t>
      </w:r>
    </w:p>
    <w:p w:rsidR="00017887" w:rsidRPr="00017887" w:rsidRDefault="00017887" w:rsidP="00017887">
      <w:pPr>
        <w:tabs>
          <w:tab w:val="left" w:pos="0"/>
          <w:tab w:val="left" w:pos="426"/>
        </w:tabs>
        <w:spacing w:after="120" w:line="312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„VI. </w:t>
      </w:r>
      <w:r w:rsidRPr="00017887">
        <w:rPr>
          <w:rFonts w:ascii="Arial" w:eastAsia="Times New Roman" w:hAnsi="Arial" w:cs="Arial"/>
          <w:b/>
          <w:bCs/>
          <w:lang w:eastAsia="pl-PL"/>
        </w:rPr>
        <w:t>Podstawy wykluczenia</w:t>
      </w:r>
      <w:r>
        <w:rPr>
          <w:rFonts w:ascii="Arial" w:eastAsia="Times New Roman" w:hAnsi="Arial" w:cs="Arial"/>
          <w:b/>
          <w:bCs/>
          <w:lang w:eastAsia="pl-PL"/>
        </w:rPr>
        <w:t xml:space="preserve"> z postępowania</w:t>
      </w:r>
      <w:r w:rsidRPr="00017887">
        <w:rPr>
          <w:rFonts w:ascii="Arial" w:eastAsia="Times New Roman" w:hAnsi="Arial" w:cs="Arial"/>
          <w:b/>
          <w:bCs/>
          <w:lang w:eastAsia="pl-PL"/>
        </w:rPr>
        <w:t>.</w:t>
      </w:r>
    </w:p>
    <w:p w:rsidR="00017887" w:rsidRPr="00017887" w:rsidRDefault="00017887" w:rsidP="00017887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120" w:line="312" w:lineRule="auto"/>
        <w:ind w:left="426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Z postępowania o udzielenie zamówienia wyklucza się Wykonawcę:</w:t>
      </w:r>
    </w:p>
    <w:p w:rsidR="00017887" w:rsidRPr="00017887" w:rsidRDefault="00017887" w:rsidP="00017887">
      <w:pPr>
        <w:numPr>
          <w:ilvl w:val="1"/>
          <w:numId w:val="3"/>
        </w:numPr>
        <w:tabs>
          <w:tab w:val="left" w:pos="0"/>
          <w:tab w:val="left" w:pos="851"/>
        </w:tabs>
        <w:spacing w:after="120" w:line="312" w:lineRule="auto"/>
        <w:ind w:left="993" w:hanging="425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będącego osobą fizyczną, którego prawomocnie skazano za przestępstwo: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udziału w zorganizowanej grupie przestępczej albo związku mającym na celu popełnienie przestępstwa lub przestępstwa skarbowego, o którym mowa w </w:t>
      </w:r>
      <w:r w:rsidRPr="00017887">
        <w:rPr>
          <w:rFonts w:ascii="Arial" w:eastAsia="MS Gothic" w:hAnsi="Arial" w:cs="Arial"/>
          <w:lang w:eastAsia="pl-PL"/>
        </w:rPr>
        <w:t>art. 258</w:t>
      </w:r>
      <w:r w:rsidRPr="00017887">
        <w:rPr>
          <w:rFonts w:ascii="Arial" w:eastAsia="Times New Roman" w:hAnsi="Arial" w:cs="Arial"/>
          <w:lang w:eastAsia="pl-PL"/>
        </w:rPr>
        <w:t xml:space="preserve"> Kodeksu karnego,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handlu ludźmi, o którym mowa w </w:t>
      </w:r>
      <w:r w:rsidRPr="00017887">
        <w:rPr>
          <w:rFonts w:ascii="Arial" w:eastAsia="MS Gothic" w:hAnsi="Arial" w:cs="Arial"/>
          <w:lang w:eastAsia="pl-PL"/>
        </w:rPr>
        <w:t>art. 189a</w:t>
      </w:r>
      <w:r w:rsidRPr="00017887">
        <w:rPr>
          <w:rFonts w:ascii="Arial" w:eastAsia="Times New Roman" w:hAnsi="Arial" w:cs="Arial"/>
          <w:lang w:eastAsia="pl-PL"/>
        </w:rPr>
        <w:t xml:space="preserve"> Kodeksu karnego,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finansowania przestępstwa o charakterze terrorystycznym, o którym mowa w </w:t>
      </w:r>
      <w:r w:rsidRPr="00017887">
        <w:rPr>
          <w:rFonts w:ascii="Arial" w:eastAsia="MS Gothic" w:hAnsi="Arial" w:cs="Arial"/>
          <w:lang w:eastAsia="pl-PL"/>
        </w:rPr>
        <w:t>art. 165a</w:t>
      </w:r>
      <w:r w:rsidRPr="00017887">
        <w:rPr>
          <w:rFonts w:ascii="Arial" w:eastAsia="Times New Roman" w:hAnsi="Arial" w:cs="Arial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r w:rsidRPr="00017887">
        <w:rPr>
          <w:rFonts w:ascii="Arial" w:eastAsia="MS Gothic" w:hAnsi="Arial" w:cs="Arial"/>
          <w:lang w:eastAsia="pl-PL"/>
        </w:rPr>
        <w:t>art. 299</w:t>
      </w:r>
      <w:r w:rsidRPr="00017887">
        <w:rPr>
          <w:rFonts w:ascii="Arial" w:eastAsia="Times New Roman" w:hAnsi="Arial" w:cs="Arial"/>
          <w:lang w:eastAsia="pl-PL"/>
        </w:rPr>
        <w:t xml:space="preserve"> Kodeksu karnego,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o charakterze terrorystycznym, o którym mowa w </w:t>
      </w:r>
      <w:r w:rsidRPr="00017887">
        <w:rPr>
          <w:rFonts w:ascii="Arial" w:eastAsia="MS Gothic" w:hAnsi="Arial" w:cs="Arial"/>
          <w:lang w:eastAsia="pl-PL"/>
        </w:rPr>
        <w:t>art. 115 § 20</w:t>
      </w:r>
      <w:r w:rsidRPr="00017887">
        <w:rPr>
          <w:rFonts w:ascii="Arial" w:eastAsia="Times New Roman" w:hAnsi="Arial" w:cs="Arial"/>
          <w:lang w:eastAsia="pl-PL"/>
        </w:rPr>
        <w:t xml:space="preserve"> Kodeksu karnego, lub mające na celu popełnienie tego przestępstwa,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powierzenia wykonywania pracy małoletniemu cudzoziemcowi, o którym mowa w </w:t>
      </w:r>
      <w:r w:rsidRPr="00017887">
        <w:rPr>
          <w:rFonts w:ascii="Arial" w:eastAsia="MS Gothic" w:hAnsi="Arial" w:cs="Arial"/>
          <w:lang w:eastAsia="pl-PL"/>
        </w:rPr>
        <w:t>art. 9 ust. 2</w:t>
      </w:r>
      <w:r w:rsidRPr="00017887">
        <w:rPr>
          <w:rFonts w:ascii="Arial" w:eastAsia="Times New Roman" w:hAnsi="Arial" w:cs="Arial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przeciwko obrotowi gospodarczemu, o których mowa w </w:t>
      </w:r>
      <w:r w:rsidRPr="00017887">
        <w:rPr>
          <w:rFonts w:ascii="Arial" w:eastAsia="MS Gothic" w:hAnsi="Arial" w:cs="Arial"/>
          <w:lang w:eastAsia="pl-PL"/>
        </w:rPr>
        <w:t>art. 296-307</w:t>
      </w:r>
      <w:r w:rsidRPr="00017887">
        <w:rPr>
          <w:rFonts w:ascii="Arial" w:eastAsia="Times New Roman" w:hAnsi="Arial" w:cs="Arial"/>
          <w:lang w:eastAsia="pl-PL"/>
        </w:rPr>
        <w:t xml:space="preserve"> Kodeksu karnego, przestępstwo oszustwa, o którym mowa w </w:t>
      </w:r>
      <w:r w:rsidRPr="00017887">
        <w:rPr>
          <w:rFonts w:ascii="Arial" w:eastAsia="MS Gothic" w:hAnsi="Arial" w:cs="Arial"/>
          <w:lang w:eastAsia="pl-PL"/>
        </w:rPr>
        <w:t>art. 286</w:t>
      </w:r>
      <w:r w:rsidRPr="00017887">
        <w:rPr>
          <w:rFonts w:ascii="Arial" w:eastAsia="Times New Roman" w:hAnsi="Arial" w:cs="Arial"/>
          <w:lang w:eastAsia="pl-PL"/>
        </w:rPr>
        <w:t xml:space="preserve"> Kodeksu karnego, </w:t>
      </w:r>
      <w:r w:rsidRPr="00017887">
        <w:rPr>
          <w:rFonts w:ascii="Arial" w:eastAsia="Times New Roman" w:hAnsi="Arial" w:cs="Arial"/>
          <w:lang w:eastAsia="pl-PL"/>
        </w:rPr>
        <w:lastRenderedPageBreak/>
        <w:t xml:space="preserve">przestępstwo przeciwko wiarygodności dokumentów, o których mowa w </w:t>
      </w:r>
      <w:r w:rsidRPr="00017887">
        <w:rPr>
          <w:rFonts w:ascii="Arial" w:eastAsia="MS Gothic" w:hAnsi="Arial" w:cs="Arial"/>
          <w:lang w:eastAsia="pl-PL"/>
        </w:rPr>
        <w:t>art. 270-277d</w:t>
      </w:r>
      <w:r w:rsidRPr="00017887">
        <w:rPr>
          <w:rFonts w:ascii="Arial" w:eastAsia="Times New Roman" w:hAnsi="Arial" w:cs="Arial"/>
          <w:lang w:eastAsia="pl-PL"/>
        </w:rPr>
        <w:t xml:space="preserve"> Kodeksu karnego, lub przestępstwo skarbowe,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o którym mowa w art. 9 ust. 1 i 3 lub art. 10 ustawy z dnia 15 czerwca  2012 r. o skutkach powierzania wykonywania pracy cudzoziemcom przebywającym wbrew przepisom na terytorium Rzeczypospolitej Polskiej,</w:t>
      </w:r>
    </w:p>
    <w:p w:rsidR="00017887" w:rsidRPr="00017887" w:rsidRDefault="00017887" w:rsidP="00017887">
      <w:pPr>
        <w:numPr>
          <w:ilvl w:val="0"/>
          <w:numId w:val="5"/>
        </w:numPr>
        <w:tabs>
          <w:tab w:val="left" w:pos="0"/>
          <w:tab w:val="left" w:pos="851"/>
        </w:tabs>
        <w:spacing w:after="120" w:line="312" w:lineRule="auto"/>
        <w:ind w:left="1560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lub za odpowiedni czyn zabroniony określony w przepisach prawa obcego;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wobec którego prawomocnie orzeczono zakaz ubiegania się o zamówienia publiczne;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017887">
        <w:rPr>
          <w:rFonts w:ascii="Arial" w:eastAsia="MS Gothic" w:hAnsi="Arial" w:cs="Arial"/>
          <w:lang w:eastAsia="pl-PL"/>
        </w:rPr>
        <w:t>ustawy</w:t>
      </w:r>
      <w:r w:rsidRPr="00017887">
        <w:rPr>
          <w:rFonts w:ascii="Arial" w:eastAsia="Times New Roman" w:hAnsi="Arial" w:cs="Arial"/>
          <w:lang w:eastAsia="pl-P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jeżeli, w przypadkach, o których mowa w art. 85 ust. 1 </w:t>
      </w:r>
      <w:proofErr w:type="spellStart"/>
      <w:r w:rsidRPr="00017887">
        <w:rPr>
          <w:rFonts w:ascii="Arial" w:eastAsia="Times New Roman" w:hAnsi="Arial" w:cs="Arial"/>
          <w:lang w:eastAsia="pl-PL"/>
        </w:rPr>
        <w:t>Pzp</w:t>
      </w:r>
      <w:proofErr w:type="spellEnd"/>
      <w:r w:rsidRPr="00017887">
        <w:rPr>
          <w:rFonts w:ascii="Arial" w:eastAsia="Times New Roman" w:hAnsi="Arial" w:cs="Arial"/>
          <w:lang w:eastAsia="pl-PL"/>
        </w:rPr>
        <w:t xml:space="preserve">, doszło do zakłócenia konkurencji wynikającego z wcześniejszego zaangażowania tego wykonawcy lub podmiotu, który należy z wykonawcą do tej samej grupy kapitałowej w rozumieniu </w:t>
      </w:r>
      <w:r w:rsidRPr="00017887">
        <w:rPr>
          <w:rFonts w:ascii="Arial" w:eastAsia="MS Gothic" w:hAnsi="Arial" w:cs="Arial"/>
          <w:lang w:eastAsia="pl-PL"/>
        </w:rPr>
        <w:t>ustawy</w:t>
      </w:r>
      <w:r w:rsidRPr="00017887">
        <w:rPr>
          <w:rFonts w:ascii="Arial" w:eastAsia="Times New Roman" w:hAnsi="Arial" w:cs="Arial"/>
          <w:lang w:eastAsia="pl-P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017887" w:rsidRPr="00AC7ADA" w:rsidRDefault="00017887" w:rsidP="00017887">
      <w:pPr>
        <w:pStyle w:val="Akapitzlist"/>
        <w:numPr>
          <w:ilvl w:val="0"/>
          <w:numId w:val="7"/>
        </w:numPr>
        <w:tabs>
          <w:tab w:val="left" w:pos="0"/>
        </w:tabs>
        <w:spacing w:after="120" w:line="312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7ADA">
        <w:rPr>
          <w:rFonts w:ascii="Times New Roman" w:hAnsi="Times New Roman"/>
          <w:b/>
          <w:sz w:val="24"/>
          <w:szCs w:val="24"/>
        </w:rPr>
        <w:t xml:space="preserve">Z postępowania o udzielenie zamówienia wyklucza się Wykonawcę, </w:t>
      </w:r>
      <w:r w:rsidR="00AC7ADA" w:rsidRPr="00AC7ADA">
        <w:rPr>
          <w:rFonts w:ascii="Times New Roman" w:hAnsi="Times New Roman"/>
          <w:b/>
          <w:sz w:val="24"/>
          <w:szCs w:val="24"/>
        </w:rPr>
        <w:t xml:space="preserve">o którym mowa w art. 7 ust. 1 </w:t>
      </w:r>
      <w:r w:rsidR="00AC7ADA" w:rsidRPr="00AC7ADA">
        <w:rPr>
          <w:rFonts w:ascii="Times New Roman" w:hAnsi="Times New Roman"/>
          <w:b/>
          <w:i/>
          <w:sz w:val="24"/>
          <w:szCs w:val="24"/>
        </w:rPr>
        <w:t>ustawy z dnia 15 kwietnia 2022 r. o szczególnych rozwiązaniach w zakresie przeciwdziałania wspieraniu agresji na Ukrainę oraz służących ochronie bezpieczeństwa narodowego</w:t>
      </w:r>
      <w:r w:rsidR="00AC7ADA">
        <w:rPr>
          <w:rFonts w:ascii="Times New Roman" w:hAnsi="Times New Roman"/>
          <w:b/>
          <w:i/>
          <w:sz w:val="24"/>
          <w:szCs w:val="24"/>
        </w:rPr>
        <w:t>.”</w:t>
      </w:r>
    </w:p>
    <w:p w:rsidR="00AC7ADA" w:rsidRDefault="00017887" w:rsidP="0019436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4ADA" w:rsidRDefault="00AC7ADA" w:rsidP="0019436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związku z powyższą zmianą</w:t>
      </w:r>
      <w:r w:rsidR="00017887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Zamawiający dokonuje zmian w zakresie terminu składania</w:t>
      </w:r>
      <w:r w:rsidR="00017887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i otwarcia ofert, a także w zakresie term</w:t>
      </w:r>
      <w:r w:rsidR="00C755D5">
        <w:rPr>
          <w:rFonts w:ascii="Times New Roman" w:hAnsi="Times New Roman"/>
          <w:sz w:val="24"/>
          <w:szCs w:val="24"/>
        </w:rPr>
        <w:t>inu związania ofertą: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4D47DB">
        <w:rPr>
          <w:rFonts w:ascii="Times New Roman" w:hAnsi="Times New Roman"/>
          <w:sz w:val="24"/>
          <w:szCs w:val="24"/>
        </w:rPr>
        <w:t xml:space="preserve">Ofertę należy złożyć w nieprzekraczalnym terminie do dnia </w:t>
      </w:r>
      <w:r w:rsidR="00AC7ADA">
        <w:rPr>
          <w:rFonts w:ascii="Times New Roman" w:hAnsi="Times New Roman"/>
          <w:sz w:val="24"/>
          <w:szCs w:val="24"/>
        </w:rPr>
        <w:t>2</w:t>
      </w:r>
      <w:r w:rsidR="009A428F">
        <w:rPr>
          <w:rFonts w:ascii="Times New Roman" w:hAnsi="Times New Roman"/>
          <w:sz w:val="24"/>
          <w:szCs w:val="24"/>
        </w:rPr>
        <w:t>8</w:t>
      </w:r>
      <w:r w:rsidRPr="004D47DB">
        <w:rPr>
          <w:rFonts w:ascii="Times New Roman" w:hAnsi="Times New Roman"/>
          <w:sz w:val="24"/>
          <w:szCs w:val="24"/>
        </w:rPr>
        <w:t>.04.2022 r. do godz. 12:00.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47DB">
        <w:rPr>
          <w:rFonts w:ascii="Times New Roman" w:hAnsi="Times New Roman"/>
          <w:sz w:val="24"/>
          <w:szCs w:val="24"/>
        </w:rPr>
        <w:t xml:space="preserve">Otwarcie ofert nastąpi w dniu </w:t>
      </w:r>
      <w:r w:rsidR="00AC7ADA">
        <w:rPr>
          <w:rFonts w:ascii="Times New Roman" w:hAnsi="Times New Roman"/>
          <w:sz w:val="24"/>
          <w:szCs w:val="24"/>
        </w:rPr>
        <w:t>2</w:t>
      </w:r>
      <w:r w:rsidR="009A428F">
        <w:rPr>
          <w:rFonts w:ascii="Times New Roman" w:hAnsi="Times New Roman"/>
          <w:sz w:val="24"/>
          <w:szCs w:val="24"/>
        </w:rPr>
        <w:t>8</w:t>
      </w:r>
      <w:r w:rsidRPr="004D47DB">
        <w:rPr>
          <w:rFonts w:ascii="Times New Roman" w:hAnsi="Times New Roman"/>
          <w:sz w:val="24"/>
          <w:szCs w:val="24"/>
        </w:rPr>
        <w:t>.04.2022 r. o godz. 1</w:t>
      </w:r>
      <w:r w:rsidR="00C5578E">
        <w:rPr>
          <w:rFonts w:ascii="Times New Roman" w:hAnsi="Times New Roman"/>
          <w:sz w:val="24"/>
          <w:szCs w:val="24"/>
        </w:rPr>
        <w:t>2</w:t>
      </w:r>
      <w:r w:rsidRPr="004D47DB">
        <w:rPr>
          <w:rFonts w:ascii="Times New Roman" w:hAnsi="Times New Roman"/>
          <w:sz w:val="24"/>
          <w:szCs w:val="24"/>
        </w:rPr>
        <w:t>:</w:t>
      </w:r>
      <w:r w:rsidR="00C5578E">
        <w:rPr>
          <w:rFonts w:ascii="Times New Roman" w:hAnsi="Times New Roman"/>
          <w:sz w:val="24"/>
          <w:szCs w:val="24"/>
        </w:rPr>
        <w:t>3</w:t>
      </w:r>
      <w:r w:rsidRPr="004D47DB">
        <w:rPr>
          <w:rFonts w:ascii="Times New Roman" w:hAnsi="Times New Roman"/>
          <w:sz w:val="24"/>
          <w:szCs w:val="24"/>
        </w:rPr>
        <w:t>0</w:t>
      </w:r>
      <w:r w:rsidR="00C5578E">
        <w:rPr>
          <w:rFonts w:ascii="Times New Roman" w:hAnsi="Times New Roman"/>
          <w:sz w:val="24"/>
          <w:szCs w:val="24"/>
        </w:rPr>
        <w:t xml:space="preserve"> w siedzibie Zamawiającego</w:t>
      </w:r>
      <w:r w:rsidRPr="004D47DB">
        <w:rPr>
          <w:rFonts w:ascii="Times New Roman" w:hAnsi="Times New Roman"/>
          <w:sz w:val="24"/>
          <w:szCs w:val="24"/>
        </w:rPr>
        <w:t>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D47DB">
        <w:t xml:space="preserve"> </w:t>
      </w:r>
      <w:r w:rsidRPr="004D47DB">
        <w:rPr>
          <w:rFonts w:ascii="Times New Roman" w:hAnsi="Times New Roman"/>
          <w:sz w:val="24"/>
          <w:szCs w:val="24"/>
        </w:rPr>
        <w:t xml:space="preserve">Termin związania ofertą upływa w dniu </w:t>
      </w:r>
      <w:r w:rsidR="00D840E8">
        <w:rPr>
          <w:rFonts w:ascii="Times New Roman" w:hAnsi="Times New Roman"/>
          <w:sz w:val="24"/>
          <w:szCs w:val="24"/>
        </w:rPr>
        <w:t>2</w:t>
      </w:r>
      <w:r w:rsidR="009A428F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4D47DB">
        <w:rPr>
          <w:rFonts w:ascii="Times New Roman" w:hAnsi="Times New Roman"/>
          <w:sz w:val="24"/>
          <w:szCs w:val="24"/>
        </w:rPr>
        <w:t>.05.2022 r.</w:t>
      </w:r>
    </w:p>
    <w:p w:rsidR="00C755D5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</w:t>
      </w:r>
      <w:r w:rsidR="00C755D5">
        <w:rPr>
          <w:rFonts w:ascii="Times New Roman" w:hAnsi="Times New Roman"/>
          <w:sz w:val="24"/>
          <w:szCs w:val="24"/>
        </w:rPr>
        <w:t>wprowadza powyższe zmiany do</w:t>
      </w:r>
      <w:r>
        <w:rPr>
          <w:rFonts w:ascii="Times New Roman" w:hAnsi="Times New Roman"/>
          <w:sz w:val="24"/>
          <w:szCs w:val="24"/>
        </w:rPr>
        <w:t xml:space="preserve"> ogłoszeni</w:t>
      </w:r>
      <w:r w:rsidR="00C755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zamówieniu</w:t>
      </w:r>
      <w:r w:rsidR="00C755D5">
        <w:rPr>
          <w:rFonts w:ascii="Times New Roman" w:hAnsi="Times New Roman"/>
          <w:sz w:val="24"/>
          <w:szCs w:val="24"/>
        </w:rPr>
        <w:t>.</w:t>
      </w: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D840E8" w:rsidRDefault="00D840E8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D840E8" w:rsidRDefault="00D840E8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E315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(-) </w:t>
      </w:r>
      <w:r w:rsidR="00E31589">
        <w:rPr>
          <w:rFonts w:ascii="Times New Roman" w:hAnsi="Times New Roman" w:cs="Times New Roman"/>
          <w:sz w:val="24"/>
        </w:rPr>
        <w:t xml:space="preserve">z upoważnienia </w:t>
      </w:r>
      <w:r>
        <w:rPr>
          <w:rFonts w:ascii="Times New Roman" w:hAnsi="Times New Roman" w:cs="Times New Roman"/>
          <w:sz w:val="24"/>
        </w:rPr>
        <w:t>Prezydent</w:t>
      </w:r>
      <w:r w:rsidR="00E3158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Miasta Żyrardowa</w:t>
      </w: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31589">
        <w:rPr>
          <w:rFonts w:ascii="Times New Roman" w:hAnsi="Times New Roman" w:cs="Times New Roman"/>
          <w:sz w:val="24"/>
        </w:rPr>
        <w:t>Przemysław Kopiec</w:t>
      </w:r>
    </w:p>
    <w:p w:rsidR="00E31589" w:rsidRDefault="00E31589" w:rsidP="00E315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Prezydenta Miasta Żyrardowa</w:t>
      </w: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48" w:rsidRDefault="00512548" w:rsidP="00512548">
      <w:pPr>
        <w:spacing w:after="0" w:line="240" w:lineRule="auto"/>
      </w:pPr>
      <w:r>
        <w:separator/>
      </w:r>
    </w:p>
  </w:endnote>
  <w:endnote w:type="continuationSeparator" w:id="0">
    <w:p w:rsidR="00512548" w:rsidRDefault="00512548" w:rsidP="0051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8104"/>
      <w:docPartObj>
        <w:docPartGallery w:val="Page Numbers (Bottom of Page)"/>
        <w:docPartUnique/>
      </w:docPartObj>
    </w:sdtPr>
    <w:sdtEndPr/>
    <w:sdtContent>
      <w:p w:rsidR="00512548" w:rsidRDefault="00512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8F">
          <w:rPr>
            <w:noProof/>
          </w:rPr>
          <w:t>2</w:t>
        </w:r>
        <w:r>
          <w:fldChar w:fldCharType="end"/>
        </w:r>
      </w:p>
    </w:sdtContent>
  </w:sdt>
  <w:p w:rsidR="00512548" w:rsidRDefault="00512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48" w:rsidRDefault="00512548" w:rsidP="00512548">
      <w:pPr>
        <w:spacing w:after="0" w:line="240" w:lineRule="auto"/>
      </w:pPr>
      <w:r>
        <w:separator/>
      </w:r>
    </w:p>
  </w:footnote>
  <w:footnote w:type="continuationSeparator" w:id="0">
    <w:p w:rsidR="00512548" w:rsidRDefault="00512548" w:rsidP="0051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2AC7"/>
    <w:multiLevelType w:val="hybridMultilevel"/>
    <w:tmpl w:val="E6BAF57A"/>
    <w:lvl w:ilvl="0" w:tplc="9C6EC6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D225C0"/>
    <w:multiLevelType w:val="hybridMultilevel"/>
    <w:tmpl w:val="0FAA34D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1364B"/>
    <w:multiLevelType w:val="hybridMultilevel"/>
    <w:tmpl w:val="5F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6975"/>
    <w:multiLevelType w:val="hybridMultilevel"/>
    <w:tmpl w:val="76E6B20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DD12B4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56BEC"/>
    <w:multiLevelType w:val="multilevel"/>
    <w:tmpl w:val="80DCEBB8"/>
    <w:lvl w:ilvl="0">
      <w:start w:val="1"/>
      <w:numFmt w:val="upperRoman"/>
      <w:lvlText w:val="%1."/>
      <w:lvlJc w:val="left"/>
      <w:pPr>
        <w:ind w:left="5038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7887"/>
    <w:rsid w:val="00022A43"/>
    <w:rsid w:val="00036154"/>
    <w:rsid w:val="00065FC6"/>
    <w:rsid w:val="0007340E"/>
    <w:rsid w:val="001725C4"/>
    <w:rsid w:val="00194365"/>
    <w:rsid w:val="00194ADA"/>
    <w:rsid w:val="001A779F"/>
    <w:rsid w:val="002155CF"/>
    <w:rsid w:val="0030423A"/>
    <w:rsid w:val="00313163"/>
    <w:rsid w:val="00330078"/>
    <w:rsid w:val="0039513B"/>
    <w:rsid w:val="003B106B"/>
    <w:rsid w:val="003E1B09"/>
    <w:rsid w:val="00412B82"/>
    <w:rsid w:val="00496A6D"/>
    <w:rsid w:val="004A239F"/>
    <w:rsid w:val="004D47DB"/>
    <w:rsid w:val="00512548"/>
    <w:rsid w:val="00525B6F"/>
    <w:rsid w:val="00566C30"/>
    <w:rsid w:val="006127A2"/>
    <w:rsid w:val="00644E5E"/>
    <w:rsid w:val="006C1A1F"/>
    <w:rsid w:val="006D55B7"/>
    <w:rsid w:val="00713116"/>
    <w:rsid w:val="007C6E99"/>
    <w:rsid w:val="00822B5F"/>
    <w:rsid w:val="00831601"/>
    <w:rsid w:val="008B4266"/>
    <w:rsid w:val="00955761"/>
    <w:rsid w:val="00972567"/>
    <w:rsid w:val="009A428F"/>
    <w:rsid w:val="00AC7ADA"/>
    <w:rsid w:val="00AE1BFD"/>
    <w:rsid w:val="00B61738"/>
    <w:rsid w:val="00B94CFA"/>
    <w:rsid w:val="00C5578E"/>
    <w:rsid w:val="00C755D5"/>
    <w:rsid w:val="00CE2C74"/>
    <w:rsid w:val="00D840E8"/>
    <w:rsid w:val="00E2274B"/>
    <w:rsid w:val="00E27887"/>
    <w:rsid w:val="00E31589"/>
    <w:rsid w:val="00EA4AAA"/>
    <w:rsid w:val="00EB3FE0"/>
    <w:rsid w:val="00F01A84"/>
    <w:rsid w:val="00F024C4"/>
    <w:rsid w:val="00F443ED"/>
    <w:rsid w:val="00FC6DD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548"/>
  </w:style>
  <w:style w:type="paragraph" w:styleId="Stopka">
    <w:name w:val="footer"/>
    <w:basedOn w:val="Normalny"/>
    <w:link w:val="StopkaZnak"/>
    <w:uiPriority w:val="99"/>
    <w:unhideWhenUsed/>
    <w:rsid w:val="0051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4</cp:revision>
  <cp:lastPrinted>2022-04-20T09:07:00Z</cp:lastPrinted>
  <dcterms:created xsi:type="dcterms:W3CDTF">2022-04-20T08:55:00Z</dcterms:created>
  <dcterms:modified xsi:type="dcterms:W3CDTF">2022-04-20T09:07:00Z</dcterms:modified>
</cp:coreProperties>
</file>