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EFA" w:rsidRPr="00145EFA" w:rsidRDefault="00145EFA" w:rsidP="00145EFA">
      <w:pPr>
        <w:spacing w:after="0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145EFA">
        <w:rPr>
          <w:rFonts w:ascii="Arial" w:hAnsi="Arial" w:cs="Arial"/>
          <w:sz w:val="20"/>
          <w:szCs w:val="20"/>
        </w:rPr>
        <w:t>Załącznik nr 6 do SWZ</w:t>
      </w:r>
    </w:p>
    <w:p w:rsidR="00145EFA" w:rsidRPr="00145EFA" w:rsidRDefault="00145EFA" w:rsidP="00145EFA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 - jeżeli dotyczy Wykonawcy)</w:t>
      </w:r>
    </w:p>
    <w:p w:rsidR="00145EFA" w:rsidRDefault="00145EFA" w:rsidP="00145EFA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</w:t>
      </w:r>
    </w:p>
    <w:p w:rsidR="00145EFA" w:rsidRDefault="00145EFA" w:rsidP="00145EFA">
      <w:pPr>
        <w:shd w:val="clear" w:color="auto" w:fill="DBDBDB" w:themeFill="accent3" w:themeFillTint="66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PODMIOTU UDOSTĘPNIAJĄCEGO ZASOBY</w:t>
      </w: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>(Nazwa i adres podmiotu udostępniającego zasoby)</w:t>
      </w:r>
    </w:p>
    <w:p w:rsidR="00543101" w:rsidRPr="00543101" w:rsidRDefault="00145EFA" w:rsidP="00145EFA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BC3BEB">
        <w:rPr>
          <w:rFonts w:ascii="Arial" w:hAnsi="Arial" w:cs="Arial"/>
          <w:b/>
          <w:sz w:val="18"/>
          <w:szCs w:val="18"/>
        </w:rPr>
        <w:t>Oświadczam/my</w:t>
      </w:r>
      <w:r w:rsidRPr="00BC3BEB">
        <w:rPr>
          <w:rFonts w:ascii="Arial" w:hAnsi="Arial" w:cs="Arial"/>
          <w:sz w:val="18"/>
          <w:szCs w:val="18"/>
        </w:rPr>
        <w:t xml:space="preserve">, że w postępowaniu o udzielenie zamówienia publicznego </w:t>
      </w:r>
      <w:r w:rsidRPr="00BC3BEB">
        <w:rPr>
          <w:rFonts w:ascii="Arial" w:eastAsia="Calibri" w:hAnsi="Arial" w:cs="Arial"/>
          <w:sz w:val="18"/>
          <w:szCs w:val="18"/>
        </w:rPr>
        <w:t xml:space="preserve">na: </w:t>
      </w:r>
      <w:bookmarkStart w:id="0" w:name="_Hlk95724700"/>
      <w:r w:rsidR="00543101" w:rsidRPr="00543101">
        <w:rPr>
          <w:rFonts w:ascii="Arial" w:hAnsi="Arial" w:cs="Arial"/>
          <w:b/>
          <w:sz w:val="18"/>
          <w:szCs w:val="18"/>
        </w:rPr>
        <w:t>usługi w zakresie napraw sprzętu gastronomicznego i chłodniczego służby żywnościowej w 32 WOG Zamość oraz jednostkach i instytucjach wojskowych będących na zaopatrzeniu 32 WOG w ich miejscach dyslokacji w zakresie 4 (czterech) części: CZĘŚĆ I - naprawa sprzętu gastronomicznego i chłodniczego służby żywnościowej w Garnizonie Zamość, CZĘŚĆ II - naprawa sprzętu gastronomicznego i chłodniczego służby żywnościowej w Garnizonie Lublin, CZĘŚĆ III -  naprawa sprzętu gastronomicznego i chłodniczego służby żywnościowej w Garnizonie Chełm, CZĘŚĆ IV - naprawa sprzętu gastronomicznego i chłodniczego służby żywnościowej w Garnizonie Hrubieszów;</w:t>
      </w:r>
    </w:p>
    <w:p w:rsidR="002A7B29" w:rsidRPr="00145EFA" w:rsidRDefault="002A7B29" w:rsidP="00BC3BEB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bookmarkEnd w:id="0"/>
    <w:p w:rsidR="00145EFA" w:rsidRPr="00BC3BEB" w:rsidRDefault="00145EFA" w:rsidP="00145EFA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C3BEB">
        <w:rPr>
          <w:rFonts w:ascii="Arial" w:hAnsi="Arial" w:cs="Arial"/>
          <w:b/>
          <w:color w:val="FF0000"/>
          <w:sz w:val="20"/>
          <w:szCs w:val="20"/>
        </w:rPr>
        <w:t>w zakresie część nr …………… nr sprawy ZP/TP/</w:t>
      </w:r>
      <w:r w:rsidR="00543101">
        <w:rPr>
          <w:rFonts w:ascii="Arial" w:hAnsi="Arial" w:cs="Arial"/>
          <w:b/>
          <w:color w:val="FF0000"/>
          <w:sz w:val="20"/>
          <w:szCs w:val="20"/>
        </w:rPr>
        <w:t>82</w:t>
      </w:r>
      <w:r w:rsidRPr="00BC3BEB">
        <w:rPr>
          <w:rFonts w:ascii="Arial" w:hAnsi="Arial" w:cs="Arial"/>
          <w:b/>
          <w:color w:val="FF0000"/>
          <w:sz w:val="20"/>
          <w:szCs w:val="20"/>
        </w:rPr>
        <w:t>/202</w:t>
      </w:r>
      <w:r w:rsidR="00BC3BEB" w:rsidRPr="00BC3BEB">
        <w:rPr>
          <w:rFonts w:ascii="Arial" w:hAnsi="Arial" w:cs="Arial"/>
          <w:b/>
          <w:color w:val="FF0000"/>
          <w:sz w:val="20"/>
          <w:szCs w:val="20"/>
        </w:rPr>
        <w:t>4</w:t>
      </w:r>
      <w:r w:rsidRPr="00BC3BEB">
        <w:rPr>
          <w:rFonts w:ascii="Arial" w:hAnsi="Arial" w:cs="Arial"/>
          <w:b/>
          <w:color w:val="FF0000"/>
          <w:sz w:val="20"/>
          <w:szCs w:val="20"/>
        </w:rPr>
        <w:t>,</w:t>
      </w:r>
    </w:p>
    <w:p w:rsidR="002A7B29" w:rsidRPr="00145EFA" w:rsidRDefault="002A7B29" w:rsidP="00145EF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45EFA" w:rsidRDefault="00145EFA" w:rsidP="00145EF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>
        <w:rPr>
          <w:rFonts w:ascii="Arial" w:hAnsi="Arial" w:cs="Arial"/>
          <w:b/>
          <w:sz w:val="20"/>
          <w:szCs w:val="20"/>
        </w:rPr>
        <w:t xml:space="preserve">art. 118  </w:t>
      </w:r>
      <w:r>
        <w:rPr>
          <w:rFonts w:ascii="Arial" w:hAnsi="Arial" w:cs="Arial"/>
          <w:sz w:val="20"/>
          <w:szCs w:val="20"/>
        </w:rPr>
        <w:t xml:space="preserve">ustawy z dnia 11 września 2019 r – </w:t>
      </w:r>
      <w:r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(Dz. U. z 202</w:t>
      </w:r>
      <w:r w:rsidR="0054310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r., poz. 1</w:t>
      </w:r>
      <w:r w:rsidR="00543101">
        <w:rPr>
          <w:rFonts w:ascii="Arial" w:hAnsi="Arial" w:cs="Arial"/>
          <w:sz w:val="20"/>
          <w:szCs w:val="20"/>
        </w:rPr>
        <w:t>320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3BEB"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.) </w:t>
      </w:r>
      <w:r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45EFA" w:rsidRDefault="00145EFA" w:rsidP="00145EFA">
      <w:pPr>
        <w:keepNext/>
        <w:spacing w:after="0" w:line="24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145EFA" w:rsidRDefault="00145EFA" w:rsidP="00145E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Zdolności technicznej lub zawodowej </w:t>
      </w:r>
    </w:p>
    <w:p w:rsidR="00145EFA" w:rsidRPr="00BC3BEB" w:rsidRDefault="00145EFA" w:rsidP="00BC3BEB">
      <w:pPr>
        <w:spacing w:after="0" w:line="240" w:lineRule="auto"/>
        <w:ind w:left="1440" w:firstLine="6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(właściwe zaznaczyć)</w:t>
      </w: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dla: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:rsidR="00145EFA" w:rsidRDefault="00145EFA" w:rsidP="00145EFA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>
        <w:rPr>
          <w:rFonts w:ascii="Arial" w:hAnsi="Arial" w:cs="Arial"/>
          <w:b/>
          <w:sz w:val="20"/>
          <w:szCs w:val="20"/>
        </w:rPr>
        <w:t>:</w:t>
      </w: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5EFA" w:rsidRDefault="00145EFA" w:rsidP="00145EF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145EFA" w:rsidRDefault="00145EFA" w:rsidP="00145EF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145EFA" w:rsidRDefault="00145EFA" w:rsidP="00145EFA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45EFA" w:rsidRDefault="00145EFA" w:rsidP="00145EF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który </w:t>
      </w:r>
      <w:r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Potencjał</w:t>
      </w:r>
      <w:r>
        <w:rPr>
          <w:rFonts w:ascii="Arial" w:hAnsi="Arial" w:cs="Arial"/>
          <w:sz w:val="20"/>
          <w:szCs w:val="20"/>
        </w:rPr>
        <w:t xml:space="preserve"> z zakresu: ……………………………………………………………………….. </w:t>
      </w:r>
      <w:r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145EFA" w:rsidRDefault="00BC3BEB" w:rsidP="00145E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145EFA">
        <w:rPr>
          <w:rFonts w:ascii="Arial" w:hAnsi="Arial" w:cs="Arial"/>
          <w:i/>
          <w:sz w:val="18"/>
          <w:szCs w:val="18"/>
        </w:rPr>
        <w:t>(należy podać sposób wykorzystania zasobów innego podmiotu przez Wykonawcę w celu oceny możliwości należytego wykonania zamówienia, tj.: należy podać, w jaki sposób podmiot udostępniający zasoby będzie się angażował w realizację zamówienia)</w:t>
      </w:r>
    </w:p>
    <w:p w:rsidR="00145EFA" w:rsidRDefault="00145EFA" w:rsidP="00145EFA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UWAGA:</w:t>
      </w:r>
      <w:r>
        <w:rPr>
          <w:rFonts w:ascii="Arial" w:hAnsi="Arial" w:cs="Arial"/>
          <w:b/>
          <w:i/>
          <w:sz w:val="20"/>
          <w:szCs w:val="20"/>
        </w:rPr>
        <w:t xml:space="preserve"> na mocy art. 118 ust. 2 ustawy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Pzp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w odniesieniu do warunków dotyczących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wykształcenia, kwalifikacji zawodowych lub doświadczenia wykonawcy mogą polegać na zdolnościach podmiotów udostępniających zasoby, j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pl-PL"/>
        </w:rPr>
        <w:t xml:space="preserve">eśli podmioty te wykonają </w:t>
      </w:r>
      <w:r w:rsidRPr="00BC3BEB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roboty budowlane lub</w:t>
      </w:r>
      <w:r w:rsidRPr="00BC3BEB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pl-PL"/>
        </w:rPr>
        <w:t xml:space="preserve"> usługi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, do realizacji których te zdolności są wymagane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145EFA" w:rsidRDefault="00145EFA" w:rsidP="00145E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  <w:u w:val="single"/>
        </w:rPr>
        <w:t>Charakter stosunku łączącego z Wykonawcą: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(należy wpisać, jaki charakter ma stosunek łączący Wykonawcę z innym podmiotem w celu oceny rzeczywistego dostępu Wykonawcy do udostępnionych zasobów, np.: umowa o podwykonawstwo, umowa zlecenie, umowa o dzieło, umowa najmu/dzierżawy, inne)</w:t>
      </w:r>
    </w:p>
    <w:p w:rsidR="00145EFA" w:rsidRDefault="00145EFA" w:rsidP="00145EFA">
      <w:pPr>
        <w:spacing w:after="0" w:line="240" w:lineRule="auto"/>
        <w:rPr>
          <w:rFonts w:ascii="Arial" w:hAnsi="Arial" w:cs="Arial"/>
        </w:rPr>
      </w:pP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Uwaga:</w:t>
      </w:r>
      <w:r>
        <w:rPr>
          <w:rFonts w:ascii="Arial" w:hAnsi="Arial" w:cs="Arial"/>
          <w:i/>
          <w:sz w:val="18"/>
          <w:szCs w:val="18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145EFA" w:rsidRDefault="00145EFA" w:rsidP="00145EF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145EFA" w:rsidRDefault="00145EFA" w:rsidP="00145EFA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:rsidR="00744460" w:rsidRDefault="00744460"/>
    <w:sectPr w:rsidR="0074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42F" w:rsidRDefault="00E6542F" w:rsidP="00145EFA">
      <w:pPr>
        <w:spacing w:after="0" w:line="240" w:lineRule="auto"/>
      </w:pPr>
      <w:r>
        <w:separator/>
      </w:r>
    </w:p>
  </w:endnote>
  <w:endnote w:type="continuationSeparator" w:id="0">
    <w:p w:rsidR="00E6542F" w:rsidRDefault="00E6542F" w:rsidP="0014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42F" w:rsidRDefault="00E6542F" w:rsidP="00145EFA">
      <w:pPr>
        <w:spacing w:after="0" w:line="240" w:lineRule="auto"/>
      </w:pPr>
      <w:r>
        <w:separator/>
      </w:r>
    </w:p>
  </w:footnote>
  <w:footnote w:type="continuationSeparator" w:id="0">
    <w:p w:rsidR="00E6542F" w:rsidRDefault="00E6542F" w:rsidP="00145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FA"/>
    <w:rsid w:val="00145EFA"/>
    <w:rsid w:val="002A7B29"/>
    <w:rsid w:val="00442223"/>
    <w:rsid w:val="004D0557"/>
    <w:rsid w:val="005421B5"/>
    <w:rsid w:val="00543101"/>
    <w:rsid w:val="00744460"/>
    <w:rsid w:val="00BC3BEB"/>
    <w:rsid w:val="00DA4953"/>
    <w:rsid w:val="00E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055F6"/>
  <w15:chartTrackingRefBased/>
  <w15:docId w15:val="{17CF31FF-86FD-438E-BD17-997B8823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E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EFA"/>
  </w:style>
  <w:style w:type="paragraph" w:styleId="Stopka">
    <w:name w:val="footer"/>
    <w:basedOn w:val="Normalny"/>
    <w:link w:val="StopkaZnak"/>
    <w:uiPriority w:val="99"/>
    <w:unhideWhenUsed/>
    <w:rsid w:val="0014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EFA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145EFA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14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939B2C8-AF15-41CB-A879-1425F9A54C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Lichota Dariusz</dc:creator>
  <cp:keywords/>
  <dc:description/>
  <cp:lastModifiedBy>Lichota Dariusz</cp:lastModifiedBy>
  <cp:revision>2</cp:revision>
  <dcterms:created xsi:type="dcterms:W3CDTF">2024-11-13T12:47:00Z</dcterms:created>
  <dcterms:modified xsi:type="dcterms:W3CDTF">2024-11-13T12:47:00Z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30246fe6-66a2-4669-b596-0fc985a2a051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bDGkIgaHSi1pbEF9WYON0vVCqP/Xd+YX</vt:lpwstr>
  </property>
</Properties>
</file>