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3E" w:rsidRDefault="00D962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21A3E" w:rsidRDefault="00D21A3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Nagwek1"/>
        <w:spacing w:after="101"/>
        <w:ind w:right="9"/>
        <w:rPr>
          <w:b w:val="0"/>
          <w:color w:val="000000" w:themeColor="text1"/>
          <w:sz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Zakup aparatu RTG dla Zakładu Diagnostyki Obrazowe Szpitala Specjalistycznego nr 1 w Bytomiu-ZP/PN/13/2020</w:t>
      </w:r>
    </w:p>
    <w:p w:rsidR="00D21A3E" w:rsidRDefault="00D21A3E">
      <w:pPr>
        <w:spacing w:after="101"/>
        <w:ind w:right="1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21A3E" w:rsidRDefault="00175DE3">
      <w:pPr>
        <w:pStyle w:val="Standard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   </w:t>
      </w:r>
    </w:p>
    <w:p w:rsidR="00D21A3E" w:rsidRDefault="00175DE3">
      <w:pPr>
        <w:pStyle w:val="Standard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      </w:t>
      </w:r>
    </w:p>
    <w:p w:rsidR="00D21A3E" w:rsidRDefault="00175DE3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Aparat RTG- 1 szt.:</w:t>
      </w:r>
    </w:p>
    <w:p w:rsidR="00D21A3E" w:rsidRDefault="00D21A3E">
      <w:pPr>
        <w:pStyle w:val="Standard"/>
        <w:rPr>
          <w:color w:val="000000" w:themeColor="text1"/>
          <w:szCs w:val="22"/>
        </w:rPr>
      </w:pPr>
    </w:p>
    <w:p w:rsidR="00D21A3E" w:rsidRDefault="00175DE3">
      <w:pPr>
        <w:pStyle w:val="Standard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Cena jednostkowa za 1 szt.- ……… zł netto +8% VAT= ……. zł brutto  </w:t>
      </w:r>
    </w:p>
    <w:p w:rsidR="00D21A3E" w:rsidRDefault="00D21A3E">
      <w:pPr>
        <w:pStyle w:val="Standard"/>
        <w:rPr>
          <w:color w:val="000000" w:themeColor="text1"/>
          <w:szCs w:val="22"/>
        </w:rPr>
      </w:pPr>
    </w:p>
    <w:p w:rsidR="00D21A3E" w:rsidRDefault="00D21A3E">
      <w:pPr>
        <w:pStyle w:val="Standard"/>
        <w:rPr>
          <w:color w:val="000000" w:themeColor="text1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Nazwa aparatu: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……………………………………………</w:t>
      </w:r>
    </w:p>
    <w:p w:rsidR="00D21A3E" w:rsidRDefault="00D21A3E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Nazwa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producenta:  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…………………………………….</w:t>
      </w:r>
    </w:p>
    <w:p w:rsidR="00D21A3E" w:rsidRDefault="00D21A3E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produkcji:  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</w:t>
      </w:r>
    </w:p>
    <w:p w:rsidR="00D21A3E" w:rsidRDefault="00D21A3E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Kraj pochodzenia: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…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…………………………….…..</w:t>
      </w: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Parametr wymagany „TAK” – w przypadku potwierdzenia parametrów wymaganych Wykonawca wpisuje „TAK”  </w:t>
      </w: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pStyle w:val="Tekstdymka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*  Parametr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wymagany „TAK PODAĆ” – w przypadku wskazania parametru wymaganego Wykonawca wpisuje pełny opis parametrów wymaganych przez Zamawiającego z wskazaniem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konkretnych wartości</w:t>
      </w: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Standard"/>
        <w:rPr>
          <w:b/>
          <w:color w:val="000000" w:themeColor="text1"/>
          <w:szCs w:val="22"/>
        </w:rPr>
      </w:pPr>
    </w:p>
    <w:p w:rsidR="00D21A3E" w:rsidRDefault="00D21A3E">
      <w:pPr>
        <w:pStyle w:val="Standard"/>
        <w:rPr>
          <w:b/>
          <w:color w:val="000000" w:themeColor="text1"/>
          <w:szCs w:val="22"/>
        </w:rPr>
      </w:pPr>
    </w:p>
    <w:p w:rsidR="00D21A3E" w:rsidRDefault="00D21A3E">
      <w:pPr>
        <w:pStyle w:val="Standard"/>
        <w:rPr>
          <w:b/>
          <w:color w:val="000000" w:themeColor="text1"/>
          <w:szCs w:val="22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7"/>
        <w:gridCol w:w="5385"/>
        <w:gridCol w:w="2977"/>
        <w:gridCol w:w="5954"/>
      </w:tblGrid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Parametry oferowane </w:t>
            </w:r>
          </w:p>
        </w:tc>
      </w:tr>
      <w:tr w:rsidR="00D21A3E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OGÓLNE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Certyfikat CE i deklaracja zgodności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Rok produkcji 2020, urządzenia fabrycznie nowe, nie dopuszcza się egzemplarzy powystawowych,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rekondycjonowanych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min. 24 miesięcy na przedmiot zamówienia, licząc od daty podpisu protokołu zdawczo-odbiorczego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bez zastrzeżeń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Przeglądy, konserwacje w okresie gwarancji wg wymagań producenta w cenie oferty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rPr>
          <w:trHeight w:val="467"/>
        </w:trPr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1 - STÓŁ DO ZDJĘĆ KOSTNYCH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4316" w:type="dxa"/>
            <w:gridSpan w:val="3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do zdjęć kostnych: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stacjonarny z płaskim blatem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Pływający blat stołu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220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Zakres ruchu poprzecznego blatu stołu min. </w:t>
            </w:r>
            <w:r w:rsidR="005933D1"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20 </w:t>
            </w: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min. 220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Minimalna wysokość blatu stołu od podłogi ≤ 5</w:t>
            </w:r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2.1.9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wysokość blatu stołu od podłogi ≥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2.1.10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systemu AEC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4316" w:type="dxa"/>
            <w:gridSpan w:val="3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Zawieszenie sufitowe z lampą RTG: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małego ogniska min. 19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dużego ogniska min. 50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ze zmienną filtracją 1 mm Al + 0,1 mm Cu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mm Al + 0,2 mm Cu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mm Al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Powierzchnia objęta promieniowaniem dla odległości OF 1m min. 43 x 43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Źródło światła typy LED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Laserowy wskaźnik pozycji środkowej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sufitowego lampy obejmuje: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wzdłużny ≥ 3 m</w:t>
            </w:r>
          </w:p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poprzeczny ≥ 2 m</w:t>
            </w:r>
          </w:p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pionowy umożliwiający jak najniższą pozycję ogniska lampy w stosunku do podłoża ≥ 50 cm</w:t>
            </w:r>
          </w:p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Ręcznie sterowany kolimator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Wysokoczęstotliwościowy, sterowany mikroprocesorowo generator dwustanowiskowy 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2 - STATYW DO ZDJĘĆ PŁUCNYCH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z wysokoczułym scyntylatorem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Csl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półprzewodnikowa systemu AEC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Statyw z możliwością regulacji kąta pochylenia panelu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-20° ÷ 90°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Minimalna odległość środka panelu od podłogi min. 50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Statyw płucny wbudowany do podłogi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Uchwyty dla pacjentów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STANOWISKO 3 – do badań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fluoroskopijnych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Trójpolowy wzmacniacz obrazu o średnicach pól: 9/6/4”</w:t>
            </w:r>
            <w:r w:rsidR="005933D1"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albo </w:t>
            </w:r>
            <w:proofErr w:type="gramStart"/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nowoczesne  rozwiązanie</w:t>
            </w:r>
            <w:proofErr w:type="gramEnd"/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w postaci dynamiczny detektor cyfrowy do badań </w:t>
            </w:r>
            <w:proofErr w:type="spellStart"/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fluoroskopoijnych</w:t>
            </w:r>
            <w:proofErr w:type="spellEnd"/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i radiografii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Pr="00D11799" w:rsidRDefault="00175DE3">
            <w:pPr>
              <w:ind w:right="1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179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TAK</w:t>
            </w:r>
            <w:r w:rsidR="000D52E3" w:rsidRPr="00D1179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PODAĆ</w:t>
            </w:r>
          </w:p>
          <w:p w:rsidR="000D52E3" w:rsidRPr="000D52E3" w:rsidRDefault="000D52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color w:val="FF0000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4316" w:type="dxa"/>
            <w:gridSpan w:val="3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DOSTĘPNE TRYBY PRACY: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Fluoroskopia z funkcją automatycznej lub ręcznej kontroli parametrów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Fluoroskopia pulsacyjna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Radiografia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Ruchomość ścianki pozwalająca na ustawienie pacjenta w pozycji stojącej, leżącej, pozycjach pośrednich oraz pozycji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Default"/>
              <w:tabs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Wszystkie ruchy ścianki poruszane silnikami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200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30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Uchwyty dla pacjenta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Maksymalne obciążenie blatu stołu – przy zachowaniu pełnej funkcjonalności aparatu ≥ 2</w:t>
            </w:r>
            <w:r w:rsidR="005933D1"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Default"/>
              <w:tabs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Uciskacz do badania jamy brzusznej z regulowaną siłą ucisku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4.3.9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4.3.10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małego ogniska ≥ 20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dużego ogniska ≥ 50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Sterowanie zdalne i ręczne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4D6F97" w:rsidRPr="00D11799" w:rsidRDefault="00175DE3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179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System telewizyjny o wysokiej rozdzielczości min. 1024 x 1024 pikseli z monitorem LCD min. 19”</w:t>
            </w:r>
          </w:p>
          <w:p w:rsidR="00AB5845" w:rsidRPr="00D11799" w:rsidRDefault="00AB5845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179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albo</w:t>
            </w:r>
          </w:p>
          <w:p w:rsidR="00AB5845" w:rsidRPr="00D11799" w:rsidRDefault="00AB5845" w:rsidP="00AB5845">
            <w:pPr>
              <w:rPr>
                <w:rFonts w:ascii="Times New Roman" w:hAnsi="Times New Roman" w:cs="Times New Roman"/>
                <w:bCs/>
                <w:color w:val="FF0000"/>
                <w:kern w:val="3"/>
                <w:sz w:val="22"/>
                <w:szCs w:val="22"/>
                <w:highlight w:val="yellow"/>
              </w:rPr>
            </w:pPr>
            <w:r w:rsidRPr="00D11799">
              <w:rPr>
                <w:rFonts w:ascii="Times New Roman" w:hAnsi="Times New Roman" w:cs="Times New Roman"/>
                <w:bCs/>
                <w:color w:val="FF0000"/>
                <w:kern w:val="3"/>
                <w:sz w:val="22"/>
                <w:szCs w:val="22"/>
              </w:rPr>
              <w:t xml:space="preserve">nowocześniejsze rozwiązanie techniczne w postaci dynamicznego detektora cyfrowego do badań </w:t>
            </w:r>
            <w:proofErr w:type="spellStart"/>
            <w:r w:rsidRPr="00D11799">
              <w:rPr>
                <w:rFonts w:ascii="Times New Roman" w:hAnsi="Times New Roman" w:cs="Times New Roman"/>
                <w:bCs/>
                <w:color w:val="FF0000"/>
                <w:kern w:val="3"/>
                <w:sz w:val="22"/>
                <w:szCs w:val="22"/>
              </w:rPr>
              <w:t>fluoroskopijnych</w:t>
            </w:r>
            <w:proofErr w:type="spellEnd"/>
            <w:r w:rsidRPr="00D11799">
              <w:rPr>
                <w:rFonts w:ascii="Times New Roman" w:hAnsi="Times New Roman" w:cs="Times New Roman"/>
                <w:bCs/>
                <w:color w:val="FF0000"/>
                <w:kern w:val="3"/>
                <w:sz w:val="22"/>
                <w:szCs w:val="22"/>
              </w:rPr>
              <w:t xml:space="preserve"> i radiologicznych.</w:t>
            </w:r>
          </w:p>
          <w:p w:rsidR="006E522E" w:rsidRPr="00AB5845" w:rsidRDefault="006E522E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Pr="00AB5845" w:rsidRDefault="00175DE3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1799">
              <w:rPr>
                <w:rFonts w:ascii="Times New Roman" w:hAnsi="Times New Roman" w:cs="Times New Roman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zapisu cyfrowych obrazów rentgenowskich w formacje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Dicom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PANEL RADIOGRAFII CYFROWEJ BEZPOŚREDNIEJ DR (BEZPRZEWODOWY) DO WYKONYWANIA ZDJĘĆ W TECHNICE „BEZ KRATKI” ORAZ ZDJĘĆ NA WÓZKACH/ŁÓŻKACH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Bezprzewodowy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Zestaw dwóch akumulatorów wraz z automatyczną stacją ładującą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Wymiar pola obrazowania min. 43 x 35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Waga detektora z bateriami </w:t>
            </w:r>
            <w:r>
              <w:rPr>
                <w:color w:val="FF0000"/>
              </w:rPr>
              <w:t>≤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3,7 kg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STACJA AKWIZYCJI OBRAZÓW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Stacja robocza z monitorem dotykowym min. 22” oraz panel dotykowy umożliwiający pełne sterowanie aparatem RTG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Polskojęzyczne oprogramowanie stacji technika z wbudowaną funkcją nagrywania płyt CD i wydrukiem danych na płycie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służące do rejestracji i archiwizacji pacjentów oraz badań wraz z modułem tworzenia raportów dla wybranego okresu czasu</w:t>
            </w:r>
            <w:r w:rsidR="006A5C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6A5CAB" w:rsidRPr="00C222F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zgodnie ze standardem </w:t>
            </w:r>
            <w:r w:rsidR="00C222F9" w:rsidRPr="00C222F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HL7</w:t>
            </w:r>
            <w:r w:rsidR="006542E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1A2CBF" w:rsidRPr="000A0BE3" w:rsidRDefault="001A2CBF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BE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Zdalna oraz ręczna rejestracja pacjenta i badań.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obróbki obrazów min.: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-zmiana poziomu kontrastu jasności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-obracanie i odwracanie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-filtracja wyostrzającą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-dodawanie komentarzy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-przesyłanie na stację diagnostyczną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-powiększenie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-wprowadzanie znaków graficznych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-pomiar odległości i kątów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Podłączenie do systemu </w:t>
            </w:r>
            <w:proofErr w:type="spellStart"/>
            <w:r w:rsidRPr="00EF50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tele</w:t>
            </w:r>
            <w:r w:rsidR="00EF5048" w:rsidRPr="00EF50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radiologii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LEKARSKA STACJA OPISOWA WRAZ Z OPROGRAMOWANIEM TYPU SERWER PACS</w:t>
            </w: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Pr="000014D8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14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Dwa sparowane diagnostyczne monitory medyczne, o rozdzielczości 2 Megapikseli i przekątnej co najmniej 21” wraz ze specjalistyczną karta graficzną </w:t>
            </w:r>
          </w:p>
          <w:p w:rsidR="00FB66CA" w:rsidRPr="00FB66CA" w:rsidRDefault="00FB66CA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Dodatkowy monitor kolorowy co najmniej 21”, do celów związanych z zarządzaniem listą roboczą oraz do edycji tekstów opisów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Komputer z systemem zabezpieczenia danych RAID, min. 2 dyski SSD 240GB każdy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Windows 10, min. 8 GB RAM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Napęd optyczny DVD RW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Mysz, klawiatura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Pr="00815EBA" w:rsidRDefault="00F638C5" w:rsidP="00F638C5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15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Polskojęzyczne oprogramowanie do opisu </w:t>
            </w:r>
            <w:proofErr w:type="gramStart"/>
            <w:r w:rsidRPr="00815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badań .</w:t>
            </w:r>
            <w:proofErr w:type="gramEnd"/>
          </w:p>
          <w:p w:rsidR="00F638C5" w:rsidRPr="00815EBA" w:rsidRDefault="00F638C5" w:rsidP="00F638C5">
            <w:pPr>
              <w:ind w:right="1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815EBA">
              <w:rPr>
                <w:bCs/>
                <w:color w:val="FF0000"/>
                <w:kern w:val="3"/>
                <w:sz w:val="22"/>
                <w:szCs w:val="22"/>
              </w:rPr>
              <w:t>Oprogramowanie  do</w:t>
            </w:r>
            <w:proofErr w:type="gramEnd"/>
            <w:r w:rsidRPr="00815EBA">
              <w:rPr>
                <w:b/>
                <w:bCs/>
                <w:color w:val="FF0000"/>
                <w:kern w:val="3"/>
                <w:sz w:val="22"/>
                <w:szCs w:val="22"/>
              </w:rPr>
              <w:t xml:space="preserve"> </w:t>
            </w:r>
            <w:r w:rsidRPr="00815EBA">
              <w:rPr>
                <w:rFonts w:ascii="Times New Roman" w:hAnsi="Times New Roman" w:cs="Times New Roman"/>
                <w:bCs/>
                <w:color w:val="FF0000"/>
                <w:kern w:val="3"/>
                <w:sz w:val="22"/>
                <w:szCs w:val="22"/>
              </w:rPr>
              <w:t>wyświetlania i analizowania obrazów w języku polskim, albo w języku angielskim</w:t>
            </w:r>
          </w:p>
          <w:p w:rsidR="00F638C5" w:rsidRPr="00815EBA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5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typu serwer PACS z bezterminową licencją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Zgodność sytemu PACS ze standardem DICOM 3.0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385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OPROGRAMOWANIE STACJI PRZEGLĄDOWYCH Z LICENCJĄ NA CO NAJMNIEJ 10 STANOWISK 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przeprowadzania testów podstawowych w ramach Systemu Kontroli Jakości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pStyle w:val="Akapitzlist"/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 licencji min. 24 miesięcy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JEZDNY, CYFROWY APARAT DO ZDJĘĆ PRZY ŁÓŻKU </w:t>
            </w:r>
            <w:r w:rsidRPr="00EF504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PACJENTA</w:t>
            </w: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miarka odległości ognisko-detektor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Zakres ustawienia napięcia lampy rentgenowskiej  </w:t>
            </w:r>
          </w:p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≤ 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≥ 125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i 3 punktowa technika ustawień parametrów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przewodu przycisku zdalnego wyzwalania ekspozycji Min. 4 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Możliwość pracy z wykorzystaniem pamięci parametrów ekspozycyjnych Min. 500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Mobilna konsola technika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Wbudowana stacja edycji i akwizycji obrazów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rPr>
          <w:trHeight w:val="430"/>
        </w:trPr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Akumulatorowe zasilanie podtrzymujące działanie stacji akwizycji obrazów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85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DRUKARKA DO ZDJĘĆ RTG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DODATKOWE – do nieodpłatnego wykonania/zapewnienia przez Wykonawcę</w:t>
            </w: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Interkom do komunikacji głosowej sterownia – pokój badań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testów akceptacyjnych i specjalistycznych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projektu usytuowania aparatu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obejmuje naprawy, konserwacje, przeglądy wraz z materiałami i częściami zamiennymi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 xml:space="preserve">Po okresie gwarancji Wykonawca zobowiązany jest przekazać Zamawiającemu wszystkie niezbędne informacje dot. zabezpieczenia systemowego, kodów systemowych itp. do wszystkich elementów przedmiotu zamówienia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Czas reakcji serwisu od powiadomienia do rozpoczęcia naprawy max. 24 godziny.</w:t>
            </w:r>
          </w:p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Zamawiający dopuszcza zdalną reakcję serwisu przy pomocy połączenia internetowego i telefonicznego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Czas skutecznej naprawy max. 4 dni robocze licząc od dnia zgłoszenia, od pn. – pt. z wyłączeniem dni ustawowo wolnych od pracy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 przypadku trzykrotnej, uzasadnionej reklamacji w okresie gwarancji tej samej części przedmiotu zamówienia Wykonawca wymieni tą część na nową.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Wykonawca gwarantuje dostępność części zamiennych przez okres co najmniej 10 lat od dnia zawarcia umowy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11.10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Instrukcja obsługi w języku polskim dostarczona wraz aparatem, w wersji papierowej oraz elektronicznej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Wykonanie w cenie oferty szkolenia techników i lekarzy w zakresie obsługi zaoferowanego sprzętu przy obecności inspektora BHP z ramienia Zamawiającego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przystosowanie pomieszczenia do montażu nowego zestawu RTG oraz demontaż i utylizacja starego zestawu RTG. Powyższe uwzględnia wszelkie niezbędne do wykonania prace adaptacyjne oraz naprawa ewentualnych uszkodzeń infrastruktury powstałych podczas realizacji inwestycji.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 całość realizacji inwestycji Wykonawca wystawi fakturę VAT, składającą się z jednej pozycji pn. Zakup aparatu RTG dla Zakładu Diagnostyki Obrazowej Szpitala Specjalistycznego Nr 1 w Bytomiu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Sprawozdanie z pomiaru rozkładu mocy dawki wokół urządzeń wytwarzających promieniowanie jonizujące </w:t>
            </w:r>
          </w:p>
          <w:p w:rsidR="00F638C5" w:rsidRDefault="00F638C5" w:rsidP="00F638C5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otoczenia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projektowa pracowni rentgenowskiej (rzuty pomieszczeń), zawierające opis konstrukcji przegród budowlanych wraz z projektem i opisem osłon stałych i projektem wentylacji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techniczna aparatu w polskiej wersji językowej dostarczona wraz aparatem, w wersji papierowej oraz elektronicznej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8C5" w:rsidTr="00F638C5"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 potwierdzający spełnienie akceptacyjnych testów kontroli parametrów technicznych aparatu rentgenowskiego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F638C5" w:rsidRDefault="00F638C5" w:rsidP="00F638C5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21A3E" w:rsidRDefault="00D21A3E">
      <w:pPr>
        <w:pStyle w:val="Standard"/>
        <w:rPr>
          <w:b/>
          <w:color w:val="000000" w:themeColor="text1"/>
          <w:szCs w:val="22"/>
        </w:rPr>
      </w:pPr>
    </w:p>
    <w:p w:rsidR="00D21A3E" w:rsidRDefault="00D21A3E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:rsidR="00D21A3E" w:rsidRDefault="00D21A3E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:rsidR="00D21A3E" w:rsidRDefault="00175DE3">
      <w:pPr>
        <w:ind w:left="720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kwalifikowany podpis elektroniczny </w:t>
      </w:r>
    </w:p>
    <w:p w:rsidR="00D21A3E" w:rsidRDefault="00175DE3">
      <w:pPr>
        <w:ind w:left="720"/>
        <w:jc w:val="right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osoby/osób upoważnionych </w:t>
      </w:r>
      <w:r>
        <w:rPr>
          <w:color w:val="000000" w:themeColor="text1"/>
          <w:sz w:val="22"/>
          <w:szCs w:val="22"/>
        </w:rPr>
        <w:t>do reprezentowania Wykonawcy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D21A3E" w:rsidRDefault="00D21A3E"/>
    <w:sectPr w:rsidR="00D21A3E">
      <w:headerReference w:type="default" r:id="rId7"/>
      <w:pgSz w:w="16838" w:h="11906" w:orient="landscape"/>
      <w:pgMar w:top="851" w:right="1418" w:bottom="851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EA" w:rsidRDefault="00D962EA">
      <w:r>
        <w:separator/>
      </w:r>
    </w:p>
  </w:endnote>
  <w:endnote w:type="continuationSeparator" w:id="0">
    <w:p w:rsidR="00D962EA" w:rsidRDefault="00D9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EA" w:rsidRDefault="00D962EA">
      <w:r>
        <w:separator/>
      </w:r>
    </w:p>
  </w:footnote>
  <w:footnote w:type="continuationSeparator" w:id="0">
    <w:p w:rsidR="00D962EA" w:rsidRDefault="00D9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EA" w:rsidRDefault="00D962EA">
    <w:pPr>
      <w:pStyle w:val="Nagwek"/>
    </w:pPr>
    <w:r>
      <w:rPr>
        <w:noProof/>
      </w:rPr>
      <w:drawing>
        <wp:inline distT="0" distB="7620" distL="0" distR="0">
          <wp:extent cx="5760720" cy="5257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ADC"/>
    <w:multiLevelType w:val="multilevel"/>
    <w:tmpl w:val="5F3AC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386961"/>
    <w:multiLevelType w:val="multilevel"/>
    <w:tmpl w:val="DD245594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E"/>
    <w:rsid w:val="000014D8"/>
    <w:rsid w:val="00093852"/>
    <w:rsid w:val="000A0BE3"/>
    <w:rsid w:val="000D52E3"/>
    <w:rsid w:val="000F2FE1"/>
    <w:rsid w:val="00154FC9"/>
    <w:rsid w:val="00175DE3"/>
    <w:rsid w:val="001A2CBF"/>
    <w:rsid w:val="002411AB"/>
    <w:rsid w:val="00275039"/>
    <w:rsid w:val="00347DDF"/>
    <w:rsid w:val="004D6F97"/>
    <w:rsid w:val="005933D1"/>
    <w:rsid w:val="005A395E"/>
    <w:rsid w:val="006542E3"/>
    <w:rsid w:val="006A5CAB"/>
    <w:rsid w:val="006E522E"/>
    <w:rsid w:val="00815EBA"/>
    <w:rsid w:val="008560AF"/>
    <w:rsid w:val="008E7DD1"/>
    <w:rsid w:val="00AB5845"/>
    <w:rsid w:val="00AD3958"/>
    <w:rsid w:val="00B867C9"/>
    <w:rsid w:val="00C222F9"/>
    <w:rsid w:val="00C94A64"/>
    <w:rsid w:val="00CE1FAF"/>
    <w:rsid w:val="00D11799"/>
    <w:rsid w:val="00D21A3E"/>
    <w:rsid w:val="00D962EA"/>
    <w:rsid w:val="00E27B1E"/>
    <w:rsid w:val="00EF5048"/>
    <w:rsid w:val="00F638C5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3902"/>
  <w15:docId w15:val="{BB14343F-7B4E-416B-BB59-6D835E5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D88"/>
    <w:pPr>
      <w:suppressAutoHyphens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agwek1">
    <w:name w:val="heading 1"/>
    <w:link w:val="Nagwek1Znak"/>
    <w:qFormat/>
    <w:rsid w:val="00EA5D88"/>
    <w:pPr>
      <w:keepNext/>
      <w:widowControl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3A27"/>
  </w:style>
  <w:style w:type="character" w:customStyle="1" w:styleId="StopkaZnak">
    <w:name w:val="Stopka Znak"/>
    <w:basedOn w:val="Domylnaczcionkaakapitu"/>
    <w:link w:val="Stopka"/>
    <w:uiPriority w:val="99"/>
    <w:qFormat/>
    <w:rsid w:val="00133A27"/>
  </w:style>
  <w:style w:type="character" w:customStyle="1" w:styleId="Nagwek1Znak">
    <w:name w:val="Nagłówek 1 Znak"/>
    <w:basedOn w:val="Domylnaczcionkaakapitu"/>
    <w:link w:val="Nagwek1"/>
    <w:qFormat/>
    <w:rsid w:val="00EA5D88"/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EA5D88"/>
    <w:rPr>
      <w:rFonts w:ascii="Tahoma" w:eastAsia="Lucida Sans Unicode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A5D88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dymka">
    <w:name w:val="Balloon Text"/>
    <w:basedOn w:val="Standard"/>
    <w:link w:val="TekstdymkaZnak"/>
    <w:qFormat/>
    <w:rsid w:val="00EA5D88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Century Gothic" w:hAnsi="Century Gothic"/>
      <w:color w:val="000000"/>
      <w:sz w:val="24"/>
    </w:rPr>
  </w:style>
  <w:style w:type="table" w:styleId="Tabela-Siatka">
    <w:name w:val="Table Grid"/>
    <w:basedOn w:val="Standardowy"/>
    <w:uiPriority w:val="39"/>
    <w:rsid w:val="00EA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1553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dc:description/>
  <cp:lastModifiedBy>zampub</cp:lastModifiedBy>
  <cp:revision>2</cp:revision>
  <cp:lastPrinted>2020-09-01T08:04:00Z</cp:lastPrinted>
  <dcterms:created xsi:type="dcterms:W3CDTF">2020-09-01T08:10:00Z</dcterms:created>
  <dcterms:modified xsi:type="dcterms:W3CDTF">2020-09-01T08:10:00Z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