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A854" w14:textId="2BA02B87" w:rsidR="00C732C1" w:rsidRDefault="00E879D4" w:rsidP="00072000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</w:t>
      </w:r>
      <w:r w:rsidR="003410DA">
        <w:rPr>
          <w:sz w:val="28"/>
          <w:szCs w:val="28"/>
        </w:rPr>
        <w:t xml:space="preserve">                                                          </w:t>
      </w:r>
      <w:r w:rsidR="009E1CDC">
        <w:rPr>
          <w:sz w:val="28"/>
          <w:szCs w:val="28"/>
        </w:rPr>
        <w:t xml:space="preserve">             </w:t>
      </w:r>
      <w:r w:rsidR="003410DA">
        <w:rPr>
          <w:sz w:val="28"/>
          <w:szCs w:val="28"/>
        </w:rPr>
        <w:t xml:space="preserve"> </w:t>
      </w:r>
      <w:r w:rsidR="003410DA" w:rsidRPr="009E1CDC">
        <w:rPr>
          <w:sz w:val="24"/>
          <w:szCs w:val="24"/>
        </w:rPr>
        <w:t>Bydgoszcz,</w:t>
      </w:r>
      <w:r w:rsidR="00072000">
        <w:rPr>
          <w:sz w:val="24"/>
          <w:szCs w:val="24"/>
        </w:rPr>
        <w:t>29</w:t>
      </w:r>
      <w:r w:rsidR="003410DA" w:rsidRPr="009E1CDC">
        <w:rPr>
          <w:sz w:val="24"/>
          <w:szCs w:val="24"/>
        </w:rPr>
        <w:t>.</w:t>
      </w:r>
      <w:r w:rsidR="00A344DA">
        <w:rPr>
          <w:sz w:val="24"/>
          <w:szCs w:val="24"/>
        </w:rPr>
        <w:t>11</w:t>
      </w:r>
      <w:r w:rsidR="003410DA" w:rsidRPr="009E1CDC">
        <w:rPr>
          <w:sz w:val="24"/>
          <w:szCs w:val="24"/>
        </w:rPr>
        <w:t>.2021r.</w:t>
      </w:r>
    </w:p>
    <w:p w14:paraId="723DE6D6" w14:textId="77777777" w:rsidR="00072000" w:rsidRDefault="00072000" w:rsidP="00A344DA">
      <w:pPr>
        <w:jc w:val="right"/>
        <w:rPr>
          <w:sz w:val="28"/>
          <w:szCs w:val="28"/>
        </w:rPr>
      </w:pPr>
    </w:p>
    <w:p w14:paraId="4618E1F0" w14:textId="6B92D136" w:rsidR="00626BE2" w:rsidRDefault="00626BE2" w:rsidP="00626BE2">
      <w:pPr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01245F1" wp14:editId="2811E6C9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3A085EF" w14:textId="77777777" w:rsidR="00626BE2" w:rsidRDefault="00626BE2" w:rsidP="00626BE2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003F0230" w14:textId="77777777" w:rsidR="00626BE2" w:rsidRDefault="00626BE2" w:rsidP="00626BE2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0C438F2F" w14:textId="77777777" w:rsidR="00626BE2" w:rsidRDefault="00626BE2" w:rsidP="00626BE2">
      <w:pPr>
        <w:jc w:val="center"/>
      </w:pPr>
      <w:r>
        <w:t>NIP 5542647568 REGON 340057695</w:t>
      </w:r>
    </w:p>
    <w:p w14:paraId="16D8A3D8" w14:textId="77777777" w:rsidR="00626BE2" w:rsidRDefault="00626BE2" w:rsidP="00626BE2">
      <w:pPr>
        <w:jc w:val="center"/>
      </w:pPr>
      <w:r>
        <w:t>www.ukw.edu.pl</w:t>
      </w:r>
    </w:p>
    <w:p w14:paraId="5A81640C" w14:textId="77777777" w:rsidR="00626BE2" w:rsidRDefault="00626BE2" w:rsidP="00626BE2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0E7F8B3" w14:textId="77777777" w:rsidR="00626BE2" w:rsidRPr="00072000" w:rsidRDefault="00626BE2" w:rsidP="00072000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072000">
        <w:rPr>
          <w:rFonts w:ascii="Arial" w:hAnsi="Arial" w:cs="Arial"/>
          <w:b/>
          <w:bCs/>
        </w:rPr>
        <w:t>ODPOWIEDZI NA PYTANIA</w:t>
      </w:r>
    </w:p>
    <w:p w14:paraId="11512DF0" w14:textId="78B173C0" w:rsidR="00A344DA" w:rsidRPr="00072000" w:rsidRDefault="00626BE2" w:rsidP="00072000">
      <w:pPr>
        <w:pStyle w:val="Tekstpodstawowy"/>
        <w:spacing w:line="360" w:lineRule="auto"/>
        <w:ind w:right="-341"/>
        <w:rPr>
          <w:rFonts w:ascii="Calibri" w:hAnsi="Calibri" w:cs="Calibri Light"/>
          <w:b w:val="0"/>
        </w:rPr>
      </w:pPr>
      <w:r w:rsidRPr="00072000">
        <w:rPr>
          <w:rFonts w:ascii="Century Gothic" w:hAnsi="Century Gothic" w:cs="Century Gothic"/>
          <w:sz w:val="20"/>
        </w:rPr>
        <w:t xml:space="preserve">           </w:t>
      </w:r>
      <w:r w:rsidRPr="00072000">
        <w:rPr>
          <w:rFonts w:cstheme="minorHAnsi"/>
          <w:b w:val="0"/>
          <w:szCs w:val="22"/>
        </w:rPr>
        <w:t xml:space="preserve">Działając na podstawie ustawy Prawo zamówień publicznych (tj. Dz. U. z 2019 r. poz. 2019) Zamawiający przekazuje treść zapytań wraz z udzielonymi odpowiedziami w postępowaniu o udzielenie zamówienia publicznego </w:t>
      </w:r>
      <w:proofErr w:type="spellStart"/>
      <w:r w:rsidRPr="00072000">
        <w:rPr>
          <w:rFonts w:cstheme="minorHAnsi"/>
          <w:b w:val="0"/>
          <w:szCs w:val="22"/>
        </w:rPr>
        <w:t>pn</w:t>
      </w:r>
      <w:proofErr w:type="spellEnd"/>
      <w:r w:rsidR="00A344DA" w:rsidRPr="00072000">
        <w:rPr>
          <w:rFonts w:cstheme="minorHAnsi"/>
          <w:b w:val="0"/>
          <w:bCs/>
          <w:szCs w:val="22"/>
        </w:rPr>
        <w:t>:</w:t>
      </w:r>
      <w:r w:rsidR="00A344DA" w:rsidRPr="00072000">
        <w:rPr>
          <w:rFonts w:cstheme="minorHAnsi"/>
          <w:bCs/>
          <w:sz w:val="24"/>
          <w:szCs w:val="24"/>
        </w:rPr>
        <w:t xml:space="preserve"> </w:t>
      </w:r>
      <w:r w:rsidR="00072000" w:rsidRPr="00072000">
        <w:rPr>
          <w:rFonts w:cs="Arial"/>
          <w:sz w:val="20"/>
        </w:rPr>
        <w:t>DOSTAWA MATERIAŁÓW ELEKTRYCZNYCH NA POTRZEBY UKW W BYDGOSZCZY</w:t>
      </w:r>
      <w:r w:rsidR="00A344DA" w:rsidRPr="00072000">
        <w:t xml:space="preserve"> .</w:t>
      </w:r>
    </w:p>
    <w:p w14:paraId="61EAEB4B" w14:textId="0BC29667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Poz. 149  „Wyłącznik różnicowo-prądowy  z </w:t>
      </w:r>
      <w:r w:rsidRPr="004962B5">
        <w:rPr>
          <w:rFonts w:ascii="Arial" w:eastAsia="Times New Roman" w:hAnsi="Arial" w:cs="Arial"/>
          <w:color w:val="00008B"/>
          <w:sz w:val="20"/>
          <w:szCs w:val="20"/>
          <w:lang w:eastAsia="pl-PL"/>
        </w:rPr>
        <w:t>cz</w:t>
      </w:r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łonem nadprądowym 2P 16A 10mA typ AC”.  Czy w celu zachowania warunku homogeniczności aparatury modułowej Zamawiający dopuszcza  aparat o wyższych  parametrach: wyłącznik różnicowo-prądowy  z </w:t>
      </w:r>
      <w:r w:rsidRPr="004962B5">
        <w:rPr>
          <w:rFonts w:ascii="Arial" w:eastAsia="Times New Roman" w:hAnsi="Arial" w:cs="Arial"/>
          <w:color w:val="00008B"/>
          <w:sz w:val="20"/>
          <w:szCs w:val="20"/>
          <w:lang w:eastAsia="pl-PL"/>
        </w:rPr>
        <w:t>cz</w:t>
      </w:r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łonem nadprądowym 2P 16A 10mA typ A. </w:t>
      </w:r>
    </w:p>
    <w:p w14:paraId="0C518F6A" w14:textId="6B8F3620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Odp. </w:t>
      </w:r>
      <w:r w:rsidRPr="0049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dopuszcza aparat o wyższych parametrach - wyłącznik różnicowo-prądowy  z </w:t>
      </w:r>
      <w:r w:rsidRPr="004962B5">
        <w:rPr>
          <w:rFonts w:ascii="Arial" w:eastAsia="Times New Roman" w:hAnsi="Arial" w:cs="Arial"/>
          <w:b/>
          <w:bCs/>
          <w:color w:val="00008B"/>
          <w:sz w:val="20"/>
          <w:szCs w:val="20"/>
          <w:lang w:eastAsia="pl-PL"/>
        </w:rPr>
        <w:t>cz</w:t>
      </w:r>
      <w:r w:rsidRPr="0049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łonem nadprądowym 2P 16A 10mA typ A. </w:t>
      </w:r>
    </w:p>
    <w:p w14:paraId="2FF78FF4" w14:textId="7F65D76C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</w:t>
      </w:r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Poz. 439.   „Puszka PCV p/t z pokrywą przezroczystą IP65 o wymiarach   120x85x35mm (+/- 3mm)”.  Czy Zamawiający dopuszcza wymiary puszki 130x80x35. </w:t>
      </w:r>
    </w:p>
    <w:p w14:paraId="475A5131" w14:textId="78A81D62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Odp</w:t>
      </w:r>
      <w:proofErr w:type="spellEnd"/>
      <w:r w:rsidRPr="0049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TAK</w:t>
      </w:r>
    </w:p>
    <w:p w14:paraId="6EE99E90" w14:textId="0BE13111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Poz. 449. „Lampa </w:t>
      </w:r>
      <w:proofErr w:type="spellStart"/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metalohalogenowa</w:t>
      </w:r>
      <w:proofErr w:type="spellEnd"/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 150W MHS-DE RX-3 -barwa ciepła.” Nie ma takiej bańki/trzonka  „RX-3”. Czy zamawiającemu chodzi o Rx-7s?</w:t>
      </w:r>
    </w:p>
    <w:p w14:paraId="1374EB62" w14:textId="65A9B022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Odp. </w:t>
      </w:r>
      <w:r w:rsidRPr="0049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TAK. Proszę do oferty cenowej podać lampę </w:t>
      </w:r>
      <w:proofErr w:type="spellStart"/>
      <w:r w:rsidRPr="0049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metalohalogenową</w:t>
      </w:r>
      <w:proofErr w:type="spellEnd"/>
      <w:r w:rsidRPr="0049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150W MHS-DE RX-7 -barwa ciepła.</w:t>
      </w:r>
    </w:p>
    <w:p w14:paraId="0776C5D4" w14:textId="7FC541F4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</w:t>
      </w:r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Poz. 523. „Bateria CR2021 3V  alkaliczna”. Nie ma takiej baterii. Proszę o weryfikację oznaczenia.    </w:t>
      </w:r>
    </w:p>
    <w:p w14:paraId="72900478" w14:textId="6B52B99C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Odp. </w:t>
      </w:r>
      <w:r w:rsidRPr="0049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przyjąć do ofert ceowej Bateria CR2032 3V  alkaliczna </w:t>
      </w:r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                            </w:t>
      </w:r>
    </w:p>
    <w:p w14:paraId="1A08611D" w14:textId="042E1C9C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 </w:t>
      </w:r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Poz.508-511 „Dławice kablowe , IP68 w komplecie z nakrętką, podkładką uszczelniającą, zaślepką w zestawie.” Czy zamawiający dopuszcza dławice, w których producent dzięki zastosowanej technologii gwarantuje szczelność IP68  bez dodatkowej podkładki uszczelniającej?</w:t>
      </w:r>
    </w:p>
    <w:p w14:paraId="4E825034" w14:textId="616C318A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Odp. </w:t>
      </w:r>
      <w:r w:rsidRPr="0049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TAK</w:t>
      </w:r>
    </w:p>
    <w:p w14:paraId="784BBD58" w14:textId="622FB096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Poz.533. gniazdo 2x RJ45 kat. 6  skośne systemowe do kanału 60x90 do systemu </w:t>
      </w:r>
      <w:proofErr w:type="spellStart"/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j.w</w:t>
      </w:r>
      <w:proofErr w:type="spellEnd"/>
      <w:r w:rsidRPr="004962B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  Czy należy rozumieć, że chodzi o gniazdo kompatybilne z kanałem z poz. 527 o wymiarach 90x54mm? </w:t>
      </w:r>
    </w:p>
    <w:p w14:paraId="0CABCCBD" w14:textId="4593ED53" w:rsid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Odp. </w:t>
      </w:r>
      <w:r w:rsidRPr="004962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TAK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</w:t>
      </w:r>
    </w:p>
    <w:p w14:paraId="57045714" w14:textId="5C8D7082" w:rsid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92207B0" w14:textId="698DCA52" w:rsid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F978E64" w14:textId="77777777" w:rsidR="004962B5" w:rsidRPr="004962B5" w:rsidRDefault="004962B5" w:rsidP="004962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14:paraId="3F7D19C7" w14:textId="15C52AD8" w:rsidR="00A344DA" w:rsidRPr="00A344DA" w:rsidRDefault="00A344DA" w:rsidP="00A344DA">
      <w:pPr>
        <w:ind w:left="360"/>
        <w:jc w:val="right"/>
        <w:rPr>
          <w:rFonts w:cstheme="minorHAnsi"/>
          <w:bCs/>
          <w:sz w:val="24"/>
          <w:szCs w:val="24"/>
        </w:rPr>
      </w:pPr>
      <w:r w:rsidRPr="00A344DA">
        <w:rPr>
          <w:rFonts w:cstheme="minorHAnsi"/>
          <w:bCs/>
          <w:sz w:val="24"/>
          <w:szCs w:val="24"/>
        </w:rPr>
        <w:t>Kanclerz UKW</w:t>
      </w:r>
    </w:p>
    <w:p w14:paraId="35FA5C78" w14:textId="77777777" w:rsidR="00434502" w:rsidRDefault="00434502" w:rsidP="00A344DA">
      <w:pPr>
        <w:ind w:left="360"/>
        <w:jc w:val="right"/>
        <w:rPr>
          <w:rFonts w:cstheme="minorHAnsi"/>
          <w:bCs/>
          <w:sz w:val="24"/>
          <w:szCs w:val="24"/>
        </w:rPr>
      </w:pPr>
    </w:p>
    <w:p w14:paraId="48095957" w14:textId="7FF35B16" w:rsidR="00A344DA" w:rsidRPr="00A344DA" w:rsidRDefault="00A344DA" w:rsidP="00A344DA">
      <w:pPr>
        <w:ind w:left="360"/>
        <w:jc w:val="right"/>
        <w:rPr>
          <w:rFonts w:ascii="Arial" w:hAnsi="Arial" w:cs="Arial"/>
          <w:shd w:val="clear" w:color="auto" w:fill="FFFFFF"/>
        </w:rPr>
      </w:pPr>
      <w:r w:rsidRPr="00A344DA">
        <w:rPr>
          <w:rFonts w:cstheme="minorHAnsi"/>
          <w:bCs/>
          <w:sz w:val="24"/>
          <w:szCs w:val="24"/>
        </w:rPr>
        <w:t>Mgr Renata Malak</w:t>
      </w:r>
    </w:p>
    <w:sectPr w:rsidR="00A344DA" w:rsidRPr="00A3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97EBE"/>
    <w:multiLevelType w:val="hybridMultilevel"/>
    <w:tmpl w:val="ED0E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17D"/>
    <w:multiLevelType w:val="hybridMultilevel"/>
    <w:tmpl w:val="5A76BF44"/>
    <w:lvl w:ilvl="0" w:tplc="621403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F3"/>
    <w:rsid w:val="00072000"/>
    <w:rsid w:val="000952B5"/>
    <w:rsid w:val="001143A2"/>
    <w:rsid w:val="002D7387"/>
    <w:rsid w:val="003410DA"/>
    <w:rsid w:val="00346E2A"/>
    <w:rsid w:val="00434502"/>
    <w:rsid w:val="004962B5"/>
    <w:rsid w:val="0051123C"/>
    <w:rsid w:val="005301ED"/>
    <w:rsid w:val="00626BE2"/>
    <w:rsid w:val="006B28E3"/>
    <w:rsid w:val="006D17F3"/>
    <w:rsid w:val="00826DA1"/>
    <w:rsid w:val="00960C58"/>
    <w:rsid w:val="009E1CDC"/>
    <w:rsid w:val="00A344DA"/>
    <w:rsid w:val="00AA3000"/>
    <w:rsid w:val="00AD3705"/>
    <w:rsid w:val="00AD7597"/>
    <w:rsid w:val="00BF321E"/>
    <w:rsid w:val="00C2484C"/>
    <w:rsid w:val="00C732C1"/>
    <w:rsid w:val="00C7486C"/>
    <w:rsid w:val="00E5089C"/>
    <w:rsid w:val="00E62F72"/>
    <w:rsid w:val="00E879D4"/>
    <w:rsid w:val="00EC0AF6"/>
    <w:rsid w:val="00F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BBD4"/>
  <w15:chartTrackingRefBased/>
  <w15:docId w15:val="{0B1910F2-2271-4454-B6C9-8DECDF3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44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7200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2000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49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user</cp:lastModifiedBy>
  <cp:revision>4</cp:revision>
  <cp:lastPrinted>2021-11-29T10:38:00Z</cp:lastPrinted>
  <dcterms:created xsi:type="dcterms:W3CDTF">2021-11-29T10:31:00Z</dcterms:created>
  <dcterms:modified xsi:type="dcterms:W3CDTF">2021-11-29T10:38:00Z</dcterms:modified>
</cp:coreProperties>
</file>