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F13E0" w:rsidRPr="006D04CB" w:rsidRDefault="005F13E0" w:rsidP="005F13E0">
      <w:pPr>
        <w:jc w:val="right"/>
        <w:rPr>
          <w:szCs w:val="20"/>
        </w:rPr>
      </w:pPr>
      <w:r w:rsidRPr="006D04CB">
        <w:rPr>
          <w:szCs w:val="20"/>
        </w:rPr>
        <w:t>Załącznik nr 6 do SWZ</w:t>
      </w:r>
    </w:p>
    <w:p w:rsidR="005F13E0" w:rsidRDefault="005F13E0" w:rsidP="005F13E0">
      <w:pPr>
        <w:jc w:val="center"/>
        <w:rPr>
          <w:b/>
          <w:sz w:val="24"/>
        </w:rPr>
      </w:pPr>
    </w:p>
    <w:p w:rsidR="00BB7DA8" w:rsidRDefault="00BB7DA8" w:rsidP="004A0B39">
      <w:pPr>
        <w:jc w:val="center"/>
        <w:rPr>
          <w:b/>
          <w:sz w:val="24"/>
        </w:rPr>
      </w:pPr>
    </w:p>
    <w:p w:rsidR="00922EE4" w:rsidRDefault="00922EE4" w:rsidP="004A0B39">
      <w:pPr>
        <w:jc w:val="center"/>
        <w:rPr>
          <w:b/>
          <w:sz w:val="24"/>
        </w:rPr>
      </w:pPr>
    </w:p>
    <w:p w:rsidR="004A0B39" w:rsidRPr="002203AD" w:rsidRDefault="004A0B39" w:rsidP="004A0B39">
      <w:pPr>
        <w:jc w:val="center"/>
        <w:rPr>
          <w:b/>
          <w:sz w:val="24"/>
        </w:rPr>
      </w:pPr>
      <w:r w:rsidRPr="002203AD">
        <w:rPr>
          <w:b/>
          <w:sz w:val="24"/>
        </w:rPr>
        <w:t>OPIS PRZEDMIOTU ZAMÓWIENIA</w:t>
      </w:r>
    </w:p>
    <w:p w:rsidR="0013622A" w:rsidRDefault="0013622A" w:rsidP="00D06B38">
      <w:pPr>
        <w:pStyle w:val="Nagwek4"/>
        <w:spacing w:line="276" w:lineRule="auto"/>
        <w:rPr>
          <w:rFonts w:ascii="Arial" w:hAnsi="Arial" w:cs="Arial"/>
          <w:b w:val="0"/>
          <w:sz w:val="20"/>
        </w:rPr>
      </w:pPr>
    </w:p>
    <w:p w:rsidR="004A0B39" w:rsidRPr="00BD32EC" w:rsidRDefault="004A0B39" w:rsidP="00D06B38">
      <w:pPr>
        <w:pStyle w:val="Nagwek4"/>
        <w:spacing w:line="276" w:lineRule="auto"/>
        <w:rPr>
          <w:rFonts w:ascii="Arial" w:hAnsi="Arial" w:cs="Arial"/>
          <w:sz w:val="20"/>
        </w:rPr>
      </w:pPr>
      <w:r w:rsidRPr="005729AD">
        <w:rPr>
          <w:rFonts w:ascii="Arial" w:hAnsi="Arial" w:cs="Arial"/>
          <w:b w:val="0"/>
          <w:sz w:val="20"/>
        </w:rPr>
        <w:t>Przedmiotem zamówienia jest</w:t>
      </w:r>
      <w:r w:rsidR="00EC73C1" w:rsidRPr="002203AD">
        <w:rPr>
          <w:rFonts w:ascii="Arial" w:hAnsi="Arial" w:cs="Arial"/>
          <w:b w:val="0"/>
          <w:sz w:val="20"/>
        </w:rPr>
        <w:t>:</w:t>
      </w:r>
      <w:bookmarkStart w:id="0" w:name="_Hlk139445120"/>
      <w:r w:rsidR="00DE6AA6">
        <w:rPr>
          <w:rFonts w:ascii="Arial" w:hAnsi="Arial" w:cs="Arial"/>
          <w:b w:val="0"/>
          <w:sz w:val="20"/>
        </w:rPr>
        <w:t xml:space="preserve"> </w:t>
      </w:r>
      <w:bookmarkStart w:id="1" w:name="_Hlk181871987"/>
      <w:bookmarkStart w:id="2" w:name="_Hlk180992148"/>
      <w:r w:rsidR="00EC73C1" w:rsidRPr="00BD32EC">
        <w:rPr>
          <w:rFonts w:ascii="Arial" w:hAnsi="Arial" w:cs="Arial"/>
          <w:sz w:val="20"/>
        </w:rPr>
        <w:t>Budowa sieci wodociągo</w:t>
      </w:r>
      <w:bookmarkEnd w:id="0"/>
      <w:r w:rsidR="00DE6AA6" w:rsidRPr="00BD32EC">
        <w:rPr>
          <w:rFonts w:ascii="Arial" w:hAnsi="Arial" w:cs="Arial"/>
          <w:sz w:val="20"/>
        </w:rPr>
        <w:t xml:space="preserve">wej </w:t>
      </w:r>
      <w:r w:rsidR="00BD32EC" w:rsidRPr="00BD32EC">
        <w:rPr>
          <w:rFonts w:ascii="Arial" w:hAnsi="Arial" w:cs="Arial"/>
          <w:sz w:val="20"/>
        </w:rPr>
        <w:t>w ul. Ziołowej i Grzybowej w Czersku</w:t>
      </w:r>
      <w:bookmarkEnd w:id="1"/>
      <w:r w:rsidR="00EC73C1" w:rsidRPr="00BD32EC">
        <w:rPr>
          <w:rFonts w:ascii="Arial" w:hAnsi="Arial" w:cs="Arial"/>
          <w:sz w:val="20"/>
        </w:rPr>
        <w:t>.</w:t>
      </w:r>
      <w:bookmarkEnd w:id="2"/>
    </w:p>
    <w:p w:rsidR="00D06B38" w:rsidRPr="00FE7535" w:rsidRDefault="00D06B38" w:rsidP="00D06B38">
      <w:pPr>
        <w:spacing w:line="276" w:lineRule="auto"/>
        <w:rPr>
          <w:lang w:eastAsia="en-US"/>
        </w:rPr>
      </w:pPr>
    </w:p>
    <w:p w:rsidR="00D06B38" w:rsidRPr="00FE7535" w:rsidRDefault="00D06B38" w:rsidP="00D06B38">
      <w:pPr>
        <w:pStyle w:val="Nagwek4"/>
        <w:numPr>
          <w:ilvl w:val="0"/>
          <w:numId w:val="25"/>
        </w:numPr>
        <w:spacing w:line="276" w:lineRule="auto"/>
        <w:ind w:left="284" w:hanging="284"/>
        <w:rPr>
          <w:rFonts w:ascii="Arial" w:hAnsi="Arial" w:cs="Arial"/>
          <w:b w:val="0"/>
          <w:bCs/>
          <w:sz w:val="20"/>
        </w:rPr>
      </w:pPr>
      <w:r w:rsidRPr="00FE7535">
        <w:rPr>
          <w:rFonts w:ascii="Arial" w:hAnsi="Arial" w:cs="Arial"/>
          <w:b w:val="0"/>
          <w:bCs/>
          <w:sz w:val="20"/>
        </w:rPr>
        <w:t>Przedmiot zamówienia obejmuje:</w:t>
      </w:r>
    </w:p>
    <w:p w:rsidR="00D06B38" w:rsidRPr="00FE7535" w:rsidRDefault="00B2783C" w:rsidP="00D06B38">
      <w:pPr>
        <w:pStyle w:val="Akapitzlist"/>
        <w:numPr>
          <w:ilvl w:val="1"/>
          <w:numId w:val="25"/>
        </w:numPr>
        <w:spacing w:after="0"/>
        <w:ind w:left="709" w:hanging="425"/>
        <w:rPr>
          <w:rFonts w:ascii="Arial" w:hAnsi="Arial" w:cs="Arial"/>
          <w:sz w:val="20"/>
          <w:szCs w:val="20"/>
        </w:rPr>
      </w:pPr>
      <w:bookmarkStart w:id="3" w:name="_Hlk181875882"/>
      <w:r>
        <w:rPr>
          <w:rFonts w:ascii="Arial" w:hAnsi="Arial" w:cs="Arial"/>
          <w:sz w:val="20"/>
          <w:szCs w:val="20"/>
        </w:rPr>
        <w:t>Sieć wodociągowa</w:t>
      </w:r>
      <w:r w:rsidR="00D06B38" w:rsidRPr="00FE7535">
        <w:rPr>
          <w:rFonts w:ascii="Arial" w:hAnsi="Arial" w:cs="Arial"/>
          <w:sz w:val="20"/>
          <w:szCs w:val="20"/>
        </w:rPr>
        <w:t>.</w:t>
      </w:r>
    </w:p>
    <w:p w:rsidR="00D06B38" w:rsidRPr="000C0228" w:rsidRDefault="00B2783C" w:rsidP="000C0228">
      <w:pPr>
        <w:pStyle w:val="Akapitzlist"/>
        <w:numPr>
          <w:ilvl w:val="1"/>
          <w:numId w:val="25"/>
        </w:numPr>
        <w:spacing w:after="0"/>
        <w:ind w:left="709" w:hanging="425"/>
        <w:rPr>
          <w:rFonts w:ascii="Arial" w:hAnsi="Arial" w:cs="Arial"/>
          <w:sz w:val="20"/>
          <w:szCs w:val="20"/>
        </w:rPr>
      </w:pPr>
      <w:r>
        <w:rPr>
          <w:rFonts w:ascii="Arial" w:hAnsi="Arial" w:cs="Arial"/>
          <w:sz w:val="20"/>
          <w:szCs w:val="20"/>
        </w:rPr>
        <w:t>Przyłącza wodociągowe</w:t>
      </w:r>
      <w:r w:rsidR="00BD32EC">
        <w:rPr>
          <w:rFonts w:ascii="Arial" w:hAnsi="Arial" w:cs="Arial"/>
          <w:sz w:val="20"/>
          <w:szCs w:val="20"/>
        </w:rPr>
        <w:t xml:space="preserve"> - 8 szt.</w:t>
      </w:r>
    </w:p>
    <w:p w:rsidR="00BD32EC" w:rsidRPr="00FE7535" w:rsidRDefault="00BD32EC" w:rsidP="00D06B38">
      <w:pPr>
        <w:pStyle w:val="Akapitzlist"/>
        <w:numPr>
          <w:ilvl w:val="1"/>
          <w:numId w:val="25"/>
        </w:numPr>
        <w:spacing w:after="0"/>
        <w:ind w:left="709" w:hanging="425"/>
        <w:rPr>
          <w:rFonts w:ascii="Arial" w:hAnsi="Arial" w:cs="Arial"/>
          <w:sz w:val="20"/>
          <w:szCs w:val="20"/>
        </w:rPr>
      </w:pPr>
      <w:r>
        <w:rPr>
          <w:rFonts w:ascii="Arial" w:hAnsi="Arial" w:cs="Arial"/>
          <w:sz w:val="20"/>
          <w:szCs w:val="20"/>
        </w:rPr>
        <w:t>Przyłącze wodoci</w:t>
      </w:r>
      <w:r w:rsidR="006020FF">
        <w:rPr>
          <w:rFonts w:ascii="Arial" w:hAnsi="Arial" w:cs="Arial"/>
          <w:sz w:val="20"/>
          <w:szCs w:val="20"/>
        </w:rPr>
        <w:t>ą</w:t>
      </w:r>
      <w:r>
        <w:rPr>
          <w:rFonts w:ascii="Arial" w:hAnsi="Arial" w:cs="Arial"/>
          <w:sz w:val="20"/>
          <w:szCs w:val="20"/>
        </w:rPr>
        <w:t>gowe - dz. nr 854/1.</w:t>
      </w:r>
    </w:p>
    <w:p w:rsidR="00D06B38" w:rsidRPr="00FE7535" w:rsidRDefault="00D06B38" w:rsidP="00D06B38">
      <w:pPr>
        <w:pStyle w:val="Akapitzlist"/>
        <w:numPr>
          <w:ilvl w:val="1"/>
          <w:numId w:val="25"/>
        </w:numPr>
        <w:spacing w:after="0"/>
        <w:ind w:left="709" w:hanging="425"/>
        <w:rPr>
          <w:rFonts w:ascii="Arial" w:hAnsi="Arial" w:cs="Arial"/>
          <w:sz w:val="20"/>
          <w:szCs w:val="20"/>
        </w:rPr>
      </w:pPr>
      <w:r w:rsidRPr="00FE7535">
        <w:rPr>
          <w:rFonts w:ascii="Arial" w:hAnsi="Arial" w:cs="Arial"/>
          <w:sz w:val="20"/>
          <w:szCs w:val="20"/>
        </w:rPr>
        <w:t>Roboty drogowe.</w:t>
      </w:r>
    </w:p>
    <w:bookmarkEnd w:id="3"/>
    <w:p w:rsidR="00D06B38" w:rsidRPr="00FE7535" w:rsidRDefault="00D06B38" w:rsidP="00D06B38">
      <w:pPr>
        <w:numPr>
          <w:ilvl w:val="0"/>
          <w:numId w:val="25"/>
        </w:numPr>
        <w:spacing w:line="276" w:lineRule="auto"/>
        <w:ind w:left="284" w:hanging="284"/>
        <w:jc w:val="both"/>
        <w:rPr>
          <w:szCs w:val="20"/>
        </w:rPr>
      </w:pPr>
      <w:r w:rsidRPr="00FE7535">
        <w:rPr>
          <w:szCs w:val="20"/>
        </w:rPr>
        <w:t>Wykonawca przed rozpoczęciem prac opracuje projekt organizacji ruchu na czas prowadzenia robót, który zostanie zatwierdzony przez odpowiednie organy i zarządców dróg.</w:t>
      </w:r>
    </w:p>
    <w:p w:rsidR="00D06B38" w:rsidRPr="00FE7535" w:rsidRDefault="00D06B38" w:rsidP="00D06B38">
      <w:pPr>
        <w:numPr>
          <w:ilvl w:val="0"/>
          <w:numId w:val="25"/>
        </w:numPr>
        <w:spacing w:line="276" w:lineRule="auto"/>
        <w:ind w:left="284" w:hanging="284"/>
        <w:jc w:val="both"/>
        <w:rPr>
          <w:szCs w:val="20"/>
        </w:rPr>
      </w:pPr>
      <w:r w:rsidRPr="00FE7535">
        <w:rPr>
          <w:szCs w:val="20"/>
        </w:rPr>
        <w:t xml:space="preserve">Wykonawca przed rozpoczęciem robót budowlanych sporządzi dokumentację fotograficzną </w:t>
      </w:r>
      <w:bookmarkStart w:id="4" w:name="_Hlk181875958"/>
      <w:r w:rsidRPr="00FE7535">
        <w:rPr>
          <w:szCs w:val="20"/>
        </w:rPr>
        <w:t>stanu nawierzchni drogi w obrębie zakresu budowy.</w:t>
      </w:r>
    </w:p>
    <w:bookmarkEnd w:id="4"/>
    <w:p w:rsidR="00D06B38" w:rsidRPr="00FE7535" w:rsidRDefault="00D06B38" w:rsidP="00D06B38">
      <w:pPr>
        <w:numPr>
          <w:ilvl w:val="0"/>
          <w:numId w:val="25"/>
        </w:numPr>
        <w:spacing w:line="276" w:lineRule="auto"/>
        <w:ind w:left="284" w:hanging="284"/>
        <w:jc w:val="both"/>
        <w:rPr>
          <w:szCs w:val="20"/>
        </w:rPr>
      </w:pPr>
      <w:r w:rsidRPr="00FE7535">
        <w:rPr>
          <w:szCs w:val="20"/>
        </w:rPr>
        <w:t>Wykonawca uzyska od zarządcy drogi decyzję na prowadzenie robót w pasie drogowym.</w:t>
      </w:r>
    </w:p>
    <w:p w:rsidR="00D06B38" w:rsidRPr="00FE7535" w:rsidRDefault="00D06B38" w:rsidP="00D06B38">
      <w:pPr>
        <w:numPr>
          <w:ilvl w:val="0"/>
          <w:numId w:val="25"/>
        </w:numPr>
        <w:spacing w:line="276" w:lineRule="auto"/>
        <w:ind w:left="284" w:hanging="284"/>
        <w:jc w:val="both"/>
        <w:rPr>
          <w:szCs w:val="20"/>
        </w:rPr>
      </w:pPr>
      <w:r w:rsidRPr="00FE7535">
        <w:rPr>
          <w:szCs w:val="20"/>
        </w:rPr>
        <w:t>Wykonawca przywróci nawierzchnię drogi do stanu pierwotnego.</w:t>
      </w:r>
    </w:p>
    <w:p w:rsidR="00DA0CFA" w:rsidRDefault="00D06B38" w:rsidP="00DA0CFA">
      <w:pPr>
        <w:numPr>
          <w:ilvl w:val="0"/>
          <w:numId w:val="25"/>
        </w:numPr>
        <w:spacing w:line="276" w:lineRule="auto"/>
        <w:ind w:left="284" w:hanging="284"/>
        <w:jc w:val="both"/>
        <w:rPr>
          <w:szCs w:val="20"/>
        </w:rPr>
      </w:pPr>
      <w:r w:rsidRPr="00FE7535">
        <w:rPr>
          <w:szCs w:val="20"/>
        </w:rPr>
        <w:t>Przedmiot zamówienia szczegółowo został określony w dokumentacji projektowej, specyfikacji technicznej wykonania i odbioru robót, oraz pomocniczo w przedmiarze robót stanowiących załączniki do SWZ.</w:t>
      </w:r>
    </w:p>
    <w:p w:rsidR="00DA0CFA" w:rsidRDefault="00DA0CFA" w:rsidP="00DA0CFA">
      <w:pPr>
        <w:numPr>
          <w:ilvl w:val="0"/>
          <w:numId w:val="25"/>
        </w:numPr>
        <w:spacing w:line="276" w:lineRule="auto"/>
        <w:ind w:left="284" w:hanging="284"/>
        <w:jc w:val="both"/>
        <w:rPr>
          <w:szCs w:val="20"/>
        </w:rPr>
      </w:pPr>
      <w:r w:rsidRPr="00DA0CFA">
        <w:rPr>
          <w:szCs w:val="20"/>
        </w:rPr>
        <w:t>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w:t>
      </w:r>
    </w:p>
    <w:p w:rsidR="00DA0CFA" w:rsidRPr="00DA0CFA" w:rsidRDefault="00DA0CFA" w:rsidP="00DA0CFA">
      <w:pPr>
        <w:numPr>
          <w:ilvl w:val="0"/>
          <w:numId w:val="25"/>
        </w:numPr>
        <w:spacing w:line="276" w:lineRule="auto"/>
        <w:ind w:left="284" w:hanging="284"/>
        <w:jc w:val="both"/>
        <w:rPr>
          <w:szCs w:val="20"/>
        </w:rPr>
      </w:pPr>
      <w:r w:rsidRPr="00DA0CFA">
        <w:rPr>
          <w:szCs w:val="20"/>
        </w:rPr>
        <w:t xml:space="preserve">Wszystkie określenia i nazwy materiałów służą jedynie do określenia parametrów jakościowych użytych materiałów. Brak określenia szczególnych wymogów przez Zamawiającego </w:t>
      </w:r>
      <w:r w:rsidRPr="00DA0CFA">
        <w:rPr>
          <w:szCs w:val="20"/>
        </w:rPr>
        <w:br/>
        <w:t>w przedmiocie standardu wykonania (jakości materiałów, sprzętu, urządzeń, itp.) oznacza, że Wykonawca wywiąże się ze swoich obowiązków, kiedy zachowa średni standard wykonania, po jego akceptacji przez Zamawiającego.</w:t>
      </w:r>
    </w:p>
    <w:p w:rsidR="00DA0CFA" w:rsidRPr="00FE7535" w:rsidRDefault="00DA0CFA" w:rsidP="00DA0CFA">
      <w:pPr>
        <w:numPr>
          <w:ilvl w:val="0"/>
          <w:numId w:val="25"/>
        </w:numPr>
        <w:spacing w:line="276" w:lineRule="auto"/>
        <w:ind w:left="284" w:hanging="284"/>
        <w:jc w:val="both"/>
        <w:rPr>
          <w:szCs w:val="20"/>
        </w:rPr>
      </w:pPr>
      <w:r w:rsidRPr="00DA0CFA">
        <w:rPr>
          <w:szCs w:val="20"/>
        </w:rPr>
        <w:t xml:space="preserve">Zamawiający uzna, że oferta jest równoważna, jeżeli przedstawia przedmiot zamówienia </w:t>
      </w:r>
      <w:r w:rsidRPr="00DA0CFA">
        <w:rPr>
          <w:szCs w:val="20"/>
        </w:rPr>
        <w:br/>
        <w:t xml:space="preserve">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w:t>
      </w:r>
      <w:r w:rsidRPr="00DA0CFA">
        <w:rPr>
          <w:szCs w:val="20"/>
        </w:rPr>
        <w:br/>
        <w:t>z produktem referencyjnym, ale posiada pewne, istotne dla Zamawiającego, zbliżone do produktu referencyjnego cechy i parametry.</w:t>
      </w:r>
    </w:p>
    <w:p w:rsidR="00922EE4" w:rsidRPr="00922EE4" w:rsidRDefault="00D06B38" w:rsidP="00922EE4">
      <w:pPr>
        <w:numPr>
          <w:ilvl w:val="0"/>
          <w:numId w:val="25"/>
        </w:numPr>
        <w:spacing w:line="276" w:lineRule="auto"/>
        <w:ind w:left="284" w:hanging="284"/>
        <w:jc w:val="both"/>
        <w:rPr>
          <w:szCs w:val="20"/>
          <w:u w:val="single"/>
        </w:rPr>
      </w:pPr>
      <w:r w:rsidRPr="00FE7535">
        <w:rPr>
          <w:szCs w:val="20"/>
          <w:u w:val="single"/>
        </w:rPr>
        <w:t>Zamawiający, zgodnie z zapisami art. 95 ustawy Pzp wymaga zatrudnienia przez wykonawcę lub podwykonawcę na podstawie umowy o pracę osób wykonujących następujące czynności w zakresie realizacji zamówienia, jeżeli wykonanie tych czynności polega na wykonywaniu pracy w sposób określony w art. 2</w:t>
      </w:r>
      <w:r w:rsidR="000E3D37">
        <w:rPr>
          <w:szCs w:val="20"/>
          <w:u w:val="single"/>
        </w:rPr>
        <w:t xml:space="preserve">2 § 1 ustawy z dnia </w:t>
      </w:r>
      <w:r w:rsidRPr="00FE7535">
        <w:rPr>
          <w:szCs w:val="20"/>
          <w:u w:val="single"/>
        </w:rPr>
        <w:t>26 czerwca 1974 r. Kodeks pracy:</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wykonywanie czynności związanych z robotami ziemnymi,</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wykonywanie prac związanych z obsługą koparki i innych pojazdów wykorzystywanych podczas budowy,</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wykonywanie prac związanych z układaniem rur sieci wodociągowych,</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wykonywanie robót instalacyjnych (sanitarne),</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wykonywanie prac związanych z obsługą zagęszczarki,</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lastRenderedPageBreak/>
        <w:t>wykonywanie robót drogowych (przywracanie nawierzchni dróg do stanu pierwotnego).</w:t>
      </w:r>
    </w:p>
    <w:p w:rsidR="00D06B38" w:rsidRPr="00922EE4" w:rsidRDefault="00D06B38" w:rsidP="00922EE4">
      <w:pPr>
        <w:numPr>
          <w:ilvl w:val="1"/>
          <w:numId w:val="25"/>
        </w:numPr>
        <w:tabs>
          <w:tab w:val="left" w:pos="851"/>
        </w:tabs>
        <w:spacing w:line="276" w:lineRule="auto"/>
        <w:ind w:left="709"/>
        <w:jc w:val="both"/>
        <w:rPr>
          <w:szCs w:val="20"/>
        </w:rPr>
      </w:pPr>
      <w:r w:rsidRPr="00922EE4">
        <w:rPr>
          <w:szCs w:val="20"/>
        </w:rPr>
        <w:t>Obowiązki Wykonawcy z tytułu spełnienia niniejszego wymogu określają Projektowane Postanowienia Umowy (PPU).</w:t>
      </w:r>
    </w:p>
    <w:p w:rsidR="00D06B38" w:rsidRPr="00FE7535" w:rsidRDefault="00D06B38" w:rsidP="00D06B38">
      <w:pPr>
        <w:pStyle w:val="Nagwek4"/>
        <w:spacing w:line="276" w:lineRule="auto"/>
        <w:ind w:left="720"/>
        <w:rPr>
          <w:rFonts w:ascii="Arial" w:hAnsi="Arial" w:cs="Arial"/>
          <w:b w:val="0"/>
          <w:sz w:val="20"/>
        </w:rPr>
      </w:pPr>
    </w:p>
    <w:p w:rsidR="00D06B38" w:rsidRDefault="00D06B38" w:rsidP="00D06B38">
      <w:pPr>
        <w:pStyle w:val="Nagwek4"/>
        <w:spacing w:line="276" w:lineRule="auto"/>
        <w:rPr>
          <w:rFonts w:ascii="Arial" w:hAnsi="Arial" w:cs="Arial"/>
          <w:sz w:val="20"/>
        </w:rPr>
      </w:pPr>
    </w:p>
    <w:p w:rsidR="004A0B39" w:rsidRDefault="004A0B39" w:rsidP="004A0B39">
      <w:pPr>
        <w:spacing w:line="360" w:lineRule="auto"/>
        <w:jc w:val="both"/>
        <w:rPr>
          <w:szCs w:val="20"/>
        </w:rPr>
      </w:pPr>
      <w:r w:rsidRPr="00144917">
        <w:rPr>
          <w:szCs w:val="20"/>
        </w:rPr>
        <w:t>Sporządził:</w:t>
      </w:r>
    </w:p>
    <w:p w:rsidR="004A0B39" w:rsidRPr="00144917" w:rsidRDefault="004A0B39" w:rsidP="004A0B39">
      <w:pPr>
        <w:spacing w:line="360" w:lineRule="auto"/>
        <w:jc w:val="both"/>
        <w:rPr>
          <w:szCs w:val="20"/>
        </w:rPr>
      </w:pPr>
    </w:p>
    <w:p w:rsidR="004A0B39" w:rsidRPr="00C31B5F" w:rsidRDefault="004A0B39" w:rsidP="004A0B39">
      <w:pPr>
        <w:jc w:val="both"/>
        <w:rPr>
          <w:sz w:val="16"/>
          <w:szCs w:val="16"/>
        </w:rPr>
      </w:pPr>
      <w:r w:rsidRPr="00144917">
        <w:rPr>
          <w:szCs w:val="20"/>
        </w:rPr>
        <w:t>……………………………………</w:t>
      </w:r>
      <w:r>
        <w:rPr>
          <w:szCs w:val="20"/>
        </w:rPr>
        <w:br/>
      </w:r>
      <w:r w:rsidRPr="00144917">
        <w:rPr>
          <w:sz w:val="16"/>
          <w:szCs w:val="16"/>
        </w:rPr>
        <w:t>(podpis/pieczęć imienna)</w:t>
      </w:r>
    </w:p>
    <w:p w:rsidR="004A0B39" w:rsidRDefault="004A0B39" w:rsidP="005F13E0">
      <w:pPr>
        <w:jc w:val="center"/>
        <w:rPr>
          <w:b/>
          <w:sz w:val="24"/>
        </w:rPr>
      </w:pPr>
    </w:p>
    <w:p w:rsidR="004A0B39" w:rsidRDefault="004A0B39" w:rsidP="005F13E0">
      <w:pPr>
        <w:jc w:val="center"/>
        <w:rPr>
          <w:b/>
          <w:sz w:val="24"/>
        </w:rPr>
      </w:pPr>
    </w:p>
    <w:sectPr w:rsidR="004A0B39" w:rsidSect="00EC73C1">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2F9F" w:rsidRDefault="00952F9F" w:rsidP="00A73AAE">
      <w:r>
        <w:separator/>
      </w:r>
    </w:p>
  </w:endnote>
  <w:endnote w:type="continuationSeparator" w:id="0">
    <w:p w:rsidR="00952F9F" w:rsidRDefault="00952F9F"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rsidP="00A73AAE">
    <w:pPr>
      <w:pStyle w:val="Stopka"/>
      <w:jc w:val="cente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r>
      <w:rPr>
        <w:noProof/>
      </w:rPr>
      <w:pict>
        <v:shape id="_x0000_s1028"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_x0000_s1027"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6" o:spid="_x0000_s1026"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BB7DA8">
    <w:pPr>
      <w:pStyle w:val="Stopka"/>
    </w:pPr>
    <w:r>
      <w:rPr>
        <w:noProof/>
      </w:rPr>
      <w:drawing>
        <wp:inline distT="0" distB="0" distL="0" distR="0">
          <wp:extent cx="5274310" cy="360304"/>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2F9F" w:rsidRDefault="00952F9F" w:rsidP="00A73AAE">
      <w:r>
        <w:separator/>
      </w:r>
    </w:p>
  </w:footnote>
  <w:footnote w:type="continuationSeparator" w:id="0">
    <w:p w:rsidR="00952F9F" w:rsidRDefault="00952F9F"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16" o:spid="_x0000_s1031"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7DA8" w:rsidRDefault="00BB7DA8" w:rsidP="00BB7DA8">
    <w:pPr>
      <w:pStyle w:val="Nagwek"/>
      <w:jc w:val="both"/>
      <w:rPr>
        <w:rFonts w:ascii="Barlow" w:hAnsi="Barlow"/>
        <w:sz w:val="40"/>
        <w:szCs w:val="40"/>
      </w:rPr>
    </w:pPr>
    <w:bookmarkStart w:id="5" w:name="_Hlk126667862"/>
    <w:r>
      <w:rPr>
        <w:noProof/>
      </w:rPr>
      <w:drawing>
        <wp:inline distT="0" distB="0" distL="0" distR="0">
          <wp:extent cx="1621790" cy="61214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BB7DA8" w:rsidRPr="00A74331" w:rsidRDefault="00000000" w:rsidP="00BB7DA8">
    <w:r>
      <w:rPr>
        <w:noProof/>
      </w:rPr>
      <w:pict>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5"/>
  </w:p>
  <w:p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4"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7"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9"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0" w15:restartNumberingAfterBreak="0">
    <w:nsid w:val="361B6F81"/>
    <w:multiLevelType w:val="multilevel"/>
    <w:tmpl w:val="E2FEE6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3"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41EA02BF"/>
    <w:multiLevelType w:val="multilevel"/>
    <w:tmpl w:val="E9424B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4D6E3D80"/>
    <w:multiLevelType w:val="hybridMultilevel"/>
    <w:tmpl w:val="3D1847D4"/>
    <w:lvl w:ilvl="0" w:tplc="9B9AD05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0" w15:restartNumberingAfterBreak="0">
    <w:nsid w:val="58E633CA"/>
    <w:multiLevelType w:val="multilevel"/>
    <w:tmpl w:val="E9424B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5E0EF2"/>
    <w:multiLevelType w:val="hybridMultilevel"/>
    <w:tmpl w:val="0C2C4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E619A6"/>
    <w:multiLevelType w:val="hybridMultilevel"/>
    <w:tmpl w:val="D9C030E8"/>
    <w:lvl w:ilvl="0" w:tplc="ACF6C716">
      <w:start w:val="1"/>
      <w:numFmt w:val="decimal"/>
      <w:lvlText w:val="%1.1."/>
      <w:lvlJc w:val="left"/>
      <w:pPr>
        <w:ind w:left="4329" w:hanging="180"/>
      </w:pPr>
      <w:rPr>
        <w:rFonts w:hint="default"/>
      </w:rPr>
    </w:lvl>
    <w:lvl w:ilvl="1" w:tplc="BE1A80E0">
      <w:start w:val="1"/>
      <w:numFmt w:val="decimal"/>
      <w:lvlText w:val="%2."/>
      <w:lvlJc w:val="left"/>
      <w:pPr>
        <w:ind w:left="3609" w:hanging="360"/>
      </w:pPr>
      <w:rPr>
        <w:rFonts w:hint="default"/>
      </w:rPr>
    </w:lvl>
    <w:lvl w:ilvl="2" w:tplc="0415001B">
      <w:start w:val="1"/>
      <w:numFmt w:val="lowerRoman"/>
      <w:lvlText w:val="%3."/>
      <w:lvlJc w:val="right"/>
      <w:pPr>
        <w:ind w:left="4329" w:hanging="180"/>
      </w:pPr>
    </w:lvl>
    <w:lvl w:ilvl="3" w:tplc="0415000F">
      <w:start w:val="1"/>
      <w:numFmt w:val="decimal"/>
      <w:lvlText w:val="%4."/>
      <w:lvlJc w:val="left"/>
      <w:pPr>
        <w:ind w:left="5049" w:hanging="360"/>
      </w:pPr>
    </w:lvl>
    <w:lvl w:ilvl="4" w:tplc="04150019" w:tentative="1">
      <w:start w:val="1"/>
      <w:numFmt w:val="lowerLetter"/>
      <w:lvlText w:val="%5."/>
      <w:lvlJc w:val="left"/>
      <w:pPr>
        <w:ind w:left="5769" w:hanging="360"/>
      </w:pPr>
    </w:lvl>
    <w:lvl w:ilvl="5" w:tplc="0415001B" w:tentative="1">
      <w:start w:val="1"/>
      <w:numFmt w:val="lowerRoman"/>
      <w:lvlText w:val="%6."/>
      <w:lvlJc w:val="right"/>
      <w:pPr>
        <w:ind w:left="6489" w:hanging="180"/>
      </w:pPr>
    </w:lvl>
    <w:lvl w:ilvl="6" w:tplc="0415000F" w:tentative="1">
      <w:start w:val="1"/>
      <w:numFmt w:val="decimal"/>
      <w:lvlText w:val="%7."/>
      <w:lvlJc w:val="left"/>
      <w:pPr>
        <w:ind w:left="7209" w:hanging="360"/>
      </w:pPr>
    </w:lvl>
    <w:lvl w:ilvl="7" w:tplc="04150019" w:tentative="1">
      <w:start w:val="1"/>
      <w:numFmt w:val="lowerLetter"/>
      <w:lvlText w:val="%8."/>
      <w:lvlJc w:val="left"/>
      <w:pPr>
        <w:ind w:left="7929" w:hanging="360"/>
      </w:pPr>
    </w:lvl>
    <w:lvl w:ilvl="8" w:tplc="0415001B" w:tentative="1">
      <w:start w:val="1"/>
      <w:numFmt w:val="lowerRoman"/>
      <w:lvlText w:val="%9."/>
      <w:lvlJc w:val="right"/>
      <w:pPr>
        <w:ind w:left="8649" w:hanging="180"/>
      </w:pPr>
    </w:lvl>
  </w:abstractNum>
  <w:abstractNum w:abstractNumId="25"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6E9A466B"/>
    <w:multiLevelType w:val="hybridMultilevel"/>
    <w:tmpl w:val="7E46B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28"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9C3FAC"/>
    <w:multiLevelType w:val="multilevel"/>
    <w:tmpl w:val="3CAA9E50"/>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31" w15:restartNumberingAfterBreak="0">
    <w:nsid w:val="7CA054C6"/>
    <w:multiLevelType w:val="multilevel"/>
    <w:tmpl w:val="C57EF2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D0D3FAA"/>
    <w:multiLevelType w:val="hybridMultilevel"/>
    <w:tmpl w:val="40FA2D06"/>
    <w:lvl w:ilvl="0" w:tplc="9B9AD05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9150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47173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8872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3187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55867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5305344">
    <w:abstractNumId w:val="19"/>
    <w:lvlOverride w:ilvl="0">
      <w:startOverride w:val="1"/>
    </w:lvlOverride>
    <w:lvlOverride w:ilvl="1"/>
    <w:lvlOverride w:ilvl="2"/>
    <w:lvlOverride w:ilvl="3"/>
    <w:lvlOverride w:ilvl="4"/>
    <w:lvlOverride w:ilvl="5"/>
    <w:lvlOverride w:ilvl="6"/>
    <w:lvlOverride w:ilvl="7"/>
    <w:lvlOverride w:ilvl="8"/>
  </w:num>
  <w:num w:numId="7" w16cid:durableId="8936579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1134839">
    <w:abstractNumId w:val="7"/>
  </w:num>
  <w:num w:numId="9" w16cid:durableId="188496187">
    <w:abstractNumId w:val="12"/>
  </w:num>
  <w:num w:numId="10" w16cid:durableId="2060007200">
    <w:abstractNumId w:val="5"/>
  </w:num>
  <w:num w:numId="11" w16cid:durableId="32971022">
    <w:abstractNumId w:val="2"/>
  </w:num>
  <w:num w:numId="12" w16cid:durableId="897784524">
    <w:abstractNumId w:val="28"/>
  </w:num>
  <w:num w:numId="13" w16cid:durableId="1672293114">
    <w:abstractNumId w:val="25"/>
  </w:num>
  <w:num w:numId="14" w16cid:durableId="140778692">
    <w:abstractNumId w:val="18"/>
  </w:num>
  <w:num w:numId="15" w16cid:durableId="1977174532">
    <w:abstractNumId w:val="15"/>
  </w:num>
  <w:num w:numId="16" w16cid:durableId="1900901690">
    <w:abstractNumId w:val="1"/>
  </w:num>
  <w:num w:numId="17" w16cid:durableId="2034525704">
    <w:abstractNumId w:val="21"/>
  </w:num>
  <w:num w:numId="18" w16cid:durableId="496894023">
    <w:abstractNumId w:val="22"/>
  </w:num>
  <w:num w:numId="19" w16cid:durableId="1391464230">
    <w:abstractNumId w:val="0"/>
  </w:num>
  <w:num w:numId="20" w16cid:durableId="2018464036">
    <w:abstractNumId w:val="11"/>
  </w:num>
  <w:num w:numId="21" w16cid:durableId="611783249">
    <w:abstractNumId w:val="17"/>
  </w:num>
  <w:num w:numId="22" w16cid:durableId="1495756749">
    <w:abstractNumId w:val="4"/>
  </w:num>
  <w:num w:numId="23" w16cid:durableId="1489129173">
    <w:abstractNumId w:val="13"/>
  </w:num>
  <w:num w:numId="24" w16cid:durableId="1638682851">
    <w:abstractNumId w:val="10"/>
  </w:num>
  <w:num w:numId="25" w16cid:durableId="2017805107">
    <w:abstractNumId w:val="31"/>
  </w:num>
  <w:num w:numId="26" w16cid:durableId="1599830233">
    <w:abstractNumId w:val="20"/>
  </w:num>
  <w:num w:numId="27" w16cid:durableId="1161502716">
    <w:abstractNumId w:val="24"/>
  </w:num>
  <w:num w:numId="28" w16cid:durableId="143209040">
    <w:abstractNumId w:val="23"/>
  </w:num>
  <w:num w:numId="29" w16cid:durableId="1162812518">
    <w:abstractNumId w:val="26"/>
  </w:num>
  <w:num w:numId="30" w16cid:durableId="52119002">
    <w:abstractNumId w:val="16"/>
  </w:num>
  <w:num w:numId="31" w16cid:durableId="779373790">
    <w:abstractNumId w:val="32"/>
  </w:num>
  <w:num w:numId="32" w16cid:durableId="1350529428">
    <w:abstractNumId w:val="29"/>
  </w:num>
  <w:num w:numId="33" w16cid:durableId="13600866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16"/>
        <o:r id="V:Rule3" type="connector" idref="#_x0000_s1032"/>
        <o:r id="V:Rule4" type="connector" idref="#Łącznik prosty ze strzałką 6"/>
        <o:r id="V:Rule5" type="connector" idref="#_x0000_s1027"/>
        <o:r id="V:Rule6" type="connector" idref="#_x0000_s1028"/>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17BC8"/>
    <w:rsid w:val="00017C00"/>
    <w:rsid w:val="000201AC"/>
    <w:rsid w:val="00020AD7"/>
    <w:rsid w:val="00033AB9"/>
    <w:rsid w:val="000377A5"/>
    <w:rsid w:val="00052DC5"/>
    <w:rsid w:val="00055352"/>
    <w:rsid w:val="0007185B"/>
    <w:rsid w:val="00081ED1"/>
    <w:rsid w:val="00096850"/>
    <w:rsid w:val="000B0E59"/>
    <w:rsid w:val="000B57C8"/>
    <w:rsid w:val="000C0228"/>
    <w:rsid w:val="000C0399"/>
    <w:rsid w:val="000C2803"/>
    <w:rsid w:val="000C6798"/>
    <w:rsid w:val="000E3D37"/>
    <w:rsid w:val="000E710E"/>
    <w:rsid w:val="000F4B8D"/>
    <w:rsid w:val="000F5484"/>
    <w:rsid w:val="00101A59"/>
    <w:rsid w:val="00114039"/>
    <w:rsid w:val="0013622A"/>
    <w:rsid w:val="0013709D"/>
    <w:rsid w:val="00145737"/>
    <w:rsid w:val="001539AB"/>
    <w:rsid w:val="00160474"/>
    <w:rsid w:val="00172047"/>
    <w:rsid w:val="00191689"/>
    <w:rsid w:val="00194960"/>
    <w:rsid w:val="001970DE"/>
    <w:rsid w:val="001A31C4"/>
    <w:rsid w:val="001A734A"/>
    <w:rsid w:val="001A7429"/>
    <w:rsid w:val="001B147D"/>
    <w:rsid w:val="001C16CF"/>
    <w:rsid w:val="001D3D28"/>
    <w:rsid w:val="001D3D47"/>
    <w:rsid w:val="001D3DEC"/>
    <w:rsid w:val="001E2BED"/>
    <w:rsid w:val="001E4FA0"/>
    <w:rsid w:val="001E727C"/>
    <w:rsid w:val="0020309B"/>
    <w:rsid w:val="0021386E"/>
    <w:rsid w:val="00214725"/>
    <w:rsid w:val="00215700"/>
    <w:rsid w:val="002162F0"/>
    <w:rsid w:val="00223688"/>
    <w:rsid w:val="002268DC"/>
    <w:rsid w:val="00240C9F"/>
    <w:rsid w:val="00244C33"/>
    <w:rsid w:val="002513A2"/>
    <w:rsid w:val="00251E58"/>
    <w:rsid w:val="00263D41"/>
    <w:rsid w:val="0026713F"/>
    <w:rsid w:val="00271F4B"/>
    <w:rsid w:val="00272E0B"/>
    <w:rsid w:val="00274C90"/>
    <w:rsid w:val="00282DD8"/>
    <w:rsid w:val="00283D2D"/>
    <w:rsid w:val="00295C48"/>
    <w:rsid w:val="002A4C03"/>
    <w:rsid w:val="002B27BB"/>
    <w:rsid w:val="002B6236"/>
    <w:rsid w:val="002C3A88"/>
    <w:rsid w:val="002C4A71"/>
    <w:rsid w:val="002F12C1"/>
    <w:rsid w:val="002F62E0"/>
    <w:rsid w:val="00312654"/>
    <w:rsid w:val="00326536"/>
    <w:rsid w:val="0033369C"/>
    <w:rsid w:val="00336408"/>
    <w:rsid w:val="00340465"/>
    <w:rsid w:val="00350A59"/>
    <w:rsid w:val="00356712"/>
    <w:rsid w:val="00365F5A"/>
    <w:rsid w:val="003749A6"/>
    <w:rsid w:val="00374EA2"/>
    <w:rsid w:val="00387993"/>
    <w:rsid w:val="00392F7F"/>
    <w:rsid w:val="00394BB9"/>
    <w:rsid w:val="003A749A"/>
    <w:rsid w:val="003C0304"/>
    <w:rsid w:val="003D74FC"/>
    <w:rsid w:val="003D7CA9"/>
    <w:rsid w:val="003F2CF8"/>
    <w:rsid w:val="004026D5"/>
    <w:rsid w:val="004040D0"/>
    <w:rsid w:val="0040786D"/>
    <w:rsid w:val="00410B4B"/>
    <w:rsid w:val="00412250"/>
    <w:rsid w:val="00412A10"/>
    <w:rsid w:val="004130C9"/>
    <w:rsid w:val="0041326E"/>
    <w:rsid w:val="0041703C"/>
    <w:rsid w:val="00420AD1"/>
    <w:rsid w:val="00424394"/>
    <w:rsid w:val="00424848"/>
    <w:rsid w:val="0042538B"/>
    <w:rsid w:val="00425915"/>
    <w:rsid w:val="00427056"/>
    <w:rsid w:val="00433AFE"/>
    <w:rsid w:val="00450BEA"/>
    <w:rsid w:val="004632F2"/>
    <w:rsid w:val="004638C1"/>
    <w:rsid w:val="004739D8"/>
    <w:rsid w:val="00481A24"/>
    <w:rsid w:val="00496512"/>
    <w:rsid w:val="004A0B39"/>
    <w:rsid w:val="004A5E05"/>
    <w:rsid w:val="004F64A1"/>
    <w:rsid w:val="00536F3F"/>
    <w:rsid w:val="005446B6"/>
    <w:rsid w:val="00544DD5"/>
    <w:rsid w:val="00570D36"/>
    <w:rsid w:val="00582CB3"/>
    <w:rsid w:val="00586395"/>
    <w:rsid w:val="005954A6"/>
    <w:rsid w:val="005A09BF"/>
    <w:rsid w:val="005A4279"/>
    <w:rsid w:val="005D426C"/>
    <w:rsid w:val="005D60C8"/>
    <w:rsid w:val="005E3DE8"/>
    <w:rsid w:val="005E45CF"/>
    <w:rsid w:val="005F13E0"/>
    <w:rsid w:val="00600D68"/>
    <w:rsid w:val="006020FF"/>
    <w:rsid w:val="00602BD1"/>
    <w:rsid w:val="00613184"/>
    <w:rsid w:val="006210D2"/>
    <w:rsid w:val="00622240"/>
    <w:rsid w:val="00623B68"/>
    <w:rsid w:val="00627E48"/>
    <w:rsid w:val="00641036"/>
    <w:rsid w:val="00641E99"/>
    <w:rsid w:val="00643CE3"/>
    <w:rsid w:val="00653441"/>
    <w:rsid w:val="00654693"/>
    <w:rsid w:val="0065652E"/>
    <w:rsid w:val="006669AC"/>
    <w:rsid w:val="0066767E"/>
    <w:rsid w:val="00673473"/>
    <w:rsid w:val="00690F60"/>
    <w:rsid w:val="00691895"/>
    <w:rsid w:val="00695641"/>
    <w:rsid w:val="006961EF"/>
    <w:rsid w:val="006A6DA8"/>
    <w:rsid w:val="006B6E75"/>
    <w:rsid w:val="006C20C1"/>
    <w:rsid w:val="006C3149"/>
    <w:rsid w:val="006C656A"/>
    <w:rsid w:val="006D3633"/>
    <w:rsid w:val="006E5C43"/>
    <w:rsid w:val="006E5CF7"/>
    <w:rsid w:val="00705352"/>
    <w:rsid w:val="007114E5"/>
    <w:rsid w:val="007279E4"/>
    <w:rsid w:val="0074242A"/>
    <w:rsid w:val="00747F20"/>
    <w:rsid w:val="0079469D"/>
    <w:rsid w:val="007A1FB9"/>
    <w:rsid w:val="007C52D7"/>
    <w:rsid w:val="007D1EAE"/>
    <w:rsid w:val="007E4CBD"/>
    <w:rsid w:val="007F5466"/>
    <w:rsid w:val="00810D5E"/>
    <w:rsid w:val="00813710"/>
    <w:rsid w:val="00813A6F"/>
    <w:rsid w:val="00834F4A"/>
    <w:rsid w:val="00895A45"/>
    <w:rsid w:val="00896BCF"/>
    <w:rsid w:val="0089743B"/>
    <w:rsid w:val="008B25DE"/>
    <w:rsid w:val="008B4104"/>
    <w:rsid w:val="008D2562"/>
    <w:rsid w:val="008D5432"/>
    <w:rsid w:val="008E295E"/>
    <w:rsid w:val="008F4639"/>
    <w:rsid w:val="00902ACE"/>
    <w:rsid w:val="00922EE4"/>
    <w:rsid w:val="0092417D"/>
    <w:rsid w:val="00930988"/>
    <w:rsid w:val="00935B47"/>
    <w:rsid w:val="009374C5"/>
    <w:rsid w:val="0094609C"/>
    <w:rsid w:val="00946416"/>
    <w:rsid w:val="00952F9F"/>
    <w:rsid w:val="00961265"/>
    <w:rsid w:val="00961C35"/>
    <w:rsid w:val="00963907"/>
    <w:rsid w:val="00970C8C"/>
    <w:rsid w:val="0097251B"/>
    <w:rsid w:val="00972531"/>
    <w:rsid w:val="00984918"/>
    <w:rsid w:val="00991DEB"/>
    <w:rsid w:val="00992C06"/>
    <w:rsid w:val="009A0D82"/>
    <w:rsid w:val="009A12CC"/>
    <w:rsid w:val="009B425C"/>
    <w:rsid w:val="009C284A"/>
    <w:rsid w:val="009D1A0F"/>
    <w:rsid w:val="009D3A06"/>
    <w:rsid w:val="009F3E5A"/>
    <w:rsid w:val="009F7B84"/>
    <w:rsid w:val="00A03CAE"/>
    <w:rsid w:val="00A05DB5"/>
    <w:rsid w:val="00A07E5D"/>
    <w:rsid w:val="00A12102"/>
    <w:rsid w:val="00A13DC4"/>
    <w:rsid w:val="00A175E4"/>
    <w:rsid w:val="00A34A86"/>
    <w:rsid w:val="00A372A5"/>
    <w:rsid w:val="00A40EC6"/>
    <w:rsid w:val="00A5502A"/>
    <w:rsid w:val="00A5559C"/>
    <w:rsid w:val="00A57475"/>
    <w:rsid w:val="00A63795"/>
    <w:rsid w:val="00A6536B"/>
    <w:rsid w:val="00A65E2C"/>
    <w:rsid w:val="00A73AAE"/>
    <w:rsid w:val="00A836DB"/>
    <w:rsid w:val="00AA05B8"/>
    <w:rsid w:val="00AB1056"/>
    <w:rsid w:val="00AB30FF"/>
    <w:rsid w:val="00AB3791"/>
    <w:rsid w:val="00AB3812"/>
    <w:rsid w:val="00AB53ED"/>
    <w:rsid w:val="00AC0558"/>
    <w:rsid w:val="00AC5F0D"/>
    <w:rsid w:val="00B1785C"/>
    <w:rsid w:val="00B2783C"/>
    <w:rsid w:val="00B40F1B"/>
    <w:rsid w:val="00B44AA8"/>
    <w:rsid w:val="00B44E99"/>
    <w:rsid w:val="00B56C05"/>
    <w:rsid w:val="00B57724"/>
    <w:rsid w:val="00B62FFB"/>
    <w:rsid w:val="00B67EBE"/>
    <w:rsid w:val="00B74F16"/>
    <w:rsid w:val="00B85B50"/>
    <w:rsid w:val="00B90E25"/>
    <w:rsid w:val="00B9347C"/>
    <w:rsid w:val="00BA05BC"/>
    <w:rsid w:val="00BA141C"/>
    <w:rsid w:val="00BA48AF"/>
    <w:rsid w:val="00BB2D59"/>
    <w:rsid w:val="00BB7DA8"/>
    <w:rsid w:val="00BC123E"/>
    <w:rsid w:val="00BD32EC"/>
    <w:rsid w:val="00BE35F5"/>
    <w:rsid w:val="00BF4D83"/>
    <w:rsid w:val="00C02974"/>
    <w:rsid w:val="00C10994"/>
    <w:rsid w:val="00C10CDF"/>
    <w:rsid w:val="00C110C0"/>
    <w:rsid w:val="00C16E46"/>
    <w:rsid w:val="00C20088"/>
    <w:rsid w:val="00C207AB"/>
    <w:rsid w:val="00C323B1"/>
    <w:rsid w:val="00C43C14"/>
    <w:rsid w:val="00C517B3"/>
    <w:rsid w:val="00C67C72"/>
    <w:rsid w:val="00C74674"/>
    <w:rsid w:val="00C75BED"/>
    <w:rsid w:val="00C87857"/>
    <w:rsid w:val="00C920F4"/>
    <w:rsid w:val="00CA160B"/>
    <w:rsid w:val="00CA6794"/>
    <w:rsid w:val="00CA7EC1"/>
    <w:rsid w:val="00CB33A0"/>
    <w:rsid w:val="00CB451B"/>
    <w:rsid w:val="00CC2671"/>
    <w:rsid w:val="00CC4F49"/>
    <w:rsid w:val="00CD34EB"/>
    <w:rsid w:val="00CD505B"/>
    <w:rsid w:val="00CE1A11"/>
    <w:rsid w:val="00CF14DA"/>
    <w:rsid w:val="00CF6AAD"/>
    <w:rsid w:val="00D03861"/>
    <w:rsid w:val="00D06B38"/>
    <w:rsid w:val="00D079A7"/>
    <w:rsid w:val="00D13680"/>
    <w:rsid w:val="00D14362"/>
    <w:rsid w:val="00D1643F"/>
    <w:rsid w:val="00D164D5"/>
    <w:rsid w:val="00D30D0F"/>
    <w:rsid w:val="00D6757F"/>
    <w:rsid w:val="00D704F8"/>
    <w:rsid w:val="00D72542"/>
    <w:rsid w:val="00D73560"/>
    <w:rsid w:val="00D818E5"/>
    <w:rsid w:val="00D90075"/>
    <w:rsid w:val="00D907AC"/>
    <w:rsid w:val="00DA0CFA"/>
    <w:rsid w:val="00DB39AB"/>
    <w:rsid w:val="00DB42D9"/>
    <w:rsid w:val="00DC23E1"/>
    <w:rsid w:val="00DC2A31"/>
    <w:rsid w:val="00DC6027"/>
    <w:rsid w:val="00DC6526"/>
    <w:rsid w:val="00DD668E"/>
    <w:rsid w:val="00DE4995"/>
    <w:rsid w:val="00DE6AA6"/>
    <w:rsid w:val="00DF2201"/>
    <w:rsid w:val="00DF43B4"/>
    <w:rsid w:val="00E019CA"/>
    <w:rsid w:val="00E25B6E"/>
    <w:rsid w:val="00E3085C"/>
    <w:rsid w:val="00E31336"/>
    <w:rsid w:val="00E34CFA"/>
    <w:rsid w:val="00E418C2"/>
    <w:rsid w:val="00E52AF0"/>
    <w:rsid w:val="00E60F02"/>
    <w:rsid w:val="00E62F81"/>
    <w:rsid w:val="00E75D3A"/>
    <w:rsid w:val="00E83925"/>
    <w:rsid w:val="00E83B71"/>
    <w:rsid w:val="00E9440E"/>
    <w:rsid w:val="00E95A6C"/>
    <w:rsid w:val="00EA3F82"/>
    <w:rsid w:val="00EA63A8"/>
    <w:rsid w:val="00EB7730"/>
    <w:rsid w:val="00EC3188"/>
    <w:rsid w:val="00EC49E7"/>
    <w:rsid w:val="00EC73C1"/>
    <w:rsid w:val="00EE2C05"/>
    <w:rsid w:val="00EE51CA"/>
    <w:rsid w:val="00F00701"/>
    <w:rsid w:val="00F01183"/>
    <w:rsid w:val="00F11A25"/>
    <w:rsid w:val="00F223C1"/>
    <w:rsid w:val="00F25362"/>
    <w:rsid w:val="00F33250"/>
    <w:rsid w:val="00F3562B"/>
    <w:rsid w:val="00F41FAA"/>
    <w:rsid w:val="00F562B8"/>
    <w:rsid w:val="00F674BF"/>
    <w:rsid w:val="00F73E5D"/>
    <w:rsid w:val="00F755AC"/>
    <w:rsid w:val="00F90D63"/>
    <w:rsid w:val="00F9450F"/>
    <w:rsid w:val="00F96246"/>
    <w:rsid w:val="00FA59A3"/>
    <w:rsid w:val="00FB0EAD"/>
    <w:rsid w:val="00FD31D8"/>
    <w:rsid w:val="00FE7EC3"/>
    <w:rsid w:val="00FF4C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849B792-6E4B-4F8B-9616-F7E5190E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99"/>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description">
    <w:name w:val="description"/>
    <w:basedOn w:val="Domylnaczcionkaakapitu"/>
    <w:rsid w:val="00696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493</Words>
  <Characters>2958</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69</cp:revision>
  <cp:lastPrinted>2024-11-07T11:33:00Z</cp:lastPrinted>
  <dcterms:created xsi:type="dcterms:W3CDTF">2023-02-05T19:58:00Z</dcterms:created>
  <dcterms:modified xsi:type="dcterms:W3CDTF">2024-11-12T09:11:00Z</dcterms:modified>
</cp:coreProperties>
</file>