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ED99" w14:textId="7C418376" w:rsidR="00522859" w:rsidRDefault="00000377" w:rsidP="00750010">
      <w:r w:rsidRPr="00CC32EC">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Default="00000377" w:rsidP="00750010"/>
    <w:p w14:paraId="1EA7F627" w14:textId="15A41EB0" w:rsidR="00BE6A8F" w:rsidRPr="00583AA5" w:rsidRDefault="003E64A4" w:rsidP="00BE6A8F">
      <w:pPr>
        <w:suppressAutoHyphens/>
        <w:spacing w:line="276" w:lineRule="auto"/>
        <w:ind w:left="424" w:hanging="424"/>
        <w:jc w:val="both"/>
        <w:rPr>
          <w:rFonts w:asciiTheme="minorHAnsi" w:hAnsiTheme="minorHAnsi" w:cstheme="minorHAnsi"/>
          <w:lang w:eastAsia="ar-SA"/>
        </w:rPr>
      </w:pPr>
      <w:r>
        <w:rPr>
          <w:rFonts w:asciiTheme="minorHAnsi" w:hAnsiTheme="minorHAnsi" w:cstheme="minorHAnsi"/>
          <w:lang w:eastAsia="ar-SA"/>
        </w:rPr>
        <w:t>UE</w:t>
      </w:r>
      <w:r w:rsidR="00BE6A8F" w:rsidRPr="00583AA5">
        <w:rPr>
          <w:rFonts w:asciiTheme="minorHAnsi" w:hAnsiTheme="minorHAnsi" w:cstheme="minorHAnsi"/>
          <w:lang w:eastAsia="ar-SA"/>
        </w:rPr>
        <w:t>-01/</w:t>
      </w:r>
      <w:r w:rsidR="0062271B">
        <w:rPr>
          <w:rFonts w:asciiTheme="minorHAnsi" w:hAnsiTheme="minorHAnsi" w:cstheme="minorHAnsi"/>
          <w:lang w:eastAsia="ar-SA"/>
        </w:rPr>
        <w:t>0</w:t>
      </w:r>
      <w:r w:rsidR="00E552A3">
        <w:rPr>
          <w:rFonts w:asciiTheme="minorHAnsi" w:hAnsiTheme="minorHAnsi" w:cstheme="minorHAnsi"/>
          <w:lang w:eastAsia="ar-SA"/>
        </w:rPr>
        <w:t>1</w:t>
      </w:r>
      <w:r>
        <w:rPr>
          <w:rFonts w:asciiTheme="minorHAnsi" w:hAnsiTheme="minorHAnsi" w:cstheme="minorHAnsi"/>
          <w:lang w:eastAsia="ar-SA"/>
        </w:rPr>
        <w:t>/KPO</w:t>
      </w:r>
      <w:r w:rsidR="00BE6A8F" w:rsidRPr="00583AA5">
        <w:rPr>
          <w:rFonts w:asciiTheme="minorHAnsi" w:hAnsiTheme="minorHAnsi" w:cstheme="minorHAnsi"/>
          <w:lang w:eastAsia="ar-SA"/>
        </w:rPr>
        <w:t>/2</w:t>
      </w:r>
      <w:r w:rsidR="00AB23D9">
        <w:rPr>
          <w:rFonts w:asciiTheme="minorHAnsi" w:hAnsiTheme="minorHAnsi" w:cstheme="minorHAnsi"/>
          <w:lang w:eastAsia="ar-SA"/>
        </w:rPr>
        <w:t>4</w:t>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t xml:space="preserve">                      </w:t>
      </w:r>
      <w:r>
        <w:rPr>
          <w:rFonts w:asciiTheme="minorHAnsi" w:hAnsiTheme="minorHAnsi" w:cstheme="minorHAnsi"/>
          <w:lang w:eastAsia="ar-SA"/>
        </w:rPr>
        <w:t xml:space="preserve">   </w:t>
      </w:r>
      <w:r w:rsidR="00BE6A8F" w:rsidRPr="00583AA5">
        <w:rPr>
          <w:rFonts w:asciiTheme="minorHAnsi" w:hAnsiTheme="minorHAnsi" w:cstheme="minorHAnsi"/>
          <w:lang w:eastAsia="ar-SA"/>
        </w:rPr>
        <w:t>Balice,</w:t>
      </w:r>
      <w:r w:rsidR="00000377">
        <w:rPr>
          <w:rFonts w:asciiTheme="minorHAnsi" w:hAnsiTheme="minorHAnsi" w:cstheme="minorHAnsi"/>
          <w:lang w:eastAsia="ar-SA"/>
        </w:rPr>
        <w:t xml:space="preserve"> </w:t>
      </w:r>
      <w:r w:rsidR="00466741">
        <w:rPr>
          <w:rFonts w:asciiTheme="minorHAnsi" w:hAnsiTheme="minorHAnsi" w:cstheme="minorHAnsi"/>
          <w:lang w:eastAsia="ar-SA"/>
        </w:rPr>
        <w:t>01</w:t>
      </w:r>
      <w:r w:rsidR="00123906" w:rsidRPr="00103CED">
        <w:rPr>
          <w:rFonts w:asciiTheme="minorHAnsi" w:hAnsiTheme="minorHAnsi" w:cstheme="minorHAnsi"/>
          <w:lang w:eastAsia="ar-SA"/>
        </w:rPr>
        <w:t>.</w:t>
      </w:r>
      <w:r w:rsidR="0062271B" w:rsidRPr="00103CED">
        <w:rPr>
          <w:rFonts w:asciiTheme="minorHAnsi" w:hAnsiTheme="minorHAnsi" w:cstheme="minorHAnsi"/>
          <w:lang w:eastAsia="ar-SA"/>
        </w:rPr>
        <w:t>0</w:t>
      </w:r>
      <w:r w:rsidR="00466741">
        <w:rPr>
          <w:rFonts w:asciiTheme="minorHAnsi" w:hAnsiTheme="minorHAnsi" w:cstheme="minorHAnsi"/>
          <w:lang w:eastAsia="ar-SA"/>
        </w:rPr>
        <w:t>2</w:t>
      </w:r>
      <w:r w:rsidR="00BE6A8F" w:rsidRPr="00103CED">
        <w:rPr>
          <w:rFonts w:asciiTheme="minorHAnsi" w:hAnsiTheme="minorHAnsi" w:cstheme="minorHAnsi"/>
          <w:lang w:eastAsia="ar-SA"/>
        </w:rPr>
        <w:t>.202</w:t>
      </w:r>
      <w:r w:rsidR="00AB23D9" w:rsidRPr="00103CED">
        <w:rPr>
          <w:rFonts w:asciiTheme="minorHAnsi" w:hAnsiTheme="minorHAnsi" w:cstheme="minorHAnsi"/>
          <w:lang w:eastAsia="ar-SA"/>
        </w:rPr>
        <w:t>4</w:t>
      </w:r>
      <w:r w:rsidR="00BE6A8F" w:rsidRPr="00103CED">
        <w:rPr>
          <w:rFonts w:asciiTheme="minorHAnsi" w:hAnsiTheme="minorHAnsi" w:cstheme="minorHAnsi"/>
          <w:lang w:eastAsia="ar-SA"/>
        </w:rPr>
        <w:t xml:space="preserve"> r.</w:t>
      </w:r>
    </w:p>
    <w:p w14:paraId="2C9AFB67" w14:textId="77777777" w:rsidR="00BE6A8F" w:rsidRPr="00583AA5" w:rsidRDefault="00BE6A8F" w:rsidP="00BE6A8F">
      <w:pPr>
        <w:jc w:val="both"/>
        <w:rPr>
          <w:rFonts w:asciiTheme="minorHAnsi" w:eastAsia="Calibri" w:hAnsiTheme="minorHAnsi" w:cstheme="minorHAnsi"/>
          <w:b/>
          <w:lang w:eastAsia="en-US"/>
        </w:rPr>
      </w:pPr>
    </w:p>
    <w:p w14:paraId="50AB71F6"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 xml:space="preserve">Do wykonawców biorących udział </w:t>
      </w:r>
    </w:p>
    <w:p w14:paraId="5C3FD883"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w postępowaniu</w:t>
      </w:r>
    </w:p>
    <w:p w14:paraId="1861F3E2" w14:textId="77777777" w:rsidR="00BE6A8F" w:rsidRPr="00583AA5" w:rsidRDefault="00BE6A8F" w:rsidP="00BE6A8F">
      <w:pPr>
        <w:jc w:val="both"/>
        <w:rPr>
          <w:rFonts w:asciiTheme="minorHAnsi" w:eastAsia="Calibri" w:hAnsiTheme="minorHAnsi" w:cstheme="minorHAnsi"/>
          <w:b/>
          <w:lang w:eastAsia="en-US"/>
        </w:rPr>
      </w:pPr>
    </w:p>
    <w:p w14:paraId="00D5D3DC" w14:textId="404347D4" w:rsidR="00BE6A8F" w:rsidRPr="00000377" w:rsidRDefault="00BE6A8F" w:rsidP="00BE6A8F">
      <w:pPr>
        <w:jc w:val="both"/>
        <w:rPr>
          <w:rFonts w:ascii="Calibri" w:hAnsi="Calibri" w:cs="Calibri"/>
          <w:b/>
          <w:lang w:val="x-none"/>
        </w:rPr>
      </w:pPr>
      <w:r w:rsidRPr="00583AA5">
        <w:rPr>
          <w:rFonts w:asciiTheme="minorHAnsi" w:eastAsia="Calibri" w:hAnsiTheme="minorHAnsi" w:cstheme="minorHAnsi"/>
          <w:lang w:eastAsia="en-US"/>
        </w:rPr>
        <w:tab/>
      </w:r>
      <w:r w:rsidRPr="0062271B">
        <w:rPr>
          <w:rFonts w:ascii="Calibri" w:eastAsia="Calibri" w:hAnsi="Calibri" w:cs="Calibri"/>
          <w:color w:val="0D0D0D" w:themeColor="text1" w:themeTint="F2"/>
          <w:lang w:eastAsia="en-US"/>
        </w:rPr>
        <w:t xml:space="preserve">Instytut Zootechniki – Państwowy Instytut Badawczy w Krakowie, ul. </w:t>
      </w:r>
      <w:proofErr w:type="spellStart"/>
      <w:r w:rsidRPr="0062271B">
        <w:rPr>
          <w:rFonts w:ascii="Calibri" w:eastAsia="Calibri" w:hAnsi="Calibri" w:cs="Calibri"/>
          <w:color w:val="0D0D0D" w:themeColor="text1" w:themeTint="F2"/>
          <w:lang w:eastAsia="en-US"/>
        </w:rPr>
        <w:t>Sarego</w:t>
      </w:r>
      <w:proofErr w:type="spellEnd"/>
      <w:r w:rsidRPr="0062271B">
        <w:rPr>
          <w:rFonts w:ascii="Calibri" w:eastAsia="Calibri" w:hAnsi="Calibri" w:cs="Calibri"/>
          <w:color w:val="0D0D0D" w:themeColor="text1" w:themeTint="F2"/>
          <w:lang w:eastAsia="en-US"/>
        </w:rPr>
        <w:t xml:space="preserve"> 2, Zamawiający w postępowaniu na </w:t>
      </w:r>
      <w:r w:rsidRPr="0062271B">
        <w:rPr>
          <w:rFonts w:ascii="Calibri" w:hAnsi="Calibri" w:cs="Calibri"/>
          <w:b/>
        </w:rPr>
        <w:t>„</w:t>
      </w:r>
      <w:r w:rsidR="003C0FDC" w:rsidRPr="003C0FDC">
        <w:rPr>
          <w:rFonts w:ascii="Calibri" w:hAnsi="Calibri" w:cs="Calibri"/>
          <w:b/>
        </w:rPr>
        <w:t xml:space="preserve">Zakup </w:t>
      </w:r>
      <w:proofErr w:type="spellStart"/>
      <w:r w:rsidR="00E552A3">
        <w:rPr>
          <w:rFonts w:ascii="Calibri" w:hAnsi="Calibri" w:cs="Calibri"/>
          <w:b/>
        </w:rPr>
        <w:t>sekwenatora</w:t>
      </w:r>
      <w:proofErr w:type="spellEnd"/>
      <w:r w:rsidR="00E552A3">
        <w:rPr>
          <w:rFonts w:ascii="Calibri" w:hAnsi="Calibri" w:cs="Calibri"/>
          <w:b/>
        </w:rPr>
        <w:t xml:space="preserve"> kapilarnego </w:t>
      </w:r>
      <w:r w:rsidR="003C0FDC" w:rsidRPr="003C0FDC">
        <w:rPr>
          <w:rFonts w:ascii="Calibri" w:hAnsi="Calibri" w:cs="Calibri"/>
          <w:b/>
        </w:rPr>
        <w:t>dla Instytutu Zootechniki – Państwowego Instytutu Badawczego</w:t>
      </w:r>
      <w:r w:rsidRPr="0062271B">
        <w:rPr>
          <w:rFonts w:ascii="Calibri" w:hAnsi="Calibri" w:cs="Calibri"/>
          <w:b/>
        </w:rPr>
        <w:t>”</w:t>
      </w:r>
      <w:r w:rsidRPr="0062271B">
        <w:rPr>
          <w:rFonts w:ascii="Calibri" w:eastAsia="Calibri" w:hAnsi="Calibri" w:cs="Calibri"/>
          <w:color w:val="0D0D0D" w:themeColor="text1" w:themeTint="F2"/>
          <w:lang w:eastAsia="en-US"/>
        </w:rPr>
        <w:t xml:space="preserve"> informuje, iż </w:t>
      </w:r>
      <w:r w:rsidR="00466741">
        <w:rPr>
          <w:rFonts w:ascii="Calibri" w:eastAsia="Calibri" w:hAnsi="Calibri" w:cs="Calibri"/>
          <w:color w:val="0D0D0D" w:themeColor="text1" w:themeTint="F2"/>
          <w:lang w:eastAsia="en-US"/>
        </w:rPr>
        <w:t>na podstawie art. 137</w:t>
      </w:r>
      <w:r w:rsidR="003C0FDC">
        <w:rPr>
          <w:rFonts w:ascii="Calibri" w:eastAsia="Calibri" w:hAnsi="Calibri" w:cs="Calibri"/>
          <w:color w:val="0D0D0D" w:themeColor="text1" w:themeTint="F2"/>
          <w:lang w:eastAsia="en-US"/>
        </w:rPr>
        <w:t xml:space="preserve"> </w:t>
      </w:r>
      <w:r w:rsidR="00466741">
        <w:rPr>
          <w:rFonts w:ascii="Calibri" w:eastAsia="Calibri" w:hAnsi="Calibri" w:cs="Calibri"/>
          <w:color w:val="0D0D0D" w:themeColor="text1" w:themeTint="F2"/>
          <w:lang w:eastAsia="en-US"/>
        </w:rPr>
        <w:t>ust. 1 Ustawy Prawo Zamówień Publicznych dokonuje zmiany treści SWZ.</w:t>
      </w:r>
    </w:p>
    <w:p w14:paraId="262D5F96" w14:textId="77777777" w:rsidR="00BE6A8F" w:rsidRPr="002E119D" w:rsidRDefault="00BE6A8F" w:rsidP="00BE6A8F">
      <w:pPr>
        <w:jc w:val="both"/>
        <w:rPr>
          <w:b/>
          <w:color w:val="0D0D0D" w:themeColor="text1" w:themeTint="F2"/>
          <w:u w:val="single"/>
          <w:lang w:eastAsia="en-US"/>
        </w:rPr>
      </w:pPr>
    </w:p>
    <w:p w14:paraId="251C4466" w14:textId="6CA81997" w:rsidR="00000377" w:rsidRDefault="00466741" w:rsidP="00000377">
      <w:pPr>
        <w:jc w:val="both"/>
        <w:rPr>
          <w:rFonts w:ascii="Calibri" w:eastAsia="Calibri" w:hAnsi="Calibri" w:cs="Calibri"/>
          <w:color w:val="0D0D0D" w:themeColor="text1" w:themeTint="F2"/>
          <w:lang w:eastAsia="en-US"/>
        </w:rPr>
      </w:pPr>
      <w:r w:rsidRPr="00466741">
        <w:rPr>
          <w:rFonts w:ascii="Calibri" w:eastAsia="Calibri" w:hAnsi="Calibri" w:cs="Calibri"/>
          <w:color w:val="0D0D0D" w:themeColor="text1" w:themeTint="F2"/>
          <w:lang w:eastAsia="en-US"/>
        </w:rPr>
        <w:t xml:space="preserve">Zamawiający dokonuje zmiany treści Specyfikacji Warunków Zamówienia </w:t>
      </w:r>
      <w:r w:rsidR="00E552A3">
        <w:rPr>
          <w:rFonts w:ascii="Calibri" w:eastAsia="Calibri" w:hAnsi="Calibri" w:cs="Calibri"/>
          <w:color w:val="0D0D0D" w:themeColor="text1" w:themeTint="F2"/>
          <w:lang w:eastAsia="en-US"/>
        </w:rPr>
        <w:t>poprzez dodanie</w:t>
      </w:r>
      <w:r>
        <w:rPr>
          <w:rFonts w:ascii="Calibri" w:eastAsia="Calibri" w:hAnsi="Calibri" w:cs="Calibri"/>
          <w:color w:val="0D0D0D" w:themeColor="text1" w:themeTint="F2"/>
          <w:lang w:eastAsia="en-US"/>
        </w:rPr>
        <w:t xml:space="preserve"> </w:t>
      </w:r>
      <w:r w:rsidRPr="00D37AB0">
        <w:rPr>
          <w:rFonts w:ascii="Calibri" w:eastAsia="Calibri" w:hAnsi="Calibri" w:cs="Calibri"/>
          <w:b/>
          <w:color w:val="0D0D0D" w:themeColor="text1" w:themeTint="F2"/>
          <w:lang w:eastAsia="en-US"/>
        </w:rPr>
        <w:t>pkt. IV.13,</w:t>
      </w:r>
      <w:r>
        <w:rPr>
          <w:rFonts w:ascii="Calibri" w:eastAsia="Calibri" w:hAnsi="Calibri" w:cs="Calibri"/>
          <w:color w:val="0D0D0D" w:themeColor="text1" w:themeTint="F2"/>
          <w:lang w:eastAsia="en-US"/>
        </w:rPr>
        <w:t xml:space="preserve"> </w:t>
      </w:r>
      <w:r w:rsidR="00E552A3">
        <w:rPr>
          <w:rFonts w:ascii="Calibri" w:eastAsia="Calibri" w:hAnsi="Calibri" w:cs="Calibri"/>
          <w:color w:val="0D0D0D" w:themeColor="text1" w:themeTint="F2"/>
          <w:lang w:eastAsia="en-US"/>
        </w:rPr>
        <w:t>o poniższym brzmieniu</w:t>
      </w:r>
      <w:r>
        <w:rPr>
          <w:rFonts w:ascii="Calibri" w:eastAsia="Calibri" w:hAnsi="Calibri" w:cs="Calibri"/>
          <w:color w:val="0D0D0D" w:themeColor="text1" w:themeTint="F2"/>
          <w:lang w:eastAsia="en-US"/>
        </w:rPr>
        <w:t>:</w:t>
      </w:r>
    </w:p>
    <w:p w14:paraId="099AA142" w14:textId="0AD799C3" w:rsidR="00466741" w:rsidRDefault="00466741" w:rsidP="00000377">
      <w:pPr>
        <w:jc w:val="both"/>
        <w:rPr>
          <w:rFonts w:ascii="Calibri" w:eastAsia="Calibri" w:hAnsi="Calibri" w:cs="Calibri"/>
          <w:color w:val="0D0D0D" w:themeColor="text1" w:themeTint="F2"/>
          <w:lang w:eastAsia="en-US"/>
        </w:rPr>
      </w:pPr>
    </w:p>
    <w:p w14:paraId="09B7452B" w14:textId="77777777" w:rsidR="00466741" w:rsidRPr="008221CF" w:rsidRDefault="00466741" w:rsidP="00466741">
      <w:pPr>
        <w:pStyle w:val="Akapitzlist"/>
        <w:numPr>
          <w:ilvl w:val="0"/>
          <w:numId w:val="32"/>
        </w:numPr>
        <w:spacing w:after="120"/>
        <w:ind w:left="426" w:hanging="426"/>
        <w:jc w:val="both"/>
        <w:rPr>
          <w:rFonts w:ascii="Calibri" w:hAnsi="Calibri" w:cs="Calibri"/>
          <w:sz w:val="22"/>
          <w:szCs w:val="22"/>
        </w:rPr>
      </w:pPr>
      <w:r w:rsidRPr="008221CF">
        <w:rPr>
          <w:rFonts w:ascii="Calibri" w:hAnsi="Calibri" w:cs="Calibri"/>
          <w:sz w:val="22"/>
          <w:szCs w:val="22"/>
        </w:rPr>
        <w:t>Wszędzie tam gdzie zamawiający w d</w:t>
      </w:r>
      <w:bookmarkStart w:id="0" w:name="_GoBack"/>
      <w:bookmarkEnd w:id="0"/>
      <w:r w:rsidRPr="008221CF">
        <w:rPr>
          <w:rFonts w:ascii="Calibri" w:hAnsi="Calibri" w:cs="Calibri"/>
          <w:sz w:val="22"/>
          <w:szCs w:val="22"/>
        </w:rPr>
        <w:t>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8221CF">
        <w:rPr>
          <w:rFonts w:ascii="Calibri" w:hAnsi="Calibri" w:cs="Calibri"/>
          <w:sz w:val="22"/>
          <w:szCs w:val="22"/>
        </w:rPr>
        <w:t>Pzp</w:t>
      </w:r>
      <w:proofErr w:type="spellEnd"/>
      <w:r w:rsidRPr="008221CF">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8221CF">
        <w:rPr>
          <w:rFonts w:ascii="Calibri" w:hAnsi="Calibri" w:cs="Calibri"/>
          <w:sz w:val="22"/>
          <w:szCs w:val="22"/>
        </w:rPr>
        <w:t>normy, przepisy, specyfikacje lub systemy referencji </w:t>
      </w:r>
      <w:r>
        <w:t> </w:t>
      </w:r>
      <w:r w:rsidRPr="008221CF">
        <w:rPr>
          <w:rFonts w:ascii="Calibri" w:hAnsi="Calibri" w:cs="Calibri"/>
          <w:sz w:val="22"/>
          <w:szCs w:val="22"/>
        </w:rPr>
        <w:t>zapewniające równy lub wyższy poziom wykonania niż powołane </w:t>
      </w:r>
      <w:r>
        <w:t xml:space="preserve"> </w:t>
      </w:r>
      <w:r w:rsidRPr="008221CF">
        <w:rPr>
          <w:rFonts w:ascii="Calibri" w:hAnsi="Calibri" w:cs="Calibri"/>
          <w:sz w:val="22"/>
          <w:szCs w:val="22"/>
        </w:rPr>
        <w:t>normy, przepisy, specyfikacje lub systemy referencji.</w:t>
      </w:r>
    </w:p>
    <w:p w14:paraId="0C3288D0" w14:textId="77777777" w:rsidR="00466741" w:rsidRDefault="00466741" w:rsidP="00000377">
      <w:pPr>
        <w:jc w:val="both"/>
        <w:rPr>
          <w:rFonts w:ascii="Calibri" w:eastAsia="Calibri" w:hAnsi="Calibri" w:cs="Calibri"/>
          <w:color w:val="0D0D0D" w:themeColor="text1" w:themeTint="F2"/>
          <w:lang w:eastAsia="en-US"/>
        </w:rPr>
      </w:pPr>
    </w:p>
    <w:p w14:paraId="1F0B176D" w14:textId="77777777" w:rsidR="00466741" w:rsidRPr="00466741" w:rsidRDefault="00466741" w:rsidP="00000377">
      <w:pPr>
        <w:jc w:val="both"/>
        <w:rPr>
          <w:rFonts w:asciiTheme="minorHAnsi" w:eastAsia="Calibri" w:hAnsiTheme="minorHAnsi" w:cstheme="minorHAnsi"/>
          <w:color w:val="0D0D0D" w:themeColor="text1" w:themeTint="F2"/>
          <w:lang w:eastAsia="en-US"/>
        </w:rPr>
      </w:pPr>
    </w:p>
    <w:p w14:paraId="65DD1D10" w14:textId="77777777" w:rsidR="00771928" w:rsidRDefault="00771928" w:rsidP="00000377">
      <w:pPr>
        <w:pStyle w:val="Bezodstpw"/>
        <w:ind w:firstLine="0"/>
        <w:jc w:val="left"/>
        <w:rPr>
          <w:b/>
          <w:sz w:val="28"/>
          <w:szCs w:val="28"/>
          <w:u w:val="single"/>
        </w:rPr>
      </w:pPr>
    </w:p>
    <w:p w14:paraId="08450D1D" w14:textId="77777777" w:rsidR="00FA50DB" w:rsidRPr="002328BA" w:rsidRDefault="00FA50DB" w:rsidP="00BE6A8F">
      <w:pPr>
        <w:jc w:val="both"/>
        <w:rPr>
          <w:rFonts w:asciiTheme="minorHAnsi" w:hAnsiTheme="minorHAnsi" w:cstheme="minorHAnsi"/>
          <w:b/>
          <w:iCs/>
          <w:color w:val="0D0D0D" w:themeColor="text1" w:themeTint="F2"/>
          <w:lang w:eastAsia="x-none"/>
        </w:rPr>
      </w:pPr>
    </w:p>
    <w:p w14:paraId="76C43FF3" w14:textId="77777777" w:rsidR="00BE6A8F" w:rsidRPr="00583AA5" w:rsidRDefault="00BE6A8F" w:rsidP="00BE6A8F">
      <w:pPr>
        <w:ind w:left="6096"/>
        <w:jc w:val="center"/>
        <w:rPr>
          <w:rFonts w:asciiTheme="minorHAnsi" w:eastAsia="Calibri" w:hAnsiTheme="minorHAnsi" w:cstheme="minorHAnsi"/>
          <w:lang w:eastAsia="en-US"/>
        </w:rPr>
      </w:pPr>
      <w:r w:rsidRPr="00583AA5">
        <w:rPr>
          <w:rFonts w:asciiTheme="minorHAnsi" w:hAnsiTheme="minorHAnsi" w:cstheme="minorHAnsi"/>
          <w:b/>
          <w:iCs/>
          <w:lang w:eastAsia="x-none"/>
        </w:rPr>
        <w:t>Mariusz Cichecki</w:t>
      </w:r>
      <w:r w:rsidRPr="00583AA5">
        <w:rPr>
          <w:rFonts w:asciiTheme="minorHAnsi" w:eastAsia="Calibri" w:hAnsiTheme="minorHAnsi" w:cstheme="minorHAnsi"/>
          <w:lang w:eastAsia="en-US"/>
        </w:rPr>
        <w:t xml:space="preserve">       …………………………</w:t>
      </w:r>
    </w:p>
    <w:p w14:paraId="753C1B4B" w14:textId="774ADAEF" w:rsidR="008A059E" w:rsidRDefault="00BE6A8F" w:rsidP="007E4F6B">
      <w:pPr>
        <w:spacing w:after="120"/>
        <w:ind w:left="6237"/>
        <w:jc w:val="center"/>
      </w:pPr>
      <w:r w:rsidRPr="00583AA5">
        <w:rPr>
          <w:rFonts w:asciiTheme="minorHAnsi" w:hAnsiTheme="minorHAnsi" w:cstheme="minorHAnsi"/>
          <w:sz w:val="18"/>
          <w:szCs w:val="18"/>
          <w:lang w:val="x-none" w:eastAsia="x-none"/>
        </w:rPr>
        <w:t>Podpis</w:t>
      </w:r>
      <w:r w:rsidRPr="00583AA5">
        <w:rPr>
          <w:rFonts w:asciiTheme="minorHAnsi" w:hAnsiTheme="minorHAnsi" w:cstheme="minorHAnsi"/>
          <w:i/>
          <w:sz w:val="18"/>
          <w:szCs w:val="18"/>
          <w:lang w:val="x-none"/>
        </w:rPr>
        <w:t xml:space="preserve"> </w:t>
      </w:r>
      <w:r w:rsidRPr="00583AA5">
        <w:rPr>
          <w:rFonts w:asciiTheme="minorHAnsi" w:hAnsiTheme="minorHAnsi" w:cstheme="minorHAnsi"/>
          <w:sz w:val="18"/>
          <w:szCs w:val="18"/>
          <w:lang w:val="x-none" w:eastAsia="x-none"/>
        </w:rPr>
        <w:t>Kierownika Zamawiającego</w:t>
      </w:r>
      <w:r w:rsidRPr="00583AA5">
        <w:rPr>
          <w:rFonts w:asciiTheme="minorHAnsi" w:hAnsiTheme="minorHAnsi" w:cstheme="minorHAnsi"/>
          <w:sz w:val="18"/>
          <w:szCs w:val="18"/>
          <w:lang w:val="x-none" w:eastAsia="x-none"/>
        </w:rPr>
        <w:br/>
        <w:t xml:space="preserve"> lub osoby upoważnionej</w:t>
      </w:r>
      <w:r w:rsidRPr="00583AA5">
        <w:rPr>
          <w:rFonts w:asciiTheme="minorHAnsi" w:hAnsiTheme="minorHAnsi" w:cstheme="minorHAnsi"/>
          <w:sz w:val="18"/>
          <w:szCs w:val="18"/>
          <w:lang w:eastAsia="x-none"/>
        </w:rPr>
        <w:t xml:space="preserve"> przez    Dyrektora IZ-PIB</w:t>
      </w:r>
    </w:p>
    <w:sectPr w:rsidR="008A059E" w:rsidSect="007013C5">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B3D4" w14:textId="77777777" w:rsidR="00775012" w:rsidRDefault="00775012" w:rsidP="00D64E9F">
      <w:r>
        <w:separator/>
      </w:r>
    </w:p>
  </w:endnote>
  <w:endnote w:type="continuationSeparator" w:id="0">
    <w:p w14:paraId="3048299C" w14:textId="77777777" w:rsidR="00775012" w:rsidRDefault="0077501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BC26" w14:textId="77777777" w:rsidR="00775012" w:rsidRDefault="00775012" w:rsidP="00D64E9F">
      <w:r>
        <w:separator/>
      </w:r>
    </w:p>
  </w:footnote>
  <w:footnote w:type="continuationSeparator" w:id="0">
    <w:p w14:paraId="5E0AD768" w14:textId="77777777" w:rsidR="00775012" w:rsidRDefault="00775012" w:rsidP="00D6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135CB"/>
    <w:multiLevelType w:val="hybridMultilevel"/>
    <w:tmpl w:val="825A31BE"/>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9D6093"/>
    <w:multiLevelType w:val="singleLevel"/>
    <w:tmpl w:val="0415000F"/>
    <w:lvl w:ilvl="0">
      <w:start w:val="1"/>
      <w:numFmt w:val="decimal"/>
      <w:lvlText w:val="%1."/>
      <w:lvlJc w:val="left"/>
      <w:pPr>
        <w:ind w:left="1260" w:hanging="360"/>
      </w:pPr>
    </w:lvl>
  </w:abstractNum>
  <w:abstractNum w:abstractNumId="28"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26"/>
  </w:num>
  <w:num w:numId="9">
    <w:abstractNumId w:val="20"/>
  </w:num>
  <w:num w:numId="10">
    <w:abstractNumId w:val="13"/>
  </w:num>
  <w:num w:numId="11">
    <w:abstractNumId w:val="4"/>
  </w:num>
  <w:num w:numId="12">
    <w:abstractNumId w:val="18"/>
  </w:num>
  <w:num w:numId="13">
    <w:abstractNumId w:val="0"/>
  </w:num>
  <w:num w:numId="14">
    <w:abstractNumId w:val="21"/>
  </w:num>
  <w:num w:numId="15">
    <w:abstractNumId w:val="24"/>
  </w:num>
  <w:num w:numId="16">
    <w:abstractNumId w:val="16"/>
  </w:num>
  <w:num w:numId="17">
    <w:abstractNumId w:val="12"/>
  </w:num>
  <w:num w:numId="18">
    <w:abstractNumId w:val="3"/>
  </w:num>
  <w:num w:numId="19">
    <w:abstractNumId w:val="29"/>
  </w:num>
  <w:num w:numId="20">
    <w:abstractNumId w:val="11"/>
  </w:num>
  <w:num w:numId="21">
    <w:abstractNumId w:val="10"/>
  </w:num>
  <w:num w:numId="22">
    <w:abstractNumId w:val="27"/>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0"/>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00377"/>
    <w:rsid w:val="000125A3"/>
    <w:rsid w:val="00031C27"/>
    <w:rsid w:val="00046042"/>
    <w:rsid w:val="00073589"/>
    <w:rsid w:val="000966AB"/>
    <w:rsid w:val="000A0D22"/>
    <w:rsid w:val="000C728F"/>
    <w:rsid w:val="00103CED"/>
    <w:rsid w:val="00123906"/>
    <w:rsid w:val="00123D7B"/>
    <w:rsid w:val="00124CE7"/>
    <w:rsid w:val="00182003"/>
    <w:rsid w:val="001A293E"/>
    <w:rsid w:val="00205250"/>
    <w:rsid w:val="002328BA"/>
    <w:rsid w:val="00242F6E"/>
    <w:rsid w:val="0025346F"/>
    <w:rsid w:val="00294CFD"/>
    <w:rsid w:val="002A3ECB"/>
    <w:rsid w:val="002D5C9B"/>
    <w:rsid w:val="002F1EBF"/>
    <w:rsid w:val="00316876"/>
    <w:rsid w:val="003329C8"/>
    <w:rsid w:val="003336E9"/>
    <w:rsid w:val="00344593"/>
    <w:rsid w:val="00347937"/>
    <w:rsid w:val="00350341"/>
    <w:rsid w:val="0036452F"/>
    <w:rsid w:val="00387E0D"/>
    <w:rsid w:val="00396260"/>
    <w:rsid w:val="003C0FDC"/>
    <w:rsid w:val="003E64A4"/>
    <w:rsid w:val="0040705C"/>
    <w:rsid w:val="00412F4C"/>
    <w:rsid w:val="0042511E"/>
    <w:rsid w:val="00466741"/>
    <w:rsid w:val="004B2079"/>
    <w:rsid w:val="004C1409"/>
    <w:rsid w:val="004C5340"/>
    <w:rsid w:val="004D3746"/>
    <w:rsid w:val="004E5220"/>
    <w:rsid w:val="004E5C7C"/>
    <w:rsid w:val="004E7BDB"/>
    <w:rsid w:val="004F014A"/>
    <w:rsid w:val="0051561A"/>
    <w:rsid w:val="00522859"/>
    <w:rsid w:val="00556519"/>
    <w:rsid w:val="00566BDB"/>
    <w:rsid w:val="00577404"/>
    <w:rsid w:val="005901E6"/>
    <w:rsid w:val="005B6764"/>
    <w:rsid w:val="005D2D44"/>
    <w:rsid w:val="005D543F"/>
    <w:rsid w:val="005E1CFB"/>
    <w:rsid w:val="00601E5C"/>
    <w:rsid w:val="00611FFA"/>
    <w:rsid w:val="0062271B"/>
    <w:rsid w:val="00623F90"/>
    <w:rsid w:val="00645B88"/>
    <w:rsid w:val="0064648F"/>
    <w:rsid w:val="0067604F"/>
    <w:rsid w:val="00684A95"/>
    <w:rsid w:val="00696FC8"/>
    <w:rsid w:val="00697F78"/>
    <w:rsid w:val="006A6AFF"/>
    <w:rsid w:val="006C69DF"/>
    <w:rsid w:val="006D4C6F"/>
    <w:rsid w:val="006F0F61"/>
    <w:rsid w:val="007013C5"/>
    <w:rsid w:val="007038CB"/>
    <w:rsid w:val="00706771"/>
    <w:rsid w:val="00710CC4"/>
    <w:rsid w:val="007217ED"/>
    <w:rsid w:val="00724173"/>
    <w:rsid w:val="00750010"/>
    <w:rsid w:val="00763327"/>
    <w:rsid w:val="00771928"/>
    <w:rsid w:val="00775012"/>
    <w:rsid w:val="00781EEA"/>
    <w:rsid w:val="00787855"/>
    <w:rsid w:val="007E199E"/>
    <w:rsid w:val="007E4F6B"/>
    <w:rsid w:val="008119E0"/>
    <w:rsid w:val="00815849"/>
    <w:rsid w:val="008337EB"/>
    <w:rsid w:val="008661BE"/>
    <w:rsid w:val="008743F1"/>
    <w:rsid w:val="008A059E"/>
    <w:rsid w:val="008C4396"/>
    <w:rsid w:val="008C7AA7"/>
    <w:rsid w:val="008E4833"/>
    <w:rsid w:val="00965EDB"/>
    <w:rsid w:val="00972BE8"/>
    <w:rsid w:val="00981E9A"/>
    <w:rsid w:val="00A31318"/>
    <w:rsid w:val="00A9132E"/>
    <w:rsid w:val="00A94D29"/>
    <w:rsid w:val="00AA427F"/>
    <w:rsid w:val="00AB23D9"/>
    <w:rsid w:val="00AB3202"/>
    <w:rsid w:val="00AB6FB2"/>
    <w:rsid w:val="00AC7B12"/>
    <w:rsid w:val="00AD4C17"/>
    <w:rsid w:val="00AD7AA4"/>
    <w:rsid w:val="00AF5E59"/>
    <w:rsid w:val="00B04C02"/>
    <w:rsid w:val="00BA44CB"/>
    <w:rsid w:val="00BD57F8"/>
    <w:rsid w:val="00BE6A8F"/>
    <w:rsid w:val="00C11A54"/>
    <w:rsid w:val="00C1787B"/>
    <w:rsid w:val="00C411EA"/>
    <w:rsid w:val="00C41571"/>
    <w:rsid w:val="00C77375"/>
    <w:rsid w:val="00C845FF"/>
    <w:rsid w:val="00CA64BE"/>
    <w:rsid w:val="00CA7312"/>
    <w:rsid w:val="00CB0D94"/>
    <w:rsid w:val="00CB3D72"/>
    <w:rsid w:val="00CF50C3"/>
    <w:rsid w:val="00D150B3"/>
    <w:rsid w:val="00D37AB0"/>
    <w:rsid w:val="00D52D62"/>
    <w:rsid w:val="00D64E9F"/>
    <w:rsid w:val="00D66CE2"/>
    <w:rsid w:val="00DC04C5"/>
    <w:rsid w:val="00E0041A"/>
    <w:rsid w:val="00E12095"/>
    <w:rsid w:val="00E426B7"/>
    <w:rsid w:val="00E51995"/>
    <w:rsid w:val="00E552A3"/>
    <w:rsid w:val="00E64368"/>
    <w:rsid w:val="00E70918"/>
    <w:rsid w:val="00EC7445"/>
    <w:rsid w:val="00F51D48"/>
    <w:rsid w:val="00F52792"/>
    <w:rsid w:val="00F60E00"/>
    <w:rsid w:val="00F77669"/>
    <w:rsid w:val="00F9397E"/>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46674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7C15-24E7-4A17-806E-4B452C07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15</TotalTime>
  <Pages>1</Pages>
  <Words>246</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Mariusz Cichecki</cp:lastModifiedBy>
  <cp:revision>9</cp:revision>
  <cp:lastPrinted>2024-01-30T07:01:00Z</cp:lastPrinted>
  <dcterms:created xsi:type="dcterms:W3CDTF">2024-01-30T09:08:00Z</dcterms:created>
  <dcterms:modified xsi:type="dcterms:W3CDTF">2024-02-01T10:26:00Z</dcterms:modified>
</cp:coreProperties>
</file>